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7F5E" w14:textId="77777777" w:rsidR="009043E8" w:rsidRPr="00EC609B" w:rsidRDefault="009043E8" w:rsidP="009043E8">
      <w:pPr>
        <w:widowControl/>
        <w:spacing w:before="120"/>
        <w:rPr>
          <w:rFonts w:ascii="Arial" w:eastAsia="Times New Roman" w:hAnsi="Arial" w:cs="Arial"/>
          <w:sz w:val="24"/>
          <w:szCs w:val="20"/>
          <w:lang w:val="en-AU"/>
        </w:rPr>
      </w:pPr>
      <w:bookmarkStart w:id="0" w:name="_Hlk75860259"/>
      <w:bookmarkStart w:id="1" w:name="_Toc44738651"/>
      <w:bookmarkStart w:id="2" w:name="_Hlk221863235"/>
      <w:bookmarkEnd w:id="0"/>
      <w:r w:rsidRPr="00EC609B">
        <w:rPr>
          <w:rFonts w:ascii="Arial" w:eastAsia="Times New Roman" w:hAnsi="Arial" w:cs="Arial"/>
          <w:sz w:val="24"/>
          <w:szCs w:val="20"/>
          <w:lang w:val="en-AU"/>
        </w:rPr>
        <w:t>Australian Capital Territory</w:t>
      </w:r>
    </w:p>
    <w:p w14:paraId="1C09FA0A" w14:textId="77777777" w:rsidR="009043E8" w:rsidRPr="00EC609B" w:rsidRDefault="009043E8" w:rsidP="009043E8">
      <w:pPr>
        <w:widowControl/>
        <w:tabs>
          <w:tab w:val="left" w:pos="2400"/>
          <w:tab w:val="left" w:pos="2880"/>
        </w:tabs>
        <w:spacing w:before="700" w:after="100"/>
        <w:rPr>
          <w:rFonts w:ascii="Arial" w:eastAsia="Times New Roman" w:hAnsi="Arial" w:cs="Times New Roman"/>
          <w:b/>
          <w:sz w:val="40"/>
          <w:szCs w:val="20"/>
          <w:lang w:val="en-AU"/>
        </w:rPr>
      </w:pPr>
      <w:r w:rsidRPr="00EC609B">
        <w:rPr>
          <w:rFonts w:ascii="Arial" w:eastAsia="Times New Roman" w:hAnsi="Arial" w:cs="Times New Roman"/>
          <w:b/>
          <w:sz w:val="40"/>
          <w:szCs w:val="20"/>
          <w:lang w:val="en-AU"/>
        </w:rPr>
        <w:t>Utilities (Technical Regulation) (Gas Metering Code) Approval 202</w:t>
      </w:r>
      <w:r>
        <w:rPr>
          <w:rFonts w:ascii="Arial" w:eastAsia="Times New Roman" w:hAnsi="Arial" w:cs="Times New Roman"/>
          <w:b/>
          <w:sz w:val="40"/>
          <w:szCs w:val="20"/>
          <w:lang w:val="en-AU"/>
        </w:rPr>
        <w:t>6</w:t>
      </w:r>
    </w:p>
    <w:p w14:paraId="45CA10A6" w14:textId="72A35A0E" w:rsidR="009043E8" w:rsidRPr="00EC609B" w:rsidRDefault="009043E8" w:rsidP="009043E8">
      <w:pPr>
        <w:widowControl/>
        <w:spacing w:before="340"/>
        <w:rPr>
          <w:rFonts w:ascii="Arial" w:eastAsia="Times New Roman" w:hAnsi="Arial" w:cs="Arial"/>
          <w:b/>
          <w:bCs/>
          <w:sz w:val="24"/>
          <w:szCs w:val="20"/>
          <w:lang w:val="en-AU"/>
        </w:rPr>
      </w:pPr>
      <w:r w:rsidRPr="00EC609B">
        <w:rPr>
          <w:rFonts w:ascii="Arial" w:eastAsia="Times New Roman" w:hAnsi="Arial" w:cs="Arial"/>
          <w:b/>
          <w:bCs/>
          <w:sz w:val="24"/>
          <w:szCs w:val="20"/>
          <w:lang w:val="en-AU"/>
        </w:rPr>
        <w:t xml:space="preserve">Disallowable instrument </w:t>
      </w:r>
      <w:r w:rsidRPr="00ED5031">
        <w:rPr>
          <w:rFonts w:ascii="Arial" w:eastAsia="Times New Roman" w:hAnsi="Arial" w:cs="Arial"/>
          <w:b/>
          <w:bCs/>
          <w:sz w:val="24"/>
          <w:szCs w:val="20"/>
          <w:lang w:val="en-AU"/>
        </w:rPr>
        <w:t>DI</w:t>
      </w:r>
      <w:r w:rsidRPr="00ED5031">
        <w:rPr>
          <w:rFonts w:ascii="Arial" w:eastAsia="Times New Roman" w:hAnsi="Arial" w:cs="Arial"/>
          <w:b/>
          <w:bCs/>
          <w:iCs/>
          <w:sz w:val="24"/>
          <w:szCs w:val="20"/>
          <w:lang w:val="en-AU"/>
        </w:rPr>
        <w:t>2026</w:t>
      </w:r>
      <w:r w:rsidRPr="00ED5031">
        <w:rPr>
          <w:rFonts w:ascii="Arial" w:eastAsia="Times New Roman" w:hAnsi="Arial" w:cs="Arial"/>
          <w:b/>
          <w:bCs/>
          <w:sz w:val="24"/>
          <w:szCs w:val="20"/>
          <w:lang w:val="en-AU"/>
        </w:rPr>
        <w:t>–</w:t>
      </w:r>
      <w:r w:rsidR="00C738A9">
        <w:rPr>
          <w:rFonts w:ascii="Arial" w:eastAsia="Times New Roman" w:hAnsi="Arial" w:cs="Arial"/>
          <w:b/>
          <w:bCs/>
          <w:sz w:val="24"/>
          <w:szCs w:val="20"/>
          <w:lang w:val="en-AU"/>
        </w:rPr>
        <w:t>175</w:t>
      </w:r>
    </w:p>
    <w:p w14:paraId="73ED80ED" w14:textId="77777777" w:rsidR="009043E8" w:rsidRPr="00EC609B" w:rsidRDefault="009043E8" w:rsidP="009043E8">
      <w:pPr>
        <w:widowControl/>
        <w:spacing w:before="300"/>
        <w:jc w:val="both"/>
        <w:rPr>
          <w:rFonts w:ascii="Times New Roman" w:eastAsia="Times New Roman" w:hAnsi="Times New Roman" w:cs="Times New Roman"/>
          <w:sz w:val="24"/>
          <w:szCs w:val="20"/>
          <w:lang w:val="en-AU"/>
        </w:rPr>
      </w:pPr>
      <w:r w:rsidRPr="00EC609B">
        <w:rPr>
          <w:rFonts w:ascii="Times New Roman" w:eastAsia="Times New Roman" w:hAnsi="Times New Roman" w:cs="Times New Roman"/>
          <w:sz w:val="24"/>
          <w:szCs w:val="20"/>
          <w:lang w:val="en-AU"/>
        </w:rPr>
        <w:t>made under the</w:t>
      </w:r>
    </w:p>
    <w:p w14:paraId="7977EF04" w14:textId="77777777" w:rsidR="009043E8" w:rsidRPr="00EC609B" w:rsidRDefault="009043E8" w:rsidP="009043E8">
      <w:pPr>
        <w:widowControl/>
        <w:tabs>
          <w:tab w:val="left" w:pos="2600"/>
        </w:tabs>
        <w:spacing w:before="320"/>
        <w:jc w:val="both"/>
        <w:rPr>
          <w:rFonts w:ascii="Arial" w:eastAsia="Times New Roman" w:hAnsi="Arial" w:cs="Arial"/>
          <w:b/>
          <w:sz w:val="20"/>
          <w:szCs w:val="20"/>
          <w:lang w:val="en-AU"/>
        </w:rPr>
      </w:pPr>
      <w:r w:rsidRPr="00EC609B">
        <w:rPr>
          <w:rFonts w:ascii="Arial" w:eastAsia="Times New Roman" w:hAnsi="Arial" w:cs="Arial"/>
          <w:b/>
          <w:sz w:val="20"/>
          <w:szCs w:val="20"/>
          <w:lang w:val="en-AU"/>
        </w:rPr>
        <w:t>Utilities (Technical Regulation) Act 2014, s 14 (Technical codes</w:t>
      </w:r>
      <w:r>
        <w:rPr>
          <w:rFonts w:ascii="Arial" w:eastAsia="Times New Roman" w:hAnsi="Arial" w:cs="Arial"/>
          <w:b/>
          <w:sz w:val="20"/>
          <w:szCs w:val="20"/>
          <w:lang w:val="en-AU"/>
        </w:rPr>
        <w:t>—</w:t>
      </w:r>
      <w:r w:rsidRPr="00EC609B">
        <w:rPr>
          <w:rFonts w:ascii="Arial" w:eastAsia="Times New Roman" w:hAnsi="Arial" w:cs="Arial"/>
          <w:b/>
          <w:sz w:val="20"/>
          <w:szCs w:val="20"/>
          <w:lang w:val="en-AU"/>
        </w:rPr>
        <w:t>approval)</w:t>
      </w:r>
    </w:p>
    <w:p w14:paraId="09197474" w14:textId="77777777" w:rsidR="009043E8" w:rsidRPr="00EC609B" w:rsidRDefault="009043E8" w:rsidP="009043E8">
      <w:pPr>
        <w:widowControl/>
        <w:spacing w:before="60"/>
        <w:jc w:val="both"/>
        <w:rPr>
          <w:rFonts w:ascii="Times New Roman" w:eastAsia="Times New Roman" w:hAnsi="Times New Roman" w:cs="Times New Roman"/>
          <w:sz w:val="24"/>
          <w:szCs w:val="20"/>
          <w:lang w:val="en-AU"/>
        </w:rPr>
      </w:pPr>
    </w:p>
    <w:p w14:paraId="30952D54" w14:textId="77777777" w:rsidR="009043E8" w:rsidRPr="00EC609B" w:rsidRDefault="009043E8" w:rsidP="009043E8">
      <w:pPr>
        <w:widowControl/>
        <w:pBdr>
          <w:top w:val="single" w:sz="12" w:space="1" w:color="auto"/>
        </w:pBdr>
        <w:jc w:val="both"/>
        <w:rPr>
          <w:rFonts w:ascii="Times New Roman" w:eastAsia="Times New Roman" w:hAnsi="Times New Roman" w:cs="Times New Roman"/>
          <w:sz w:val="24"/>
          <w:szCs w:val="20"/>
          <w:lang w:val="en-AU"/>
        </w:rPr>
      </w:pPr>
    </w:p>
    <w:p w14:paraId="65F8C947" w14:textId="77777777" w:rsidR="009043E8" w:rsidRPr="00EC609B" w:rsidRDefault="009043E8" w:rsidP="009043E8">
      <w:pPr>
        <w:widowControl/>
        <w:spacing w:before="60" w:after="60"/>
        <w:ind w:left="720" w:hanging="720"/>
        <w:rPr>
          <w:rFonts w:ascii="Arial" w:eastAsia="Times New Roman" w:hAnsi="Arial" w:cs="Arial"/>
          <w:b/>
          <w:bCs/>
          <w:sz w:val="24"/>
          <w:szCs w:val="20"/>
          <w:lang w:val="en-AU"/>
        </w:rPr>
      </w:pPr>
      <w:r w:rsidRPr="00EC609B">
        <w:rPr>
          <w:rFonts w:ascii="Arial" w:eastAsia="Times New Roman" w:hAnsi="Arial" w:cs="Arial"/>
          <w:b/>
          <w:bCs/>
          <w:sz w:val="24"/>
          <w:szCs w:val="20"/>
          <w:lang w:val="en-AU"/>
        </w:rPr>
        <w:t>1</w:t>
      </w:r>
      <w:r w:rsidRPr="00EC609B">
        <w:rPr>
          <w:rFonts w:ascii="Arial" w:eastAsia="Times New Roman" w:hAnsi="Arial" w:cs="Arial"/>
          <w:b/>
          <w:bCs/>
          <w:sz w:val="24"/>
          <w:szCs w:val="20"/>
          <w:lang w:val="en-AU"/>
        </w:rPr>
        <w:tab/>
        <w:t>Name of instrument</w:t>
      </w:r>
    </w:p>
    <w:p w14:paraId="144E99DD" w14:textId="77777777" w:rsidR="009043E8" w:rsidRPr="00EC609B" w:rsidRDefault="009043E8" w:rsidP="009043E8">
      <w:pPr>
        <w:widowControl/>
        <w:spacing w:before="140"/>
        <w:ind w:left="720"/>
        <w:rPr>
          <w:rFonts w:ascii="Times New Roman" w:eastAsia="Times New Roman" w:hAnsi="Times New Roman" w:cs="Times New Roman"/>
          <w:sz w:val="24"/>
          <w:szCs w:val="20"/>
          <w:lang w:val="en-AU"/>
        </w:rPr>
      </w:pPr>
      <w:r w:rsidRPr="00EC609B">
        <w:rPr>
          <w:rFonts w:ascii="Times New Roman" w:eastAsia="Times New Roman" w:hAnsi="Times New Roman" w:cs="Times New Roman"/>
          <w:sz w:val="24"/>
          <w:szCs w:val="20"/>
          <w:lang w:val="en-AU"/>
        </w:rPr>
        <w:t xml:space="preserve">This instrument is the </w:t>
      </w:r>
      <w:r w:rsidRPr="00EC609B">
        <w:rPr>
          <w:rFonts w:ascii="Times New Roman" w:eastAsia="Times New Roman" w:hAnsi="Times New Roman" w:cs="Times New Roman"/>
          <w:i/>
          <w:iCs/>
          <w:sz w:val="24"/>
          <w:szCs w:val="20"/>
          <w:lang w:val="en-AU"/>
        </w:rPr>
        <w:t xml:space="preserve">Utilities (Technical Regulation) (Gas Metering Code) Approval </w:t>
      </w:r>
      <w:r w:rsidRPr="00ED5031">
        <w:rPr>
          <w:rFonts w:ascii="Times New Roman" w:eastAsia="Times New Roman" w:hAnsi="Times New Roman" w:cs="Times New Roman"/>
          <w:i/>
          <w:iCs/>
          <w:sz w:val="24"/>
          <w:szCs w:val="20"/>
          <w:lang w:val="en-AU"/>
        </w:rPr>
        <w:t>2026</w:t>
      </w:r>
      <w:r w:rsidRPr="00ED5031">
        <w:rPr>
          <w:rFonts w:ascii="Times New Roman" w:eastAsia="Times New Roman" w:hAnsi="Times New Roman" w:cs="Times New Roman"/>
          <w:bCs/>
          <w:iCs/>
          <w:sz w:val="24"/>
          <w:szCs w:val="20"/>
          <w:lang w:val="en-AU"/>
        </w:rPr>
        <w:t>.</w:t>
      </w:r>
    </w:p>
    <w:p w14:paraId="26716A6F" w14:textId="77777777" w:rsidR="009043E8" w:rsidRPr="00EC609B" w:rsidRDefault="009043E8" w:rsidP="009043E8">
      <w:pPr>
        <w:widowControl/>
        <w:spacing w:before="300"/>
        <w:ind w:left="720" w:hanging="720"/>
        <w:rPr>
          <w:rFonts w:ascii="Arial" w:eastAsia="Times New Roman" w:hAnsi="Arial" w:cs="Arial"/>
          <w:b/>
          <w:bCs/>
          <w:sz w:val="24"/>
          <w:szCs w:val="20"/>
          <w:lang w:val="en-AU"/>
        </w:rPr>
      </w:pPr>
      <w:r w:rsidRPr="00EC609B">
        <w:rPr>
          <w:rFonts w:ascii="Arial" w:eastAsia="Times New Roman" w:hAnsi="Arial" w:cs="Arial"/>
          <w:b/>
          <w:bCs/>
          <w:sz w:val="24"/>
          <w:szCs w:val="20"/>
          <w:lang w:val="en-AU"/>
        </w:rPr>
        <w:t>2</w:t>
      </w:r>
      <w:r w:rsidRPr="00EC609B">
        <w:rPr>
          <w:rFonts w:ascii="Arial" w:eastAsia="Times New Roman" w:hAnsi="Arial" w:cs="Arial"/>
          <w:b/>
          <w:bCs/>
          <w:sz w:val="24"/>
          <w:szCs w:val="20"/>
          <w:lang w:val="en-AU"/>
        </w:rPr>
        <w:tab/>
        <w:t xml:space="preserve">Commencement </w:t>
      </w:r>
    </w:p>
    <w:p w14:paraId="680CF22C" w14:textId="77777777" w:rsidR="009043E8" w:rsidRPr="00EC609B" w:rsidRDefault="009043E8" w:rsidP="009043E8">
      <w:pPr>
        <w:widowControl/>
        <w:spacing w:before="140"/>
        <w:ind w:left="720"/>
        <w:rPr>
          <w:rFonts w:ascii="Times New Roman" w:eastAsia="Times New Roman" w:hAnsi="Times New Roman" w:cs="Times New Roman"/>
          <w:sz w:val="24"/>
          <w:szCs w:val="20"/>
          <w:lang w:val="en-AU"/>
        </w:rPr>
      </w:pPr>
      <w:r w:rsidRPr="00EC609B">
        <w:rPr>
          <w:rFonts w:ascii="Times New Roman" w:eastAsia="Times New Roman" w:hAnsi="Times New Roman" w:cs="Times New Roman"/>
          <w:sz w:val="24"/>
          <w:szCs w:val="20"/>
          <w:lang w:val="en-AU"/>
        </w:rPr>
        <w:t>This instrument commences on the day after its notification</w:t>
      </w:r>
      <w:r>
        <w:rPr>
          <w:rFonts w:ascii="Times New Roman" w:eastAsia="Times New Roman" w:hAnsi="Times New Roman" w:cs="Times New Roman"/>
          <w:sz w:val="24"/>
          <w:szCs w:val="20"/>
          <w:lang w:val="en-AU"/>
        </w:rPr>
        <w:t xml:space="preserve"> day</w:t>
      </w:r>
      <w:r w:rsidRPr="00EC609B">
        <w:rPr>
          <w:rFonts w:ascii="Times New Roman" w:eastAsia="Times New Roman" w:hAnsi="Times New Roman" w:cs="Times New Roman"/>
          <w:sz w:val="24"/>
          <w:szCs w:val="20"/>
          <w:lang w:val="en-AU"/>
        </w:rPr>
        <w:t>.</w:t>
      </w:r>
    </w:p>
    <w:p w14:paraId="53B3779F" w14:textId="77777777" w:rsidR="009043E8" w:rsidRPr="00EC609B" w:rsidRDefault="009043E8" w:rsidP="009043E8">
      <w:pPr>
        <w:widowControl/>
        <w:spacing w:before="300"/>
        <w:ind w:left="720" w:hanging="720"/>
        <w:rPr>
          <w:rFonts w:ascii="Times New Roman" w:eastAsia="Times New Roman" w:hAnsi="Times New Roman" w:cs="Times New Roman"/>
          <w:sz w:val="24"/>
          <w:szCs w:val="20"/>
          <w:lang w:val="en-AU"/>
        </w:rPr>
      </w:pPr>
      <w:r w:rsidRPr="00EC609B">
        <w:rPr>
          <w:rFonts w:ascii="Arial" w:eastAsia="Times New Roman" w:hAnsi="Arial" w:cs="Arial"/>
          <w:b/>
          <w:bCs/>
          <w:sz w:val="24"/>
          <w:szCs w:val="20"/>
          <w:lang w:val="en-AU"/>
        </w:rPr>
        <w:t>3</w:t>
      </w:r>
      <w:r w:rsidRPr="00EC609B">
        <w:rPr>
          <w:rFonts w:ascii="Arial" w:eastAsia="Times New Roman" w:hAnsi="Arial" w:cs="Arial"/>
          <w:b/>
          <w:bCs/>
          <w:sz w:val="24"/>
          <w:szCs w:val="20"/>
          <w:lang w:val="en-AU"/>
        </w:rPr>
        <w:tab/>
        <w:t>Approval</w:t>
      </w:r>
    </w:p>
    <w:p w14:paraId="2700EF59" w14:textId="77777777" w:rsidR="009043E8" w:rsidRPr="00EC609B" w:rsidRDefault="009043E8" w:rsidP="009043E8">
      <w:pPr>
        <w:widowControl/>
        <w:spacing w:before="140"/>
        <w:ind w:left="720"/>
        <w:rPr>
          <w:rFonts w:ascii="Times New Roman" w:eastAsia="Times New Roman" w:hAnsi="Times New Roman" w:cs="Times New Roman"/>
          <w:sz w:val="24"/>
          <w:szCs w:val="20"/>
          <w:lang w:val="en-AU"/>
        </w:rPr>
      </w:pPr>
      <w:r w:rsidRPr="00EC609B">
        <w:rPr>
          <w:rFonts w:ascii="Times New Roman" w:eastAsia="Times New Roman" w:hAnsi="Times New Roman" w:cs="Times New Roman"/>
          <w:sz w:val="24"/>
          <w:szCs w:val="20"/>
          <w:lang w:val="en-AU"/>
        </w:rPr>
        <w:t xml:space="preserve">I approve the Gas Metering Code </w:t>
      </w:r>
      <w:r w:rsidRPr="00ED5031">
        <w:rPr>
          <w:rFonts w:ascii="Times New Roman" w:eastAsia="Times New Roman" w:hAnsi="Times New Roman" w:cs="Times New Roman"/>
          <w:sz w:val="24"/>
          <w:szCs w:val="20"/>
          <w:lang w:val="en-AU"/>
        </w:rPr>
        <w:t>2026</w:t>
      </w:r>
      <w:r w:rsidRPr="00EC609B">
        <w:rPr>
          <w:rFonts w:ascii="Times New Roman" w:eastAsia="Times New Roman" w:hAnsi="Times New Roman" w:cs="Times New Roman"/>
          <w:sz w:val="24"/>
          <w:szCs w:val="20"/>
          <w:lang w:val="en-AU"/>
        </w:rPr>
        <w:t xml:space="preserve"> (the </w:t>
      </w:r>
      <w:r w:rsidRPr="00ED5031">
        <w:rPr>
          <w:rFonts w:ascii="Times New Roman" w:eastAsia="Times New Roman" w:hAnsi="Times New Roman" w:cs="Times New Roman"/>
          <w:b/>
          <w:bCs/>
          <w:sz w:val="24"/>
          <w:szCs w:val="20"/>
          <w:lang w:val="en-AU"/>
        </w:rPr>
        <w:t>Code</w:t>
      </w:r>
      <w:r w:rsidRPr="00EC609B">
        <w:rPr>
          <w:rFonts w:ascii="Times New Roman" w:eastAsia="Times New Roman" w:hAnsi="Times New Roman" w:cs="Times New Roman"/>
          <w:sz w:val="24"/>
          <w:szCs w:val="20"/>
          <w:lang w:val="en-AU"/>
        </w:rPr>
        <w:t>) as set out in schedule</w:t>
      </w:r>
      <w:r>
        <w:rPr>
          <w:rFonts w:ascii="Times New Roman" w:eastAsia="Times New Roman" w:hAnsi="Times New Roman" w:cs="Times New Roman"/>
          <w:sz w:val="24"/>
          <w:szCs w:val="20"/>
          <w:lang w:val="en-AU"/>
        </w:rPr>
        <w:t xml:space="preserve"> 1</w:t>
      </w:r>
      <w:r w:rsidRPr="00EC609B">
        <w:rPr>
          <w:rFonts w:ascii="Times New Roman" w:eastAsia="Times New Roman" w:hAnsi="Times New Roman" w:cs="Times New Roman"/>
          <w:sz w:val="24"/>
          <w:szCs w:val="20"/>
          <w:lang w:val="en-AU"/>
        </w:rPr>
        <w:t>.</w:t>
      </w:r>
    </w:p>
    <w:p w14:paraId="69EAE1FA" w14:textId="77777777" w:rsidR="009043E8" w:rsidRPr="00EC609B" w:rsidRDefault="009043E8" w:rsidP="009043E8">
      <w:pPr>
        <w:widowControl/>
        <w:spacing w:before="300"/>
        <w:ind w:left="720" w:hanging="720"/>
        <w:rPr>
          <w:rFonts w:ascii="Arial" w:eastAsia="Times New Roman" w:hAnsi="Arial" w:cs="Arial"/>
          <w:b/>
          <w:bCs/>
          <w:sz w:val="24"/>
          <w:szCs w:val="20"/>
          <w:lang w:val="en-AU"/>
        </w:rPr>
      </w:pPr>
      <w:r w:rsidRPr="00EC609B">
        <w:rPr>
          <w:rFonts w:ascii="Arial" w:eastAsia="Times New Roman" w:hAnsi="Arial" w:cs="Arial"/>
          <w:b/>
          <w:bCs/>
          <w:sz w:val="24"/>
          <w:szCs w:val="20"/>
          <w:lang w:val="en-AU"/>
        </w:rPr>
        <w:t>4</w:t>
      </w:r>
      <w:r w:rsidRPr="00EC609B">
        <w:rPr>
          <w:rFonts w:ascii="Arial" w:eastAsia="Times New Roman" w:hAnsi="Arial" w:cs="Arial"/>
          <w:b/>
          <w:bCs/>
          <w:sz w:val="24"/>
          <w:szCs w:val="20"/>
          <w:lang w:val="en-AU"/>
        </w:rPr>
        <w:tab/>
        <w:t>Public Access</w:t>
      </w:r>
    </w:p>
    <w:p w14:paraId="72EC19F2" w14:textId="77777777" w:rsidR="009043E8" w:rsidRPr="00ED5031" w:rsidRDefault="009043E8" w:rsidP="009043E8">
      <w:pPr>
        <w:widowControl/>
        <w:spacing w:before="140"/>
        <w:ind w:left="720"/>
        <w:rPr>
          <w:rFonts w:ascii="Times New Roman" w:eastAsia="Times New Roman" w:hAnsi="Times New Roman" w:cs="Times New Roman"/>
          <w:color w:val="000000"/>
          <w:sz w:val="24"/>
          <w:szCs w:val="24"/>
          <w:lang w:val="en-AU" w:eastAsia="ja-JP"/>
        </w:rPr>
      </w:pPr>
      <w:bookmarkStart w:id="3" w:name="_Hlk72747418"/>
      <w:r w:rsidRPr="00EC609B">
        <w:rPr>
          <w:rFonts w:ascii="Times New Roman" w:eastAsia="Times New Roman" w:hAnsi="Times New Roman" w:cs="Times New Roman"/>
          <w:color w:val="000000"/>
          <w:sz w:val="24"/>
          <w:szCs w:val="24"/>
          <w:lang w:val="en-AU" w:eastAsia="ja-JP"/>
        </w:rPr>
        <w:t xml:space="preserve">Electronic copies of the Code are available on the Access Canberra website at </w:t>
      </w:r>
      <w:r w:rsidRPr="00ED5031">
        <w:rPr>
          <w:rFonts w:ascii="Times New Roman" w:eastAsia="Times New Roman" w:hAnsi="Times New Roman" w:cs="Times New Roman"/>
          <w:color w:val="000000"/>
          <w:sz w:val="24"/>
          <w:szCs w:val="24"/>
          <w:lang w:val="en-AU" w:eastAsia="ja-JP"/>
        </w:rPr>
        <w:t>https://www.accesscanberra.act.gov.au/business-and-work/building-and-construction/regulated-utilities-services#Technical-codes</w:t>
      </w:r>
      <w:r w:rsidRPr="00ED5031">
        <w:rPr>
          <w:rFonts w:ascii="Times New Roman" w:eastAsia="Times New Roman" w:hAnsi="Times New Roman" w:cs="Times New Roman"/>
          <w:color w:val="0000FF"/>
          <w:sz w:val="24"/>
          <w:szCs w:val="24"/>
          <w:lang w:val="en-AU" w:eastAsia="ja-JP"/>
        </w:rPr>
        <w:t>.</w:t>
      </w:r>
      <w:r w:rsidRPr="00ED5031">
        <w:rPr>
          <w:rFonts w:ascii="Times New Roman" w:eastAsia="Times New Roman" w:hAnsi="Times New Roman" w:cs="Times New Roman"/>
          <w:color w:val="000000"/>
          <w:sz w:val="24"/>
          <w:szCs w:val="24"/>
          <w:lang w:val="en-AU" w:eastAsia="ja-JP"/>
        </w:rPr>
        <w:t xml:space="preserve"> </w:t>
      </w:r>
      <w:r w:rsidRPr="00ED5031">
        <w:rPr>
          <w:rFonts w:ascii="Times New Roman" w:hAnsi="Times New Roman" w:cs="Times New Roman"/>
          <w:color w:val="000000"/>
          <w:sz w:val="24"/>
          <w:szCs w:val="24"/>
          <w:lang w:eastAsia="ja-JP"/>
        </w:rPr>
        <w:t>No fee applies to access the Code on the Access Canberra website</w:t>
      </w:r>
      <w:r w:rsidRPr="00ED5031">
        <w:rPr>
          <w:rFonts w:ascii="Times New Roman" w:eastAsia="Times New Roman" w:hAnsi="Times New Roman" w:cs="Times New Roman"/>
          <w:color w:val="000000"/>
          <w:sz w:val="24"/>
          <w:szCs w:val="24"/>
          <w:lang w:val="en-AU" w:eastAsia="ja-JP"/>
        </w:rPr>
        <w:t>.</w:t>
      </w:r>
    </w:p>
    <w:p w14:paraId="66AC48DB" w14:textId="77777777" w:rsidR="009043E8" w:rsidRPr="00ED5031" w:rsidRDefault="009043E8" w:rsidP="009043E8">
      <w:pPr>
        <w:widowControl/>
        <w:spacing w:before="140"/>
        <w:ind w:left="720"/>
        <w:rPr>
          <w:rFonts w:ascii="Times New Roman" w:hAnsi="Times New Roman" w:cs="Times New Roman"/>
          <w:color w:val="000000"/>
          <w:sz w:val="24"/>
          <w:szCs w:val="24"/>
          <w:lang w:eastAsia="ja-JP"/>
        </w:rPr>
      </w:pPr>
      <w:r w:rsidRPr="00ED5031">
        <w:rPr>
          <w:rFonts w:ascii="Times New Roman" w:hAnsi="Times New Roman" w:cs="Times New Roman"/>
          <w:color w:val="000000"/>
          <w:sz w:val="24"/>
          <w:szCs w:val="24"/>
          <w:lang w:eastAsia="ja-JP"/>
        </w:rPr>
        <w:t>The Code is available for inspection upon request by the public between 8:30am and 4:30pm, from Monday to Friday except for public holidays, at the Access Canberra Land, Planning and Building Services Shopfront at 8 Darling Street, Mitchell. Please contact the Shopfront to make an appointment before a visit:</w:t>
      </w:r>
    </w:p>
    <w:p w14:paraId="7A73E1C8" w14:textId="77777777" w:rsidR="009043E8" w:rsidRPr="00ED5031" w:rsidRDefault="009043E8" w:rsidP="009043E8">
      <w:pPr>
        <w:widowControl/>
        <w:spacing w:before="140"/>
        <w:ind w:left="720"/>
        <w:rPr>
          <w:rFonts w:ascii="Times New Roman" w:eastAsia="Times New Roman" w:hAnsi="Times New Roman" w:cs="Times New Roman"/>
          <w:color w:val="000000"/>
          <w:sz w:val="24"/>
          <w:szCs w:val="24"/>
          <w:lang w:val="en-AU" w:eastAsia="ja-JP"/>
        </w:rPr>
      </w:pPr>
      <w:r w:rsidRPr="00ED5031">
        <w:rPr>
          <w:rFonts w:ascii="Times New Roman" w:eastAsia="Times New Roman" w:hAnsi="Times New Roman" w:cs="Times New Roman"/>
          <w:color w:val="000000"/>
          <w:sz w:val="24"/>
          <w:szCs w:val="24"/>
          <w:lang w:val="en-AU" w:eastAsia="ja-JP"/>
        </w:rPr>
        <w:t>Phone 6207 1923</w:t>
      </w:r>
    </w:p>
    <w:p w14:paraId="4AA9A8E5" w14:textId="77777777" w:rsidR="009043E8" w:rsidRDefault="009043E8" w:rsidP="009043E8">
      <w:pPr>
        <w:widowControl/>
        <w:ind w:left="720"/>
      </w:pPr>
      <w:r w:rsidRPr="00ED5031">
        <w:rPr>
          <w:rFonts w:ascii="Times New Roman" w:eastAsia="Times New Roman" w:hAnsi="Times New Roman" w:cs="Times New Roman"/>
          <w:color w:val="000000"/>
          <w:sz w:val="24"/>
          <w:szCs w:val="24"/>
          <w:lang w:val="en-AU" w:eastAsia="ja-JP"/>
        </w:rPr>
        <w:t>Email</w:t>
      </w:r>
      <w:r w:rsidRPr="00ED5031">
        <w:rPr>
          <w:rFonts w:ascii="Times New Roman" w:eastAsia="Times New Roman" w:hAnsi="Times New Roman" w:cs="Times New Roman"/>
          <w:sz w:val="24"/>
          <w:szCs w:val="20"/>
          <w:lang w:val="en-AU"/>
        </w:rPr>
        <w:t xml:space="preserve">: </w:t>
      </w:r>
      <w:hyperlink r:id="rId11" w:history="1">
        <w:r w:rsidRPr="00ED5031">
          <w:rPr>
            <w:rFonts w:ascii="Times New Roman" w:eastAsia="Times New Roman" w:hAnsi="Times New Roman" w:cs="Times New Roman"/>
            <w:color w:val="0000FF"/>
            <w:sz w:val="24"/>
            <w:szCs w:val="20"/>
            <w:u w:val="single"/>
            <w:lang w:val="en-AU"/>
          </w:rPr>
          <w:t>acepdcustomerservices@act.gov.au</w:t>
        </w:r>
      </w:hyperlink>
    </w:p>
    <w:p w14:paraId="0B2439E9" w14:textId="77777777" w:rsidR="00594F82" w:rsidRDefault="00594F82" w:rsidP="009043E8">
      <w:pPr>
        <w:widowControl/>
        <w:ind w:left="720"/>
      </w:pPr>
    </w:p>
    <w:p w14:paraId="4EC0FBF6" w14:textId="2D2835AB" w:rsidR="00522E64" w:rsidRDefault="00594F82" w:rsidP="00ED5031">
      <w:pPr>
        <w:widowControl/>
        <w:ind w:left="720"/>
        <w:rPr>
          <w:sz w:val="20"/>
        </w:rPr>
      </w:pPr>
      <w:r w:rsidRPr="006E4572">
        <w:rPr>
          <w:rFonts w:ascii="Times New Roman" w:eastAsia="Times New Roman" w:hAnsi="Times New Roman" w:cs="Times New Roman"/>
          <w:i/>
          <w:iCs/>
          <w:sz w:val="20"/>
          <w:szCs w:val="20"/>
        </w:rPr>
        <w:t>Note</w:t>
      </w:r>
      <w:r w:rsidRPr="006E4572">
        <w:rPr>
          <w:rFonts w:ascii="Times New Roman" w:eastAsia="Times New Roman" w:hAnsi="Times New Roman" w:cs="Times New Roman"/>
          <w:i/>
          <w:iCs/>
          <w:sz w:val="20"/>
          <w:szCs w:val="20"/>
        </w:rPr>
        <w:tab/>
      </w:r>
      <w:r>
        <w:rPr>
          <w:rFonts w:ascii="Times New Roman" w:eastAsia="Times New Roman" w:hAnsi="Times New Roman" w:cs="Times New Roman"/>
          <w:sz w:val="20"/>
          <w:szCs w:val="20"/>
        </w:rPr>
        <w:t xml:space="preserve">Australian Standards are available for purchase </w:t>
      </w:r>
      <w:r w:rsidRPr="006E4572">
        <w:rPr>
          <w:rFonts w:ascii="Times New Roman" w:eastAsia="Times New Roman" w:hAnsi="Times New Roman" w:cs="Times New Roman"/>
          <w:sz w:val="20"/>
          <w:szCs w:val="20"/>
        </w:rPr>
        <w:t>at </w:t>
      </w:r>
      <w:hyperlink r:id="rId12" w:history="1">
        <w:r w:rsidR="00FB1B80" w:rsidRPr="00875838">
          <w:rPr>
            <w:rStyle w:val="Hyperlink"/>
            <w:sz w:val="20"/>
          </w:rPr>
          <w:t>www.standards.org.au</w:t>
        </w:r>
      </w:hyperlink>
      <w:bookmarkEnd w:id="3"/>
    </w:p>
    <w:p w14:paraId="7086B009" w14:textId="77777777" w:rsidR="00FB1B80" w:rsidRDefault="00FB1B80" w:rsidP="00ED5031">
      <w:pPr>
        <w:widowControl/>
        <w:ind w:left="720"/>
        <w:rPr>
          <w:rFonts w:ascii="Times New Roman" w:hAnsi="Times New Roman" w:cs="Times New Roman"/>
          <w:sz w:val="24"/>
          <w:szCs w:val="20"/>
          <w:lang w:val="en-AU" w:eastAsia="ja-JP"/>
        </w:rPr>
      </w:pPr>
    </w:p>
    <w:p w14:paraId="5C81608B" w14:textId="77777777" w:rsidR="00FB1B80" w:rsidRDefault="00FB1B80" w:rsidP="00ED5031">
      <w:pPr>
        <w:widowControl/>
        <w:ind w:left="720"/>
        <w:rPr>
          <w:rFonts w:ascii="Times New Roman" w:hAnsi="Times New Roman" w:cs="Times New Roman"/>
          <w:sz w:val="24"/>
          <w:szCs w:val="20"/>
          <w:lang w:val="en-AU" w:eastAsia="ja-JP"/>
        </w:rPr>
      </w:pPr>
    </w:p>
    <w:p w14:paraId="39C91DDA" w14:textId="77777777" w:rsidR="00FB1B80" w:rsidRDefault="00FB1B80" w:rsidP="00ED5031">
      <w:pPr>
        <w:widowControl/>
        <w:ind w:left="720"/>
        <w:rPr>
          <w:rFonts w:ascii="Times New Roman" w:hAnsi="Times New Roman" w:cs="Times New Roman"/>
          <w:sz w:val="24"/>
          <w:szCs w:val="20"/>
          <w:lang w:val="en-AU" w:eastAsia="ja-JP"/>
        </w:rPr>
      </w:pPr>
    </w:p>
    <w:p w14:paraId="3550875A" w14:textId="77777777" w:rsidR="00FB1B80" w:rsidRDefault="00FB1B80" w:rsidP="00ED5031">
      <w:pPr>
        <w:widowControl/>
        <w:ind w:left="720"/>
        <w:rPr>
          <w:rFonts w:ascii="Times New Roman" w:hAnsi="Times New Roman" w:cs="Times New Roman"/>
          <w:sz w:val="24"/>
          <w:szCs w:val="20"/>
          <w:lang w:val="en-AU" w:eastAsia="ja-JP"/>
        </w:rPr>
      </w:pPr>
    </w:p>
    <w:p w14:paraId="64C05D6C" w14:textId="77777777" w:rsidR="00FB1B80" w:rsidRDefault="00FB1B80" w:rsidP="00ED5031">
      <w:pPr>
        <w:widowControl/>
        <w:ind w:left="720"/>
        <w:rPr>
          <w:rFonts w:ascii="Times New Roman" w:hAnsi="Times New Roman" w:cs="Times New Roman"/>
          <w:sz w:val="24"/>
          <w:szCs w:val="20"/>
          <w:lang w:val="en-AU" w:eastAsia="ja-JP"/>
        </w:rPr>
      </w:pPr>
    </w:p>
    <w:p w14:paraId="4B2D4054" w14:textId="77777777" w:rsidR="00FB1B80" w:rsidRDefault="00FB1B80" w:rsidP="00ED5031">
      <w:pPr>
        <w:widowControl/>
        <w:ind w:left="720"/>
        <w:rPr>
          <w:rFonts w:ascii="Times New Roman" w:hAnsi="Times New Roman" w:cs="Times New Roman"/>
          <w:sz w:val="24"/>
          <w:szCs w:val="20"/>
          <w:lang w:val="en-AU" w:eastAsia="ja-JP"/>
        </w:rPr>
      </w:pPr>
    </w:p>
    <w:p w14:paraId="6663BFE3" w14:textId="77777777" w:rsidR="00FB1B80" w:rsidRDefault="00FB1B80" w:rsidP="00ED5031">
      <w:pPr>
        <w:widowControl/>
        <w:ind w:left="720"/>
        <w:rPr>
          <w:rFonts w:ascii="Times New Roman" w:hAnsi="Times New Roman" w:cs="Times New Roman"/>
          <w:sz w:val="24"/>
          <w:szCs w:val="20"/>
          <w:lang w:val="en-AU" w:eastAsia="ja-JP"/>
        </w:rPr>
      </w:pPr>
    </w:p>
    <w:p w14:paraId="7C8BFACB" w14:textId="77777777" w:rsidR="00FB1B80" w:rsidRDefault="00FB1B80" w:rsidP="00ED5031">
      <w:pPr>
        <w:widowControl/>
        <w:ind w:left="720"/>
        <w:rPr>
          <w:rFonts w:ascii="Times New Roman" w:hAnsi="Times New Roman" w:cs="Times New Roman"/>
          <w:sz w:val="24"/>
          <w:szCs w:val="20"/>
          <w:lang w:val="en-AU" w:eastAsia="ja-JP"/>
        </w:rPr>
      </w:pPr>
    </w:p>
    <w:p w14:paraId="69C1411D" w14:textId="69FA1525" w:rsidR="009043E8" w:rsidRPr="00ED5031" w:rsidRDefault="00227627" w:rsidP="00522E64">
      <w:pPr>
        <w:widowControl/>
        <w:spacing w:before="300"/>
        <w:ind w:left="720" w:hanging="720"/>
        <w:rPr>
          <w:rFonts w:ascii="Arial" w:hAnsi="Arial" w:cs="Arial"/>
          <w:b/>
          <w:bCs/>
          <w:sz w:val="24"/>
          <w:szCs w:val="20"/>
          <w:lang w:val="en-AU" w:eastAsia="ja-JP"/>
        </w:rPr>
      </w:pPr>
      <w:r>
        <w:rPr>
          <w:rFonts w:ascii="Arial" w:eastAsia="Times New Roman" w:hAnsi="Arial" w:cs="Arial"/>
          <w:b/>
          <w:bCs/>
          <w:sz w:val="24"/>
          <w:szCs w:val="20"/>
          <w:lang w:val="en-AU"/>
        </w:rPr>
        <w:lastRenderedPageBreak/>
        <w:t>5</w:t>
      </w:r>
      <w:r>
        <w:rPr>
          <w:rFonts w:ascii="Arial" w:eastAsia="Times New Roman" w:hAnsi="Arial" w:cs="Arial"/>
          <w:b/>
          <w:bCs/>
          <w:sz w:val="24"/>
          <w:szCs w:val="20"/>
          <w:lang w:val="en-AU"/>
        </w:rPr>
        <w:tab/>
      </w:r>
      <w:r w:rsidR="009043E8" w:rsidRPr="00EC609B">
        <w:rPr>
          <w:rFonts w:ascii="Arial" w:eastAsia="Times New Roman" w:hAnsi="Arial" w:cs="Arial"/>
          <w:b/>
          <w:bCs/>
          <w:sz w:val="24"/>
          <w:szCs w:val="20"/>
          <w:lang w:val="en-AU"/>
        </w:rPr>
        <w:t>Revocation</w:t>
      </w:r>
    </w:p>
    <w:p w14:paraId="35EBF344" w14:textId="2B4A9CFD" w:rsidR="009043E8" w:rsidRPr="00E30F86" w:rsidRDefault="009043E8" w:rsidP="009043E8">
      <w:pPr>
        <w:widowControl/>
        <w:spacing w:before="140"/>
        <w:ind w:left="720"/>
        <w:rPr>
          <w:rFonts w:ascii="Times New Roman" w:eastAsia="Times New Roman" w:hAnsi="Times New Roman" w:cs="Times New Roman"/>
          <w:sz w:val="24"/>
          <w:szCs w:val="20"/>
          <w:lang w:val="en-AU"/>
        </w:rPr>
      </w:pPr>
      <w:r w:rsidRPr="00ED5031">
        <w:rPr>
          <w:rFonts w:ascii="Times New Roman" w:eastAsia="Times New Roman" w:hAnsi="Times New Roman" w:cs="Times New Roman"/>
          <w:sz w:val="24"/>
          <w:szCs w:val="20"/>
          <w:lang w:val="en-AU"/>
        </w:rPr>
        <w:t xml:space="preserve">This instrument revokes the </w:t>
      </w:r>
      <w:r w:rsidRPr="00ED5031">
        <w:rPr>
          <w:rFonts w:ascii="Times New Roman" w:eastAsia="Times New Roman" w:hAnsi="Times New Roman" w:cs="Times New Roman"/>
          <w:i/>
          <w:iCs/>
          <w:sz w:val="24"/>
          <w:szCs w:val="20"/>
          <w:lang w:val="en-AU"/>
        </w:rPr>
        <w:t>Utilities (Technical Regulation) (Gas Metering Code) Approval 2021</w:t>
      </w:r>
      <w:r w:rsidR="00E30F86" w:rsidRPr="00ED5031">
        <w:rPr>
          <w:rFonts w:ascii="Times New Roman" w:eastAsia="Times New Roman" w:hAnsi="Times New Roman" w:cs="Times New Roman"/>
          <w:sz w:val="24"/>
          <w:szCs w:val="20"/>
          <w:lang w:val="en-AU"/>
        </w:rPr>
        <w:t xml:space="preserve"> (DI2021-220)</w:t>
      </w:r>
      <w:r w:rsidRPr="00ED5031">
        <w:rPr>
          <w:rFonts w:ascii="Times New Roman" w:eastAsia="Times New Roman" w:hAnsi="Times New Roman" w:cs="Times New Roman"/>
          <w:sz w:val="24"/>
          <w:szCs w:val="20"/>
          <w:lang w:val="en-AU"/>
        </w:rPr>
        <w:t>.</w:t>
      </w:r>
    </w:p>
    <w:p w14:paraId="622C47FA" w14:textId="50A4C2C3" w:rsidR="00522E64" w:rsidRPr="00ED5031" w:rsidRDefault="00522E64" w:rsidP="00522E64">
      <w:pPr>
        <w:widowControl/>
        <w:tabs>
          <w:tab w:val="left" w:pos="4320"/>
        </w:tabs>
        <w:spacing w:before="480"/>
        <w:rPr>
          <w:rFonts w:ascii="Times New Roman" w:hAnsi="Times New Roman" w:cs="Times New Roman"/>
          <w:sz w:val="24"/>
          <w:szCs w:val="20"/>
          <w:lang w:val="en-AU" w:eastAsia="ja-JP"/>
        </w:rPr>
      </w:pPr>
    </w:p>
    <w:p w14:paraId="37E0499A" w14:textId="77777777" w:rsidR="009043E8" w:rsidRPr="00E30F86" w:rsidRDefault="009043E8" w:rsidP="009043E8">
      <w:pPr>
        <w:widowControl/>
        <w:tabs>
          <w:tab w:val="left" w:pos="4320"/>
        </w:tabs>
        <w:spacing w:before="480"/>
        <w:rPr>
          <w:rFonts w:ascii="Times New Roman" w:eastAsia="Times New Roman" w:hAnsi="Times New Roman" w:cs="Times New Roman"/>
          <w:sz w:val="24"/>
          <w:szCs w:val="20"/>
          <w:lang w:val="en-AU"/>
        </w:rPr>
      </w:pPr>
      <w:r w:rsidRPr="00ED5031">
        <w:rPr>
          <w:rFonts w:ascii="Times New Roman" w:eastAsia="Times New Roman" w:hAnsi="Times New Roman" w:cs="Times New Roman"/>
          <w:sz w:val="24"/>
          <w:szCs w:val="20"/>
          <w:lang w:val="en-AU"/>
        </w:rPr>
        <w:t>Suzanne Orr MLA</w:t>
      </w:r>
      <w:r w:rsidRPr="00ED5031">
        <w:rPr>
          <w:rFonts w:ascii="Times New Roman" w:eastAsia="Times New Roman" w:hAnsi="Times New Roman" w:cs="Times New Roman"/>
          <w:sz w:val="24"/>
          <w:szCs w:val="20"/>
          <w:lang w:val="en-AU"/>
        </w:rPr>
        <w:br/>
        <w:t>Minister for Climate Change, Environment, Energy and Water</w:t>
      </w:r>
    </w:p>
    <w:bookmarkEnd w:id="1"/>
    <w:p w14:paraId="327460E1" w14:textId="42B885AB" w:rsidR="009043E8" w:rsidRPr="00EC609B" w:rsidRDefault="00C738A9" w:rsidP="009043E8">
      <w:pPr>
        <w:widowControl/>
        <w:tabs>
          <w:tab w:val="left" w:pos="4320"/>
        </w:tabs>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03 </w:t>
      </w:r>
      <w:r w:rsidR="00FB1B80">
        <w:rPr>
          <w:rFonts w:ascii="Times New Roman" w:eastAsia="Times New Roman" w:hAnsi="Times New Roman" w:cs="Times New Roman"/>
          <w:sz w:val="24"/>
          <w:szCs w:val="20"/>
          <w:lang w:val="en-AU"/>
        </w:rPr>
        <w:t>July</w:t>
      </w:r>
      <w:r w:rsidR="00660696" w:rsidRPr="00ED5031">
        <w:rPr>
          <w:rFonts w:ascii="Times New Roman" w:eastAsia="Times New Roman" w:hAnsi="Times New Roman" w:cs="Times New Roman"/>
          <w:sz w:val="24"/>
          <w:szCs w:val="20"/>
          <w:lang w:val="en-AU"/>
        </w:rPr>
        <w:t xml:space="preserve"> </w:t>
      </w:r>
      <w:r w:rsidR="009043E8" w:rsidRPr="00ED5031">
        <w:rPr>
          <w:rFonts w:ascii="Times New Roman" w:eastAsia="Times New Roman" w:hAnsi="Times New Roman" w:cs="Times New Roman"/>
          <w:sz w:val="24"/>
          <w:szCs w:val="20"/>
          <w:lang w:val="en-AU"/>
        </w:rPr>
        <w:t>2026</w:t>
      </w:r>
    </w:p>
    <w:p w14:paraId="35B5599A" w14:textId="77777777" w:rsidR="009043E8" w:rsidRDefault="009043E8" w:rsidP="009043E8">
      <w:pPr>
        <w:spacing w:before="48"/>
        <w:rPr>
          <w:rFonts w:ascii="Arial Narrow"/>
          <w:b/>
          <w:color w:val="FFFFFF"/>
          <w:spacing w:val="20"/>
          <w:sz w:val="32"/>
          <w:szCs w:val="32"/>
        </w:rPr>
        <w:sectPr w:rsidR="009043E8" w:rsidSect="00FB1B80">
          <w:headerReference w:type="even" r:id="rId13"/>
          <w:headerReference w:type="default" r:id="rId14"/>
          <w:footerReference w:type="even" r:id="rId15"/>
          <w:footerReference w:type="default" r:id="rId16"/>
          <w:headerReference w:type="first" r:id="rId17"/>
          <w:footerReference w:type="first" r:id="rId18"/>
          <w:pgSz w:w="11910" w:h="16840" w:code="9"/>
          <w:pgMar w:top="1361" w:right="1797" w:bottom="851" w:left="1797" w:header="709" w:footer="663" w:gutter="0"/>
          <w:cols w:space="720"/>
          <w:docGrid w:linePitch="299"/>
        </w:sectPr>
      </w:pPr>
    </w:p>
    <w:p w14:paraId="093B35D3" w14:textId="77777777" w:rsidR="009043E8" w:rsidRDefault="009043E8" w:rsidP="009043E8">
      <w:pPr>
        <w:pStyle w:val="Subtitle"/>
      </w:pPr>
    </w:p>
    <w:p w14:paraId="3F8CA111" w14:textId="77777777" w:rsidR="009043E8" w:rsidRDefault="009043E8" w:rsidP="009043E8">
      <w:pPr>
        <w:pStyle w:val="Subtitle"/>
      </w:pPr>
    </w:p>
    <w:p w14:paraId="110BD29C" w14:textId="77777777" w:rsidR="009043E8" w:rsidRPr="00012EB8" w:rsidRDefault="009043E8" w:rsidP="009043E8">
      <w:pPr>
        <w:spacing w:after="240"/>
        <w:jc w:val="center"/>
        <w:rPr>
          <w:rFonts w:ascii="Arial" w:hAnsi="Arial" w:cs="Arial"/>
          <w:sz w:val="32"/>
          <w:szCs w:val="32"/>
        </w:rPr>
      </w:pPr>
    </w:p>
    <w:p w14:paraId="0D9B5E73" w14:textId="77777777" w:rsidR="009043E8" w:rsidRDefault="009043E8" w:rsidP="009043E8">
      <w:pPr>
        <w:pStyle w:val="Subtitle"/>
        <w:spacing w:after="240"/>
      </w:pPr>
      <w:r w:rsidRPr="0091083F">
        <w:t>Australian Capital Territory</w:t>
      </w:r>
    </w:p>
    <w:p w14:paraId="1C8328F6" w14:textId="77777777" w:rsidR="009043E8" w:rsidRPr="008219F3" w:rsidRDefault="009043E8" w:rsidP="009043E8">
      <w:pPr>
        <w:jc w:val="center"/>
        <w:rPr>
          <w:rFonts w:ascii="Arial" w:eastAsia="Times New Roman" w:hAnsi="Arial" w:cs="Arial"/>
          <w:sz w:val="32"/>
          <w:szCs w:val="32"/>
        </w:rPr>
      </w:pPr>
      <w:r w:rsidRPr="00DF698A">
        <w:rPr>
          <w:rFonts w:eastAsia="Arial" w:cs="Arial"/>
          <w:noProof/>
          <w:sz w:val="20"/>
          <w:szCs w:val="20"/>
        </w:rPr>
        <w:drawing>
          <wp:inline distT="0" distB="0" distL="0" distR="0" wp14:anchorId="6F39AB5C" wp14:editId="126FCA82">
            <wp:extent cx="609600" cy="54863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609600" cy="548639"/>
                    </a:xfrm>
                    <a:prstGeom prst="rect">
                      <a:avLst/>
                    </a:prstGeom>
                  </pic:spPr>
                </pic:pic>
              </a:graphicData>
            </a:graphic>
          </wp:inline>
        </w:drawing>
      </w:r>
    </w:p>
    <w:p w14:paraId="6EC72E45" w14:textId="77777777" w:rsidR="009043E8" w:rsidRPr="008219F3" w:rsidRDefault="009043E8" w:rsidP="009043E8">
      <w:pPr>
        <w:jc w:val="center"/>
        <w:rPr>
          <w:rFonts w:ascii="Arial" w:eastAsia="Times New Roman" w:hAnsi="Arial" w:cs="Arial"/>
          <w:sz w:val="32"/>
          <w:szCs w:val="32"/>
        </w:rPr>
      </w:pPr>
    </w:p>
    <w:p w14:paraId="6A470327" w14:textId="77777777" w:rsidR="009043E8" w:rsidRPr="008219F3" w:rsidRDefault="009043E8" w:rsidP="009043E8">
      <w:pPr>
        <w:jc w:val="center"/>
        <w:rPr>
          <w:rFonts w:ascii="Arial" w:eastAsia="Times New Roman" w:hAnsi="Arial" w:cs="Arial"/>
          <w:sz w:val="32"/>
          <w:szCs w:val="32"/>
        </w:rPr>
      </w:pPr>
    </w:p>
    <w:p w14:paraId="4150D333" w14:textId="77777777" w:rsidR="009043E8" w:rsidRPr="008219F3" w:rsidRDefault="009043E8" w:rsidP="009043E8">
      <w:pPr>
        <w:jc w:val="center"/>
        <w:rPr>
          <w:rFonts w:ascii="Arial" w:eastAsia="Times New Roman" w:hAnsi="Arial" w:cs="Arial"/>
          <w:sz w:val="32"/>
          <w:szCs w:val="32"/>
        </w:rPr>
      </w:pPr>
    </w:p>
    <w:p w14:paraId="54C311CF" w14:textId="77777777" w:rsidR="009043E8" w:rsidRPr="008219F3" w:rsidRDefault="009043E8" w:rsidP="009043E8">
      <w:pPr>
        <w:jc w:val="center"/>
        <w:rPr>
          <w:rFonts w:ascii="Arial" w:eastAsia="Times New Roman" w:hAnsi="Arial" w:cs="Arial"/>
          <w:sz w:val="32"/>
          <w:szCs w:val="32"/>
        </w:rPr>
      </w:pPr>
    </w:p>
    <w:p w14:paraId="5A8F1A93" w14:textId="77777777" w:rsidR="009043E8" w:rsidRPr="008219F3" w:rsidRDefault="009043E8" w:rsidP="009043E8">
      <w:pPr>
        <w:jc w:val="center"/>
        <w:rPr>
          <w:rFonts w:ascii="Arial" w:eastAsia="Times New Roman" w:hAnsi="Arial" w:cs="Arial"/>
          <w:sz w:val="32"/>
          <w:szCs w:val="32"/>
        </w:rPr>
      </w:pPr>
    </w:p>
    <w:p w14:paraId="3EFB5437" w14:textId="77777777" w:rsidR="009043E8" w:rsidRPr="008219F3" w:rsidRDefault="009043E8" w:rsidP="009043E8">
      <w:pPr>
        <w:jc w:val="center"/>
        <w:rPr>
          <w:rFonts w:ascii="Arial" w:eastAsia="Times New Roman" w:hAnsi="Arial" w:cs="Arial"/>
          <w:sz w:val="32"/>
          <w:szCs w:val="32"/>
        </w:rPr>
      </w:pPr>
    </w:p>
    <w:p w14:paraId="4ADAA184" w14:textId="77777777" w:rsidR="009043E8" w:rsidRPr="0056781F" w:rsidRDefault="009043E8" w:rsidP="009043E8">
      <w:pPr>
        <w:pStyle w:val="Title"/>
      </w:pPr>
      <w:r w:rsidRPr="0056781F">
        <w:t xml:space="preserve">GAS </w:t>
      </w:r>
      <w:r>
        <w:t xml:space="preserve">METERING </w:t>
      </w:r>
      <w:r w:rsidRPr="0056781F">
        <w:t>CODE</w:t>
      </w:r>
    </w:p>
    <w:p w14:paraId="40730F22" w14:textId="77777777" w:rsidR="009043E8" w:rsidRDefault="009043E8" w:rsidP="009043E8">
      <w:pPr>
        <w:pStyle w:val="NormalText"/>
        <w:jc w:val="center"/>
      </w:pPr>
    </w:p>
    <w:p w14:paraId="19185E73" w14:textId="77777777" w:rsidR="009043E8" w:rsidRDefault="009043E8" w:rsidP="009043E8">
      <w:pPr>
        <w:spacing w:before="240" w:after="240"/>
        <w:jc w:val="center"/>
        <w:rPr>
          <w:rFonts w:ascii="Arial" w:eastAsia="Arial" w:hAnsi="Arial" w:cs="Arial"/>
          <w:bCs/>
          <w:sz w:val="24"/>
          <w:szCs w:val="24"/>
        </w:rPr>
      </w:pPr>
      <w:r w:rsidRPr="0091083F">
        <w:rPr>
          <w:rFonts w:ascii="Arial" w:eastAsia="Arial" w:hAnsi="Arial" w:cs="Arial"/>
          <w:bCs/>
          <w:sz w:val="24"/>
          <w:szCs w:val="24"/>
        </w:rPr>
        <w:t>A technical code made under section 14 of the</w:t>
      </w:r>
    </w:p>
    <w:p w14:paraId="56EC261C" w14:textId="77777777" w:rsidR="009043E8" w:rsidRPr="0091083F" w:rsidRDefault="009043E8" w:rsidP="009043E8">
      <w:pPr>
        <w:spacing w:before="240" w:after="240"/>
        <w:jc w:val="center"/>
        <w:rPr>
          <w:rFonts w:ascii="Arial" w:eastAsia="Arial" w:hAnsi="Arial" w:cs="Arial"/>
          <w:bCs/>
          <w:sz w:val="24"/>
          <w:szCs w:val="24"/>
        </w:rPr>
      </w:pPr>
      <w:r w:rsidRPr="0091083F">
        <w:rPr>
          <w:rFonts w:ascii="Arial" w:eastAsia="Arial" w:hAnsi="Arial" w:cs="Arial"/>
          <w:bCs/>
          <w:i/>
          <w:sz w:val="24"/>
          <w:szCs w:val="24"/>
        </w:rPr>
        <w:t>Utilities (Technical Regulation) Act 2014</w:t>
      </w:r>
    </w:p>
    <w:p w14:paraId="3C7EF330" w14:textId="77777777" w:rsidR="009043E8" w:rsidRPr="008219F3" w:rsidRDefault="009043E8" w:rsidP="009043E8">
      <w:pPr>
        <w:pStyle w:val="NormalText"/>
        <w:spacing w:before="0"/>
        <w:jc w:val="center"/>
        <w:rPr>
          <w:rFonts w:cs="Arial"/>
          <w:sz w:val="32"/>
          <w:szCs w:val="32"/>
        </w:rPr>
      </w:pPr>
    </w:p>
    <w:p w14:paraId="6D444B4E" w14:textId="77777777" w:rsidR="009043E8" w:rsidRPr="008219F3" w:rsidRDefault="009043E8" w:rsidP="009043E8">
      <w:pPr>
        <w:pStyle w:val="NormalText"/>
        <w:spacing w:before="0"/>
        <w:jc w:val="center"/>
        <w:rPr>
          <w:rFonts w:cs="Arial"/>
          <w:sz w:val="32"/>
          <w:szCs w:val="32"/>
        </w:rPr>
      </w:pPr>
    </w:p>
    <w:p w14:paraId="7009EB7D" w14:textId="77777777" w:rsidR="009043E8" w:rsidRPr="008219F3" w:rsidRDefault="009043E8" w:rsidP="009043E8">
      <w:pPr>
        <w:pStyle w:val="NormalText"/>
        <w:spacing w:before="0"/>
        <w:jc w:val="center"/>
        <w:rPr>
          <w:rFonts w:cs="Arial"/>
          <w:b/>
          <w:color w:val="1F497D" w:themeColor="text2"/>
          <w:sz w:val="32"/>
          <w:szCs w:val="32"/>
        </w:rPr>
      </w:pPr>
      <w:r w:rsidRPr="00FB1B80">
        <w:rPr>
          <w:rFonts w:cs="Arial"/>
          <w:b/>
          <w:color w:val="1F497D" w:themeColor="text2"/>
          <w:sz w:val="32"/>
          <w:szCs w:val="32"/>
        </w:rPr>
        <w:t>XXXX 2026</w:t>
      </w:r>
    </w:p>
    <w:p w14:paraId="479C19DD" w14:textId="77777777" w:rsidR="009043E8" w:rsidRPr="008219F3" w:rsidRDefault="009043E8" w:rsidP="009043E8">
      <w:pPr>
        <w:pStyle w:val="NormalText"/>
        <w:spacing w:before="0"/>
        <w:jc w:val="center"/>
        <w:rPr>
          <w:rFonts w:cs="Arial"/>
          <w:b/>
          <w:sz w:val="32"/>
          <w:szCs w:val="32"/>
        </w:rPr>
      </w:pPr>
    </w:p>
    <w:p w14:paraId="4A990C13" w14:textId="77777777" w:rsidR="009043E8" w:rsidRPr="008219F3" w:rsidRDefault="009043E8" w:rsidP="009043E8">
      <w:pPr>
        <w:jc w:val="center"/>
        <w:rPr>
          <w:rFonts w:ascii="Arial" w:eastAsia="Arial" w:hAnsi="Arial" w:cs="Arial"/>
          <w:b/>
          <w:sz w:val="32"/>
          <w:szCs w:val="32"/>
        </w:rPr>
      </w:pPr>
    </w:p>
    <w:p w14:paraId="6C71181B" w14:textId="77777777" w:rsidR="009043E8" w:rsidRPr="001E5321" w:rsidRDefault="009043E8" w:rsidP="009043E8">
      <w:pPr>
        <w:jc w:val="center"/>
        <w:rPr>
          <w:rFonts w:ascii="Arial" w:eastAsia="Arial" w:hAnsi="Arial" w:cs="Arial"/>
          <w:sz w:val="24"/>
          <w:szCs w:val="24"/>
        </w:rPr>
        <w:sectPr w:rsidR="009043E8" w:rsidRPr="001E5321" w:rsidSect="009043E8">
          <w:headerReference w:type="default" r:id="rId20"/>
          <w:footerReference w:type="default" r:id="rId21"/>
          <w:pgSz w:w="11910" w:h="16840"/>
          <w:pgMar w:top="1134" w:right="1361" w:bottom="1134" w:left="851" w:header="709" w:footer="665" w:gutter="0"/>
          <w:cols w:space="720"/>
          <w:docGrid w:linePitch="299"/>
        </w:sectPr>
      </w:pPr>
    </w:p>
    <w:p w14:paraId="49B6B087" w14:textId="77777777" w:rsidR="009043E8" w:rsidRPr="00ED407C" w:rsidRDefault="009043E8" w:rsidP="009043E8">
      <w:pPr>
        <w:pStyle w:val="TOC1"/>
        <w:tabs>
          <w:tab w:val="right" w:leader="dot" w:pos="9629"/>
        </w:tabs>
        <w:spacing w:before="0" w:after="240"/>
        <w:jc w:val="center"/>
        <w:rPr>
          <w:rFonts w:eastAsia="Arial" w:cs="Arial"/>
          <w:sz w:val="24"/>
          <w:szCs w:val="24"/>
        </w:rPr>
      </w:pPr>
      <w:r w:rsidRPr="00ED407C">
        <w:rPr>
          <w:rFonts w:eastAsia="Arial" w:cs="Arial"/>
          <w:sz w:val="24"/>
          <w:szCs w:val="24"/>
        </w:rPr>
        <w:lastRenderedPageBreak/>
        <w:t>TABLE OF CONTENTS</w:t>
      </w:r>
    </w:p>
    <w:p w14:paraId="009F1A77" w14:textId="77777777" w:rsidR="009043E8" w:rsidRDefault="009043E8" w:rsidP="009043E8">
      <w:pPr>
        <w:pStyle w:val="TOC1"/>
        <w:tabs>
          <w:tab w:val="right" w:leader="dot" w:pos="9518"/>
        </w:tabs>
        <w:rPr>
          <w:rFonts w:asciiTheme="minorHAnsi" w:eastAsiaTheme="minorEastAsia" w:hAnsiTheme="minorHAnsi"/>
          <w:b w:val="0"/>
          <w:bCs w:val="0"/>
          <w:caps w:val="0"/>
          <w:noProof/>
          <w:kern w:val="2"/>
          <w:sz w:val="24"/>
          <w:szCs w:val="24"/>
          <w:lang w:val="en-AU" w:eastAsia="en-AU"/>
          <w14:ligatures w14:val="standardContextual"/>
        </w:rPr>
      </w:pPr>
      <w:r>
        <w:rPr>
          <w:rFonts w:eastAsia="Arial" w:cs="Arial"/>
          <w:b w:val="0"/>
          <w:sz w:val="24"/>
          <w:szCs w:val="24"/>
        </w:rPr>
        <w:fldChar w:fldCharType="begin"/>
      </w:r>
      <w:r>
        <w:rPr>
          <w:rFonts w:eastAsia="Arial" w:cs="Arial"/>
          <w:b w:val="0"/>
          <w:sz w:val="24"/>
          <w:szCs w:val="24"/>
        </w:rPr>
        <w:instrText xml:space="preserve"> TOC \o "2-2" \h \z \t "Heading 1,1,Code Heading 1,1,Code Heading 2,1,Code Heading List,2,Note Level 11,1,t,1" </w:instrText>
      </w:r>
      <w:r>
        <w:rPr>
          <w:rFonts w:eastAsia="Arial" w:cs="Arial"/>
          <w:b w:val="0"/>
          <w:sz w:val="24"/>
          <w:szCs w:val="24"/>
        </w:rPr>
        <w:fldChar w:fldCharType="separate"/>
      </w:r>
      <w:hyperlink w:anchor="_Toc226454429" w:history="1">
        <w:r w:rsidRPr="00506796">
          <w:rPr>
            <w:rStyle w:val="Hyperlink"/>
            <w:noProof/>
          </w:rPr>
          <w:t>1.</w:t>
        </w:r>
        <w:r>
          <w:rPr>
            <w:rFonts w:asciiTheme="minorHAnsi" w:eastAsiaTheme="minorEastAsia" w:hAnsiTheme="minorHAnsi"/>
            <w:b w:val="0"/>
            <w:bCs w:val="0"/>
            <w:caps w:val="0"/>
            <w:noProof/>
            <w:kern w:val="2"/>
            <w:sz w:val="24"/>
            <w:szCs w:val="24"/>
            <w:lang w:val="en-AU" w:eastAsia="en-AU"/>
            <w14:ligatures w14:val="standardContextual"/>
          </w:rPr>
          <w:tab/>
        </w:r>
        <w:r w:rsidRPr="00506796">
          <w:rPr>
            <w:rStyle w:val="Hyperlink"/>
            <w:noProof/>
          </w:rPr>
          <w:t>INTRODUCTION</w:t>
        </w:r>
        <w:r>
          <w:rPr>
            <w:noProof/>
            <w:webHidden/>
          </w:rPr>
          <w:tab/>
        </w:r>
        <w:r>
          <w:rPr>
            <w:noProof/>
            <w:webHidden/>
          </w:rPr>
          <w:fldChar w:fldCharType="begin"/>
        </w:r>
        <w:r>
          <w:rPr>
            <w:noProof/>
            <w:webHidden/>
          </w:rPr>
          <w:instrText xml:space="preserve"> PAGEREF _Toc226454429 \h </w:instrText>
        </w:r>
        <w:r>
          <w:rPr>
            <w:noProof/>
            <w:webHidden/>
          </w:rPr>
        </w:r>
        <w:r>
          <w:rPr>
            <w:noProof/>
            <w:webHidden/>
          </w:rPr>
          <w:fldChar w:fldCharType="separate"/>
        </w:r>
        <w:r>
          <w:rPr>
            <w:noProof/>
            <w:webHidden/>
          </w:rPr>
          <w:t>1</w:t>
        </w:r>
        <w:r>
          <w:rPr>
            <w:noProof/>
            <w:webHidden/>
          </w:rPr>
          <w:fldChar w:fldCharType="end"/>
        </w:r>
      </w:hyperlink>
    </w:p>
    <w:p w14:paraId="72C6FE86"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30" w:history="1">
        <w:r w:rsidRPr="00506796">
          <w:rPr>
            <w:rStyle w:val="Hyperlink"/>
            <w:noProof/>
          </w:rPr>
          <w:t>1.1</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Technical codes</w:t>
        </w:r>
        <w:r>
          <w:rPr>
            <w:noProof/>
            <w:webHidden/>
          </w:rPr>
          <w:tab/>
        </w:r>
        <w:r>
          <w:rPr>
            <w:noProof/>
            <w:webHidden/>
          </w:rPr>
          <w:fldChar w:fldCharType="begin"/>
        </w:r>
        <w:r>
          <w:rPr>
            <w:noProof/>
            <w:webHidden/>
          </w:rPr>
          <w:instrText xml:space="preserve"> PAGEREF _Toc226454430 \h </w:instrText>
        </w:r>
        <w:r>
          <w:rPr>
            <w:noProof/>
            <w:webHidden/>
          </w:rPr>
        </w:r>
        <w:r>
          <w:rPr>
            <w:noProof/>
            <w:webHidden/>
          </w:rPr>
          <w:fldChar w:fldCharType="separate"/>
        </w:r>
        <w:r>
          <w:rPr>
            <w:noProof/>
            <w:webHidden/>
          </w:rPr>
          <w:t>1</w:t>
        </w:r>
        <w:r>
          <w:rPr>
            <w:noProof/>
            <w:webHidden/>
          </w:rPr>
          <w:fldChar w:fldCharType="end"/>
        </w:r>
      </w:hyperlink>
    </w:p>
    <w:p w14:paraId="571F5CD5"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31" w:history="1">
        <w:r w:rsidRPr="00506796">
          <w:rPr>
            <w:rStyle w:val="Hyperlink"/>
            <w:noProof/>
          </w:rPr>
          <w:t>1.2</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Compliance with this Code</w:t>
        </w:r>
        <w:r>
          <w:rPr>
            <w:noProof/>
            <w:webHidden/>
          </w:rPr>
          <w:tab/>
        </w:r>
        <w:r>
          <w:rPr>
            <w:noProof/>
            <w:webHidden/>
          </w:rPr>
          <w:fldChar w:fldCharType="begin"/>
        </w:r>
        <w:r>
          <w:rPr>
            <w:noProof/>
            <w:webHidden/>
          </w:rPr>
          <w:instrText xml:space="preserve"> PAGEREF _Toc226454431 \h </w:instrText>
        </w:r>
        <w:r>
          <w:rPr>
            <w:noProof/>
            <w:webHidden/>
          </w:rPr>
        </w:r>
        <w:r>
          <w:rPr>
            <w:noProof/>
            <w:webHidden/>
          </w:rPr>
          <w:fldChar w:fldCharType="separate"/>
        </w:r>
        <w:r>
          <w:rPr>
            <w:noProof/>
            <w:webHidden/>
          </w:rPr>
          <w:t>1</w:t>
        </w:r>
        <w:r>
          <w:rPr>
            <w:noProof/>
            <w:webHidden/>
          </w:rPr>
          <w:fldChar w:fldCharType="end"/>
        </w:r>
      </w:hyperlink>
    </w:p>
    <w:p w14:paraId="69392A06" w14:textId="77777777" w:rsidR="009043E8" w:rsidRDefault="009043E8" w:rsidP="009043E8">
      <w:pPr>
        <w:pStyle w:val="TOC1"/>
        <w:tabs>
          <w:tab w:val="right" w:leader="dot" w:pos="9518"/>
        </w:tabs>
        <w:rPr>
          <w:rFonts w:asciiTheme="minorHAnsi" w:eastAsiaTheme="minorEastAsia" w:hAnsiTheme="minorHAnsi"/>
          <w:b w:val="0"/>
          <w:bCs w:val="0"/>
          <w:caps w:val="0"/>
          <w:noProof/>
          <w:kern w:val="2"/>
          <w:sz w:val="24"/>
          <w:szCs w:val="24"/>
          <w:lang w:val="en-AU" w:eastAsia="en-AU"/>
          <w14:ligatures w14:val="standardContextual"/>
        </w:rPr>
      </w:pPr>
      <w:hyperlink w:anchor="_Toc226454432" w:history="1">
        <w:r w:rsidRPr="00506796">
          <w:rPr>
            <w:rStyle w:val="Hyperlink"/>
            <w:noProof/>
          </w:rPr>
          <w:t>2.</w:t>
        </w:r>
        <w:r>
          <w:rPr>
            <w:rFonts w:asciiTheme="minorHAnsi" w:eastAsiaTheme="minorEastAsia" w:hAnsiTheme="minorHAnsi"/>
            <w:b w:val="0"/>
            <w:bCs w:val="0"/>
            <w:caps w:val="0"/>
            <w:noProof/>
            <w:kern w:val="2"/>
            <w:sz w:val="24"/>
            <w:szCs w:val="24"/>
            <w:lang w:val="en-AU" w:eastAsia="en-AU"/>
            <w14:ligatures w14:val="standardContextual"/>
          </w:rPr>
          <w:tab/>
        </w:r>
        <w:r w:rsidRPr="00506796">
          <w:rPr>
            <w:rStyle w:val="Hyperlink"/>
            <w:noProof/>
          </w:rPr>
          <w:t>APPLICATION AND PURPOSE OF THIS CODE</w:t>
        </w:r>
        <w:r>
          <w:rPr>
            <w:noProof/>
            <w:webHidden/>
          </w:rPr>
          <w:tab/>
        </w:r>
        <w:r>
          <w:rPr>
            <w:noProof/>
            <w:webHidden/>
          </w:rPr>
          <w:fldChar w:fldCharType="begin"/>
        </w:r>
        <w:r>
          <w:rPr>
            <w:noProof/>
            <w:webHidden/>
          </w:rPr>
          <w:instrText xml:space="preserve"> PAGEREF _Toc226454432 \h </w:instrText>
        </w:r>
        <w:r>
          <w:rPr>
            <w:noProof/>
            <w:webHidden/>
          </w:rPr>
        </w:r>
        <w:r>
          <w:rPr>
            <w:noProof/>
            <w:webHidden/>
          </w:rPr>
          <w:fldChar w:fldCharType="separate"/>
        </w:r>
        <w:r>
          <w:rPr>
            <w:noProof/>
            <w:webHidden/>
          </w:rPr>
          <w:t>1</w:t>
        </w:r>
        <w:r>
          <w:rPr>
            <w:noProof/>
            <w:webHidden/>
          </w:rPr>
          <w:fldChar w:fldCharType="end"/>
        </w:r>
      </w:hyperlink>
    </w:p>
    <w:p w14:paraId="510E0F6E"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33" w:history="1">
        <w:r w:rsidRPr="00506796">
          <w:rPr>
            <w:rStyle w:val="Hyperlink"/>
            <w:noProof/>
          </w:rPr>
          <w:t>2.1</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Application</w:t>
        </w:r>
        <w:r>
          <w:rPr>
            <w:noProof/>
            <w:webHidden/>
          </w:rPr>
          <w:tab/>
        </w:r>
        <w:r>
          <w:rPr>
            <w:noProof/>
            <w:webHidden/>
          </w:rPr>
          <w:fldChar w:fldCharType="begin"/>
        </w:r>
        <w:r>
          <w:rPr>
            <w:noProof/>
            <w:webHidden/>
          </w:rPr>
          <w:instrText xml:space="preserve"> PAGEREF _Toc226454433 \h </w:instrText>
        </w:r>
        <w:r>
          <w:rPr>
            <w:noProof/>
            <w:webHidden/>
          </w:rPr>
        </w:r>
        <w:r>
          <w:rPr>
            <w:noProof/>
            <w:webHidden/>
          </w:rPr>
          <w:fldChar w:fldCharType="separate"/>
        </w:r>
        <w:r>
          <w:rPr>
            <w:noProof/>
            <w:webHidden/>
          </w:rPr>
          <w:t>1</w:t>
        </w:r>
        <w:r>
          <w:rPr>
            <w:noProof/>
            <w:webHidden/>
          </w:rPr>
          <w:fldChar w:fldCharType="end"/>
        </w:r>
      </w:hyperlink>
    </w:p>
    <w:p w14:paraId="2372D457"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34" w:history="1">
        <w:r w:rsidRPr="00506796">
          <w:rPr>
            <w:rStyle w:val="Hyperlink"/>
            <w:noProof/>
          </w:rPr>
          <w:t>2.2</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Purpose</w:t>
        </w:r>
        <w:r>
          <w:rPr>
            <w:noProof/>
            <w:webHidden/>
          </w:rPr>
          <w:tab/>
        </w:r>
        <w:r>
          <w:rPr>
            <w:noProof/>
            <w:webHidden/>
          </w:rPr>
          <w:fldChar w:fldCharType="begin"/>
        </w:r>
        <w:r>
          <w:rPr>
            <w:noProof/>
            <w:webHidden/>
          </w:rPr>
          <w:instrText xml:space="preserve"> PAGEREF _Toc226454434 \h </w:instrText>
        </w:r>
        <w:r>
          <w:rPr>
            <w:noProof/>
            <w:webHidden/>
          </w:rPr>
        </w:r>
        <w:r>
          <w:rPr>
            <w:noProof/>
            <w:webHidden/>
          </w:rPr>
          <w:fldChar w:fldCharType="separate"/>
        </w:r>
        <w:r>
          <w:rPr>
            <w:noProof/>
            <w:webHidden/>
          </w:rPr>
          <w:t>1</w:t>
        </w:r>
        <w:r>
          <w:rPr>
            <w:noProof/>
            <w:webHidden/>
          </w:rPr>
          <w:fldChar w:fldCharType="end"/>
        </w:r>
      </w:hyperlink>
    </w:p>
    <w:p w14:paraId="0748DE3B" w14:textId="77777777" w:rsidR="009043E8" w:rsidRDefault="009043E8" w:rsidP="009043E8">
      <w:pPr>
        <w:pStyle w:val="TOC1"/>
        <w:tabs>
          <w:tab w:val="right" w:leader="dot" w:pos="9518"/>
        </w:tabs>
        <w:rPr>
          <w:rFonts w:asciiTheme="minorHAnsi" w:eastAsiaTheme="minorEastAsia" w:hAnsiTheme="minorHAnsi"/>
          <w:b w:val="0"/>
          <w:bCs w:val="0"/>
          <w:caps w:val="0"/>
          <w:noProof/>
          <w:kern w:val="2"/>
          <w:sz w:val="24"/>
          <w:szCs w:val="24"/>
          <w:lang w:val="en-AU" w:eastAsia="en-AU"/>
          <w14:ligatures w14:val="standardContextual"/>
        </w:rPr>
      </w:pPr>
      <w:hyperlink w:anchor="_Toc226454435" w:history="1">
        <w:r w:rsidRPr="00506796">
          <w:rPr>
            <w:rStyle w:val="Hyperlink"/>
            <w:noProof/>
          </w:rPr>
          <w:t>3.</w:t>
        </w:r>
        <w:r>
          <w:rPr>
            <w:rFonts w:asciiTheme="minorHAnsi" w:eastAsiaTheme="minorEastAsia" w:hAnsiTheme="minorHAnsi"/>
            <w:b w:val="0"/>
            <w:bCs w:val="0"/>
            <w:caps w:val="0"/>
            <w:noProof/>
            <w:kern w:val="2"/>
            <w:sz w:val="24"/>
            <w:szCs w:val="24"/>
            <w:lang w:val="en-AU" w:eastAsia="en-AU"/>
            <w14:ligatures w14:val="standardContextual"/>
          </w:rPr>
          <w:tab/>
        </w:r>
        <w:r w:rsidRPr="00506796">
          <w:rPr>
            <w:rStyle w:val="Hyperlink"/>
            <w:noProof/>
          </w:rPr>
          <w:t>DICTIONARY</w:t>
        </w:r>
        <w:r>
          <w:rPr>
            <w:noProof/>
            <w:webHidden/>
          </w:rPr>
          <w:tab/>
        </w:r>
        <w:r>
          <w:rPr>
            <w:noProof/>
            <w:webHidden/>
          </w:rPr>
          <w:fldChar w:fldCharType="begin"/>
        </w:r>
        <w:r>
          <w:rPr>
            <w:noProof/>
            <w:webHidden/>
          </w:rPr>
          <w:instrText xml:space="preserve"> PAGEREF _Toc226454435 \h </w:instrText>
        </w:r>
        <w:r>
          <w:rPr>
            <w:noProof/>
            <w:webHidden/>
          </w:rPr>
        </w:r>
        <w:r>
          <w:rPr>
            <w:noProof/>
            <w:webHidden/>
          </w:rPr>
          <w:fldChar w:fldCharType="separate"/>
        </w:r>
        <w:r>
          <w:rPr>
            <w:noProof/>
            <w:webHidden/>
          </w:rPr>
          <w:t>1</w:t>
        </w:r>
        <w:r>
          <w:rPr>
            <w:noProof/>
            <w:webHidden/>
          </w:rPr>
          <w:fldChar w:fldCharType="end"/>
        </w:r>
      </w:hyperlink>
    </w:p>
    <w:p w14:paraId="118241FF" w14:textId="77777777" w:rsidR="009043E8" w:rsidRDefault="009043E8" w:rsidP="009043E8">
      <w:pPr>
        <w:pStyle w:val="TOC1"/>
        <w:tabs>
          <w:tab w:val="right" w:leader="dot" w:pos="9518"/>
        </w:tabs>
        <w:rPr>
          <w:rFonts w:asciiTheme="minorHAnsi" w:eastAsiaTheme="minorEastAsia" w:hAnsiTheme="minorHAnsi"/>
          <w:b w:val="0"/>
          <w:bCs w:val="0"/>
          <w:caps w:val="0"/>
          <w:noProof/>
          <w:kern w:val="2"/>
          <w:sz w:val="24"/>
          <w:szCs w:val="24"/>
          <w:lang w:val="en-AU" w:eastAsia="en-AU"/>
          <w14:ligatures w14:val="standardContextual"/>
        </w:rPr>
      </w:pPr>
      <w:hyperlink w:anchor="_Toc226454436" w:history="1">
        <w:r w:rsidRPr="00506796">
          <w:rPr>
            <w:rStyle w:val="Hyperlink"/>
            <w:noProof/>
          </w:rPr>
          <w:t>4.</w:t>
        </w:r>
        <w:r>
          <w:rPr>
            <w:rFonts w:asciiTheme="minorHAnsi" w:eastAsiaTheme="minorEastAsia" w:hAnsiTheme="minorHAnsi"/>
            <w:b w:val="0"/>
            <w:bCs w:val="0"/>
            <w:caps w:val="0"/>
            <w:noProof/>
            <w:kern w:val="2"/>
            <w:sz w:val="24"/>
            <w:szCs w:val="24"/>
            <w:lang w:val="en-AU" w:eastAsia="en-AU"/>
            <w14:ligatures w14:val="standardContextual"/>
          </w:rPr>
          <w:tab/>
        </w:r>
        <w:r w:rsidRPr="00506796">
          <w:rPr>
            <w:rStyle w:val="Hyperlink"/>
            <w:noProof/>
          </w:rPr>
          <w:t>Legislative Framework</w:t>
        </w:r>
        <w:r>
          <w:rPr>
            <w:noProof/>
            <w:webHidden/>
          </w:rPr>
          <w:tab/>
        </w:r>
        <w:r>
          <w:rPr>
            <w:noProof/>
            <w:webHidden/>
          </w:rPr>
          <w:fldChar w:fldCharType="begin"/>
        </w:r>
        <w:r>
          <w:rPr>
            <w:noProof/>
            <w:webHidden/>
          </w:rPr>
          <w:instrText xml:space="preserve"> PAGEREF _Toc226454436 \h </w:instrText>
        </w:r>
        <w:r>
          <w:rPr>
            <w:noProof/>
            <w:webHidden/>
          </w:rPr>
        </w:r>
        <w:r>
          <w:rPr>
            <w:noProof/>
            <w:webHidden/>
          </w:rPr>
          <w:fldChar w:fldCharType="separate"/>
        </w:r>
        <w:r>
          <w:rPr>
            <w:noProof/>
            <w:webHidden/>
          </w:rPr>
          <w:t>1</w:t>
        </w:r>
        <w:r>
          <w:rPr>
            <w:noProof/>
            <w:webHidden/>
          </w:rPr>
          <w:fldChar w:fldCharType="end"/>
        </w:r>
      </w:hyperlink>
    </w:p>
    <w:p w14:paraId="4D2A8ED4"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37" w:history="1">
        <w:r w:rsidRPr="00506796">
          <w:rPr>
            <w:rStyle w:val="Hyperlink"/>
            <w:noProof/>
          </w:rPr>
          <w:t>4.1</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Related laws and regulations</w:t>
        </w:r>
        <w:r>
          <w:rPr>
            <w:noProof/>
            <w:webHidden/>
          </w:rPr>
          <w:tab/>
        </w:r>
        <w:r>
          <w:rPr>
            <w:noProof/>
            <w:webHidden/>
          </w:rPr>
          <w:fldChar w:fldCharType="begin"/>
        </w:r>
        <w:r>
          <w:rPr>
            <w:noProof/>
            <w:webHidden/>
          </w:rPr>
          <w:instrText xml:space="preserve"> PAGEREF _Toc226454437 \h </w:instrText>
        </w:r>
        <w:r>
          <w:rPr>
            <w:noProof/>
            <w:webHidden/>
          </w:rPr>
        </w:r>
        <w:r>
          <w:rPr>
            <w:noProof/>
            <w:webHidden/>
          </w:rPr>
          <w:fldChar w:fldCharType="separate"/>
        </w:r>
        <w:r>
          <w:rPr>
            <w:noProof/>
            <w:webHidden/>
          </w:rPr>
          <w:t>1</w:t>
        </w:r>
        <w:r>
          <w:rPr>
            <w:noProof/>
            <w:webHidden/>
          </w:rPr>
          <w:fldChar w:fldCharType="end"/>
        </w:r>
      </w:hyperlink>
    </w:p>
    <w:p w14:paraId="74B647E2"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38" w:history="1">
        <w:r w:rsidRPr="00506796">
          <w:rPr>
            <w:rStyle w:val="Hyperlink"/>
            <w:noProof/>
          </w:rPr>
          <w:t>4.2</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Related technical codes</w:t>
        </w:r>
        <w:r>
          <w:rPr>
            <w:noProof/>
            <w:webHidden/>
          </w:rPr>
          <w:tab/>
        </w:r>
        <w:r>
          <w:rPr>
            <w:noProof/>
            <w:webHidden/>
          </w:rPr>
          <w:fldChar w:fldCharType="begin"/>
        </w:r>
        <w:r>
          <w:rPr>
            <w:noProof/>
            <w:webHidden/>
          </w:rPr>
          <w:instrText xml:space="preserve"> PAGEREF _Toc226454438 \h </w:instrText>
        </w:r>
        <w:r>
          <w:rPr>
            <w:noProof/>
            <w:webHidden/>
          </w:rPr>
        </w:r>
        <w:r>
          <w:rPr>
            <w:noProof/>
            <w:webHidden/>
          </w:rPr>
          <w:fldChar w:fldCharType="separate"/>
        </w:r>
        <w:r>
          <w:rPr>
            <w:noProof/>
            <w:webHidden/>
          </w:rPr>
          <w:t>1</w:t>
        </w:r>
        <w:r>
          <w:rPr>
            <w:noProof/>
            <w:webHidden/>
          </w:rPr>
          <w:fldChar w:fldCharType="end"/>
        </w:r>
      </w:hyperlink>
    </w:p>
    <w:p w14:paraId="0FF0A663"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39" w:history="1">
        <w:r w:rsidRPr="00506796">
          <w:rPr>
            <w:rStyle w:val="Hyperlink"/>
            <w:noProof/>
          </w:rPr>
          <w:t>4.3</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Applicable Standards</w:t>
        </w:r>
        <w:r>
          <w:rPr>
            <w:noProof/>
            <w:webHidden/>
          </w:rPr>
          <w:tab/>
        </w:r>
        <w:r>
          <w:rPr>
            <w:noProof/>
            <w:webHidden/>
          </w:rPr>
          <w:fldChar w:fldCharType="begin"/>
        </w:r>
        <w:r>
          <w:rPr>
            <w:noProof/>
            <w:webHidden/>
          </w:rPr>
          <w:instrText xml:space="preserve"> PAGEREF _Toc226454439 \h </w:instrText>
        </w:r>
        <w:r>
          <w:rPr>
            <w:noProof/>
            <w:webHidden/>
          </w:rPr>
        </w:r>
        <w:r>
          <w:rPr>
            <w:noProof/>
            <w:webHidden/>
          </w:rPr>
          <w:fldChar w:fldCharType="separate"/>
        </w:r>
        <w:r>
          <w:rPr>
            <w:noProof/>
            <w:webHidden/>
          </w:rPr>
          <w:t>2</w:t>
        </w:r>
        <w:r>
          <w:rPr>
            <w:noProof/>
            <w:webHidden/>
          </w:rPr>
          <w:fldChar w:fldCharType="end"/>
        </w:r>
      </w:hyperlink>
    </w:p>
    <w:p w14:paraId="1E2BCC0E" w14:textId="77777777" w:rsidR="009043E8" w:rsidRDefault="009043E8" w:rsidP="009043E8">
      <w:pPr>
        <w:pStyle w:val="TOC1"/>
        <w:tabs>
          <w:tab w:val="right" w:leader="dot" w:pos="9518"/>
        </w:tabs>
        <w:rPr>
          <w:rFonts w:asciiTheme="minorHAnsi" w:eastAsiaTheme="minorEastAsia" w:hAnsiTheme="minorHAnsi"/>
          <w:b w:val="0"/>
          <w:bCs w:val="0"/>
          <w:caps w:val="0"/>
          <w:noProof/>
          <w:kern w:val="2"/>
          <w:sz w:val="24"/>
          <w:szCs w:val="24"/>
          <w:lang w:val="en-AU" w:eastAsia="en-AU"/>
          <w14:ligatures w14:val="standardContextual"/>
        </w:rPr>
      </w:pPr>
      <w:hyperlink w:anchor="_Toc226454440" w:history="1">
        <w:r w:rsidRPr="00506796">
          <w:rPr>
            <w:rStyle w:val="Hyperlink"/>
            <w:noProof/>
          </w:rPr>
          <w:t>5.</w:t>
        </w:r>
        <w:r>
          <w:rPr>
            <w:rFonts w:asciiTheme="minorHAnsi" w:eastAsiaTheme="minorEastAsia" w:hAnsiTheme="minorHAnsi"/>
            <w:b w:val="0"/>
            <w:bCs w:val="0"/>
            <w:caps w:val="0"/>
            <w:noProof/>
            <w:kern w:val="2"/>
            <w:sz w:val="24"/>
            <w:szCs w:val="24"/>
            <w:lang w:val="en-AU" w:eastAsia="en-AU"/>
            <w14:ligatures w14:val="standardContextual"/>
          </w:rPr>
          <w:tab/>
        </w:r>
        <w:r w:rsidRPr="00506796">
          <w:rPr>
            <w:rStyle w:val="Hyperlink"/>
            <w:noProof/>
          </w:rPr>
          <w:t>OBLIGATIONS TO ENSURE ACCURATE METERING</w:t>
        </w:r>
        <w:r>
          <w:rPr>
            <w:noProof/>
            <w:webHidden/>
          </w:rPr>
          <w:tab/>
        </w:r>
        <w:r>
          <w:rPr>
            <w:noProof/>
            <w:webHidden/>
          </w:rPr>
          <w:fldChar w:fldCharType="begin"/>
        </w:r>
        <w:r>
          <w:rPr>
            <w:noProof/>
            <w:webHidden/>
          </w:rPr>
          <w:instrText xml:space="preserve"> PAGEREF _Toc226454440 \h </w:instrText>
        </w:r>
        <w:r>
          <w:rPr>
            <w:noProof/>
            <w:webHidden/>
          </w:rPr>
        </w:r>
        <w:r>
          <w:rPr>
            <w:noProof/>
            <w:webHidden/>
          </w:rPr>
          <w:fldChar w:fldCharType="separate"/>
        </w:r>
        <w:r>
          <w:rPr>
            <w:noProof/>
            <w:webHidden/>
          </w:rPr>
          <w:t>2</w:t>
        </w:r>
        <w:r>
          <w:rPr>
            <w:noProof/>
            <w:webHidden/>
          </w:rPr>
          <w:fldChar w:fldCharType="end"/>
        </w:r>
      </w:hyperlink>
    </w:p>
    <w:p w14:paraId="113FEF62"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41" w:history="1">
        <w:r w:rsidRPr="00506796">
          <w:rPr>
            <w:rStyle w:val="Hyperlink"/>
            <w:noProof/>
          </w:rPr>
          <w:t>5.1</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Primary obligations</w:t>
        </w:r>
        <w:r>
          <w:rPr>
            <w:noProof/>
            <w:webHidden/>
          </w:rPr>
          <w:tab/>
        </w:r>
        <w:r>
          <w:rPr>
            <w:noProof/>
            <w:webHidden/>
          </w:rPr>
          <w:fldChar w:fldCharType="begin"/>
        </w:r>
        <w:r>
          <w:rPr>
            <w:noProof/>
            <w:webHidden/>
          </w:rPr>
          <w:instrText xml:space="preserve"> PAGEREF _Toc226454441 \h </w:instrText>
        </w:r>
        <w:r>
          <w:rPr>
            <w:noProof/>
            <w:webHidden/>
          </w:rPr>
        </w:r>
        <w:r>
          <w:rPr>
            <w:noProof/>
            <w:webHidden/>
          </w:rPr>
          <w:fldChar w:fldCharType="separate"/>
        </w:r>
        <w:r>
          <w:rPr>
            <w:noProof/>
            <w:webHidden/>
          </w:rPr>
          <w:t>2</w:t>
        </w:r>
        <w:r>
          <w:rPr>
            <w:noProof/>
            <w:webHidden/>
          </w:rPr>
          <w:fldChar w:fldCharType="end"/>
        </w:r>
      </w:hyperlink>
    </w:p>
    <w:p w14:paraId="5CCF4237" w14:textId="77777777" w:rsidR="009043E8" w:rsidRDefault="009043E8" w:rsidP="009043E8">
      <w:pPr>
        <w:pStyle w:val="TOC1"/>
        <w:tabs>
          <w:tab w:val="right" w:leader="dot" w:pos="9518"/>
        </w:tabs>
        <w:rPr>
          <w:rFonts w:asciiTheme="minorHAnsi" w:eastAsiaTheme="minorEastAsia" w:hAnsiTheme="minorHAnsi"/>
          <w:b w:val="0"/>
          <w:bCs w:val="0"/>
          <w:caps w:val="0"/>
          <w:noProof/>
          <w:kern w:val="2"/>
          <w:sz w:val="24"/>
          <w:szCs w:val="24"/>
          <w:lang w:val="en-AU" w:eastAsia="en-AU"/>
          <w14:ligatures w14:val="standardContextual"/>
        </w:rPr>
      </w:pPr>
      <w:hyperlink w:anchor="_Toc226454442" w:history="1">
        <w:r w:rsidRPr="00506796">
          <w:rPr>
            <w:rStyle w:val="Hyperlink"/>
            <w:noProof/>
          </w:rPr>
          <w:t>6.</w:t>
        </w:r>
        <w:r>
          <w:rPr>
            <w:rFonts w:asciiTheme="minorHAnsi" w:eastAsiaTheme="minorEastAsia" w:hAnsiTheme="minorHAnsi"/>
            <w:b w:val="0"/>
            <w:bCs w:val="0"/>
            <w:caps w:val="0"/>
            <w:noProof/>
            <w:kern w:val="2"/>
            <w:sz w:val="24"/>
            <w:szCs w:val="24"/>
            <w:lang w:val="en-AU" w:eastAsia="en-AU"/>
            <w14:ligatures w14:val="standardContextual"/>
          </w:rPr>
          <w:tab/>
        </w:r>
        <w:r w:rsidRPr="00506796">
          <w:rPr>
            <w:rStyle w:val="Hyperlink"/>
            <w:noProof/>
          </w:rPr>
          <w:t>METER Requirements</w:t>
        </w:r>
        <w:r>
          <w:rPr>
            <w:noProof/>
            <w:webHidden/>
          </w:rPr>
          <w:tab/>
        </w:r>
        <w:r>
          <w:rPr>
            <w:noProof/>
            <w:webHidden/>
          </w:rPr>
          <w:fldChar w:fldCharType="begin"/>
        </w:r>
        <w:r>
          <w:rPr>
            <w:noProof/>
            <w:webHidden/>
          </w:rPr>
          <w:instrText xml:space="preserve"> PAGEREF _Toc226454442 \h </w:instrText>
        </w:r>
        <w:r>
          <w:rPr>
            <w:noProof/>
            <w:webHidden/>
          </w:rPr>
        </w:r>
        <w:r>
          <w:rPr>
            <w:noProof/>
            <w:webHidden/>
          </w:rPr>
          <w:fldChar w:fldCharType="separate"/>
        </w:r>
        <w:r>
          <w:rPr>
            <w:noProof/>
            <w:webHidden/>
          </w:rPr>
          <w:t>2</w:t>
        </w:r>
        <w:r>
          <w:rPr>
            <w:noProof/>
            <w:webHidden/>
          </w:rPr>
          <w:fldChar w:fldCharType="end"/>
        </w:r>
      </w:hyperlink>
    </w:p>
    <w:p w14:paraId="162C19FD"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43" w:history="1">
        <w:r w:rsidRPr="00506796">
          <w:rPr>
            <w:rStyle w:val="Hyperlink"/>
            <w:noProof/>
          </w:rPr>
          <w:t>6.1</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Gas must be metered</w:t>
        </w:r>
        <w:r>
          <w:rPr>
            <w:noProof/>
            <w:webHidden/>
          </w:rPr>
          <w:tab/>
        </w:r>
        <w:r>
          <w:rPr>
            <w:noProof/>
            <w:webHidden/>
          </w:rPr>
          <w:fldChar w:fldCharType="begin"/>
        </w:r>
        <w:r>
          <w:rPr>
            <w:noProof/>
            <w:webHidden/>
          </w:rPr>
          <w:instrText xml:space="preserve"> PAGEREF _Toc226454443 \h </w:instrText>
        </w:r>
        <w:r>
          <w:rPr>
            <w:noProof/>
            <w:webHidden/>
          </w:rPr>
        </w:r>
        <w:r>
          <w:rPr>
            <w:noProof/>
            <w:webHidden/>
          </w:rPr>
          <w:fldChar w:fldCharType="separate"/>
        </w:r>
        <w:r>
          <w:rPr>
            <w:noProof/>
            <w:webHidden/>
          </w:rPr>
          <w:t>2</w:t>
        </w:r>
        <w:r>
          <w:rPr>
            <w:noProof/>
            <w:webHidden/>
          </w:rPr>
          <w:fldChar w:fldCharType="end"/>
        </w:r>
      </w:hyperlink>
    </w:p>
    <w:p w14:paraId="34EDC8DE"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44" w:history="1">
        <w:r w:rsidRPr="00506796">
          <w:rPr>
            <w:rStyle w:val="Hyperlink"/>
            <w:noProof/>
          </w:rPr>
          <w:t>6.2</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New gas meter models and types</w:t>
        </w:r>
        <w:r>
          <w:rPr>
            <w:noProof/>
            <w:webHidden/>
          </w:rPr>
          <w:tab/>
        </w:r>
        <w:r>
          <w:rPr>
            <w:noProof/>
            <w:webHidden/>
          </w:rPr>
          <w:fldChar w:fldCharType="begin"/>
        </w:r>
        <w:r>
          <w:rPr>
            <w:noProof/>
            <w:webHidden/>
          </w:rPr>
          <w:instrText xml:space="preserve"> PAGEREF _Toc226454444 \h </w:instrText>
        </w:r>
        <w:r>
          <w:rPr>
            <w:noProof/>
            <w:webHidden/>
          </w:rPr>
        </w:r>
        <w:r>
          <w:rPr>
            <w:noProof/>
            <w:webHidden/>
          </w:rPr>
          <w:fldChar w:fldCharType="separate"/>
        </w:r>
        <w:r>
          <w:rPr>
            <w:noProof/>
            <w:webHidden/>
          </w:rPr>
          <w:t>2</w:t>
        </w:r>
        <w:r>
          <w:rPr>
            <w:noProof/>
            <w:webHidden/>
          </w:rPr>
          <w:fldChar w:fldCharType="end"/>
        </w:r>
      </w:hyperlink>
    </w:p>
    <w:p w14:paraId="213FAAD7"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45" w:history="1">
        <w:r w:rsidRPr="00506796">
          <w:rPr>
            <w:rStyle w:val="Hyperlink"/>
            <w:noProof/>
          </w:rPr>
          <w:t>6.3</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Meter accuracy</w:t>
        </w:r>
        <w:r>
          <w:rPr>
            <w:noProof/>
            <w:webHidden/>
          </w:rPr>
          <w:tab/>
        </w:r>
        <w:r>
          <w:rPr>
            <w:noProof/>
            <w:webHidden/>
          </w:rPr>
          <w:fldChar w:fldCharType="begin"/>
        </w:r>
        <w:r>
          <w:rPr>
            <w:noProof/>
            <w:webHidden/>
          </w:rPr>
          <w:instrText xml:space="preserve"> PAGEREF _Toc226454445 \h </w:instrText>
        </w:r>
        <w:r>
          <w:rPr>
            <w:noProof/>
            <w:webHidden/>
          </w:rPr>
        </w:r>
        <w:r>
          <w:rPr>
            <w:noProof/>
            <w:webHidden/>
          </w:rPr>
          <w:fldChar w:fldCharType="separate"/>
        </w:r>
        <w:r>
          <w:rPr>
            <w:noProof/>
            <w:webHidden/>
          </w:rPr>
          <w:t>3</w:t>
        </w:r>
        <w:r>
          <w:rPr>
            <w:noProof/>
            <w:webHidden/>
          </w:rPr>
          <w:fldChar w:fldCharType="end"/>
        </w:r>
      </w:hyperlink>
    </w:p>
    <w:p w14:paraId="2289CACE"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46" w:history="1">
        <w:r w:rsidRPr="00506796">
          <w:rPr>
            <w:rStyle w:val="Hyperlink"/>
            <w:noProof/>
          </w:rPr>
          <w:t>6.4</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Additional purposes for meters</w:t>
        </w:r>
        <w:r>
          <w:rPr>
            <w:noProof/>
            <w:webHidden/>
          </w:rPr>
          <w:tab/>
        </w:r>
        <w:r>
          <w:rPr>
            <w:noProof/>
            <w:webHidden/>
          </w:rPr>
          <w:fldChar w:fldCharType="begin"/>
        </w:r>
        <w:r>
          <w:rPr>
            <w:noProof/>
            <w:webHidden/>
          </w:rPr>
          <w:instrText xml:space="preserve"> PAGEREF _Toc226454446 \h </w:instrText>
        </w:r>
        <w:r>
          <w:rPr>
            <w:noProof/>
            <w:webHidden/>
          </w:rPr>
        </w:r>
        <w:r>
          <w:rPr>
            <w:noProof/>
            <w:webHidden/>
          </w:rPr>
          <w:fldChar w:fldCharType="separate"/>
        </w:r>
        <w:r>
          <w:rPr>
            <w:noProof/>
            <w:webHidden/>
          </w:rPr>
          <w:t>3</w:t>
        </w:r>
        <w:r>
          <w:rPr>
            <w:noProof/>
            <w:webHidden/>
          </w:rPr>
          <w:fldChar w:fldCharType="end"/>
        </w:r>
      </w:hyperlink>
    </w:p>
    <w:p w14:paraId="1B360C5E" w14:textId="77777777" w:rsidR="009043E8" w:rsidRDefault="009043E8" w:rsidP="009043E8">
      <w:pPr>
        <w:pStyle w:val="TOC1"/>
        <w:tabs>
          <w:tab w:val="right" w:leader="dot" w:pos="9518"/>
        </w:tabs>
        <w:rPr>
          <w:rFonts w:asciiTheme="minorHAnsi" w:eastAsiaTheme="minorEastAsia" w:hAnsiTheme="minorHAnsi"/>
          <w:b w:val="0"/>
          <w:bCs w:val="0"/>
          <w:caps w:val="0"/>
          <w:noProof/>
          <w:kern w:val="2"/>
          <w:sz w:val="24"/>
          <w:szCs w:val="24"/>
          <w:lang w:val="en-AU" w:eastAsia="en-AU"/>
          <w14:ligatures w14:val="standardContextual"/>
        </w:rPr>
      </w:pPr>
      <w:hyperlink w:anchor="_Toc226454447" w:history="1">
        <w:r w:rsidRPr="00506796">
          <w:rPr>
            <w:rStyle w:val="Hyperlink"/>
            <w:noProof/>
          </w:rPr>
          <w:t>7.</w:t>
        </w:r>
        <w:r>
          <w:rPr>
            <w:rFonts w:asciiTheme="minorHAnsi" w:eastAsiaTheme="minorEastAsia" w:hAnsiTheme="minorHAnsi"/>
            <w:b w:val="0"/>
            <w:bCs w:val="0"/>
            <w:caps w:val="0"/>
            <w:noProof/>
            <w:kern w:val="2"/>
            <w:sz w:val="24"/>
            <w:szCs w:val="24"/>
            <w:lang w:val="en-AU" w:eastAsia="en-AU"/>
            <w14:ligatures w14:val="standardContextual"/>
          </w:rPr>
          <w:tab/>
        </w:r>
        <w:r w:rsidRPr="00506796">
          <w:rPr>
            <w:rStyle w:val="Hyperlink"/>
            <w:noProof/>
          </w:rPr>
          <w:t>METER Accuracy ManagEment</w:t>
        </w:r>
        <w:r>
          <w:rPr>
            <w:noProof/>
            <w:webHidden/>
          </w:rPr>
          <w:tab/>
        </w:r>
        <w:r>
          <w:rPr>
            <w:noProof/>
            <w:webHidden/>
          </w:rPr>
          <w:fldChar w:fldCharType="begin"/>
        </w:r>
        <w:r>
          <w:rPr>
            <w:noProof/>
            <w:webHidden/>
          </w:rPr>
          <w:instrText xml:space="preserve"> PAGEREF _Toc226454447 \h </w:instrText>
        </w:r>
        <w:r>
          <w:rPr>
            <w:noProof/>
            <w:webHidden/>
          </w:rPr>
        </w:r>
        <w:r>
          <w:rPr>
            <w:noProof/>
            <w:webHidden/>
          </w:rPr>
          <w:fldChar w:fldCharType="separate"/>
        </w:r>
        <w:r>
          <w:rPr>
            <w:noProof/>
            <w:webHidden/>
          </w:rPr>
          <w:t>3</w:t>
        </w:r>
        <w:r>
          <w:rPr>
            <w:noProof/>
            <w:webHidden/>
          </w:rPr>
          <w:fldChar w:fldCharType="end"/>
        </w:r>
      </w:hyperlink>
    </w:p>
    <w:p w14:paraId="0385293A"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48" w:history="1">
        <w:r w:rsidRPr="00506796">
          <w:rPr>
            <w:rStyle w:val="Hyperlink"/>
            <w:noProof/>
          </w:rPr>
          <w:t>7.1</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Testing meters prior to installation</w:t>
        </w:r>
        <w:r>
          <w:rPr>
            <w:noProof/>
            <w:webHidden/>
          </w:rPr>
          <w:tab/>
        </w:r>
        <w:r>
          <w:rPr>
            <w:noProof/>
            <w:webHidden/>
          </w:rPr>
          <w:fldChar w:fldCharType="begin"/>
        </w:r>
        <w:r>
          <w:rPr>
            <w:noProof/>
            <w:webHidden/>
          </w:rPr>
          <w:instrText xml:space="preserve"> PAGEREF _Toc226454448 \h </w:instrText>
        </w:r>
        <w:r>
          <w:rPr>
            <w:noProof/>
            <w:webHidden/>
          </w:rPr>
        </w:r>
        <w:r>
          <w:rPr>
            <w:noProof/>
            <w:webHidden/>
          </w:rPr>
          <w:fldChar w:fldCharType="separate"/>
        </w:r>
        <w:r>
          <w:rPr>
            <w:noProof/>
            <w:webHidden/>
          </w:rPr>
          <w:t>3</w:t>
        </w:r>
        <w:r>
          <w:rPr>
            <w:noProof/>
            <w:webHidden/>
          </w:rPr>
          <w:fldChar w:fldCharType="end"/>
        </w:r>
      </w:hyperlink>
    </w:p>
    <w:p w14:paraId="268B3697"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49" w:history="1">
        <w:r w:rsidRPr="00506796">
          <w:rPr>
            <w:rStyle w:val="Hyperlink"/>
            <w:noProof/>
          </w:rPr>
          <w:t>7.2</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Meter life</w:t>
        </w:r>
        <w:r>
          <w:rPr>
            <w:noProof/>
            <w:webHidden/>
          </w:rPr>
          <w:tab/>
        </w:r>
        <w:r>
          <w:rPr>
            <w:noProof/>
            <w:webHidden/>
          </w:rPr>
          <w:fldChar w:fldCharType="begin"/>
        </w:r>
        <w:r>
          <w:rPr>
            <w:noProof/>
            <w:webHidden/>
          </w:rPr>
          <w:instrText xml:space="preserve"> PAGEREF _Toc226454449 \h </w:instrText>
        </w:r>
        <w:r>
          <w:rPr>
            <w:noProof/>
            <w:webHidden/>
          </w:rPr>
        </w:r>
        <w:r>
          <w:rPr>
            <w:noProof/>
            <w:webHidden/>
          </w:rPr>
          <w:fldChar w:fldCharType="separate"/>
        </w:r>
        <w:r>
          <w:rPr>
            <w:noProof/>
            <w:webHidden/>
          </w:rPr>
          <w:t>3</w:t>
        </w:r>
        <w:r>
          <w:rPr>
            <w:noProof/>
            <w:webHidden/>
          </w:rPr>
          <w:fldChar w:fldCharType="end"/>
        </w:r>
      </w:hyperlink>
    </w:p>
    <w:p w14:paraId="45BA1240"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50" w:history="1">
        <w:r w:rsidRPr="00506796">
          <w:rPr>
            <w:rStyle w:val="Hyperlink"/>
            <w:noProof/>
          </w:rPr>
          <w:t>7.3</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Meter accuracy plan</w:t>
        </w:r>
        <w:r>
          <w:rPr>
            <w:noProof/>
            <w:webHidden/>
          </w:rPr>
          <w:tab/>
        </w:r>
        <w:r>
          <w:rPr>
            <w:noProof/>
            <w:webHidden/>
          </w:rPr>
          <w:fldChar w:fldCharType="begin"/>
        </w:r>
        <w:r>
          <w:rPr>
            <w:noProof/>
            <w:webHidden/>
          </w:rPr>
          <w:instrText xml:space="preserve"> PAGEREF _Toc226454450 \h </w:instrText>
        </w:r>
        <w:r>
          <w:rPr>
            <w:noProof/>
            <w:webHidden/>
          </w:rPr>
        </w:r>
        <w:r>
          <w:rPr>
            <w:noProof/>
            <w:webHidden/>
          </w:rPr>
          <w:fldChar w:fldCharType="separate"/>
        </w:r>
        <w:r>
          <w:rPr>
            <w:noProof/>
            <w:webHidden/>
          </w:rPr>
          <w:t>3</w:t>
        </w:r>
        <w:r>
          <w:rPr>
            <w:noProof/>
            <w:webHidden/>
          </w:rPr>
          <w:fldChar w:fldCharType="end"/>
        </w:r>
      </w:hyperlink>
    </w:p>
    <w:p w14:paraId="0E5B0176"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51" w:history="1">
        <w:r w:rsidRPr="00506796">
          <w:rPr>
            <w:rStyle w:val="Hyperlink"/>
            <w:noProof/>
          </w:rPr>
          <w:t>7.4</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Testing of meters – customer requests</w:t>
        </w:r>
        <w:r>
          <w:rPr>
            <w:noProof/>
            <w:webHidden/>
          </w:rPr>
          <w:tab/>
        </w:r>
        <w:r>
          <w:rPr>
            <w:noProof/>
            <w:webHidden/>
          </w:rPr>
          <w:fldChar w:fldCharType="begin"/>
        </w:r>
        <w:r>
          <w:rPr>
            <w:noProof/>
            <w:webHidden/>
          </w:rPr>
          <w:instrText xml:space="preserve"> PAGEREF _Toc226454451 \h </w:instrText>
        </w:r>
        <w:r>
          <w:rPr>
            <w:noProof/>
            <w:webHidden/>
          </w:rPr>
        </w:r>
        <w:r>
          <w:rPr>
            <w:noProof/>
            <w:webHidden/>
          </w:rPr>
          <w:fldChar w:fldCharType="separate"/>
        </w:r>
        <w:r>
          <w:rPr>
            <w:noProof/>
            <w:webHidden/>
          </w:rPr>
          <w:t>4</w:t>
        </w:r>
        <w:r>
          <w:rPr>
            <w:noProof/>
            <w:webHidden/>
          </w:rPr>
          <w:fldChar w:fldCharType="end"/>
        </w:r>
      </w:hyperlink>
    </w:p>
    <w:p w14:paraId="5453C809"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52" w:history="1">
        <w:r w:rsidRPr="00FB1B80">
          <w:rPr>
            <w:rStyle w:val="Hyperlink"/>
            <w:noProof/>
          </w:rPr>
          <w:t>7.5</w:t>
        </w:r>
        <w:r w:rsidRPr="00FB1B80">
          <w:rPr>
            <w:rFonts w:asciiTheme="minorHAnsi" w:eastAsiaTheme="minorEastAsia" w:hAnsiTheme="minorHAnsi"/>
            <w:noProof/>
            <w:kern w:val="2"/>
            <w:sz w:val="24"/>
            <w:szCs w:val="24"/>
            <w:lang w:val="en-AU" w:eastAsia="en-AU"/>
            <w14:ligatures w14:val="standardContextual"/>
          </w:rPr>
          <w:tab/>
        </w:r>
        <w:r w:rsidRPr="00FB1B80">
          <w:rPr>
            <w:rStyle w:val="Hyperlink"/>
            <w:noProof/>
          </w:rPr>
          <w:t>Repair and replacement of meters</w:t>
        </w:r>
        <w:r w:rsidRPr="00FB1B80">
          <w:rPr>
            <w:noProof/>
            <w:webHidden/>
          </w:rPr>
          <w:tab/>
        </w:r>
        <w:r w:rsidRPr="00FB1B80">
          <w:rPr>
            <w:noProof/>
            <w:webHidden/>
          </w:rPr>
          <w:fldChar w:fldCharType="begin"/>
        </w:r>
        <w:r w:rsidRPr="00FB1B80">
          <w:rPr>
            <w:noProof/>
            <w:webHidden/>
          </w:rPr>
          <w:instrText xml:space="preserve"> PAGEREF _Toc226454452 \h </w:instrText>
        </w:r>
        <w:r w:rsidRPr="00FB1B80">
          <w:rPr>
            <w:noProof/>
            <w:webHidden/>
          </w:rPr>
        </w:r>
        <w:r w:rsidRPr="00FB1B80">
          <w:rPr>
            <w:noProof/>
            <w:webHidden/>
          </w:rPr>
          <w:fldChar w:fldCharType="separate"/>
        </w:r>
        <w:r w:rsidRPr="00FB1B80">
          <w:rPr>
            <w:noProof/>
            <w:webHidden/>
          </w:rPr>
          <w:t>4</w:t>
        </w:r>
        <w:r w:rsidRPr="00FB1B80">
          <w:rPr>
            <w:noProof/>
            <w:webHidden/>
          </w:rPr>
          <w:fldChar w:fldCharType="end"/>
        </w:r>
      </w:hyperlink>
    </w:p>
    <w:p w14:paraId="2D2DD5A4"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53" w:history="1">
        <w:r w:rsidRPr="00506796">
          <w:rPr>
            <w:rStyle w:val="Hyperlink"/>
            <w:noProof/>
          </w:rPr>
          <w:t>7.6</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Defective meters</w:t>
        </w:r>
        <w:r>
          <w:rPr>
            <w:noProof/>
            <w:webHidden/>
          </w:rPr>
          <w:tab/>
        </w:r>
        <w:r>
          <w:rPr>
            <w:noProof/>
            <w:webHidden/>
          </w:rPr>
          <w:fldChar w:fldCharType="begin"/>
        </w:r>
        <w:r>
          <w:rPr>
            <w:noProof/>
            <w:webHidden/>
          </w:rPr>
          <w:instrText xml:space="preserve"> PAGEREF _Toc226454453 \h </w:instrText>
        </w:r>
        <w:r>
          <w:rPr>
            <w:noProof/>
            <w:webHidden/>
          </w:rPr>
        </w:r>
        <w:r>
          <w:rPr>
            <w:noProof/>
            <w:webHidden/>
          </w:rPr>
          <w:fldChar w:fldCharType="separate"/>
        </w:r>
        <w:r>
          <w:rPr>
            <w:noProof/>
            <w:webHidden/>
          </w:rPr>
          <w:t>4</w:t>
        </w:r>
        <w:r>
          <w:rPr>
            <w:noProof/>
            <w:webHidden/>
          </w:rPr>
          <w:fldChar w:fldCharType="end"/>
        </w:r>
      </w:hyperlink>
    </w:p>
    <w:p w14:paraId="5269BC49"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54" w:history="1">
        <w:r w:rsidRPr="00506796">
          <w:rPr>
            <w:rStyle w:val="Hyperlink"/>
            <w:noProof/>
          </w:rPr>
          <w:t>7.7</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Meter life extension</w:t>
        </w:r>
        <w:r>
          <w:rPr>
            <w:noProof/>
            <w:webHidden/>
          </w:rPr>
          <w:tab/>
        </w:r>
        <w:r>
          <w:rPr>
            <w:noProof/>
            <w:webHidden/>
          </w:rPr>
          <w:fldChar w:fldCharType="begin"/>
        </w:r>
        <w:r>
          <w:rPr>
            <w:noProof/>
            <w:webHidden/>
          </w:rPr>
          <w:instrText xml:space="preserve"> PAGEREF _Toc226454454 \h </w:instrText>
        </w:r>
        <w:r>
          <w:rPr>
            <w:noProof/>
            <w:webHidden/>
          </w:rPr>
        </w:r>
        <w:r>
          <w:rPr>
            <w:noProof/>
            <w:webHidden/>
          </w:rPr>
          <w:fldChar w:fldCharType="separate"/>
        </w:r>
        <w:r>
          <w:rPr>
            <w:noProof/>
            <w:webHidden/>
          </w:rPr>
          <w:t>5</w:t>
        </w:r>
        <w:r>
          <w:rPr>
            <w:noProof/>
            <w:webHidden/>
          </w:rPr>
          <w:fldChar w:fldCharType="end"/>
        </w:r>
      </w:hyperlink>
    </w:p>
    <w:p w14:paraId="3D690FD7" w14:textId="77777777" w:rsidR="009043E8" w:rsidRDefault="009043E8" w:rsidP="009043E8">
      <w:pPr>
        <w:pStyle w:val="TOC1"/>
        <w:tabs>
          <w:tab w:val="right" w:leader="dot" w:pos="9518"/>
        </w:tabs>
        <w:rPr>
          <w:rFonts w:asciiTheme="minorHAnsi" w:eastAsiaTheme="minorEastAsia" w:hAnsiTheme="minorHAnsi"/>
          <w:b w:val="0"/>
          <w:bCs w:val="0"/>
          <w:caps w:val="0"/>
          <w:noProof/>
          <w:kern w:val="2"/>
          <w:sz w:val="24"/>
          <w:szCs w:val="24"/>
          <w:lang w:val="en-AU" w:eastAsia="en-AU"/>
          <w14:ligatures w14:val="standardContextual"/>
        </w:rPr>
      </w:pPr>
      <w:hyperlink w:anchor="_Toc226454455" w:history="1">
        <w:r w:rsidRPr="00506796">
          <w:rPr>
            <w:rStyle w:val="Hyperlink"/>
            <w:noProof/>
          </w:rPr>
          <w:t>8.</w:t>
        </w:r>
        <w:r>
          <w:rPr>
            <w:rFonts w:asciiTheme="minorHAnsi" w:eastAsiaTheme="minorEastAsia" w:hAnsiTheme="minorHAnsi"/>
            <w:b w:val="0"/>
            <w:bCs w:val="0"/>
            <w:caps w:val="0"/>
            <w:noProof/>
            <w:kern w:val="2"/>
            <w:sz w:val="24"/>
            <w:szCs w:val="24"/>
            <w:lang w:val="en-AU" w:eastAsia="en-AU"/>
            <w14:ligatures w14:val="standardContextual"/>
          </w:rPr>
          <w:tab/>
        </w:r>
        <w:r w:rsidRPr="00506796">
          <w:rPr>
            <w:rStyle w:val="Hyperlink"/>
            <w:noProof/>
          </w:rPr>
          <w:t>TESTING OF METERS</w:t>
        </w:r>
        <w:r>
          <w:rPr>
            <w:noProof/>
            <w:webHidden/>
          </w:rPr>
          <w:tab/>
        </w:r>
        <w:r>
          <w:rPr>
            <w:noProof/>
            <w:webHidden/>
          </w:rPr>
          <w:fldChar w:fldCharType="begin"/>
        </w:r>
        <w:r>
          <w:rPr>
            <w:noProof/>
            <w:webHidden/>
          </w:rPr>
          <w:instrText xml:space="preserve"> PAGEREF _Toc226454455 \h </w:instrText>
        </w:r>
        <w:r>
          <w:rPr>
            <w:noProof/>
            <w:webHidden/>
          </w:rPr>
        </w:r>
        <w:r>
          <w:rPr>
            <w:noProof/>
            <w:webHidden/>
          </w:rPr>
          <w:fldChar w:fldCharType="separate"/>
        </w:r>
        <w:r>
          <w:rPr>
            <w:noProof/>
            <w:webHidden/>
          </w:rPr>
          <w:t>5</w:t>
        </w:r>
        <w:r>
          <w:rPr>
            <w:noProof/>
            <w:webHidden/>
          </w:rPr>
          <w:fldChar w:fldCharType="end"/>
        </w:r>
      </w:hyperlink>
    </w:p>
    <w:p w14:paraId="02918459"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56" w:history="1">
        <w:r w:rsidRPr="00506796">
          <w:rPr>
            <w:rStyle w:val="Hyperlink"/>
            <w:noProof/>
          </w:rPr>
          <w:t>8.1</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Authorisation to test</w:t>
        </w:r>
        <w:r>
          <w:rPr>
            <w:noProof/>
            <w:webHidden/>
          </w:rPr>
          <w:tab/>
        </w:r>
        <w:r>
          <w:rPr>
            <w:noProof/>
            <w:webHidden/>
          </w:rPr>
          <w:fldChar w:fldCharType="begin"/>
        </w:r>
        <w:r>
          <w:rPr>
            <w:noProof/>
            <w:webHidden/>
          </w:rPr>
          <w:instrText xml:space="preserve"> PAGEREF _Toc226454456 \h </w:instrText>
        </w:r>
        <w:r>
          <w:rPr>
            <w:noProof/>
            <w:webHidden/>
          </w:rPr>
        </w:r>
        <w:r>
          <w:rPr>
            <w:noProof/>
            <w:webHidden/>
          </w:rPr>
          <w:fldChar w:fldCharType="separate"/>
        </w:r>
        <w:r>
          <w:rPr>
            <w:noProof/>
            <w:webHidden/>
          </w:rPr>
          <w:t>5</w:t>
        </w:r>
        <w:r>
          <w:rPr>
            <w:noProof/>
            <w:webHidden/>
          </w:rPr>
          <w:fldChar w:fldCharType="end"/>
        </w:r>
      </w:hyperlink>
    </w:p>
    <w:p w14:paraId="238F0A9F"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57" w:history="1">
        <w:r w:rsidRPr="00506796">
          <w:rPr>
            <w:rStyle w:val="Hyperlink"/>
            <w:noProof/>
          </w:rPr>
          <w:t>8.2</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Meter testing equipment</w:t>
        </w:r>
        <w:r>
          <w:rPr>
            <w:noProof/>
            <w:webHidden/>
          </w:rPr>
          <w:tab/>
        </w:r>
        <w:r>
          <w:rPr>
            <w:noProof/>
            <w:webHidden/>
          </w:rPr>
          <w:fldChar w:fldCharType="begin"/>
        </w:r>
        <w:r>
          <w:rPr>
            <w:noProof/>
            <w:webHidden/>
          </w:rPr>
          <w:instrText xml:space="preserve"> PAGEREF _Toc226454457 \h </w:instrText>
        </w:r>
        <w:r>
          <w:rPr>
            <w:noProof/>
            <w:webHidden/>
          </w:rPr>
        </w:r>
        <w:r>
          <w:rPr>
            <w:noProof/>
            <w:webHidden/>
          </w:rPr>
          <w:fldChar w:fldCharType="separate"/>
        </w:r>
        <w:r>
          <w:rPr>
            <w:noProof/>
            <w:webHidden/>
          </w:rPr>
          <w:t>6</w:t>
        </w:r>
        <w:r>
          <w:rPr>
            <w:noProof/>
            <w:webHidden/>
          </w:rPr>
          <w:fldChar w:fldCharType="end"/>
        </w:r>
      </w:hyperlink>
    </w:p>
    <w:p w14:paraId="419749C2"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58" w:history="1">
        <w:r w:rsidRPr="00506796">
          <w:rPr>
            <w:rStyle w:val="Hyperlink"/>
            <w:noProof/>
          </w:rPr>
          <w:t>8.3</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Meter testing procedures and reports</w:t>
        </w:r>
        <w:r>
          <w:rPr>
            <w:noProof/>
            <w:webHidden/>
          </w:rPr>
          <w:tab/>
        </w:r>
        <w:r>
          <w:rPr>
            <w:noProof/>
            <w:webHidden/>
          </w:rPr>
          <w:fldChar w:fldCharType="begin"/>
        </w:r>
        <w:r>
          <w:rPr>
            <w:noProof/>
            <w:webHidden/>
          </w:rPr>
          <w:instrText xml:space="preserve"> PAGEREF _Toc226454458 \h </w:instrText>
        </w:r>
        <w:r>
          <w:rPr>
            <w:noProof/>
            <w:webHidden/>
          </w:rPr>
        </w:r>
        <w:r>
          <w:rPr>
            <w:noProof/>
            <w:webHidden/>
          </w:rPr>
          <w:fldChar w:fldCharType="separate"/>
        </w:r>
        <w:r>
          <w:rPr>
            <w:noProof/>
            <w:webHidden/>
          </w:rPr>
          <w:t>6</w:t>
        </w:r>
        <w:r>
          <w:rPr>
            <w:noProof/>
            <w:webHidden/>
          </w:rPr>
          <w:fldChar w:fldCharType="end"/>
        </w:r>
      </w:hyperlink>
    </w:p>
    <w:p w14:paraId="63F579B5" w14:textId="77777777" w:rsidR="009043E8" w:rsidRDefault="009043E8" w:rsidP="009043E8">
      <w:pPr>
        <w:pStyle w:val="TOC1"/>
        <w:tabs>
          <w:tab w:val="right" w:leader="dot" w:pos="9518"/>
        </w:tabs>
        <w:rPr>
          <w:rFonts w:asciiTheme="minorHAnsi" w:eastAsiaTheme="minorEastAsia" w:hAnsiTheme="minorHAnsi"/>
          <w:b w:val="0"/>
          <w:bCs w:val="0"/>
          <w:caps w:val="0"/>
          <w:noProof/>
          <w:kern w:val="2"/>
          <w:sz w:val="24"/>
          <w:szCs w:val="24"/>
          <w:lang w:val="en-AU" w:eastAsia="en-AU"/>
          <w14:ligatures w14:val="standardContextual"/>
        </w:rPr>
      </w:pPr>
      <w:hyperlink w:anchor="_Toc226454459" w:history="1">
        <w:r w:rsidRPr="00506796">
          <w:rPr>
            <w:rStyle w:val="Hyperlink"/>
            <w:noProof/>
          </w:rPr>
          <w:t>9.</w:t>
        </w:r>
        <w:r>
          <w:rPr>
            <w:rFonts w:asciiTheme="minorHAnsi" w:eastAsiaTheme="minorEastAsia" w:hAnsiTheme="minorHAnsi"/>
            <w:b w:val="0"/>
            <w:bCs w:val="0"/>
            <w:caps w:val="0"/>
            <w:noProof/>
            <w:kern w:val="2"/>
            <w:sz w:val="24"/>
            <w:szCs w:val="24"/>
            <w:lang w:val="en-AU" w:eastAsia="en-AU"/>
            <w14:ligatures w14:val="standardContextual"/>
          </w:rPr>
          <w:tab/>
        </w:r>
        <w:r w:rsidRPr="00506796">
          <w:rPr>
            <w:rStyle w:val="Hyperlink"/>
            <w:noProof/>
          </w:rPr>
          <w:t>METER RECORDS</w:t>
        </w:r>
        <w:r>
          <w:rPr>
            <w:noProof/>
            <w:webHidden/>
          </w:rPr>
          <w:tab/>
        </w:r>
        <w:r>
          <w:rPr>
            <w:noProof/>
            <w:webHidden/>
          </w:rPr>
          <w:fldChar w:fldCharType="begin"/>
        </w:r>
        <w:r>
          <w:rPr>
            <w:noProof/>
            <w:webHidden/>
          </w:rPr>
          <w:instrText xml:space="preserve"> PAGEREF _Toc226454459 \h </w:instrText>
        </w:r>
        <w:r>
          <w:rPr>
            <w:noProof/>
            <w:webHidden/>
          </w:rPr>
        </w:r>
        <w:r>
          <w:rPr>
            <w:noProof/>
            <w:webHidden/>
          </w:rPr>
          <w:fldChar w:fldCharType="separate"/>
        </w:r>
        <w:r>
          <w:rPr>
            <w:noProof/>
            <w:webHidden/>
          </w:rPr>
          <w:t>6</w:t>
        </w:r>
        <w:r>
          <w:rPr>
            <w:noProof/>
            <w:webHidden/>
          </w:rPr>
          <w:fldChar w:fldCharType="end"/>
        </w:r>
      </w:hyperlink>
    </w:p>
    <w:p w14:paraId="5B4AF39D"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60" w:history="1">
        <w:r w:rsidRPr="00506796">
          <w:rPr>
            <w:rStyle w:val="Hyperlink"/>
            <w:noProof/>
          </w:rPr>
          <w:t>9.1</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Records</w:t>
        </w:r>
        <w:r>
          <w:rPr>
            <w:noProof/>
            <w:webHidden/>
          </w:rPr>
          <w:tab/>
        </w:r>
        <w:r>
          <w:rPr>
            <w:noProof/>
            <w:webHidden/>
          </w:rPr>
          <w:fldChar w:fldCharType="begin"/>
        </w:r>
        <w:r>
          <w:rPr>
            <w:noProof/>
            <w:webHidden/>
          </w:rPr>
          <w:instrText xml:space="preserve"> PAGEREF _Toc226454460 \h </w:instrText>
        </w:r>
        <w:r>
          <w:rPr>
            <w:noProof/>
            <w:webHidden/>
          </w:rPr>
        </w:r>
        <w:r>
          <w:rPr>
            <w:noProof/>
            <w:webHidden/>
          </w:rPr>
          <w:fldChar w:fldCharType="separate"/>
        </w:r>
        <w:r>
          <w:rPr>
            <w:noProof/>
            <w:webHidden/>
          </w:rPr>
          <w:t>6</w:t>
        </w:r>
        <w:r>
          <w:rPr>
            <w:noProof/>
            <w:webHidden/>
          </w:rPr>
          <w:fldChar w:fldCharType="end"/>
        </w:r>
      </w:hyperlink>
    </w:p>
    <w:p w14:paraId="6570A639" w14:textId="77777777" w:rsidR="009043E8" w:rsidRDefault="009043E8" w:rsidP="009043E8">
      <w:pPr>
        <w:pStyle w:val="TOC2"/>
        <w:tabs>
          <w:tab w:val="left" w:pos="1304"/>
          <w:tab w:val="right" w:leader="dot" w:pos="9518"/>
        </w:tabs>
        <w:rPr>
          <w:rFonts w:asciiTheme="minorHAnsi" w:eastAsiaTheme="minorEastAsia" w:hAnsiTheme="minorHAnsi"/>
          <w:noProof/>
          <w:kern w:val="2"/>
          <w:sz w:val="24"/>
          <w:szCs w:val="24"/>
          <w:lang w:val="en-AU" w:eastAsia="en-AU"/>
          <w14:ligatures w14:val="standardContextual"/>
        </w:rPr>
      </w:pPr>
      <w:hyperlink w:anchor="_Toc226454461" w:history="1">
        <w:r w:rsidRPr="00506796">
          <w:rPr>
            <w:rStyle w:val="Hyperlink"/>
            <w:noProof/>
          </w:rPr>
          <w:t>9.2</w:t>
        </w:r>
        <w:r>
          <w:rPr>
            <w:rFonts w:asciiTheme="minorHAnsi" w:eastAsiaTheme="minorEastAsia" w:hAnsiTheme="minorHAnsi"/>
            <w:noProof/>
            <w:kern w:val="2"/>
            <w:sz w:val="24"/>
            <w:szCs w:val="24"/>
            <w:lang w:val="en-AU" w:eastAsia="en-AU"/>
            <w14:ligatures w14:val="standardContextual"/>
          </w:rPr>
          <w:tab/>
        </w:r>
        <w:r w:rsidRPr="00506796">
          <w:rPr>
            <w:rStyle w:val="Hyperlink"/>
            <w:noProof/>
          </w:rPr>
          <w:t>Reporting of gas meters and installations</w:t>
        </w:r>
        <w:r>
          <w:rPr>
            <w:noProof/>
            <w:webHidden/>
          </w:rPr>
          <w:tab/>
        </w:r>
        <w:r>
          <w:rPr>
            <w:noProof/>
            <w:webHidden/>
          </w:rPr>
          <w:fldChar w:fldCharType="begin"/>
        </w:r>
        <w:r>
          <w:rPr>
            <w:noProof/>
            <w:webHidden/>
          </w:rPr>
          <w:instrText xml:space="preserve"> PAGEREF _Toc226454461 \h </w:instrText>
        </w:r>
        <w:r>
          <w:rPr>
            <w:noProof/>
            <w:webHidden/>
          </w:rPr>
        </w:r>
        <w:r>
          <w:rPr>
            <w:noProof/>
            <w:webHidden/>
          </w:rPr>
          <w:fldChar w:fldCharType="separate"/>
        </w:r>
        <w:r>
          <w:rPr>
            <w:noProof/>
            <w:webHidden/>
          </w:rPr>
          <w:t>6</w:t>
        </w:r>
        <w:r>
          <w:rPr>
            <w:noProof/>
            <w:webHidden/>
          </w:rPr>
          <w:fldChar w:fldCharType="end"/>
        </w:r>
      </w:hyperlink>
    </w:p>
    <w:p w14:paraId="2DA5D0E5" w14:textId="77777777" w:rsidR="009043E8" w:rsidRDefault="009043E8" w:rsidP="009043E8">
      <w:pPr>
        <w:pStyle w:val="TOC1"/>
        <w:tabs>
          <w:tab w:val="right" w:leader="dot" w:pos="9518"/>
        </w:tabs>
        <w:rPr>
          <w:rFonts w:asciiTheme="minorHAnsi" w:eastAsiaTheme="minorEastAsia" w:hAnsiTheme="minorHAnsi"/>
          <w:b w:val="0"/>
          <w:bCs w:val="0"/>
          <w:caps w:val="0"/>
          <w:noProof/>
          <w:kern w:val="2"/>
          <w:sz w:val="24"/>
          <w:szCs w:val="24"/>
          <w:lang w:val="en-AU" w:eastAsia="en-AU"/>
          <w14:ligatures w14:val="standardContextual"/>
        </w:rPr>
      </w:pPr>
      <w:hyperlink w:anchor="_Toc226454462" w:history="1">
        <w:r w:rsidRPr="00FB1B80">
          <w:rPr>
            <w:rStyle w:val="Hyperlink"/>
            <w:noProof/>
          </w:rPr>
          <w:t>DICTIONARY</w:t>
        </w:r>
        <w:r w:rsidRPr="00FB1B80">
          <w:rPr>
            <w:noProof/>
            <w:webHidden/>
          </w:rPr>
          <w:tab/>
        </w:r>
        <w:r w:rsidRPr="00FB1B80">
          <w:rPr>
            <w:noProof/>
            <w:webHidden/>
          </w:rPr>
          <w:fldChar w:fldCharType="begin"/>
        </w:r>
        <w:r w:rsidRPr="00FB1B80">
          <w:rPr>
            <w:noProof/>
            <w:webHidden/>
          </w:rPr>
          <w:instrText xml:space="preserve"> PAGEREF _Toc226454462 \h </w:instrText>
        </w:r>
        <w:r w:rsidRPr="00FB1B80">
          <w:rPr>
            <w:noProof/>
            <w:webHidden/>
          </w:rPr>
        </w:r>
        <w:r w:rsidRPr="00FB1B80">
          <w:rPr>
            <w:noProof/>
            <w:webHidden/>
          </w:rPr>
          <w:fldChar w:fldCharType="separate"/>
        </w:r>
        <w:r w:rsidRPr="00FB1B80">
          <w:rPr>
            <w:noProof/>
            <w:webHidden/>
          </w:rPr>
          <w:t>8</w:t>
        </w:r>
        <w:r w:rsidRPr="00FB1B80">
          <w:rPr>
            <w:noProof/>
            <w:webHidden/>
          </w:rPr>
          <w:fldChar w:fldCharType="end"/>
        </w:r>
      </w:hyperlink>
    </w:p>
    <w:p w14:paraId="4D4BA227" w14:textId="77777777" w:rsidR="009043E8" w:rsidRDefault="009043E8" w:rsidP="009043E8">
      <w:pPr>
        <w:rPr>
          <w:rFonts w:ascii="Arial" w:eastAsia="Arial" w:hAnsi="Arial" w:cs="Arial"/>
          <w:sz w:val="24"/>
          <w:szCs w:val="24"/>
        </w:rPr>
      </w:pPr>
      <w:r>
        <w:rPr>
          <w:rFonts w:ascii="Arial" w:eastAsia="Arial" w:hAnsi="Arial" w:cs="Arial"/>
          <w:b/>
          <w:sz w:val="24"/>
          <w:szCs w:val="24"/>
        </w:rPr>
        <w:fldChar w:fldCharType="end"/>
      </w:r>
    </w:p>
    <w:p w14:paraId="69989E83" w14:textId="77777777" w:rsidR="009043E8" w:rsidRPr="001E5321" w:rsidRDefault="009043E8" w:rsidP="009043E8">
      <w:pPr>
        <w:jc w:val="center"/>
        <w:rPr>
          <w:rFonts w:ascii="Arial" w:eastAsia="Arial" w:hAnsi="Arial" w:cs="Arial"/>
          <w:sz w:val="24"/>
          <w:szCs w:val="24"/>
        </w:rPr>
        <w:sectPr w:rsidR="009043E8" w:rsidRPr="001E5321" w:rsidSect="009043E8">
          <w:headerReference w:type="even" r:id="rId22"/>
          <w:headerReference w:type="default" r:id="rId23"/>
          <w:footerReference w:type="default" r:id="rId24"/>
          <w:headerReference w:type="first" r:id="rId25"/>
          <w:pgSz w:w="11910" w:h="16840"/>
          <w:pgMar w:top="1474" w:right="1191" w:bottom="1474" w:left="1191" w:header="709" w:footer="663" w:gutter="0"/>
          <w:pgNumType w:fmt="lowerRoman"/>
          <w:cols w:space="720"/>
          <w:docGrid w:linePitch="299"/>
        </w:sectPr>
      </w:pPr>
    </w:p>
    <w:p w14:paraId="1F05FA75" w14:textId="77777777" w:rsidR="009043E8" w:rsidRPr="00DD7729" w:rsidRDefault="009043E8" w:rsidP="009043E8">
      <w:pPr>
        <w:pStyle w:val="CodeHeading2"/>
      </w:pPr>
      <w:bookmarkStart w:id="4" w:name="_TOC_250029"/>
      <w:bookmarkStart w:id="5" w:name="_Toc226454429"/>
      <w:r w:rsidRPr="00DD7729">
        <w:lastRenderedPageBreak/>
        <w:t>INTRODUCTION</w:t>
      </w:r>
      <w:bookmarkEnd w:id="4"/>
      <w:bookmarkEnd w:id="5"/>
    </w:p>
    <w:p w14:paraId="43661F70" w14:textId="77777777" w:rsidR="009043E8" w:rsidRDefault="009043E8" w:rsidP="009043E8">
      <w:pPr>
        <w:pStyle w:val="CodeHeadingList"/>
      </w:pPr>
      <w:bookmarkStart w:id="6" w:name="_Toc491686786"/>
      <w:bookmarkStart w:id="7" w:name="_Toc491686787"/>
      <w:bookmarkStart w:id="8" w:name="_Toc367972452"/>
      <w:bookmarkStart w:id="9" w:name="_Toc367972453"/>
      <w:bookmarkStart w:id="10" w:name="_Toc367972454"/>
      <w:bookmarkStart w:id="11" w:name="_Toc367972455"/>
      <w:bookmarkStart w:id="12" w:name="_Toc367458214"/>
      <w:bookmarkStart w:id="13" w:name="_Toc367972464"/>
      <w:bookmarkStart w:id="14" w:name="_Toc367458215"/>
      <w:bookmarkStart w:id="15" w:name="_Toc367972465"/>
      <w:bookmarkStart w:id="16" w:name="_Toc27404448"/>
      <w:bookmarkStart w:id="17" w:name="_Toc226454430"/>
      <w:bookmarkEnd w:id="6"/>
      <w:bookmarkEnd w:id="7"/>
      <w:bookmarkEnd w:id="8"/>
      <w:bookmarkEnd w:id="9"/>
      <w:bookmarkEnd w:id="10"/>
      <w:bookmarkEnd w:id="11"/>
      <w:bookmarkEnd w:id="12"/>
      <w:bookmarkEnd w:id="13"/>
      <w:bookmarkEnd w:id="14"/>
      <w:bookmarkEnd w:id="15"/>
      <w:r>
        <w:t>Technical c</w:t>
      </w:r>
      <w:r w:rsidRPr="00DD7729">
        <w:t>odes</w:t>
      </w:r>
      <w:bookmarkEnd w:id="16"/>
      <w:bookmarkEnd w:id="17"/>
    </w:p>
    <w:p w14:paraId="3FD0E9B9" w14:textId="77777777" w:rsidR="009043E8" w:rsidRPr="00F43982" w:rsidRDefault="009043E8" w:rsidP="009043E8">
      <w:pPr>
        <w:pStyle w:val="CodeList3"/>
      </w:pPr>
      <w:r w:rsidRPr="00F43982">
        <w:t xml:space="preserve">The Gas </w:t>
      </w:r>
      <w:r>
        <w:t>Metering</w:t>
      </w:r>
      <w:r w:rsidRPr="00F43982">
        <w:t xml:space="preserve"> Code (the Code) is a </w:t>
      </w:r>
      <w:r w:rsidRPr="00BD79BA">
        <w:t>technical</w:t>
      </w:r>
      <w:r w:rsidRPr="00F43982">
        <w:t xml:space="preserve"> code made under Part 3 of the </w:t>
      </w:r>
      <w:r w:rsidRPr="00FF0BDC">
        <w:rPr>
          <w:i/>
          <w:iCs/>
        </w:rPr>
        <w:t>Utilities (Technical Regulation) Act 2014</w:t>
      </w:r>
      <w:r w:rsidRPr="00F43982">
        <w:t xml:space="preserve"> (the Act).</w:t>
      </w:r>
    </w:p>
    <w:p w14:paraId="4CA33679" w14:textId="77777777" w:rsidR="009043E8" w:rsidRPr="00FA5485" w:rsidRDefault="009043E8" w:rsidP="009043E8">
      <w:pPr>
        <w:pStyle w:val="CodeList3"/>
      </w:pPr>
      <w:r w:rsidRPr="00FA5485">
        <w:t xml:space="preserve">Under section 14 of the Act, the Minister has approved </w:t>
      </w:r>
      <w:r>
        <w:t>the</w:t>
      </w:r>
      <w:r w:rsidRPr="00FA5485">
        <w:t xml:space="preserve"> code as recommended by the Technical Regulator.</w:t>
      </w:r>
    </w:p>
    <w:p w14:paraId="2C6D98C0" w14:textId="77777777" w:rsidR="009043E8" w:rsidRDefault="009043E8" w:rsidP="009043E8">
      <w:pPr>
        <w:pStyle w:val="CodeHeadingList"/>
      </w:pPr>
      <w:bookmarkStart w:id="18" w:name="_Toc27404449"/>
      <w:bookmarkStart w:id="19" w:name="_Toc226454431"/>
      <w:r w:rsidRPr="00D03B75">
        <w:t>Compliance with this Code</w:t>
      </w:r>
      <w:bookmarkEnd w:id="18"/>
      <w:bookmarkEnd w:id="19"/>
    </w:p>
    <w:p w14:paraId="0389BA99" w14:textId="77777777" w:rsidR="009043E8" w:rsidRPr="00D03B75" w:rsidRDefault="009043E8" w:rsidP="009043E8">
      <w:pPr>
        <w:pStyle w:val="CodeList3"/>
        <w:numPr>
          <w:ilvl w:val="0"/>
          <w:numId w:val="88"/>
        </w:numPr>
      </w:pPr>
      <w:r w:rsidRPr="005661EF">
        <w:t xml:space="preserve">If this Code applies to a </w:t>
      </w:r>
      <w:r>
        <w:t>utility</w:t>
      </w:r>
      <w:r w:rsidRPr="005661EF">
        <w:t xml:space="preserve"> </w:t>
      </w:r>
      <w:r w:rsidRPr="00BD79BA">
        <w:rPr>
          <w:rStyle w:val="CodeList1Char"/>
        </w:rPr>
        <w:t>and the utility fails to comply with this Code, the offence provisions under section 16 of the Act may</w:t>
      </w:r>
      <w:r w:rsidRPr="005661EF">
        <w:t xml:space="preserve"> apply.</w:t>
      </w:r>
    </w:p>
    <w:p w14:paraId="55C81F93" w14:textId="77777777" w:rsidR="009043E8" w:rsidRPr="000F4DA0" w:rsidRDefault="009043E8" w:rsidP="009043E8">
      <w:pPr>
        <w:pStyle w:val="CodeHeading2"/>
      </w:pPr>
      <w:bookmarkStart w:id="20" w:name="_Toc226454432"/>
      <w:r>
        <w:t>APPLICATION AND PURPOSE</w:t>
      </w:r>
      <w:r w:rsidRPr="00A10674">
        <w:t xml:space="preserve"> OF THIS CODE</w:t>
      </w:r>
      <w:bookmarkEnd w:id="20"/>
    </w:p>
    <w:p w14:paraId="797039BE" w14:textId="77777777" w:rsidR="009043E8" w:rsidRDefault="009043E8" w:rsidP="009043E8">
      <w:pPr>
        <w:pStyle w:val="CodeHeadingList"/>
      </w:pPr>
      <w:bookmarkStart w:id="21" w:name="_Toc226454433"/>
      <w:r w:rsidRPr="004C6605">
        <w:t>Application</w:t>
      </w:r>
      <w:bookmarkEnd w:id="21"/>
    </w:p>
    <w:p w14:paraId="61642B14" w14:textId="77777777" w:rsidR="009043E8" w:rsidRPr="004C6605" w:rsidRDefault="009043E8" w:rsidP="009043E8">
      <w:pPr>
        <w:pStyle w:val="CodeList1"/>
        <w:numPr>
          <w:ilvl w:val="0"/>
          <w:numId w:val="71"/>
        </w:numPr>
      </w:pPr>
      <w:r w:rsidRPr="004C6605">
        <w:t xml:space="preserve">This Code applies to </w:t>
      </w:r>
      <w:r>
        <w:t>a utility licensed to distribute gas through a gas distribution network within the Australian Capital Territory (ACT).</w:t>
      </w:r>
    </w:p>
    <w:p w14:paraId="5AD57E3F" w14:textId="77777777" w:rsidR="009043E8" w:rsidRPr="00A84B86" w:rsidRDefault="009043E8" w:rsidP="009043E8">
      <w:pPr>
        <w:pStyle w:val="CodeHeadingList"/>
        <w:rPr>
          <w:rFonts w:eastAsia="Verdana"/>
        </w:rPr>
      </w:pPr>
      <w:bookmarkStart w:id="22" w:name="_Toc226454434"/>
      <w:r w:rsidRPr="00A84B86">
        <w:t>Purpose</w:t>
      </w:r>
      <w:bookmarkEnd w:id="22"/>
    </w:p>
    <w:p w14:paraId="4B592AE0" w14:textId="77777777" w:rsidR="009043E8" w:rsidRPr="00A84B86" w:rsidRDefault="009043E8" w:rsidP="009043E8">
      <w:pPr>
        <w:pStyle w:val="CodeList1"/>
        <w:numPr>
          <w:ilvl w:val="0"/>
          <w:numId w:val="73"/>
        </w:numPr>
      </w:pPr>
      <w:r>
        <w:t>The purpose of this C</w:t>
      </w:r>
      <w:r w:rsidRPr="00A84B86" w:rsidDel="00356A46">
        <w:t xml:space="preserve">ode is to set out the requirements for </w:t>
      </w:r>
      <w:r w:rsidRPr="002B17B5">
        <w:t>ensuring that</w:t>
      </w:r>
      <w:r w:rsidRPr="00A84B86">
        <w:t xml:space="preserve"> gas delivered to customers through a gas distribution network is measured accurately</w:t>
      </w:r>
      <w:r w:rsidRPr="00A84B86" w:rsidDel="00356A46">
        <w:t>.</w:t>
      </w:r>
    </w:p>
    <w:p w14:paraId="36CEB41C" w14:textId="77777777" w:rsidR="009043E8" w:rsidRPr="00A84B86" w:rsidRDefault="009043E8" w:rsidP="009043E8">
      <w:pPr>
        <w:pStyle w:val="CodeHeading2"/>
      </w:pPr>
      <w:bookmarkStart w:id="23" w:name="_Toc226454435"/>
      <w:r w:rsidRPr="00A84B86">
        <w:t>DICTIONARY</w:t>
      </w:r>
      <w:bookmarkEnd w:id="23"/>
    </w:p>
    <w:p w14:paraId="32E05CC1" w14:textId="77777777" w:rsidR="009043E8" w:rsidRPr="00A84B86" w:rsidRDefault="009043E8" w:rsidP="009043E8">
      <w:pPr>
        <w:pStyle w:val="CodeList1"/>
        <w:numPr>
          <w:ilvl w:val="0"/>
          <w:numId w:val="75"/>
        </w:numPr>
      </w:pPr>
      <w:r w:rsidRPr="00A84B86">
        <w:t>The</w:t>
      </w:r>
      <w:r>
        <w:t xml:space="preserve"> dictionary at the end of this Code is part of this C</w:t>
      </w:r>
      <w:r w:rsidRPr="00A84B86">
        <w:t>ode.</w:t>
      </w:r>
    </w:p>
    <w:p w14:paraId="645335FF" w14:textId="77777777" w:rsidR="009043E8" w:rsidRPr="00A84B86" w:rsidRDefault="009043E8" w:rsidP="009043E8">
      <w:pPr>
        <w:pStyle w:val="CodeHeading2"/>
      </w:pPr>
      <w:bookmarkStart w:id="24" w:name="_Toc226454436"/>
      <w:r>
        <w:t>Legislative Framework</w:t>
      </w:r>
      <w:bookmarkEnd w:id="24"/>
    </w:p>
    <w:p w14:paraId="674B6854" w14:textId="77777777" w:rsidR="009043E8" w:rsidRPr="00A84B86" w:rsidRDefault="009043E8" w:rsidP="009043E8">
      <w:pPr>
        <w:pStyle w:val="CodeHeadingList"/>
      </w:pPr>
      <w:bookmarkStart w:id="25" w:name="_Toc226454437"/>
      <w:r w:rsidRPr="00A84B86">
        <w:t>Related laws and regulations</w:t>
      </w:r>
      <w:bookmarkEnd w:id="25"/>
    </w:p>
    <w:p w14:paraId="52EE3F8C" w14:textId="77777777" w:rsidR="009043E8" w:rsidRPr="00A84B86" w:rsidRDefault="009043E8" w:rsidP="009043E8">
      <w:pPr>
        <w:pStyle w:val="CodeList1"/>
        <w:numPr>
          <w:ilvl w:val="0"/>
          <w:numId w:val="78"/>
        </w:numPr>
      </w:pPr>
      <w:r>
        <w:t>This c</w:t>
      </w:r>
      <w:r w:rsidRPr="00A84B86">
        <w:t>ode operates pursuant to or alongside the following legislation:</w:t>
      </w:r>
    </w:p>
    <w:p w14:paraId="1908C051" w14:textId="77777777" w:rsidR="009043E8" w:rsidRPr="00734F60" w:rsidRDefault="009043E8" w:rsidP="009043E8">
      <w:pPr>
        <w:pStyle w:val="CodeList2"/>
        <w:numPr>
          <w:ilvl w:val="1"/>
          <w:numId w:val="78"/>
        </w:numPr>
        <w:ind w:left="1212"/>
        <w:rPr>
          <w:i/>
        </w:rPr>
      </w:pPr>
      <w:bookmarkStart w:id="26" w:name="_Hlk63176586"/>
      <w:r w:rsidRPr="00734F60">
        <w:rPr>
          <w:i/>
        </w:rPr>
        <w:t>Utilities (Technical Regulation) Act 2014</w:t>
      </w:r>
    </w:p>
    <w:p w14:paraId="7FC6B0D3" w14:textId="77777777" w:rsidR="009043E8" w:rsidRPr="00734F60" w:rsidRDefault="009043E8" w:rsidP="009043E8">
      <w:pPr>
        <w:pStyle w:val="CodeList2"/>
        <w:numPr>
          <w:ilvl w:val="1"/>
          <w:numId w:val="78"/>
        </w:numPr>
        <w:ind w:left="1212"/>
        <w:rPr>
          <w:i/>
        </w:rPr>
      </w:pPr>
      <w:r w:rsidRPr="00734F60">
        <w:rPr>
          <w:i/>
        </w:rPr>
        <w:t>Utilities Act 2000</w:t>
      </w:r>
    </w:p>
    <w:p w14:paraId="047A80D9" w14:textId="77777777" w:rsidR="009043E8" w:rsidRPr="00734F60" w:rsidRDefault="009043E8" w:rsidP="009043E8">
      <w:pPr>
        <w:pStyle w:val="CodeList2"/>
        <w:numPr>
          <w:ilvl w:val="1"/>
          <w:numId w:val="78"/>
        </w:numPr>
        <w:ind w:left="1212"/>
        <w:rPr>
          <w:i/>
        </w:rPr>
      </w:pPr>
      <w:r w:rsidRPr="00734F60">
        <w:rPr>
          <w:i/>
        </w:rPr>
        <w:t>Gas Safety Act 2000</w:t>
      </w:r>
    </w:p>
    <w:p w14:paraId="6AADB169" w14:textId="77777777" w:rsidR="009043E8" w:rsidRPr="001806E0" w:rsidRDefault="009043E8" w:rsidP="009043E8">
      <w:pPr>
        <w:pStyle w:val="CodeList2"/>
        <w:numPr>
          <w:ilvl w:val="1"/>
          <w:numId w:val="78"/>
        </w:numPr>
        <w:ind w:left="1212"/>
        <w:rPr>
          <w:i/>
        </w:rPr>
      </w:pPr>
      <w:r w:rsidRPr="001806E0">
        <w:rPr>
          <w:i/>
        </w:rPr>
        <w:t>Gas Safety Regulation 2001</w:t>
      </w:r>
    </w:p>
    <w:p w14:paraId="247C0C45" w14:textId="77777777" w:rsidR="009043E8" w:rsidRPr="00734F60" w:rsidRDefault="009043E8" w:rsidP="009043E8">
      <w:pPr>
        <w:pStyle w:val="CodeList2"/>
        <w:numPr>
          <w:ilvl w:val="1"/>
          <w:numId w:val="78"/>
        </w:numPr>
        <w:ind w:left="1212"/>
        <w:rPr>
          <w:iCs/>
        </w:rPr>
      </w:pPr>
      <w:r w:rsidRPr="00734F60">
        <w:rPr>
          <w:iCs/>
        </w:rPr>
        <w:t xml:space="preserve">National Gas Law (adopted into territory law under </w:t>
      </w:r>
      <w:r w:rsidRPr="001806E0">
        <w:rPr>
          <w:i/>
        </w:rPr>
        <w:t>National Gas (ACT) Act 2008</w:t>
      </w:r>
      <w:r w:rsidRPr="00734F60">
        <w:rPr>
          <w:iCs/>
        </w:rPr>
        <w:t>)</w:t>
      </w:r>
    </w:p>
    <w:p w14:paraId="45EF87F6" w14:textId="77777777" w:rsidR="009043E8" w:rsidRPr="00734F60" w:rsidRDefault="009043E8" w:rsidP="009043E8">
      <w:pPr>
        <w:pStyle w:val="CodeList2"/>
        <w:numPr>
          <w:ilvl w:val="1"/>
          <w:numId w:val="78"/>
        </w:numPr>
        <w:ind w:left="1212"/>
        <w:rPr>
          <w:iCs/>
        </w:rPr>
      </w:pPr>
      <w:r w:rsidRPr="00734F60">
        <w:rPr>
          <w:iCs/>
        </w:rPr>
        <w:t xml:space="preserve">National Energy Retail Law (adopted into territory law under </w:t>
      </w:r>
      <w:r w:rsidRPr="001806E0">
        <w:rPr>
          <w:i/>
        </w:rPr>
        <w:t>National Energy Retail Law (ACT) Act 2012</w:t>
      </w:r>
      <w:r w:rsidRPr="00734F60">
        <w:rPr>
          <w:iCs/>
        </w:rPr>
        <w:t>)</w:t>
      </w:r>
    </w:p>
    <w:p w14:paraId="113FBA7E" w14:textId="77777777" w:rsidR="009043E8" w:rsidRPr="00734F60" w:rsidRDefault="009043E8" w:rsidP="009043E8">
      <w:pPr>
        <w:pStyle w:val="CodeList2"/>
        <w:numPr>
          <w:ilvl w:val="1"/>
          <w:numId w:val="78"/>
        </w:numPr>
        <w:ind w:left="1212"/>
        <w:rPr>
          <w:iCs/>
        </w:rPr>
      </w:pPr>
      <w:r w:rsidRPr="00734F60">
        <w:rPr>
          <w:iCs/>
        </w:rPr>
        <w:t>Retail Market Procedures (NSW and ACT)</w:t>
      </w:r>
    </w:p>
    <w:p w14:paraId="54E22A3F" w14:textId="77777777" w:rsidR="009043E8" w:rsidRPr="00734F60" w:rsidRDefault="009043E8" w:rsidP="009043E8">
      <w:pPr>
        <w:pStyle w:val="CodeList2"/>
        <w:numPr>
          <w:ilvl w:val="1"/>
          <w:numId w:val="78"/>
        </w:numPr>
        <w:ind w:left="1212"/>
        <w:rPr>
          <w:i/>
        </w:rPr>
      </w:pPr>
      <w:r w:rsidRPr="00734F60">
        <w:rPr>
          <w:i/>
        </w:rPr>
        <w:t>National Measurement Act 1960 (</w:t>
      </w:r>
      <w:proofErr w:type="spellStart"/>
      <w:r w:rsidRPr="00734F60">
        <w:rPr>
          <w:i/>
        </w:rPr>
        <w:t>Cth</w:t>
      </w:r>
      <w:proofErr w:type="spellEnd"/>
      <w:r w:rsidRPr="00734F60">
        <w:rPr>
          <w:i/>
        </w:rPr>
        <w:t>)</w:t>
      </w:r>
    </w:p>
    <w:p w14:paraId="037B8EC1" w14:textId="77777777" w:rsidR="009043E8" w:rsidRPr="001806E0" w:rsidRDefault="009043E8" w:rsidP="009043E8">
      <w:pPr>
        <w:pStyle w:val="CodeList2"/>
        <w:numPr>
          <w:ilvl w:val="1"/>
          <w:numId w:val="78"/>
        </w:numPr>
        <w:ind w:left="1212"/>
        <w:rPr>
          <w:i/>
        </w:rPr>
      </w:pPr>
      <w:r w:rsidRPr="001806E0">
        <w:rPr>
          <w:i/>
        </w:rPr>
        <w:t>National Trade Measurement Regulations 2009</w:t>
      </w:r>
    </w:p>
    <w:p w14:paraId="362029C0" w14:textId="77777777" w:rsidR="009043E8" w:rsidRPr="001806E0" w:rsidRDefault="009043E8" w:rsidP="009043E8">
      <w:pPr>
        <w:pStyle w:val="CodeList2"/>
        <w:numPr>
          <w:ilvl w:val="1"/>
          <w:numId w:val="78"/>
        </w:numPr>
        <w:ind w:left="1212"/>
        <w:rPr>
          <w:i/>
        </w:rPr>
      </w:pPr>
      <w:r w:rsidRPr="001806E0">
        <w:rPr>
          <w:i/>
        </w:rPr>
        <w:t>National Measurement Guidelines 2016</w:t>
      </w:r>
    </w:p>
    <w:p w14:paraId="0AEE87F7" w14:textId="77777777" w:rsidR="009043E8" w:rsidRPr="00A84B86" w:rsidRDefault="009043E8" w:rsidP="009043E8">
      <w:pPr>
        <w:pStyle w:val="CodeHeadingList"/>
      </w:pPr>
      <w:bookmarkStart w:id="27" w:name="_Toc226454438"/>
      <w:bookmarkEnd w:id="26"/>
      <w:r w:rsidRPr="00A84B86">
        <w:t>Related technical codes</w:t>
      </w:r>
      <w:bookmarkEnd w:id="27"/>
    </w:p>
    <w:p w14:paraId="7BE2C0B4" w14:textId="77777777" w:rsidR="009043E8" w:rsidRPr="00A84B86" w:rsidRDefault="009043E8" w:rsidP="009043E8">
      <w:pPr>
        <w:pStyle w:val="CodeList1"/>
        <w:numPr>
          <w:ilvl w:val="0"/>
          <w:numId w:val="79"/>
        </w:numPr>
      </w:pPr>
      <w:r w:rsidRPr="00A84B86">
        <w:t>This Code op</w:t>
      </w:r>
      <w:r>
        <w:t>erates alongside the following technical c</w:t>
      </w:r>
      <w:r w:rsidRPr="00A84B86">
        <w:t>odes:</w:t>
      </w:r>
    </w:p>
    <w:p w14:paraId="4507BF83" w14:textId="77777777" w:rsidR="009043E8" w:rsidRPr="00734F60" w:rsidRDefault="009043E8" w:rsidP="009043E8">
      <w:pPr>
        <w:pStyle w:val="CodeList2"/>
        <w:numPr>
          <w:ilvl w:val="0"/>
          <w:numId w:val="80"/>
        </w:numPr>
        <w:rPr>
          <w:iCs/>
        </w:rPr>
      </w:pPr>
      <w:r w:rsidRPr="00734F60">
        <w:rPr>
          <w:iCs/>
        </w:rPr>
        <w:t>Gas Network Boundary Code</w:t>
      </w:r>
    </w:p>
    <w:p w14:paraId="554AE3D3" w14:textId="77777777" w:rsidR="009043E8" w:rsidRPr="00734F60" w:rsidRDefault="009043E8" w:rsidP="009043E8">
      <w:pPr>
        <w:pStyle w:val="CodeList2"/>
        <w:numPr>
          <w:ilvl w:val="0"/>
          <w:numId w:val="80"/>
        </w:numPr>
        <w:rPr>
          <w:iCs/>
        </w:rPr>
      </w:pPr>
      <w:r w:rsidRPr="00734F60">
        <w:rPr>
          <w:iCs/>
        </w:rPr>
        <w:t>Gas Service &amp; Installation Code</w:t>
      </w:r>
    </w:p>
    <w:p w14:paraId="3512EA53" w14:textId="69C96F24" w:rsidR="009043E8" w:rsidRPr="00734F60" w:rsidRDefault="009043E8" w:rsidP="009043E8">
      <w:pPr>
        <w:pStyle w:val="CodeList2"/>
        <w:numPr>
          <w:ilvl w:val="0"/>
          <w:numId w:val="80"/>
        </w:numPr>
        <w:rPr>
          <w:iCs/>
        </w:rPr>
      </w:pPr>
      <w:r w:rsidRPr="00734F60">
        <w:rPr>
          <w:iCs/>
        </w:rPr>
        <w:t>Gas Safety and Network Operation</w:t>
      </w:r>
      <w:r w:rsidR="001806E0">
        <w:rPr>
          <w:iCs/>
        </w:rPr>
        <w:t xml:space="preserve"> Code</w:t>
      </w:r>
    </w:p>
    <w:p w14:paraId="31B42F5F" w14:textId="77777777" w:rsidR="009043E8" w:rsidRPr="00A84B86" w:rsidRDefault="009043E8" w:rsidP="009043E8">
      <w:pPr>
        <w:pStyle w:val="CodeList2"/>
        <w:numPr>
          <w:ilvl w:val="0"/>
          <w:numId w:val="80"/>
        </w:numPr>
      </w:pPr>
      <w:r w:rsidRPr="00734F60">
        <w:rPr>
          <w:iCs/>
        </w:rPr>
        <w:t>Emergency Management</w:t>
      </w:r>
      <w:r w:rsidRPr="00A84B86">
        <w:t xml:space="preserve"> Planning Code</w:t>
      </w:r>
    </w:p>
    <w:p w14:paraId="688A1258" w14:textId="77777777" w:rsidR="009043E8" w:rsidRDefault="009043E8" w:rsidP="009043E8">
      <w:pPr>
        <w:pStyle w:val="CodeHeadingList"/>
      </w:pPr>
      <w:bookmarkStart w:id="28" w:name="_Toc528671220"/>
      <w:bookmarkStart w:id="29" w:name="_Toc528676755"/>
      <w:bookmarkStart w:id="30" w:name="_Toc528831918"/>
      <w:bookmarkStart w:id="31" w:name="_Toc528839897"/>
      <w:bookmarkStart w:id="32" w:name="_Toc528853008"/>
      <w:bookmarkStart w:id="33" w:name="_Toc528854986"/>
      <w:bookmarkStart w:id="34" w:name="_Toc529888763"/>
      <w:bookmarkStart w:id="35" w:name="_Toc226454439"/>
      <w:bookmarkEnd w:id="28"/>
      <w:bookmarkEnd w:id="29"/>
      <w:bookmarkEnd w:id="30"/>
      <w:bookmarkEnd w:id="31"/>
      <w:bookmarkEnd w:id="32"/>
      <w:bookmarkEnd w:id="33"/>
      <w:bookmarkEnd w:id="34"/>
      <w:r>
        <w:lastRenderedPageBreak/>
        <w:t>Applicable Standards</w:t>
      </w:r>
      <w:bookmarkEnd w:id="35"/>
    </w:p>
    <w:p w14:paraId="13EEBB13" w14:textId="77777777" w:rsidR="009043E8" w:rsidRPr="00A84B86" w:rsidRDefault="009043E8" w:rsidP="009043E8">
      <w:pPr>
        <w:pStyle w:val="CodeList1"/>
        <w:numPr>
          <w:ilvl w:val="0"/>
          <w:numId w:val="63"/>
        </w:numPr>
      </w:pPr>
      <w:bookmarkStart w:id="36" w:name="_Hlk63177477"/>
      <w:r w:rsidRPr="00A84B86">
        <w:t xml:space="preserve">A </w:t>
      </w:r>
      <w:r>
        <w:t>utility</w:t>
      </w:r>
      <w:r w:rsidRPr="00A84B86">
        <w:t xml:space="preserve"> must </w:t>
      </w:r>
      <w:r w:rsidRPr="00A84693">
        <w:t xml:space="preserve">where relevant, </w:t>
      </w:r>
      <w:bookmarkStart w:id="37" w:name="_Ref451427019"/>
      <w:r w:rsidRPr="00A84B86">
        <w:t xml:space="preserve">conform </w:t>
      </w:r>
      <w:r>
        <w:t xml:space="preserve">at a minimum </w:t>
      </w:r>
      <w:r w:rsidRPr="00A84693">
        <w:t xml:space="preserve">with </w:t>
      </w:r>
      <w:r w:rsidRPr="00A84B86">
        <w:t>the following Standards</w:t>
      </w:r>
      <w:r w:rsidRPr="00B47A8F">
        <w:t xml:space="preserve"> under this Code</w:t>
      </w:r>
      <w:r w:rsidRPr="00A84B86">
        <w:t>:</w:t>
      </w:r>
      <w:bookmarkEnd w:id="36"/>
      <w:bookmarkEnd w:id="37"/>
    </w:p>
    <w:p w14:paraId="488B7A1B" w14:textId="77777777" w:rsidR="009043E8" w:rsidRPr="00734F60" w:rsidRDefault="009043E8" w:rsidP="009043E8">
      <w:pPr>
        <w:pStyle w:val="CodeList2"/>
        <w:numPr>
          <w:ilvl w:val="0"/>
          <w:numId w:val="81"/>
        </w:numPr>
        <w:rPr>
          <w:iCs/>
        </w:rPr>
      </w:pPr>
      <w:r w:rsidRPr="00A84B86">
        <w:t>AS/</w:t>
      </w:r>
      <w:r w:rsidRPr="00734F60">
        <w:rPr>
          <w:iCs/>
        </w:rPr>
        <w:t>NZS 4645 Gas Distribution Networks – Network management.</w:t>
      </w:r>
    </w:p>
    <w:p w14:paraId="29D82C1C" w14:textId="77777777" w:rsidR="009043E8" w:rsidRPr="00734F60" w:rsidRDefault="009043E8" w:rsidP="009043E8">
      <w:pPr>
        <w:pStyle w:val="CodeList2"/>
        <w:numPr>
          <w:ilvl w:val="0"/>
          <w:numId w:val="81"/>
        </w:numPr>
        <w:rPr>
          <w:iCs/>
        </w:rPr>
      </w:pPr>
      <w:r w:rsidRPr="00734F60">
        <w:rPr>
          <w:iCs/>
        </w:rPr>
        <w:t>AS/NZS 4647 Diaphragm Gas Meters.</w:t>
      </w:r>
    </w:p>
    <w:p w14:paraId="652100E4" w14:textId="77777777" w:rsidR="009043E8" w:rsidRPr="00A84B86" w:rsidRDefault="009043E8" w:rsidP="009043E8">
      <w:pPr>
        <w:pStyle w:val="CodeList2"/>
        <w:numPr>
          <w:ilvl w:val="0"/>
          <w:numId w:val="81"/>
        </w:numPr>
      </w:pPr>
      <w:r w:rsidRPr="00734F60">
        <w:rPr>
          <w:iCs/>
        </w:rPr>
        <w:t>AS/NZS</w:t>
      </w:r>
      <w:r w:rsidRPr="00A84B86">
        <w:t xml:space="preserve"> 4944 Gas meters – In service compliance testing</w:t>
      </w:r>
    </w:p>
    <w:p w14:paraId="3E2C190C" w14:textId="77777777" w:rsidR="009043E8" w:rsidRPr="00C70171" w:rsidRDefault="009043E8" w:rsidP="009043E8">
      <w:pPr>
        <w:pStyle w:val="CodeList1"/>
        <w:numPr>
          <w:ilvl w:val="0"/>
          <w:numId w:val="63"/>
        </w:numPr>
      </w:pPr>
      <w:bookmarkStart w:id="38" w:name="_Hlk63177486"/>
      <w:r w:rsidRPr="00202E5D">
        <w:t>Where this Code requires a standard to a higher level than required by a Standard, the utility is required to meet this Code</w:t>
      </w:r>
      <w:r>
        <w:t>.</w:t>
      </w:r>
      <w:bookmarkEnd w:id="38"/>
    </w:p>
    <w:p w14:paraId="3CC9C29E" w14:textId="77777777" w:rsidR="009043E8" w:rsidRPr="00A84B86" w:rsidRDefault="009043E8" w:rsidP="009043E8">
      <w:pPr>
        <w:pStyle w:val="CodeHeading2"/>
      </w:pPr>
      <w:bookmarkStart w:id="39" w:name="_Toc226454440"/>
      <w:r w:rsidRPr="00A84B86">
        <w:t>OBLIGATIONS TO ENSURE ACCURATE METERING</w:t>
      </w:r>
      <w:bookmarkEnd w:id="39"/>
    </w:p>
    <w:p w14:paraId="233BF866" w14:textId="77777777" w:rsidR="009043E8" w:rsidRPr="00A84B86" w:rsidRDefault="009043E8" w:rsidP="009043E8">
      <w:pPr>
        <w:pStyle w:val="CodeHeadingList"/>
      </w:pPr>
      <w:bookmarkStart w:id="40" w:name="_Toc226454441"/>
      <w:r w:rsidRPr="00A84B86">
        <w:t>Primary obligations</w:t>
      </w:r>
      <w:bookmarkEnd w:id="40"/>
    </w:p>
    <w:p w14:paraId="4EB52218" w14:textId="77777777" w:rsidR="009043E8" w:rsidRPr="00A84B86" w:rsidRDefault="009043E8" w:rsidP="009043E8">
      <w:pPr>
        <w:pStyle w:val="CodeList1"/>
        <w:numPr>
          <w:ilvl w:val="0"/>
          <w:numId w:val="64"/>
        </w:numPr>
      </w:pPr>
      <w:r w:rsidRPr="00A84B86">
        <w:t>A</w:t>
      </w:r>
      <w:r>
        <w:t xml:space="preserve"> utility </w:t>
      </w:r>
      <w:r w:rsidRPr="00A84B86">
        <w:t xml:space="preserve">must </w:t>
      </w:r>
      <w:r>
        <w:t>supply</w:t>
      </w:r>
      <w:r w:rsidRPr="00A84B86">
        <w:t xml:space="preserve"> </w:t>
      </w:r>
      <w:r>
        <w:t>metering equipment</w:t>
      </w:r>
      <w:r w:rsidRPr="00A84B86">
        <w:t xml:space="preserve"> to customers</w:t>
      </w:r>
      <w:r>
        <w:t>.</w:t>
      </w:r>
    </w:p>
    <w:p w14:paraId="15E9BFAC" w14:textId="77777777" w:rsidR="009043E8" w:rsidRPr="00A84B86" w:rsidRDefault="009043E8" w:rsidP="009043E8">
      <w:pPr>
        <w:pStyle w:val="CodeList1"/>
        <w:numPr>
          <w:ilvl w:val="0"/>
          <w:numId w:val="64"/>
        </w:numPr>
      </w:pPr>
      <w:r w:rsidRPr="00A84B86">
        <w:t xml:space="preserve">A </w:t>
      </w:r>
      <w:r>
        <w:t xml:space="preserve">utility </w:t>
      </w:r>
      <w:r w:rsidRPr="00A84B86">
        <w:t>must ensure that meter</w:t>
      </w:r>
      <w:r>
        <w:t xml:space="preserve">s </w:t>
      </w:r>
      <w:r w:rsidRPr="00A84B86">
        <w:t>used to measure gas delivered to customers:</w:t>
      </w:r>
    </w:p>
    <w:p w14:paraId="436AF1DD" w14:textId="77777777" w:rsidR="009043E8" w:rsidRPr="00A84B86" w:rsidRDefault="009043E8" w:rsidP="009043E8">
      <w:pPr>
        <w:pStyle w:val="CodeList2"/>
        <w:numPr>
          <w:ilvl w:val="0"/>
          <w:numId w:val="5"/>
        </w:numPr>
      </w:pPr>
      <w:r w:rsidRPr="00A84B86">
        <w:t xml:space="preserve">are accurate as defined in Section </w:t>
      </w:r>
      <w:r w:rsidRPr="00A84B86">
        <w:fldChar w:fldCharType="begin"/>
      </w:r>
      <w:r w:rsidRPr="00A84B86">
        <w:instrText xml:space="preserve"> REF _Ref451603066 \r \h </w:instrText>
      </w:r>
      <w:r>
        <w:instrText xml:space="preserve"> \* MERGEFORMAT </w:instrText>
      </w:r>
      <w:r w:rsidRPr="00A84B86">
        <w:fldChar w:fldCharType="separate"/>
      </w:r>
      <w:r>
        <w:t>6.3</w:t>
      </w:r>
      <w:r w:rsidRPr="00A84B86">
        <w:fldChar w:fldCharType="end"/>
      </w:r>
      <w:r w:rsidRPr="00A84B86">
        <w:t>;</w:t>
      </w:r>
    </w:p>
    <w:p w14:paraId="78CD96F4" w14:textId="77777777" w:rsidR="009043E8" w:rsidRPr="00A84B86" w:rsidRDefault="009043E8" w:rsidP="009043E8">
      <w:pPr>
        <w:pStyle w:val="CodeList2"/>
        <w:numPr>
          <w:ilvl w:val="0"/>
          <w:numId w:val="5"/>
        </w:numPr>
      </w:pPr>
      <w:r w:rsidRPr="00A84B86">
        <w:t xml:space="preserve">have been tested in accordance with Section </w:t>
      </w:r>
      <w:r w:rsidRPr="00166D86">
        <w:fldChar w:fldCharType="begin"/>
      </w:r>
      <w:r w:rsidRPr="00A84B86">
        <w:instrText xml:space="preserve"> REF _Ref451603168 \r \h </w:instrText>
      </w:r>
      <w:r>
        <w:instrText xml:space="preserve"> \* MERGEFORMAT </w:instrText>
      </w:r>
      <w:r w:rsidRPr="00166D86">
        <w:fldChar w:fldCharType="separate"/>
      </w:r>
      <w:r>
        <w:t>8.1</w:t>
      </w:r>
      <w:r w:rsidRPr="00166D86">
        <w:fldChar w:fldCharType="end"/>
      </w:r>
      <w:r w:rsidRPr="00A84B86">
        <w:t>; and</w:t>
      </w:r>
    </w:p>
    <w:p w14:paraId="02250F85" w14:textId="77777777" w:rsidR="009043E8" w:rsidRPr="00A84B86" w:rsidRDefault="009043E8" w:rsidP="009043E8">
      <w:pPr>
        <w:pStyle w:val="CodeList2"/>
        <w:numPr>
          <w:ilvl w:val="0"/>
          <w:numId w:val="5"/>
        </w:numPr>
      </w:pPr>
      <w:r w:rsidRPr="00A84B86">
        <w:t>conform</w:t>
      </w:r>
      <w:r>
        <w:t>, at a minimum,</w:t>
      </w:r>
      <w:r w:rsidRPr="00A84B86">
        <w:t xml:space="preserve"> to the following Standards:</w:t>
      </w:r>
    </w:p>
    <w:p w14:paraId="62D124FA" w14:textId="77777777" w:rsidR="009043E8" w:rsidRPr="00A84B86" w:rsidRDefault="009043E8" w:rsidP="009043E8">
      <w:pPr>
        <w:pStyle w:val="CodeList4"/>
      </w:pPr>
      <w:r w:rsidRPr="00A84B86">
        <w:t>AS/NZS 4645 Gas Distribution Networks – Network management.</w:t>
      </w:r>
    </w:p>
    <w:p w14:paraId="0C84657D" w14:textId="77777777" w:rsidR="009043E8" w:rsidRPr="00A84B86" w:rsidRDefault="009043E8" w:rsidP="009043E8">
      <w:pPr>
        <w:pStyle w:val="CodeList4"/>
      </w:pPr>
      <w:r w:rsidRPr="00A84B86">
        <w:t>AS/NZS 4647 Diaphragm Gas Meters.</w:t>
      </w:r>
    </w:p>
    <w:p w14:paraId="4E362EA5" w14:textId="77777777" w:rsidR="009043E8" w:rsidRPr="00A84B86" w:rsidRDefault="009043E8" w:rsidP="009043E8">
      <w:pPr>
        <w:pStyle w:val="CodeList4"/>
      </w:pPr>
      <w:r w:rsidRPr="00A84B86">
        <w:t>AS/NZS 4944 Gas meters – In service compliance testing.</w:t>
      </w:r>
    </w:p>
    <w:p w14:paraId="0FA85FAA" w14:textId="77777777" w:rsidR="009043E8" w:rsidRDefault="009043E8" w:rsidP="009043E8">
      <w:pPr>
        <w:pStyle w:val="CodeList1"/>
        <w:numPr>
          <w:ilvl w:val="0"/>
          <w:numId w:val="64"/>
        </w:numPr>
      </w:pPr>
      <w:bookmarkStart w:id="41" w:name="_Ref63334554"/>
      <w:r w:rsidRPr="00A84B86">
        <w:t>A</w:t>
      </w:r>
      <w:r w:rsidRPr="00A84B86" w:rsidDel="003F6FEE">
        <w:t xml:space="preserve"> </w:t>
      </w:r>
      <w:r>
        <w:t xml:space="preserve">utility </w:t>
      </w:r>
      <w:r w:rsidRPr="00A84B86">
        <w:t xml:space="preserve">may </w:t>
      </w:r>
      <w:r>
        <w:t xml:space="preserve">apply to the Technical Regulator to </w:t>
      </w:r>
      <w:r w:rsidRPr="00A84B86">
        <w:t xml:space="preserve">use </w:t>
      </w:r>
      <w:r>
        <w:t xml:space="preserve">an alternative </w:t>
      </w:r>
      <w:r w:rsidRPr="00A84B86">
        <w:t>technical standard</w:t>
      </w:r>
      <w:r>
        <w:t>, including international standards, to the Standards in 5.1(2) where:</w:t>
      </w:r>
      <w:bookmarkEnd w:id="41"/>
    </w:p>
    <w:p w14:paraId="496AA991" w14:textId="77777777" w:rsidR="009043E8" w:rsidRDefault="009043E8" w:rsidP="009043E8">
      <w:pPr>
        <w:pStyle w:val="CodeList2"/>
        <w:numPr>
          <w:ilvl w:val="0"/>
          <w:numId w:val="67"/>
        </w:numPr>
      </w:pPr>
      <w:bookmarkStart w:id="42" w:name="_Ref63334609"/>
      <w:r>
        <w:t>it can be demonstrated that the utility can deliver the same or superior outcome</w:t>
      </w:r>
      <w:r w:rsidRPr="00A5394F">
        <w:t xml:space="preserve"> </w:t>
      </w:r>
      <w:r>
        <w:t>and do not reduce safety or operational performance; or</w:t>
      </w:r>
      <w:bookmarkEnd w:id="42"/>
    </w:p>
    <w:p w14:paraId="1BF7EAFB" w14:textId="77777777" w:rsidR="009043E8" w:rsidRDefault="009043E8" w:rsidP="009043E8">
      <w:pPr>
        <w:pStyle w:val="CodeList2"/>
        <w:numPr>
          <w:ilvl w:val="0"/>
          <w:numId w:val="5"/>
        </w:numPr>
      </w:pPr>
      <w:bookmarkStart w:id="43" w:name="_Ref63334626"/>
      <w:r>
        <w:t>there are meter types that are not covered by the Standards in 5.1(2).</w:t>
      </w:r>
      <w:bookmarkEnd w:id="43"/>
    </w:p>
    <w:p w14:paraId="10FE67B8" w14:textId="77777777" w:rsidR="009043E8" w:rsidRDefault="009043E8" w:rsidP="009043E8">
      <w:pPr>
        <w:pStyle w:val="CodeList1"/>
        <w:numPr>
          <w:ilvl w:val="0"/>
          <w:numId w:val="64"/>
        </w:numPr>
      </w:pPr>
      <w:r>
        <w:t>The Technical Regulator will only approve the use of an alternative technical standard where they are satisfied in relation to 5.1(3)a or 5.1(3)b.</w:t>
      </w:r>
    </w:p>
    <w:p w14:paraId="0ADDAABB" w14:textId="77777777" w:rsidR="009043E8" w:rsidRDefault="009043E8" w:rsidP="009043E8">
      <w:pPr>
        <w:pStyle w:val="CodeHeading2"/>
      </w:pPr>
      <w:bookmarkStart w:id="44" w:name="_Part_13_Community_service_obligations"/>
      <w:bookmarkStart w:id="45" w:name="bookmark0"/>
      <w:bookmarkStart w:id="46" w:name="_219_Purposes_of_pt_13_"/>
      <w:bookmarkStart w:id="47" w:name="bookmark1"/>
      <w:bookmarkStart w:id="48" w:name="_220_Agreement_to_be_sought"/>
      <w:bookmarkStart w:id="49" w:name="bookmark2"/>
      <w:bookmarkStart w:id="50" w:name="_221_Direction_by_Minister"/>
      <w:bookmarkStart w:id="51" w:name="bookmark3"/>
      <w:bookmarkStart w:id="52" w:name="_222_Determination_of_costs"/>
      <w:bookmarkStart w:id="53" w:name="_223_Liability_for_costs"/>
      <w:bookmarkStart w:id="54" w:name="_224_Compliance_with_direction"/>
      <w:bookmarkStart w:id="55" w:name="_225_Arbitration_of_dispute_about_cost"/>
      <w:bookmarkStart w:id="56" w:name="_Toc526429121"/>
      <w:bookmarkStart w:id="57" w:name="_Toc526430092"/>
      <w:bookmarkStart w:id="58" w:name="_Toc526430446"/>
      <w:bookmarkStart w:id="59" w:name="_Toc526430785"/>
      <w:bookmarkStart w:id="60" w:name="_Toc526431120"/>
      <w:bookmarkStart w:id="61" w:name="_Toc424135231"/>
      <w:bookmarkStart w:id="62" w:name="_Toc22645444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527E97">
        <w:t>METER</w:t>
      </w:r>
      <w:bookmarkEnd w:id="61"/>
      <w:r>
        <w:t xml:space="preserve"> Requirements</w:t>
      </w:r>
      <w:bookmarkEnd w:id="62"/>
    </w:p>
    <w:p w14:paraId="74EB73D7" w14:textId="77777777" w:rsidR="009043E8" w:rsidRDefault="009043E8" w:rsidP="009043E8">
      <w:pPr>
        <w:pStyle w:val="CodeHeadingList"/>
      </w:pPr>
      <w:bookmarkStart w:id="63" w:name="_Toc226454443"/>
      <w:r>
        <w:t>Gas must be metered</w:t>
      </w:r>
      <w:bookmarkEnd w:id="63"/>
    </w:p>
    <w:p w14:paraId="07C7E9E2" w14:textId="77777777" w:rsidR="009043E8" w:rsidRDefault="009043E8" w:rsidP="009043E8">
      <w:pPr>
        <w:pStyle w:val="CodeList1"/>
        <w:numPr>
          <w:ilvl w:val="0"/>
          <w:numId w:val="62"/>
        </w:numPr>
      </w:pPr>
      <w:r>
        <w:t xml:space="preserve">A utility must </w:t>
      </w:r>
      <w:r w:rsidRPr="00CB3135">
        <w:t>n</w:t>
      </w:r>
      <w:r>
        <w:t>ot deliver gas to a customer through its gas distribution network unless a meter is installed as part of a meter assembly that will enable measurement that is accurate.</w:t>
      </w:r>
    </w:p>
    <w:p w14:paraId="1B643070" w14:textId="77777777" w:rsidR="009043E8" w:rsidRPr="00D43AB3" w:rsidRDefault="009043E8" w:rsidP="009043E8">
      <w:pPr>
        <w:pStyle w:val="CodeList1"/>
        <w:numPr>
          <w:ilvl w:val="0"/>
          <w:numId w:val="62"/>
        </w:numPr>
      </w:pPr>
      <w:r>
        <w:t>A utility must use reasonable endeavours to ensure that the meter and meter assemblies are not tampered with and that meters are not recalibrated to render a meter inaccurate.</w:t>
      </w:r>
    </w:p>
    <w:p w14:paraId="6DA2E80A" w14:textId="77777777" w:rsidR="009043E8" w:rsidRDefault="009043E8" w:rsidP="009043E8">
      <w:pPr>
        <w:pStyle w:val="CodeHeadingList"/>
      </w:pPr>
      <w:bookmarkStart w:id="64" w:name="_Toc424135234"/>
      <w:bookmarkStart w:id="65" w:name="_Ref67579489"/>
      <w:bookmarkStart w:id="66" w:name="_Toc226454444"/>
      <w:r w:rsidRPr="00F947E9">
        <w:t>New gas meter</w:t>
      </w:r>
      <w:bookmarkEnd w:id="64"/>
      <w:r>
        <w:t xml:space="preserve"> models and types</w:t>
      </w:r>
      <w:bookmarkEnd w:id="65"/>
      <w:bookmarkEnd w:id="66"/>
    </w:p>
    <w:p w14:paraId="1DACC00C" w14:textId="77777777" w:rsidR="009043E8" w:rsidRPr="00A84B86" w:rsidRDefault="009043E8" w:rsidP="009043E8">
      <w:pPr>
        <w:pStyle w:val="CodeList1"/>
        <w:numPr>
          <w:ilvl w:val="0"/>
          <w:numId w:val="14"/>
        </w:numPr>
      </w:pPr>
      <w:bookmarkStart w:id="67" w:name="_Ref451428090"/>
      <w:r w:rsidRPr="0020606C">
        <w:t xml:space="preserve">A </w:t>
      </w:r>
      <w:r>
        <w:t>utility</w:t>
      </w:r>
      <w:r w:rsidRPr="00A84B86">
        <w:t xml:space="preserve"> must not adopt new types or models of meters unless the meter model or type:</w:t>
      </w:r>
      <w:bookmarkEnd w:id="67"/>
    </w:p>
    <w:p w14:paraId="07503BF1" w14:textId="77777777" w:rsidR="009043E8" w:rsidRPr="00FD6214" w:rsidRDefault="009043E8" w:rsidP="009043E8">
      <w:pPr>
        <w:pStyle w:val="CodeList2"/>
        <w:numPr>
          <w:ilvl w:val="0"/>
          <w:numId w:val="82"/>
        </w:numPr>
      </w:pPr>
      <w:r w:rsidRPr="00FD6214">
        <w:t>is fit for the purpose of use and conforms with the relevant technical standard,</w:t>
      </w:r>
      <w:r>
        <w:t xml:space="preserve"> and</w:t>
      </w:r>
    </w:p>
    <w:p w14:paraId="2C184D24" w14:textId="77777777" w:rsidR="009043E8" w:rsidRPr="00FD6214" w:rsidRDefault="009043E8" w:rsidP="009043E8">
      <w:pPr>
        <w:pStyle w:val="CodeList2"/>
        <w:numPr>
          <w:ilvl w:val="0"/>
          <w:numId w:val="82"/>
        </w:numPr>
      </w:pPr>
      <w:r w:rsidRPr="00FD6214">
        <w:t>meets me</w:t>
      </w:r>
      <w:r>
        <w:t>asurement</w:t>
      </w:r>
      <w:r w:rsidRPr="00FD6214">
        <w:t xml:space="preserve"> accuracy requirements of this Code.</w:t>
      </w:r>
    </w:p>
    <w:p w14:paraId="3B542795" w14:textId="77777777" w:rsidR="009043E8" w:rsidRPr="00FD6214" w:rsidRDefault="009043E8" w:rsidP="009043E8">
      <w:pPr>
        <w:pStyle w:val="CodeList1"/>
        <w:numPr>
          <w:ilvl w:val="0"/>
          <w:numId w:val="14"/>
        </w:numPr>
      </w:pPr>
      <w:bookmarkStart w:id="68" w:name="_Ref63334973"/>
      <w:r w:rsidRPr="00FD6214">
        <w:t xml:space="preserve">A </w:t>
      </w:r>
      <w:r>
        <w:t>utility</w:t>
      </w:r>
      <w:r w:rsidRPr="00FD6214">
        <w:t xml:space="preserve"> must keep records of tests conducted on new models or types of meters, from date of approval for use and until it reaches the end of the service life of the meter model.</w:t>
      </w:r>
      <w:bookmarkEnd w:id="68"/>
    </w:p>
    <w:p w14:paraId="267F603D" w14:textId="77777777" w:rsidR="009043E8" w:rsidRPr="00FD6214" w:rsidRDefault="009043E8" w:rsidP="009043E8">
      <w:pPr>
        <w:pStyle w:val="CodeList1"/>
        <w:numPr>
          <w:ilvl w:val="0"/>
          <w:numId w:val="14"/>
        </w:numPr>
      </w:pPr>
      <w:r w:rsidRPr="00A84B86">
        <w:t xml:space="preserve">A </w:t>
      </w:r>
      <w:r>
        <w:t>utility</w:t>
      </w:r>
      <w:r w:rsidRPr="00A84B86">
        <w:t xml:space="preserve"> must, when requested, submit to the Technical Regulator a copy of test results under</w:t>
      </w:r>
      <w:r>
        <w:t xml:space="preserve"> </w:t>
      </w:r>
      <w:r w:rsidRPr="00FD6214">
        <w:t xml:space="preserve">section </w:t>
      </w:r>
      <w:r>
        <w:fldChar w:fldCharType="begin"/>
      </w:r>
      <w:r>
        <w:instrText xml:space="preserve"> REF _Ref67579489 \r \h </w:instrText>
      </w:r>
      <w:r>
        <w:fldChar w:fldCharType="separate"/>
      </w:r>
      <w:r>
        <w:t>6.2</w:t>
      </w:r>
      <w:r>
        <w:fldChar w:fldCharType="end"/>
      </w:r>
      <w:r w:rsidRPr="00FD6214">
        <w:fldChar w:fldCharType="begin"/>
      </w:r>
      <w:r w:rsidRPr="00FD6214">
        <w:instrText xml:space="preserve"> REF _</w:instrText>
      </w:r>
      <w:r>
        <w:instrText>Ref63334973</w:instrText>
      </w:r>
      <w:r w:rsidRPr="00FD6214">
        <w:instrText xml:space="preserve"> \r \h </w:instrText>
      </w:r>
      <w:r w:rsidRPr="00FD6214">
        <w:fldChar w:fldCharType="separate"/>
      </w:r>
      <w:r>
        <w:t>(2)</w:t>
      </w:r>
      <w:r w:rsidRPr="00FD6214">
        <w:fldChar w:fldCharType="end"/>
      </w:r>
      <w:r w:rsidRPr="00FD6214">
        <w:t>.</w:t>
      </w:r>
    </w:p>
    <w:p w14:paraId="7F9BC738" w14:textId="77777777" w:rsidR="009043E8" w:rsidRPr="00A84B86" w:rsidRDefault="009043E8" w:rsidP="009043E8">
      <w:pPr>
        <w:pStyle w:val="CodeHeadingList"/>
      </w:pPr>
      <w:bookmarkStart w:id="69" w:name="_Toc424135235"/>
      <w:bookmarkStart w:id="70" w:name="_Ref451429170"/>
      <w:bookmarkStart w:id="71" w:name="_Ref451603066"/>
      <w:bookmarkStart w:id="72" w:name="_Ref452220176"/>
      <w:bookmarkStart w:id="73" w:name="_Ref218842852"/>
      <w:bookmarkStart w:id="74" w:name="_Toc226454445"/>
      <w:r w:rsidRPr="00A84B86">
        <w:lastRenderedPageBreak/>
        <w:t>Meter accuracy</w:t>
      </w:r>
      <w:bookmarkEnd w:id="69"/>
      <w:bookmarkEnd w:id="70"/>
      <w:bookmarkEnd w:id="71"/>
      <w:bookmarkEnd w:id="72"/>
      <w:bookmarkEnd w:id="73"/>
      <w:bookmarkEnd w:id="74"/>
    </w:p>
    <w:p w14:paraId="16369EFD" w14:textId="77777777" w:rsidR="009043E8" w:rsidRPr="00A84B86" w:rsidRDefault="009043E8" w:rsidP="009043E8">
      <w:pPr>
        <w:pStyle w:val="CodeList1"/>
        <w:numPr>
          <w:ilvl w:val="0"/>
          <w:numId w:val="16"/>
        </w:numPr>
      </w:pPr>
      <w:bookmarkStart w:id="75" w:name="_Ref451429144"/>
      <w:r w:rsidRPr="00A84B86">
        <w:t>Meters used to measure gas delivered to customers must be accurate</w:t>
      </w:r>
      <w:r>
        <w:t>,</w:t>
      </w:r>
      <w:r w:rsidRPr="00A84B86">
        <w:t xml:space="preserve"> where accurate means:</w:t>
      </w:r>
      <w:bookmarkEnd w:id="75"/>
    </w:p>
    <w:p w14:paraId="487E1C43" w14:textId="5EC118AD" w:rsidR="009043E8" w:rsidRPr="00FD6214" w:rsidRDefault="001806E0" w:rsidP="009043E8">
      <w:pPr>
        <w:pStyle w:val="CodeList2"/>
        <w:keepNext/>
        <w:keepLines/>
        <w:widowControl/>
        <w:numPr>
          <w:ilvl w:val="0"/>
          <w:numId w:val="15"/>
        </w:numPr>
        <w:ind w:hanging="357"/>
      </w:pPr>
      <w:r>
        <w:t>t</w:t>
      </w:r>
      <w:r w:rsidR="009043E8" w:rsidRPr="00FD6214">
        <w:t xml:space="preserve">he quantity of gas measured by a meter is within the limit of error for meters prescribed under the </w:t>
      </w:r>
      <w:r w:rsidR="009043E8" w:rsidRPr="00FD6214">
        <w:rPr>
          <w:i/>
        </w:rPr>
        <w:t>National Measurement Act 1960</w:t>
      </w:r>
      <w:r w:rsidR="009043E8" w:rsidRPr="00FD6214">
        <w:t xml:space="preserve"> of the Commonwealth; or</w:t>
      </w:r>
    </w:p>
    <w:p w14:paraId="290F13B4" w14:textId="77777777" w:rsidR="009043E8" w:rsidRPr="00FD6214" w:rsidRDefault="009043E8" w:rsidP="009043E8">
      <w:pPr>
        <w:pStyle w:val="CodeList2"/>
        <w:keepNext/>
        <w:keepLines/>
        <w:widowControl/>
        <w:numPr>
          <w:ilvl w:val="0"/>
          <w:numId w:val="15"/>
        </w:numPr>
        <w:ind w:hanging="357"/>
      </w:pPr>
      <w:r w:rsidRPr="00FD6214">
        <w:t>if no such limit is prescribed the meter must not over register the quantity of gas by more than 2 per cent or under register the quantity of gas by more than 3 per cent;</w:t>
      </w:r>
    </w:p>
    <w:p w14:paraId="4273A04E" w14:textId="77777777" w:rsidR="009043E8" w:rsidRPr="00FD6214" w:rsidRDefault="009043E8" w:rsidP="009043E8">
      <w:pPr>
        <w:pStyle w:val="CodeList2"/>
        <w:keepNext/>
        <w:keepLines/>
        <w:widowControl/>
        <w:numPr>
          <w:ilvl w:val="0"/>
          <w:numId w:val="15"/>
        </w:numPr>
        <w:ind w:hanging="357"/>
      </w:pPr>
      <w:r w:rsidRPr="00FD6214">
        <w:t>the accuracy of a meter must be maintained at 20 per cent and 100 per cent of badge capacity.</w:t>
      </w:r>
    </w:p>
    <w:p w14:paraId="68D9A7DA" w14:textId="77777777" w:rsidR="009043E8" w:rsidRPr="00FD6214" w:rsidRDefault="009043E8" w:rsidP="009043E8">
      <w:pPr>
        <w:pStyle w:val="CodeList1"/>
        <w:numPr>
          <w:ilvl w:val="0"/>
          <w:numId w:val="16"/>
        </w:numPr>
      </w:pPr>
      <w:r w:rsidRPr="00FD6214">
        <w:t>Pressure regulators installed upstream of a meter as part of a fixed-factor meter assembly must not experience a reduction in outlet pressure of more than 0.5</w:t>
      </w:r>
      <w:r>
        <w:t xml:space="preserve"> </w:t>
      </w:r>
      <w:r w:rsidRPr="00B87F3C">
        <w:t>per cent of the absolute pressure at the maximum flow rate for the meter.</w:t>
      </w:r>
    </w:p>
    <w:p w14:paraId="01093608" w14:textId="77777777" w:rsidR="009043E8" w:rsidRPr="00FD6214" w:rsidRDefault="009043E8" w:rsidP="009043E8">
      <w:pPr>
        <w:pStyle w:val="CodeList1"/>
        <w:numPr>
          <w:ilvl w:val="0"/>
          <w:numId w:val="16"/>
        </w:numPr>
      </w:pPr>
      <w:bookmarkStart w:id="76" w:name="_Ref218840936"/>
      <w:r w:rsidRPr="00FD6214">
        <w:t xml:space="preserve">Meters that are not accurate as defined in </w:t>
      </w:r>
      <w:r w:rsidRPr="00FD6214">
        <w:fldChar w:fldCharType="begin"/>
      </w:r>
      <w:r w:rsidRPr="00FD6214">
        <w:instrText xml:space="preserve"> REF _Ref451429170 \r \h </w:instrText>
      </w:r>
      <w:r w:rsidRPr="00FD6214">
        <w:fldChar w:fldCharType="separate"/>
      </w:r>
      <w:r>
        <w:t>6.3</w:t>
      </w:r>
      <w:r w:rsidRPr="00FD6214">
        <w:fldChar w:fldCharType="end"/>
      </w:r>
      <w:r w:rsidRPr="00FD6214">
        <w:fldChar w:fldCharType="begin"/>
      </w:r>
      <w:r w:rsidRPr="00FD6214">
        <w:instrText xml:space="preserve"> REF _Ref451429144 \r \h </w:instrText>
      </w:r>
      <w:r w:rsidRPr="00FD6214">
        <w:fldChar w:fldCharType="separate"/>
      </w:r>
      <w:r>
        <w:t>(1)</w:t>
      </w:r>
      <w:r w:rsidRPr="00FD6214">
        <w:fldChar w:fldCharType="end"/>
      </w:r>
      <w:r w:rsidRPr="00FD6214">
        <w:t xml:space="preserve"> are defective for the purposes of this Code.</w:t>
      </w:r>
      <w:bookmarkEnd w:id="76"/>
    </w:p>
    <w:p w14:paraId="596A9098" w14:textId="77777777" w:rsidR="009043E8" w:rsidRPr="00A84B86" w:rsidRDefault="009043E8" w:rsidP="009043E8">
      <w:pPr>
        <w:pStyle w:val="CodeHeadingList"/>
      </w:pPr>
      <w:bookmarkStart w:id="77" w:name="_Toc226454446"/>
      <w:r w:rsidRPr="00A84B86">
        <w:t>Additional purposes for meters</w:t>
      </w:r>
      <w:bookmarkEnd w:id="77"/>
    </w:p>
    <w:p w14:paraId="683A0031" w14:textId="77777777" w:rsidR="009043E8" w:rsidRPr="00A84B86" w:rsidRDefault="009043E8" w:rsidP="009043E8">
      <w:pPr>
        <w:pStyle w:val="CodeList1"/>
        <w:numPr>
          <w:ilvl w:val="0"/>
          <w:numId w:val="18"/>
        </w:numPr>
      </w:pPr>
      <w:r w:rsidRPr="00A84B86">
        <w:t xml:space="preserve">A </w:t>
      </w:r>
      <w:r>
        <w:t>utility</w:t>
      </w:r>
      <w:r w:rsidRPr="00A84B86">
        <w:t xml:space="preserve"> may </w:t>
      </w:r>
      <w:r>
        <w:t>use</w:t>
      </w:r>
      <w:r w:rsidRPr="00A84B86">
        <w:t xml:space="preserve"> meter</w:t>
      </w:r>
      <w:r>
        <w:t>s</w:t>
      </w:r>
      <w:r w:rsidRPr="00A84B86">
        <w:t xml:space="preserve"> for additional purposes providing it does not contravene any requirements of this Code.</w:t>
      </w:r>
    </w:p>
    <w:p w14:paraId="14264F77" w14:textId="77777777" w:rsidR="009043E8" w:rsidRPr="00143F8C" w:rsidRDefault="009043E8" w:rsidP="009043E8">
      <w:pPr>
        <w:pStyle w:val="CodeList1"/>
        <w:numPr>
          <w:ilvl w:val="0"/>
          <w:numId w:val="18"/>
        </w:numPr>
      </w:pPr>
      <w:r w:rsidRPr="00143F8C">
        <w:t>Where a meter is used for additional purposes in accordance with section 6.4(1) a utility is responsible to ensure that the meters continue to measure gas accurately pursuant to section 6.3(1).</w:t>
      </w:r>
    </w:p>
    <w:p w14:paraId="1CC33EC8" w14:textId="77777777" w:rsidR="009043E8" w:rsidRPr="000932B3" w:rsidRDefault="009043E8" w:rsidP="009043E8">
      <w:pPr>
        <w:pStyle w:val="CodeHeading2"/>
      </w:pPr>
      <w:bookmarkStart w:id="78" w:name="_Toc424135243"/>
      <w:bookmarkStart w:id="79" w:name="_Toc226454447"/>
      <w:r w:rsidRPr="000932B3">
        <w:t>METER</w:t>
      </w:r>
      <w:bookmarkEnd w:id="78"/>
      <w:r w:rsidRPr="000932B3">
        <w:t xml:space="preserve"> Accuracy ManagEment</w:t>
      </w:r>
      <w:bookmarkEnd w:id="79"/>
    </w:p>
    <w:p w14:paraId="094C3B21" w14:textId="77777777" w:rsidR="009043E8" w:rsidRPr="00A84B86" w:rsidRDefault="009043E8" w:rsidP="009043E8">
      <w:pPr>
        <w:pStyle w:val="CodeHeadingList"/>
      </w:pPr>
      <w:bookmarkStart w:id="80" w:name="_Ref451522512"/>
      <w:bookmarkStart w:id="81" w:name="_Toc226454448"/>
      <w:bookmarkStart w:id="82" w:name="_Toc424135249"/>
      <w:r w:rsidRPr="00A84B86">
        <w:t>Testing meters prior to installation</w:t>
      </w:r>
      <w:bookmarkEnd w:id="80"/>
      <w:bookmarkEnd w:id="81"/>
    </w:p>
    <w:p w14:paraId="4C850481" w14:textId="77777777" w:rsidR="009043E8" w:rsidRPr="00A84B86" w:rsidRDefault="009043E8" w:rsidP="009043E8">
      <w:pPr>
        <w:pStyle w:val="CodeList1"/>
        <w:numPr>
          <w:ilvl w:val="0"/>
          <w:numId w:val="83"/>
        </w:numPr>
      </w:pPr>
      <w:r>
        <w:t>Gas m</w:t>
      </w:r>
      <w:r w:rsidRPr="00A84B86">
        <w:t>eters must be tested</w:t>
      </w:r>
      <w:r>
        <w:t xml:space="preserve"> </w:t>
      </w:r>
      <w:r w:rsidRPr="00A84B86">
        <w:t xml:space="preserve">in accordance </w:t>
      </w:r>
      <w:r w:rsidRPr="00FD6214">
        <w:t xml:space="preserve">with </w:t>
      </w:r>
      <w:r>
        <w:t>Part</w:t>
      </w:r>
      <w:r w:rsidRPr="00FD6214">
        <w:t xml:space="preserve"> </w:t>
      </w:r>
      <w:r>
        <w:fldChar w:fldCharType="begin"/>
      </w:r>
      <w:r>
        <w:instrText xml:space="preserve"> REF _Ref63339165 \r \h </w:instrText>
      </w:r>
      <w:r>
        <w:fldChar w:fldCharType="separate"/>
      </w:r>
      <w:r>
        <w:t>8</w:t>
      </w:r>
      <w:r>
        <w:fldChar w:fldCharType="end"/>
      </w:r>
      <w:r>
        <w:t>,</w:t>
      </w:r>
      <w:r w:rsidRPr="00FD6214">
        <w:t xml:space="preserve"> prior</w:t>
      </w:r>
      <w:r w:rsidRPr="00A84B86">
        <w:t xml:space="preserve"> to installation.</w:t>
      </w:r>
    </w:p>
    <w:p w14:paraId="260AA673" w14:textId="77777777" w:rsidR="009043E8" w:rsidRDefault="009043E8" w:rsidP="009043E8">
      <w:pPr>
        <w:pStyle w:val="CodeHeadingList"/>
      </w:pPr>
      <w:bookmarkStart w:id="83" w:name="_Ref218840017"/>
      <w:bookmarkStart w:id="84" w:name="_Toc226454449"/>
      <w:bookmarkEnd w:id="82"/>
      <w:r>
        <w:t>Meter life</w:t>
      </w:r>
      <w:bookmarkEnd w:id="83"/>
      <w:bookmarkEnd w:id="84"/>
    </w:p>
    <w:p w14:paraId="01A05E9A" w14:textId="77777777" w:rsidR="009043E8" w:rsidRDefault="009043E8" w:rsidP="009043E8">
      <w:pPr>
        <w:pStyle w:val="CodeList1"/>
        <w:numPr>
          <w:ilvl w:val="0"/>
          <w:numId w:val="20"/>
        </w:numPr>
      </w:pPr>
      <w:r>
        <w:t xml:space="preserve">A utility must, for each classification (type, model, year of manufacture and any other relevant differentiator between groups of meters) of gas meter, define an </w:t>
      </w:r>
      <w:r w:rsidRPr="00D81F60">
        <w:t>initial meter life</w:t>
      </w:r>
      <w:r>
        <w:t xml:space="preserve"> for that classification.</w:t>
      </w:r>
    </w:p>
    <w:p w14:paraId="0059DEBD" w14:textId="77777777" w:rsidR="009043E8" w:rsidRDefault="009043E8" w:rsidP="009043E8">
      <w:pPr>
        <w:pStyle w:val="CodeList1"/>
        <w:numPr>
          <w:ilvl w:val="0"/>
          <w:numId w:val="20"/>
        </w:numPr>
      </w:pPr>
      <w:r>
        <w:t xml:space="preserve">When the initial meter life for a gas meter has expired, a utility must replace the gas meter unless the utility has been able to demonstrate through an approved meter life extension program that a classification of meter will maintain its accuracy beyond its initial meter life in accordance with section </w:t>
      </w:r>
      <w:r>
        <w:fldChar w:fldCharType="begin"/>
      </w:r>
      <w:r>
        <w:instrText xml:space="preserve"> REF _Ref63338142 \r \h </w:instrText>
      </w:r>
      <w:r>
        <w:fldChar w:fldCharType="separate"/>
      </w:r>
      <w:r>
        <w:t>7.7</w:t>
      </w:r>
      <w:r>
        <w:fldChar w:fldCharType="end"/>
      </w:r>
      <w:r>
        <w:t>.</w:t>
      </w:r>
    </w:p>
    <w:p w14:paraId="12C2B342" w14:textId="77777777" w:rsidR="009043E8" w:rsidRDefault="009043E8" w:rsidP="009043E8">
      <w:pPr>
        <w:pStyle w:val="CodeHeadingList"/>
      </w:pPr>
      <w:bookmarkStart w:id="85" w:name="_Toc424135246"/>
      <w:bookmarkStart w:id="86" w:name="_Ref451599960"/>
      <w:bookmarkStart w:id="87" w:name="_Ref451601549"/>
      <w:bookmarkStart w:id="88" w:name="_Toc226454450"/>
      <w:r w:rsidRPr="002765F2">
        <w:t>Meter</w:t>
      </w:r>
      <w:r>
        <w:t xml:space="preserve"> accuracy</w:t>
      </w:r>
      <w:r w:rsidRPr="002765F2">
        <w:t xml:space="preserve"> plan</w:t>
      </w:r>
      <w:bookmarkEnd w:id="85"/>
      <w:bookmarkEnd w:id="86"/>
      <w:bookmarkEnd w:id="87"/>
      <w:bookmarkEnd w:id="88"/>
    </w:p>
    <w:p w14:paraId="5263AB99" w14:textId="58E39ABF" w:rsidR="009043E8" w:rsidRDefault="009043E8" w:rsidP="009043E8">
      <w:pPr>
        <w:pStyle w:val="CodeList1"/>
        <w:numPr>
          <w:ilvl w:val="0"/>
          <w:numId w:val="21"/>
        </w:numPr>
      </w:pPr>
      <w:r>
        <w:t>A utility must have a plan for determining if each classification of gas meter installed at customers’ premises on its gas distribution network continue</w:t>
      </w:r>
      <w:r w:rsidR="007A0DF7">
        <w:t>s</w:t>
      </w:r>
      <w:r>
        <w:t xml:space="preserve"> to be accurate.</w:t>
      </w:r>
    </w:p>
    <w:p w14:paraId="54BAFEFF" w14:textId="77777777" w:rsidR="009043E8" w:rsidRDefault="009043E8" w:rsidP="009043E8">
      <w:pPr>
        <w:pStyle w:val="CodeList1"/>
        <w:numPr>
          <w:ilvl w:val="0"/>
          <w:numId w:val="21"/>
        </w:numPr>
      </w:pPr>
      <w:r>
        <w:t>Each year the utility must submit for approval its meter accuracy plan to the Technical Regulator by 31 July.</w:t>
      </w:r>
    </w:p>
    <w:p w14:paraId="24D5647D" w14:textId="77777777" w:rsidR="009043E8" w:rsidRDefault="009043E8" w:rsidP="009043E8">
      <w:pPr>
        <w:pStyle w:val="CodeList1"/>
        <w:numPr>
          <w:ilvl w:val="0"/>
          <w:numId w:val="21"/>
        </w:numPr>
      </w:pPr>
      <w:r>
        <w:t>If the Technical Regulator determines that the meter accuracy plan will not provide sufficient assurance about the continuing accuracy of each classification of gas meter installed at customers’ premises, it may require the utility to revise its meter accuracy plan, and the utility must amend its meter accuracy plan.</w:t>
      </w:r>
    </w:p>
    <w:p w14:paraId="297CDFCF" w14:textId="77777777" w:rsidR="009043E8" w:rsidRPr="002765F2" w:rsidRDefault="009043E8" w:rsidP="009043E8">
      <w:pPr>
        <w:pStyle w:val="CodeList1"/>
        <w:numPr>
          <w:ilvl w:val="0"/>
          <w:numId w:val="21"/>
        </w:numPr>
      </w:pPr>
      <w:r>
        <w:t>A utility must implement its meter accuracy plan.</w:t>
      </w:r>
    </w:p>
    <w:p w14:paraId="36A2DE38" w14:textId="77777777" w:rsidR="009043E8" w:rsidRPr="00EA2DCE" w:rsidRDefault="009043E8" w:rsidP="009043E8">
      <w:pPr>
        <w:pStyle w:val="CodeHeadingList"/>
      </w:pPr>
      <w:bookmarkStart w:id="89" w:name="_Ref451599988"/>
      <w:bookmarkStart w:id="90" w:name="_Toc226454451"/>
      <w:bookmarkStart w:id="91" w:name="_Toc424135247"/>
      <w:r>
        <w:lastRenderedPageBreak/>
        <w:t>Testing of meters – customer requests</w:t>
      </w:r>
      <w:bookmarkEnd w:id="89"/>
      <w:bookmarkEnd w:id="90"/>
    </w:p>
    <w:p w14:paraId="2133D1E7" w14:textId="77777777" w:rsidR="009043E8" w:rsidRDefault="009043E8" w:rsidP="009043E8">
      <w:pPr>
        <w:pStyle w:val="CodeList1"/>
        <w:numPr>
          <w:ilvl w:val="0"/>
          <w:numId w:val="29"/>
        </w:numPr>
      </w:pPr>
      <w:r>
        <w:t>A utility</w:t>
      </w:r>
      <w:r w:rsidRPr="003518EB">
        <w:t xml:space="preserve"> must</w:t>
      </w:r>
      <w:r>
        <w:t>:</w:t>
      </w:r>
    </w:p>
    <w:p w14:paraId="5C08504D" w14:textId="77777777" w:rsidR="009043E8" w:rsidRPr="003518EB" w:rsidRDefault="009043E8" w:rsidP="009043E8">
      <w:pPr>
        <w:pStyle w:val="CodeList2"/>
        <w:keepNext/>
        <w:keepLines/>
        <w:widowControl/>
        <w:numPr>
          <w:ilvl w:val="0"/>
          <w:numId w:val="57"/>
        </w:numPr>
        <w:ind w:hanging="357"/>
      </w:pPr>
      <w:r>
        <w:t xml:space="preserve">In accordance with Part </w:t>
      </w:r>
      <w:r>
        <w:fldChar w:fldCharType="begin"/>
      </w:r>
      <w:r>
        <w:instrText xml:space="preserve"> REF _Ref63339329 \r \h </w:instrText>
      </w:r>
      <w:r>
        <w:fldChar w:fldCharType="separate"/>
      </w:r>
      <w:r>
        <w:t>8</w:t>
      </w:r>
      <w:r>
        <w:fldChar w:fldCharType="end"/>
      </w:r>
      <w:r>
        <w:t xml:space="preserve">, </w:t>
      </w:r>
      <w:r w:rsidRPr="003518EB">
        <w:t xml:space="preserve">undertake </w:t>
      </w:r>
      <w:r>
        <w:t xml:space="preserve">a test of a gas meter </w:t>
      </w:r>
      <w:r w:rsidRPr="003518EB">
        <w:t xml:space="preserve">installed at the customer’s premises at </w:t>
      </w:r>
      <w:r>
        <w:t>a customer’s request, to determine if the meter</w:t>
      </w:r>
      <w:r w:rsidRPr="003518EB">
        <w:t xml:space="preserve"> is not defective</w:t>
      </w:r>
      <w:r>
        <w:t>;</w:t>
      </w:r>
    </w:p>
    <w:p w14:paraId="45FD7B74" w14:textId="77777777" w:rsidR="009043E8" w:rsidRPr="003518EB" w:rsidRDefault="009043E8" w:rsidP="009043E8">
      <w:pPr>
        <w:pStyle w:val="CodeList2"/>
        <w:keepNext/>
        <w:keepLines/>
        <w:widowControl/>
        <w:numPr>
          <w:ilvl w:val="0"/>
          <w:numId w:val="57"/>
        </w:numPr>
        <w:ind w:hanging="357"/>
      </w:pPr>
      <w:r>
        <w:t>advise</w:t>
      </w:r>
      <w:r w:rsidRPr="003518EB">
        <w:t xml:space="preserve"> the customer</w:t>
      </w:r>
      <w:r>
        <w:t>,</w:t>
      </w:r>
      <w:r w:rsidRPr="003518EB">
        <w:t xml:space="preserve"> prior to performing a test</w:t>
      </w:r>
      <w:r>
        <w:t>,</w:t>
      </w:r>
      <w:r w:rsidRPr="003518EB">
        <w:t xml:space="preserve"> any </w:t>
      </w:r>
      <w:r>
        <w:t xml:space="preserve">reasonable </w:t>
      </w:r>
      <w:r w:rsidRPr="003518EB">
        <w:t xml:space="preserve">costs and charges </w:t>
      </w:r>
      <w:r>
        <w:t>in relation to the</w:t>
      </w:r>
      <w:r w:rsidRPr="003518EB">
        <w:t xml:space="preserve"> tests</w:t>
      </w:r>
      <w:r>
        <w:t xml:space="preserve"> that will be charged</w:t>
      </w:r>
      <w:r w:rsidRPr="003518EB">
        <w:t xml:space="preserve"> </w:t>
      </w:r>
      <w:r>
        <w:t>in the event that the meter is shown not to be defective</w:t>
      </w:r>
      <w:r w:rsidRPr="003518EB">
        <w:t>.</w:t>
      </w:r>
    </w:p>
    <w:p w14:paraId="2875F70B" w14:textId="77777777" w:rsidR="009043E8" w:rsidRPr="003518EB" w:rsidRDefault="009043E8" w:rsidP="009043E8">
      <w:pPr>
        <w:pStyle w:val="CodeList1"/>
        <w:numPr>
          <w:ilvl w:val="0"/>
          <w:numId w:val="29"/>
        </w:numPr>
      </w:pPr>
      <w:r>
        <w:t>If</w:t>
      </w:r>
      <w:r w:rsidRPr="003518EB">
        <w:t xml:space="preserve"> </w:t>
      </w:r>
      <w:r>
        <w:t xml:space="preserve">a </w:t>
      </w:r>
      <w:r w:rsidRPr="003518EB">
        <w:t>meter is found to be de</w:t>
      </w:r>
      <w:r>
        <w:t>fective,</w:t>
      </w:r>
      <w:r w:rsidRPr="003518EB">
        <w:t xml:space="preserve"> no costs are to be borne by the customer.</w:t>
      </w:r>
    </w:p>
    <w:p w14:paraId="50933C09" w14:textId="77777777" w:rsidR="009043E8" w:rsidRPr="003518EB" w:rsidRDefault="009043E8" w:rsidP="009043E8">
      <w:pPr>
        <w:pStyle w:val="CodeList1"/>
        <w:numPr>
          <w:ilvl w:val="0"/>
          <w:numId w:val="29"/>
        </w:numPr>
      </w:pPr>
      <w:r w:rsidRPr="003518EB">
        <w:t>If the meter</w:t>
      </w:r>
      <w:r>
        <w:t xml:space="preserve"> is not defective,</w:t>
      </w:r>
      <w:r w:rsidRPr="003518EB">
        <w:t xml:space="preserve"> the </w:t>
      </w:r>
      <w:r>
        <w:t>utility</w:t>
      </w:r>
      <w:r w:rsidRPr="003518EB">
        <w:t xml:space="preserve"> may recover from the customer </w:t>
      </w:r>
      <w:r>
        <w:t>previously advised</w:t>
      </w:r>
      <w:r w:rsidRPr="003518EB">
        <w:t xml:space="preserve"> reason</w:t>
      </w:r>
      <w:r>
        <w:t>able costs.</w:t>
      </w:r>
    </w:p>
    <w:p w14:paraId="3B72F358" w14:textId="77777777" w:rsidR="009043E8" w:rsidRDefault="009043E8" w:rsidP="009043E8">
      <w:pPr>
        <w:pStyle w:val="CodeList1"/>
        <w:numPr>
          <w:ilvl w:val="0"/>
          <w:numId w:val="29"/>
        </w:numPr>
      </w:pPr>
      <w:r w:rsidRPr="003518EB">
        <w:t xml:space="preserve">A </w:t>
      </w:r>
      <w:r>
        <w:t>utility</w:t>
      </w:r>
      <w:r w:rsidRPr="003518EB">
        <w:t xml:space="preserve"> must provide a copy of test </w:t>
      </w:r>
      <w:r>
        <w:t xml:space="preserve">certificates </w:t>
      </w:r>
      <w:r w:rsidRPr="003518EB">
        <w:t xml:space="preserve">(including analysis and results) to the </w:t>
      </w:r>
      <w:r>
        <w:t xml:space="preserve">Customer and to the </w:t>
      </w:r>
      <w:r w:rsidRPr="003518EB">
        <w:t>Technical Regulator upon request.</w:t>
      </w:r>
    </w:p>
    <w:p w14:paraId="43EE5B26" w14:textId="77777777" w:rsidR="009043E8" w:rsidRPr="00FB1B80" w:rsidRDefault="009043E8" w:rsidP="009043E8">
      <w:pPr>
        <w:pStyle w:val="CodeHeadingList"/>
      </w:pPr>
      <w:bookmarkStart w:id="92" w:name="_Ref81992424"/>
      <w:bookmarkStart w:id="93" w:name="_Toc226454452"/>
      <w:r w:rsidRPr="00FB1B80">
        <w:t>Repair and replacement of meters</w:t>
      </w:r>
      <w:bookmarkEnd w:id="91"/>
      <w:bookmarkEnd w:id="92"/>
      <w:bookmarkEnd w:id="93"/>
    </w:p>
    <w:p w14:paraId="2A2B9507" w14:textId="77777777" w:rsidR="009043E8" w:rsidRPr="00FB1B80" w:rsidRDefault="009043E8" w:rsidP="009043E8">
      <w:pPr>
        <w:pStyle w:val="CodeList1"/>
        <w:numPr>
          <w:ilvl w:val="0"/>
          <w:numId w:val="84"/>
        </w:numPr>
      </w:pPr>
      <w:bookmarkStart w:id="94" w:name="_Ref218845011"/>
      <w:r w:rsidRPr="00FB1B80">
        <w:t>A utility must:</w:t>
      </w:r>
      <w:bookmarkEnd w:id="94"/>
    </w:p>
    <w:p w14:paraId="6500E750" w14:textId="77777777" w:rsidR="009043E8" w:rsidRPr="00FB1B80" w:rsidRDefault="009043E8" w:rsidP="009043E8">
      <w:pPr>
        <w:pStyle w:val="CodeList2"/>
        <w:keepNext/>
        <w:keepLines/>
        <w:widowControl/>
        <w:numPr>
          <w:ilvl w:val="0"/>
          <w:numId w:val="85"/>
        </w:numPr>
      </w:pPr>
      <w:r w:rsidRPr="00FB1B80">
        <w:t>repair or replace any defective or damaged meters installed at a customer’s premises as soon as reasonably practicable after the utility becomes aware that the meter is defective or damaged; and</w:t>
      </w:r>
    </w:p>
    <w:p w14:paraId="6EB6C39F" w14:textId="77777777" w:rsidR="009043E8" w:rsidRPr="00FB1B80" w:rsidRDefault="009043E8" w:rsidP="009043E8">
      <w:pPr>
        <w:pStyle w:val="CodeList2"/>
        <w:keepNext/>
        <w:keepLines/>
        <w:widowControl/>
        <w:numPr>
          <w:ilvl w:val="0"/>
          <w:numId w:val="85"/>
        </w:numPr>
        <w:ind w:hanging="357"/>
      </w:pPr>
      <w:r w:rsidRPr="00FB1B80">
        <w:t>capture and maintain sufficient information to:</w:t>
      </w:r>
    </w:p>
    <w:p w14:paraId="747BA99D" w14:textId="77777777" w:rsidR="009043E8" w:rsidRPr="00FB1B80" w:rsidRDefault="009043E8" w:rsidP="009043E8">
      <w:pPr>
        <w:pStyle w:val="CodeList2"/>
        <w:keepNext/>
        <w:keepLines/>
        <w:widowControl/>
        <w:numPr>
          <w:ilvl w:val="1"/>
          <w:numId w:val="85"/>
        </w:numPr>
        <w:ind w:left="1843"/>
      </w:pPr>
      <w:r w:rsidRPr="00FB1B80">
        <w:t>identify and locate all gas meters that have been repaired; and</w:t>
      </w:r>
    </w:p>
    <w:p w14:paraId="4726D9CE" w14:textId="77777777" w:rsidR="009043E8" w:rsidRPr="00FB1B80" w:rsidRDefault="009043E8" w:rsidP="009043E8">
      <w:pPr>
        <w:pStyle w:val="CodeList2"/>
        <w:keepNext/>
        <w:keepLines/>
        <w:widowControl/>
        <w:numPr>
          <w:ilvl w:val="1"/>
          <w:numId w:val="85"/>
        </w:numPr>
        <w:ind w:left="1843"/>
      </w:pPr>
      <w:r w:rsidRPr="00FB1B80">
        <w:t>identify meters that have been replaced.</w:t>
      </w:r>
    </w:p>
    <w:p w14:paraId="387E91B9" w14:textId="6FB9A2D9" w:rsidR="009043E8" w:rsidRPr="00FB1B80" w:rsidRDefault="009043E8" w:rsidP="009043E8">
      <w:pPr>
        <w:pStyle w:val="CodeList1"/>
        <w:numPr>
          <w:ilvl w:val="0"/>
          <w:numId w:val="84"/>
        </w:numPr>
      </w:pPr>
      <w:bookmarkStart w:id="95" w:name="_Ref218842829"/>
      <w:r w:rsidRPr="00FB1B80">
        <w:t xml:space="preserve">Section </w:t>
      </w:r>
      <w:bookmarkStart w:id="96" w:name="_Hlk220051488"/>
      <w:r w:rsidRPr="00FB1B80">
        <w:fldChar w:fldCharType="begin"/>
      </w:r>
      <w:r w:rsidRPr="00FB1B80">
        <w:instrText xml:space="preserve"> REF _Ref81992424 \r \h  \* MERGEFORMAT </w:instrText>
      </w:r>
      <w:r w:rsidRPr="00FB1B80">
        <w:fldChar w:fldCharType="separate"/>
      </w:r>
      <w:r w:rsidRPr="00FB1B80">
        <w:t>7.5</w:t>
      </w:r>
      <w:r w:rsidRPr="00FB1B80">
        <w:fldChar w:fldCharType="end"/>
      </w:r>
      <w:r w:rsidRPr="00FB1B80">
        <w:fldChar w:fldCharType="begin"/>
      </w:r>
      <w:r w:rsidRPr="00FB1B80">
        <w:instrText xml:space="preserve"> REF _Ref218845011 \r \h  \* MERGEFORMAT </w:instrText>
      </w:r>
      <w:r w:rsidRPr="00FB1B80">
        <w:fldChar w:fldCharType="separate"/>
      </w:r>
      <w:r w:rsidRPr="00FB1B80">
        <w:t>(1)</w:t>
      </w:r>
      <w:r w:rsidRPr="00FB1B80">
        <w:fldChar w:fldCharType="end"/>
      </w:r>
      <w:bookmarkEnd w:id="96"/>
      <w:r w:rsidRPr="00FB1B80">
        <w:t xml:space="preserve"> does not apply if:</w:t>
      </w:r>
    </w:p>
    <w:p w14:paraId="6AA93089" w14:textId="77777777" w:rsidR="009043E8" w:rsidRPr="00FB1B80" w:rsidRDefault="009043E8" w:rsidP="009043E8">
      <w:pPr>
        <w:pStyle w:val="CodeList2"/>
        <w:numPr>
          <w:ilvl w:val="0"/>
          <w:numId w:val="100"/>
        </w:numPr>
      </w:pPr>
      <w:r w:rsidRPr="00FB1B80">
        <w:t xml:space="preserve">a meter is defective due to inaccuracy defined in section </w:t>
      </w:r>
      <w:r w:rsidRPr="00FB1B80">
        <w:fldChar w:fldCharType="begin"/>
      </w:r>
      <w:r w:rsidRPr="00FB1B80">
        <w:instrText xml:space="preserve"> REF _Ref218842852 \r \h  \* MERGEFORMAT </w:instrText>
      </w:r>
      <w:r w:rsidRPr="00FB1B80">
        <w:fldChar w:fldCharType="separate"/>
      </w:r>
      <w:r w:rsidRPr="00FB1B80">
        <w:t>6.3</w:t>
      </w:r>
      <w:r w:rsidRPr="00FB1B80">
        <w:fldChar w:fldCharType="end"/>
      </w:r>
      <w:r w:rsidRPr="00FB1B80">
        <w:t>; and</w:t>
      </w:r>
      <w:bookmarkEnd w:id="95"/>
    </w:p>
    <w:p w14:paraId="77B7D8CC" w14:textId="111EC89D" w:rsidR="009043E8" w:rsidRPr="00FB1B80" w:rsidRDefault="009043E8" w:rsidP="009043E8">
      <w:pPr>
        <w:pStyle w:val="CodeList2"/>
        <w:numPr>
          <w:ilvl w:val="0"/>
          <w:numId w:val="100"/>
        </w:numPr>
      </w:pPr>
      <w:r w:rsidRPr="00FB1B80">
        <w:t>the utility has provided a temporary disconnection to a customer</w:t>
      </w:r>
      <w:r w:rsidR="001806E0" w:rsidRPr="00FB1B80">
        <w:t>’</w:t>
      </w:r>
      <w:r w:rsidRPr="00FB1B80">
        <w:t>s premises.</w:t>
      </w:r>
    </w:p>
    <w:p w14:paraId="630512ED" w14:textId="16E9DB1B" w:rsidR="009043E8" w:rsidRPr="00FB1B80" w:rsidRDefault="009043E8" w:rsidP="009043E8">
      <w:pPr>
        <w:pStyle w:val="CodeList1"/>
        <w:numPr>
          <w:ilvl w:val="0"/>
          <w:numId w:val="84"/>
        </w:numPr>
      </w:pPr>
      <w:r w:rsidRPr="00FB1B80">
        <w:t>Subject to section 7.5(2), if the gas supply is to be restored to the customer</w:t>
      </w:r>
      <w:r w:rsidR="001806E0" w:rsidRPr="00FB1B80">
        <w:t>’</w:t>
      </w:r>
      <w:r w:rsidRPr="00FB1B80">
        <w:t>s premises after the disconnection:</w:t>
      </w:r>
    </w:p>
    <w:p w14:paraId="54B40203" w14:textId="77777777" w:rsidR="009043E8" w:rsidRPr="00FB1B80" w:rsidRDefault="009043E8" w:rsidP="009043E8">
      <w:pPr>
        <w:pStyle w:val="CodeList2"/>
        <w:keepNext/>
        <w:keepLines/>
        <w:widowControl/>
        <w:numPr>
          <w:ilvl w:val="0"/>
          <w:numId w:val="99"/>
        </w:numPr>
      </w:pPr>
      <w:r w:rsidRPr="00FB1B80">
        <w:t>the utility must replace the defective gas meter prior to the gas supply being restored to the premises; and</w:t>
      </w:r>
    </w:p>
    <w:p w14:paraId="18BE06DB" w14:textId="77777777" w:rsidR="009043E8" w:rsidRPr="00FB1B80" w:rsidRDefault="009043E8" w:rsidP="009043E8">
      <w:pPr>
        <w:pStyle w:val="CodeList2"/>
        <w:keepNext/>
        <w:keepLines/>
        <w:widowControl/>
        <w:numPr>
          <w:ilvl w:val="0"/>
          <w:numId w:val="99"/>
        </w:numPr>
      </w:pPr>
      <w:r w:rsidRPr="00FB1B80">
        <w:t>capture and maintain sufficient information to identify the meter that has been replaced.</w:t>
      </w:r>
    </w:p>
    <w:p w14:paraId="4D19CA43" w14:textId="77777777" w:rsidR="009043E8" w:rsidRDefault="009043E8" w:rsidP="009043E8">
      <w:pPr>
        <w:pStyle w:val="CodeHeadingList"/>
      </w:pPr>
      <w:bookmarkStart w:id="97" w:name="_Toc424135248"/>
      <w:bookmarkStart w:id="98" w:name="_Ref451444447"/>
      <w:bookmarkStart w:id="99" w:name="_Ref67582070"/>
      <w:bookmarkStart w:id="100" w:name="_Toc226454453"/>
      <w:r w:rsidRPr="0034362A">
        <w:t>Defective meter</w:t>
      </w:r>
      <w:r>
        <w:t>s</w:t>
      </w:r>
      <w:bookmarkEnd w:id="97"/>
      <w:bookmarkEnd w:id="98"/>
      <w:bookmarkEnd w:id="99"/>
      <w:bookmarkEnd w:id="100"/>
    </w:p>
    <w:p w14:paraId="717149D9" w14:textId="77777777" w:rsidR="009043E8" w:rsidRPr="00A84B86" w:rsidRDefault="009043E8" w:rsidP="009043E8">
      <w:pPr>
        <w:pStyle w:val="CodeList1"/>
        <w:numPr>
          <w:ilvl w:val="0"/>
          <w:numId w:val="23"/>
        </w:numPr>
      </w:pPr>
      <w:bookmarkStart w:id="101" w:name="_Ref451444478"/>
      <w:bookmarkStart w:id="102" w:name="_Ref67582075"/>
      <w:r w:rsidRPr="00A84B86">
        <w:t xml:space="preserve">Where a </w:t>
      </w:r>
      <w:r>
        <w:t>utility</w:t>
      </w:r>
      <w:r w:rsidRPr="00A84B86">
        <w:t xml:space="preserve"> identifies that </w:t>
      </w:r>
      <w:r>
        <w:t xml:space="preserve">a </w:t>
      </w:r>
      <w:r w:rsidRPr="00C27C51">
        <w:t>component of meter</w:t>
      </w:r>
      <w:r w:rsidRPr="00166D86">
        <w:t xml:space="preserve"> assemblies</w:t>
      </w:r>
      <w:r w:rsidRPr="00C27C51">
        <w:t xml:space="preserve"> </w:t>
      </w:r>
      <w:r w:rsidRPr="00A84B86">
        <w:t>ha</w:t>
      </w:r>
      <w:r>
        <w:t>s</w:t>
      </w:r>
      <w:r w:rsidRPr="00A84B86">
        <w:t xml:space="preserve"> faults </w:t>
      </w:r>
      <w:r>
        <w:t xml:space="preserve">that </w:t>
      </w:r>
      <w:r w:rsidRPr="007B1478">
        <w:t>cause the metering equipment to not measure and record the consumption of gas to meet the accuracy standards in 6.3</w:t>
      </w:r>
      <w:r w:rsidRPr="000B7887">
        <w:rPr>
          <w:i/>
          <w:iCs/>
        </w:rPr>
        <w:t xml:space="preserve"> </w:t>
      </w:r>
      <w:r w:rsidRPr="00A84B86">
        <w:t xml:space="preserve">the </w:t>
      </w:r>
      <w:r>
        <w:t xml:space="preserve">component </w:t>
      </w:r>
      <w:r w:rsidRPr="00A84B86">
        <w:t>must be either removed from the network</w:t>
      </w:r>
      <w:bookmarkEnd w:id="101"/>
      <w:r w:rsidRPr="00A84B86">
        <w:t xml:space="preserve"> or rectified</w:t>
      </w:r>
      <w:r>
        <w:t>,</w:t>
      </w:r>
      <w:r w:rsidRPr="00A84B86">
        <w:t xml:space="preserve"> so that the fault does not reoccur.</w:t>
      </w:r>
      <w:bookmarkEnd w:id="102"/>
    </w:p>
    <w:p w14:paraId="222AFE0C" w14:textId="77777777" w:rsidR="009043E8" w:rsidRPr="00227DE4" w:rsidRDefault="009043E8" w:rsidP="009043E8">
      <w:pPr>
        <w:pStyle w:val="CodeList1"/>
        <w:numPr>
          <w:ilvl w:val="0"/>
          <w:numId w:val="23"/>
        </w:numPr>
      </w:pPr>
      <w:r w:rsidRPr="00166D86">
        <w:t>Wh</w:t>
      </w:r>
      <w:r w:rsidRPr="00227DE4">
        <w:t>ere a class</w:t>
      </w:r>
      <w:r>
        <w:t>ification</w:t>
      </w:r>
      <w:r w:rsidRPr="00227DE4">
        <w:t xml:space="preserve"> of component of meter assemblies requires replacement due to faults identified in respect of </w:t>
      </w:r>
      <w:r>
        <w:t>s</w:t>
      </w:r>
      <w:r w:rsidRPr="00227DE4">
        <w:t xml:space="preserve">ection </w:t>
      </w:r>
      <w:r w:rsidRPr="00227DE4">
        <w:fldChar w:fldCharType="begin"/>
      </w:r>
      <w:r w:rsidRPr="00227DE4">
        <w:instrText xml:space="preserve"> REF _Ref451444447 \r \h </w:instrText>
      </w:r>
      <w:r w:rsidRPr="00227DE4">
        <w:fldChar w:fldCharType="separate"/>
      </w:r>
      <w:r>
        <w:t>7.6</w:t>
      </w:r>
      <w:r w:rsidRPr="00227DE4">
        <w:fldChar w:fldCharType="end"/>
      </w:r>
      <w:r w:rsidRPr="00227DE4">
        <w:fldChar w:fldCharType="begin"/>
      </w:r>
      <w:r w:rsidRPr="00227DE4">
        <w:instrText xml:space="preserve"> REF _Ref451444478 \r \h </w:instrText>
      </w:r>
      <w:r w:rsidRPr="00227DE4">
        <w:fldChar w:fldCharType="separate"/>
      </w:r>
      <w:r>
        <w:t>(1)</w:t>
      </w:r>
      <w:r w:rsidRPr="00227DE4">
        <w:fldChar w:fldCharType="end"/>
      </w:r>
      <w:r w:rsidRPr="00227DE4">
        <w:t xml:space="preserve"> a </w:t>
      </w:r>
      <w:r>
        <w:t>utility</w:t>
      </w:r>
      <w:r w:rsidRPr="00227DE4">
        <w:t xml:space="preserve"> must submit to the Technical Regulator</w:t>
      </w:r>
      <w:r>
        <w:t>, within 30 days of identifying the faults,</w:t>
      </w:r>
      <w:r w:rsidRPr="00227DE4">
        <w:t xml:space="preserve"> a plan to rectify the faults prior to removal of the affected component from the network. The plan must include:</w:t>
      </w:r>
    </w:p>
    <w:p w14:paraId="6660E1B5" w14:textId="77777777" w:rsidR="009043E8" w:rsidRPr="00227DE4" w:rsidRDefault="009043E8" w:rsidP="009043E8">
      <w:pPr>
        <w:pStyle w:val="CodeList2"/>
        <w:numPr>
          <w:ilvl w:val="0"/>
          <w:numId w:val="24"/>
        </w:numPr>
      </w:pPr>
      <w:r w:rsidRPr="00227DE4">
        <w:t>the classification affected component including type, make and model</w:t>
      </w:r>
    </w:p>
    <w:p w14:paraId="2DBFC44E" w14:textId="77777777" w:rsidR="009043E8" w:rsidRPr="00227DE4" w:rsidRDefault="009043E8" w:rsidP="009043E8">
      <w:pPr>
        <w:pStyle w:val="CodeList2"/>
        <w:numPr>
          <w:ilvl w:val="0"/>
          <w:numId w:val="24"/>
        </w:numPr>
      </w:pPr>
      <w:r w:rsidRPr="00227DE4">
        <w:t>numbers of components known or estimated to be affected by the fault</w:t>
      </w:r>
    </w:p>
    <w:p w14:paraId="30DABF3A" w14:textId="77777777" w:rsidR="009043E8" w:rsidRPr="00227DE4" w:rsidRDefault="009043E8" w:rsidP="009043E8">
      <w:pPr>
        <w:pStyle w:val="CodeList2"/>
        <w:numPr>
          <w:ilvl w:val="0"/>
          <w:numId w:val="24"/>
        </w:numPr>
      </w:pPr>
      <w:r w:rsidRPr="00227DE4">
        <w:t>an explanation of how the fault was identified and numbers of components affected,</w:t>
      </w:r>
    </w:p>
    <w:p w14:paraId="52E6D435" w14:textId="77777777" w:rsidR="009043E8" w:rsidRPr="00227DE4" w:rsidRDefault="009043E8" w:rsidP="009043E8">
      <w:pPr>
        <w:pStyle w:val="CodeList2"/>
        <w:numPr>
          <w:ilvl w:val="0"/>
          <w:numId w:val="24"/>
        </w:numPr>
      </w:pPr>
      <w:r w:rsidRPr="00227DE4">
        <w:t>the impact on customers as result of the faulty components,</w:t>
      </w:r>
    </w:p>
    <w:p w14:paraId="7C67E1AC" w14:textId="77777777" w:rsidR="009043E8" w:rsidRPr="00227DE4" w:rsidRDefault="009043E8" w:rsidP="009043E8">
      <w:pPr>
        <w:pStyle w:val="CodeList2"/>
        <w:numPr>
          <w:ilvl w:val="0"/>
          <w:numId w:val="24"/>
        </w:numPr>
      </w:pPr>
      <w:r w:rsidRPr="00227DE4">
        <w:t>actions to be taken to address any impact on customers as a result of the faulty components,</w:t>
      </w:r>
    </w:p>
    <w:p w14:paraId="38497D52" w14:textId="77777777" w:rsidR="009043E8" w:rsidRPr="00227DE4" w:rsidRDefault="009043E8" w:rsidP="009043E8">
      <w:pPr>
        <w:pStyle w:val="CodeList2"/>
        <w:numPr>
          <w:ilvl w:val="0"/>
          <w:numId w:val="24"/>
        </w:numPr>
      </w:pPr>
      <w:r w:rsidRPr="00227DE4">
        <w:t xml:space="preserve">actions planned to be undertaken to rectify the fault with the components and the </w:t>
      </w:r>
      <w:r w:rsidRPr="00227DE4">
        <w:lastRenderedPageBreak/>
        <w:t>timeframe to complete the rectification.</w:t>
      </w:r>
    </w:p>
    <w:p w14:paraId="765973C0" w14:textId="77777777" w:rsidR="009043E8" w:rsidRPr="00227DE4" w:rsidRDefault="009043E8" w:rsidP="009043E8">
      <w:pPr>
        <w:pStyle w:val="CodeList1"/>
        <w:numPr>
          <w:ilvl w:val="0"/>
          <w:numId w:val="23"/>
        </w:numPr>
      </w:pPr>
      <w:r w:rsidRPr="00227DE4">
        <w:t xml:space="preserve">The </w:t>
      </w:r>
      <w:r>
        <w:t>utility</w:t>
      </w:r>
      <w:r w:rsidRPr="00227DE4">
        <w:t xml:space="preserve"> must report to the Technical Regulator on the results of implementing its plan</w:t>
      </w:r>
      <w:r>
        <w:t xml:space="preserve"> within three months of </w:t>
      </w:r>
      <w:r w:rsidRPr="00227DE4">
        <w:t>its completion.</w:t>
      </w:r>
    </w:p>
    <w:p w14:paraId="60BA7918" w14:textId="77777777" w:rsidR="009043E8" w:rsidRPr="00227DE4" w:rsidRDefault="009043E8" w:rsidP="009043E8">
      <w:pPr>
        <w:pStyle w:val="CodeList1"/>
        <w:numPr>
          <w:ilvl w:val="0"/>
          <w:numId w:val="23"/>
        </w:numPr>
      </w:pPr>
      <w:r w:rsidRPr="00227DE4">
        <w:t>Components removed from the network</w:t>
      </w:r>
      <w:r>
        <w:t xml:space="preserve"> pursuant to section </w:t>
      </w:r>
      <w:r>
        <w:fldChar w:fldCharType="begin"/>
      </w:r>
      <w:r>
        <w:instrText xml:space="preserve"> REF _Ref67582070 \r \h </w:instrText>
      </w:r>
      <w:r>
        <w:fldChar w:fldCharType="separate"/>
      </w:r>
      <w:r>
        <w:t>7.6</w:t>
      </w:r>
      <w:r>
        <w:fldChar w:fldCharType="end"/>
      </w:r>
      <w:r>
        <w:fldChar w:fldCharType="begin"/>
      </w:r>
      <w:r>
        <w:instrText xml:space="preserve"> REF _Ref67582075 \r \h </w:instrText>
      </w:r>
      <w:r>
        <w:fldChar w:fldCharType="separate"/>
      </w:r>
      <w:r>
        <w:t>(1)</w:t>
      </w:r>
      <w:r>
        <w:fldChar w:fldCharType="end"/>
      </w:r>
      <w:r w:rsidRPr="00227DE4">
        <w:t xml:space="preserve"> </w:t>
      </w:r>
      <w:r>
        <w:t>must</w:t>
      </w:r>
      <w:r w:rsidRPr="00227DE4">
        <w:t xml:space="preserve"> not be reinstalled on the network without the approval of the Technical Regulator</w:t>
      </w:r>
      <w:r>
        <w:t xml:space="preserve">. </w:t>
      </w:r>
      <w:bookmarkStart w:id="103" w:name="_Hlk64452237"/>
      <w:r>
        <w:t>To obtain approval of the Technical Regulator, t</w:t>
      </w:r>
      <w:r w:rsidRPr="00227DE4">
        <w:t xml:space="preserve">he </w:t>
      </w:r>
      <w:r>
        <w:t>utility</w:t>
      </w:r>
      <w:r w:rsidRPr="00227DE4">
        <w:t xml:space="preserve"> </w:t>
      </w:r>
      <w:r>
        <w:t xml:space="preserve">must </w:t>
      </w:r>
      <w:r w:rsidRPr="00227DE4">
        <w:t xml:space="preserve">demonstrate to the </w:t>
      </w:r>
      <w:r>
        <w:t xml:space="preserve">satisfaction of the </w:t>
      </w:r>
      <w:r w:rsidRPr="00227DE4">
        <w:t>Technical Regulator that the fault in the components has been rectified.</w:t>
      </w:r>
      <w:bookmarkEnd w:id="103"/>
    </w:p>
    <w:p w14:paraId="6CC480BB" w14:textId="77777777" w:rsidR="009043E8" w:rsidRPr="00A84B86" w:rsidRDefault="009043E8" w:rsidP="009043E8">
      <w:pPr>
        <w:pStyle w:val="CodeHeadingList"/>
      </w:pPr>
      <w:bookmarkStart w:id="104" w:name="_Ref63338142"/>
      <w:bookmarkStart w:id="105" w:name="_Toc226454454"/>
      <w:r w:rsidRPr="00A84B86">
        <w:t>Meter life extension</w:t>
      </w:r>
      <w:bookmarkEnd w:id="104"/>
      <w:bookmarkEnd w:id="105"/>
    </w:p>
    <w:p w14:paraId="498B7F2B" w14:textId="77777777" w:rsidR="009043E8" w:rsidRPr="00A84B86" w:rsidRDefault="009043E8" w:rsidP="009043E8">
      <w:pPr>
        <w:pStyle w:val="CodeList1"/>
        <w:numPr>
          <w:ilvl w:val="0"/>
          <w:numId w:val="25"/>
        </w:numPr>
      </w:pPr>
      <w:r w:rsidRPr="00A84B86">
        <w:t xml:space="preserve">Where a </w:t>
      </w:r>
      <w:r>
        <w:t>utility</w:t>
      </w:r>
      <w:r w:rsidRPr="00A84B86">
        <w:t xml:space="preserve"> </w:t>
      </w:r>
      <w:r>
        <w:t xml:space="preserve">anticipates a benefit from retaining gas </w:t>
      </w:r>
      <w:r w:rsidRPr="00A84B86">
        <w:t xml:space="preserve">meters of a particular meter classification in service after the initial meter life </w:t>
      </w:r>
      <w:r>
        <w:t>has expired (the affected gas meters)</w:t>
      </w:r>
      <w:r w:rsidRPr="00A84B86">
        <w:t xml:space="preserve">, </w:t>
      </w:r>
      <w:r>
        <w:t>the utility</w:t>
      </w:r>
      <w:r w:rsidRPr="00A84B86">
        <w:t xml:space="preserve"> must develop a meter life extension plan.</w:t>
      </w:r>
    </w:p>
    <w:p w14:paraId="079A6A91" w14:textId="77777777" w:rsidR="009043E8" w:rsidRPr="00A84B86" w:rsidRDefault="009043E8" w:rsidP="009043E8">
      <w:pPr>
        <w:pStyle w:val="CodeList1"/>
        <w:numPr>
          <w:ilvl w:val="0"/>
          <w:numId w:val="25"/>
        </w:numPr>
      </w:pPr>
      <w:r w:rsidRPr="00A84B86">
        <w:t>The meter life extension plan must:</w:t>
      </w:r>
    </w:p>
    <w:p w14:paraId="49F6FD44" w14:textId="77777777" w:rsidR="009043E8" w:rsidRPr="00A84B86" w:rsidRDefault="009043E8" w:rsidP="009043E8">
      <w:pPr>
        <w:pStyle w:val="CodeList2"/>
        <w:numPr>
          <w:ilvl w:val="0"/>
          <w:numId w:val="26"/>
        </w:numPr>
      </w:pPr>
      <w:r w:rsidRPr="00A84B86">
        <w:t>conform with the relevant technical standards for meter testing for</w:t>
      </w:r>
      <w:r w:rsidRPr="00A84B86" w:rsidDel="00733313">
        <w:t xml:space="preserve"> </w:t>
      </w:r>
      <w:r w:rsidRPr="00A84B86">
        <w:t xml:space="preserve">the </w:t>
      </w:r>
      <w:r>
        <w:t>affected gas meters</w:t>
      </w:r>
      <w:r w:rsidRPr="00A84B86">
        <w:t>;</w:t>
      </w:r>
      <w:r>
        <w:t xml:space="preserve"> and</w:t>
      </w:r>
    </w:p>
    <w:p w14:paraId="235EE336" w14:textId="77777777" w:rsidR="009043E8" w:rsidRPr="00A84B86" w:rsidRDefault="009043E8" w:rsidP="009043E8">
      <w:pPr>
        <w:pStyle w:val="CodeList2"/>
        <w:numPr>
          <w:ilvl w:val="0"/>
          <w:numId w:val="26"/>
        </w:numPr>
      </w:pPr>
      <w:r w:rsidRPr="00A84B86">
        <w:t xml:space="preserve">include sufficient information (including results and analysis) about all tests conducted to demonstrate that </w:t>
      </w:r>
      <w:r>
        <w:t>the</w:t>
      </w:r>
      <w:r w:rsidRPr="00A84B86">
        <w:t xml:space="preserve"> affected </w:t>
      </w:r>
      <w:r>
        <w:t xml:space="preserve">gas </w:t>
      </w:r>
      <w:r w:rsidRPr="00A84B86">
        <w:t xml:space="preserve">meters </w:t>
      </w:r>
      <w:r>
        <w:t xml:space="preserve">will remain accurate after implementation of the meter life </w:t>
      </w:r>
      <w:r w:rsidRPr="00A84B86">
        <w:t>extension</w:t>
      </w:r>
      <w:r>
        <w:t xml:space="preserve"> plan</w:t>
      </w:r>
      <w:r w:rsidRPr="00A84B86">
        <w:t>.</w:t>
      </w:r>
    </w:p>
    <w:p w14:paraId="0A3F495D" w14:textId="77777777" w:rsidR="009043E8" w:rsidRPr="00A84B86" w:rsidRDefault="009043E8" w:rsidP="009043E8">
      <w:pPr>
        <w:pStyle w:val="CodeList1"/>
        <w:numPr>
          <w:ilvl w:val="0"/>
          <w:numId w:val="25"/>
        </w:numPr>
      </w:pPr>
      <w:r w:rsidRPr="00A84B86">
        <w:t xml:space="preserve">A </w:t>
      </w:r>
      <w:r>
        <w:t>utility</w:t>
      </w:r>
      <w:r w:rsidRPr="00A84B86">
        <w:t xml:space="preserve"> must submit to the Technical Regulator </w:t>
      </w:r>
      <w:r>
        <w:t xml:space="preserve">for approval </w:t>
      </w:r>
      <w:r w:rsidRPr="00A84B86">
        <w:t xml:space="preserve">a meter life extension plan for each classification </w:t>
      </w:r>
      <w:r>
        <w:t xml:space="preserve">of affected gas meter </w:t>
      </w:r>
      <w:r w:rsidRPr="00A84B86">
        <w:t>for which a meter life extension is being sought.</w:t>
      </w:r>
    </w:p>
    <w:p w14:paraId="38EE37D9" w14:textId="77777777" w:rsidR="009043E8" w:rsidRPr="00A84B86" w:rsidRDefault="009043E8" w:rsidP="009043E8">
      <w:pPr>
        <w:pStyle w:val="CodeList1"/>
        <w:numPr>
          <w:ilvl w:val="0"/>
          <w:numId w:val="25"/>
        </w:numPr>
      </w:pPr>
      <w:r w:rsidRPr="00A84B86">
        <w:t xml:space="preserve">The Technical Regulator </w:t>
      </w:r>
      <w:r>
        <w:t>must</w:t>
      </w:r>
      <w:r w:rsidRPr="00A84B86">
        <w:t xml:space="preserve"> assess whether the </w:t>
      </w:r>
      <w:r>
        <w:t>utility</w:t>
      </w:r>
      <w:r w:rsidRPr="00A84B86">
        <w:t xml:space="preserve"> has demonstrated that the </w:t>
      </w:r>
      <w:r>
        <w:t>affected gas meters will remain accurate after the implementation of the</w:t>
      </w:r>
      <w:r w:rsidRPr="00A84B86">
        <w:t xml:space="preserve"> meter life extension </w:t>
      </w:r>
      <w:r>
        <w:t>plan</w:t>
      </w:r>
      <w:r w:rsidRPr="00A84B86">
        <w:t>.</w:t>
      </w:r>
    </w:p>
    <w:p w14:paraId="25E1491D" w14:textId="77777777" w:rsidR="009043E8" w:rsidRPr="00A84B86" w:rsidRDefault="009043E8" w:rsidP="009043E8">
      <w:pPr>
        <w:pStyle w:val="CodeList1"/>
        <w:numPr>
          <w:ilvl w:val="0"/>
          <w:numId w:val="25"/>
        </w:numPr>
      </w:pPr>
      <w:r w:rsidRPr="00A84B86">
        <w:t>The Technical Regulator may:</w:t>
      </w:r>
    </w:p>
    <w:p w14:paraId="4EBEA9BD" w14:textId="77777777" w:rsidR="009043E8" w:rsidRDefault="009043E8" w:rsidP="009043E8">
      <w:pPr>
        <w:pStyle w:val="CodeList2"/>
        <w:numPr>
          <w:ilvl w:val="0"/>
          <w:numId w:val="27"/>
        </w:numPr>
      </w:pPr>
      <w:r>
        <w:t>approve the utility’s meter life extension plan; or</w:t>
      </w:r>
    </w:p>
    <w:p w14:paraId="03828717" w14:textId="77777777" w:rsidR="009043E8" w:rsidRDefault="009043E8" w:rsidP="009043E8">
      <w:pPr>
        <w:pStyle w:val="CodeList2"/>
        <w:numPr>
          <w:ilvl w:val="0"/>
          <w:numId w:val="27"/>
        </w:numPr>
      </w:pPr>
      <w:r w:rsidRPr="004621B6">
        <w:t>require amendment to the plan</w:t>
      </w:r>
      <w:r>
        <w:t xml:space="preserve">, </w:t>
      </w:r>
      <w:r w:rsidRPr="004621B6">
        <w:t xml:space="preserve">where </w:t>
      </w:r>
      <w:r>
        <w:t>the utility has not provided sufficient evidence, that the affected gas meters will remain accurate after the implementation of the meter life extension plan; or</w:t>
      </w:r>
    </w:p>
    <w:p w14:paraId="41851F26" w14:textId="77777777" w:rsidR="009043E8" w:rsidRPr="004621B6" w:rsidRDefault="009043E8" w:rsidP="009043E8">
      <w:pPr>
        <w:pStyle w:val="CodeList2"/>
        <w:numPr>
          <w:ilvl w:val="0"/>
          <w:numId w:val="27"/>
        </w:numPr>
      </w:pPr>
      <w:r>
        <w:t xml:space="preserve">not approve the meter life extension plan, </w:t>
      </w:r>
      <w:r w:rsidRPr="004621B6">
        <w:t xml:space="preserve">where </w:t>
      </w:r>
      <w:r>
        <w:t>the utility has provided manifestly inadequate evidence, that the affected gas meters will remain accurate after the implementation of the meter life extension plan.</w:t>
      </w:r>
    </w:p>
    <w:p w14:paraId="2B08CB93" w14:textId="77777777" w:rsidR="009043E8" w:rsidRPr="007179F3" w:rsidRDefault="009043E8" w:rsidP="009043E8">
      <w:pPr>
        <w:pStyle w:val="CodeList2"/>
        <w:numPr>
          <w:ilvl w:val="0"/>
          <w:numId w:val="25"/>
        </w:numPr>
      </w:pPr>
      <w:r>
        <w:t>The utility may implement an approved meter life extension plan.</w:t>
      </w:r>
    </w:p>
    <w:p w14:paraId="0B7686EB" w14:textId="77777777" w:rsidR="009043E8" w:rsidRDefault="009043E8" w:rsidP="009043E8">
      <w:pPr>
        <w:pStyle w:val="CodeHeading2"/>
      </w:pPr>
      <w:bookmarkStart w:id="106" w:name="_Ref63339165"/>
      <w:bookmarkStart w:id="107" w:name="_Ref63339329"/>
      <w:bookmarkStart w:id="108" w:name="_Toc226454455"/>
      <w:r>
        <w:t>TESTING</w:t>
      </w:r>
      <w:r w:rsidRPr="00D41CFD">
        <w:t xml:space="preserve"> OF METER</w:t>
      </w:r>
      <w:r>
        <w:t>S</w:t>
      </w:r>
      <w:bookmarkEnd w:id="106"/>
      <w:bookmarkEnd w:id="107"/>
      <w:bookmarkEnd w:id="108"/>
    </w:p>
    <w:p w14:paraId="5D22A7E8" w14:textId="77777777" w:rsidR="009043E8" w:rsidRDefault="009043E8" w:rsidP="009043E8">
      <w:pPr>
        <w:pStyle w:val="CodeHeadingList"/>
      </w:pPr>
      <w:bookmarkStart w:id="109" w:name="_Ref451603168"/>
      <w:bookmarkStart w:id="110" w:name="_Toc226454456"/>
      <w:r>
        <w:t>Authorisation to test</w:t>
      </w:r>
      <w:bookmarkEnd w:id="109"/>
      <w:bookmarkEnd w:id="110"/>
    </w:p>
    <w:p w14:paraId="15905483" w14:textId="77777777" w:rsidR="009043E8" w:rsidRDefault="009043E8" w:rsidP="009043E8">
      <w:pPr>
        <w:pStyle w:val="CodeList1"/>
        <w:numPr>
          <w:ilvl w:val="0"/>
          <w:numId w:val="30"/>
        </w:numPr>
      </w:pPr>
      <w:bookmarkStart w:id="111" w:name="_Ref451524294"/>
      <w:r>
        <w:t xml:space="preserve">Testing </w:t>
      </w:r>
      <w:r w:rsidRPr="00227DE4">
        <w:t>of</w:t>
      </w:r>
      <w:r>
        <w:t xml:space="preserve"> gas meters</w:t>
      </w:r>
      <w:r w:rsidRPr="00227DE4">
        <w:t xml:space="preserve"> must only be undertaken by a person or organisation who is appointed as </w:t>
      </w:r>
      <w:r w:rsidRPr="00166D86">
        <w:t>a Utility Meter Verifier under the National Measurement</w:t>
      </w:r>
      <w:r w:rsidRPr="00227DE4">
        <w:t xml:space="preserve"> Act</w:t>
      </w:r>
      <w:r>
        <w:t xml:space="preserve"> </w:t>
      </w:r>
      <w:r w:rsidRPr="000B7887">
        <w:rPr>
          <w:i/>
          <w:iCs/>
        </w:rPr>
        <w:t>1960 (</w:t>
      </w:r>
      <w:proofErr w:type="spellStart"/>
      <w:r w:rsidRPr="000B7887">
        <w:rPr>
          <w:i/>
          <w:iCs/>
        </w:rPr>
        <w:t>Cth</w:t>
      </w:r>
      <w:proofErr w:type="spellEnd"/>
      <w:r w:rsidRPr="000B7887">
        <w:rPr>
          <w:i/>
          <w:iCs/>
        </w:rPr>
        <w:t>)</w:t>
      </w:r>
      <w:r>
        <w:t xml:space="preserve"> or by a person or organisation that has been approved to test meters by the Technical Regulator using gas meter testing equipment that has a current calibration certificate.</w:t>
      </w:r>
      <w:bookmarkEnd w:id="111"/>
    </w:p>
    <w:p w14:paraId="5D06E846" w14:textId="77777777" w:rsidR="009043E8" w:rsidRDefault="009043E8" w:rsidP="009043E8">
      <w:pPr>
        <w:pStyle w:val="CodeList1"/>
        <w:numPr>
          <w:ilvl w:val="0"/>
          <w:numId w:val="30"/>
        </w:numPr>
      </w:pPr>
      <w:r>
        <w:t xml:space="preserve">Gas Meter testing must be performed according to test procedures meeting the requirements of Section </w:t>
      </w:r>
      <w:r>
        <w:fldChar w:fldCharType="begin"/>
      </w:r>
      <w:r>
        <w:instrText xml:space="preserve"> REF _Ref451600253 \r \h </w:instrText>
      </w:r>
      <w:r>
        <w:fldChar w:fldCharType="separate"/>
      </w:r>
      <w:r>
        <w:t>8.3</w:t>
      </w:r>
      <w:r>
        <w:fldChar w:fldCharType="end"/>
      </w:r>
      <w:r w:rsidRPr="00507ACD">
        <w:t>.</w:t>
      </w:r>
    </w:p>
    <w:p w14:paraId="6D09B898" w14:textId="77777777" w:rsidR="009043E8" w:rsidRDefault="009043E8" w:rsidP="009043E8">
      <w:pPr>
        <w:pStyle w:val="CodeList1"/>
        <w:numPr>
          <w:ilvl w:val="0"/>
          <w:numId w:val="30"/>
        </w:numPr>
      </w:pPr>
      <w:r>
        <w:t xml:space="preserve">Persons performing tests of gas meters pursuant to Sections </w:t>
      </w:r>
      <w:r>
        <w:fldChar w:fldCharType="begin"/>
      </w:r>
      <w:r>
        <w:instrText xml:space="preserve"> REF _Ref451522512 \r \h </w:instrText>
      </w:r>
      <w:r>
        <w:fldChar w:fldCharType="separate"/>
      </w:r>
      <w:r>
        <w:t>7.1</w:t>
      </w:r>
      <w:r>
        <w:fldChar w:fldCharType="end"/>
      </w:r>
      <w:r>
        <w:t xml:space="preserve">, </w:t>
      </w:r>
      <w:r>
        <w:fldChar w:fldCharType="begin"/>
      </w:r>
      <w:r>
        <w:instrText xml:space="preserve"> REF _Ref451599988 \r \h </w:instrText>
      </w:r>
      <w:r>
        <w:fldChar w:fldCharType="separate"/>
      </w:r>
      <w:r>
        <w:t>7.4</w:t>
      </w:r>
      <w:r>
        <w:fldChar w:fldCharType="end"/>
      </w:r>
      <w:r>
        <w:t xml:space="preserve">, </w:t>
      </w:r>
      <w:r>
        <w:fldChar w:fldCharType="begin"/>
      </w:r>
      <w:r>
        <w:instrText xml:space="preserve"> REF _Ref81992424 \r \h </w:instrText>
      </w:r>
      <w:r>
        <w:fldChar w:fldCharType="separate"/>
      </w:r>
      <w:r>
        <w:t>7.5</w:t>
      </w:r>
      <w:r>
        <w:fldChar w:fldCharType="end"/>
      </w:r>
      <w:r>
        <w:t xml:space="preserve"> must complete a test report certifying that the meter is accurate or otherwise.</w:t>
      </w:r>
    </w:p>
    <w:p w14:paraId="28FB8007" w14:textId="77777777" w:rsidR="009043E8" w:rsidRDefault="009043E8" w:rsidP="009043E8">
      <w:pPr>
        <w:pStyle w:val="CodeList1"/>
        <w:numPr>
          <w:ilvl w:val="0"/>
          <w:numId w:val="30"/>
        </w:numPr>
      </w:pPr>
      <w:r>
        <w:t xml:space="preserve">A calibration certificate for meter testing equipment is </w:t>
      </w:r>
      <w:r w:rsidRPr="00A84B86">
        <w:t xml:space="preserve">current for </w:t>
      </w:r>
      <w:r w:rsidRPr="00227DE4">
        <w:t>12 months</w:t>
      </w:r>
      <w:r w:rsidRPr="00A84B86">
        <w:t xml:space="preserve"> from</w:t>
      </w:r>
      <w:r>
        <w:t xml:space="preserve"> the date the calibration has been performed.</w:t>
      </w:r>
    </w:p>
    <w:p w14:paraId="536B5A18" w14:textId="77777777" w:rsidR="009043E8" w:rsidRDefault="009043E8" w:rsidP="009043E8">
      <w:pPr>
        <w:pStyle w:val="CodeHeadingList"/>
      </w:pPr>
      <w:bookmarkStart w:id="112" w:name="_Toc226454457"/>
      <w:r w:rsidRPr="00EA2DCE">
        <w:t>Meter testing equipment</w:t>
      </w:r>
      <w:bookmarkEnd w:id="112"/>
    </w:p>
    <w:p w14:paraId="586C247B" w14:textId="77777777" w:rsidR="009043E8" w:rsidRPr="00227DE4" w:rsidRDefault="009043E8" w:rsidP="009043E8">
      <w:pPr>
        <w:pStyle w:val="CodeList1"/>
        <w:numPr>
          <w:ilvl w:val="0"/>
          <w:numId w:val="31"/>
        </w:numPr>
      </w:pPr>
      <w:r w:rsidRPr="00227DE4">
        <w:lastRenderedPageBreak/>
        <w:t xml:space="preserve">A calibration certificate provided pursuant to </w:t>
      </w:r>
      <w:r w:rsidRPr="00227DE4">
        <w:fldChar w:fldCharType="begin"/>
      </w:r>
      <w:r w:rsidRPr="00227DE4">
        <w:instrText xml:space="preserve"> REF _Ref451603168 \r \h </w:instrText>
      </w:r>
      <w:r w:rsidRPr="00227DE4">
        <w:fldChar w:fldCharType="separate"/>
      </w:r>
      <w:r>
        <w:t>8.1</w:t>
      </w:r>
      <w:r w:rsidRPr="00227DE4">
        <w:fldChar w:fldCharType="end"/>
      </w:r>
      <w:r w:rsidRPr="00227DE4">
        <w:fldChar w:fldCharType="begin"/>
      </w:r>
      <w:r w:rsidRPr="00227DE4">
        <w:instrText xml:space="preserve"> REF _Ref451524294 \r \h </w:instrText>
      </w:r>
      <w:r w:rsidRPr="00227DE4">
        <w:fldChar w:fldCharType="separate"/>
      </w:r>
      <w:r>
        <w:t>(1)</w:t>
      </w:r>
      <w:r w:rsidRPr="00227DE4">
        <w:fldChar w:fldCharType="end"/>
      </w:r>
      <w:r w:rsidRPr="00227DE4">
        <w:t xml:space="preserve"> may only be provided by a person or organisation using meter calibration equipment </w:t>
      </w:r>
      <w:r>
        <w:t>holding</w:t>
      </w:r>
      <w:r w:rsidRPr="00227DE4">
        <w:t xml:space="preserve"> NATA accreditation.</w:t>
      </w:r>
    </w:p>
    <w:p w14:paraId="47C073C0" w14:textId="77777777" w:rsidR="009043E8" w:rsidRPr="00227DE4" w:rsidRDefault="009043E8" w:rsidP="009043E8">
      <w:pPr>
        <w:pStyle w:val="CodeList1"/>
        <w:numPr>
          <w:ilvl w:val="0"/>
          <w:numId w:val="31"/>
        </w:numPr>
      </w:pPr>
      <w:r w:rsidRPr="00227DE4">
        <w:t xml:space="preserve">Meter testing equipment must be calibrated annually in accordance with </w:t>
      </w:r>
      <w:r>
        <w:t xml:space="preserve">the </w:t>
      </w:r>
      <w:r w:rsidRPr="00227DE4">
        <w:t xml:space="preserve">relevant technical standards and, if relevant, a pattern approved pursuant to the </w:t>
      </w:r>
      <w:r w:rsidRPr="000B7887">
        <w:rPr>
          <w:i/>
        </w:rPr>
        <w:t>National Measurement Act 1960</w:t>
      </w:r>
      <w:r w:rsidRPr="00227DE4">
        <w:t xml:space="preserve"> and </w:t>
      </w:r>
      <w:r w:rsidRPr="000B7887">
        <w:rPr>
          <w:i/>
        </w:rPr>
        <w:t>National Measurement Regulations 1999</w:t>
      </w:r>
      <w:r w:rsidRPr="00227DE4">
        <w:t>.</w:t>
      </w:r>
    </w:p>
    <w:p w14:paraId="3D256A43" w14:textId="77777777" w:rsidR="009043E8" w:rsidRPr="00227DE4" w:rsidRDefault="009043E8" w:rsidP="009043E8">
      <w:pPr>
        <w:pStyle w:val="CodeList1"/>
        <w:numPr>
          <w:ilvl w:val="0"/>
          <w:numId w:val="31"/>
        </w:numPr>
      </w:pPr>
      <w:bookmarkStart w:id="113" w:name="_Ref451603569"/>
      <w:r w:rsidRPr="00227DE4">
        <w:t>Persons calibrating of meter testing equipment must complete a calibration report and certificate.</w:t>
      </w:r>
      <w:bookmarkEnd w:id="113"/>
    </w:p>
    <w:p w14:paraId="5F6A5A30" w14:textId="77777777" w:rsidR="009043E8" w:rsidRDefault="009043E8" w:rsidP="009043E8">
      <w:pPr>
        <w:pStyle w:val="CodeHeadingList"/>
      </w:pPr>
      <w:bookmarkStart w:id="114" w:name="_Toc424135252"/>
      <w:bookmarkStart w:id="115" w:name="_Ref451600253"/>
      <w:bookmarkStart w:id="116" w:name="_Toc226454458"/>
      <w:r w:rsidRPr="00A84B86">
        <w:t>Meter testing procedures</w:t>
      </w:r>
      <w:r w:rsidRPr="00EA2DCE">
        <w:t xml:space="preserve"> and report</w:t>
      </w:r>
      <w:bookmarkEnd w:id="114"/>
      <w:r w:rsidRPr="00EA2DCE">
        <w:t>s</w:t>
      </w:r>
      <w:bookmarkEnd w:id="115"/>
      <w:bookmarkEnd w:id="116"/>
    </w:p>
    <w:p w14:paraId="0E12D914" w14:textId="77777777" w:rsidR="009043E8" w:rsidRPr="00A84B86" w:rsidRDefault="009043E8" w:rsidP="009043E8">
      <w:pPr>
        <w:pStyle w:val="CodeList1"/>
        <w:numPr>
          <w:ilvl w:val="0"/>
          <w:numId w:val="34"/>
        </w:numPr>
      </w:pPr>
      <w:r w:rsidRPr="0020606C">
        <w:t xml:space="preserve">A </w:t>
      </w:r>
      <w:r>
        <w:t>utility must</w:t>
      </w:r>
      <w:r w:rsidRPr="0020606C">
        <w:t xml:space="preserve"> make available upon request by the Technical Regulator meter </w:t>
      </w:r>
      <w:r w:rsidRPr="00A84B86">
        <w:t>testing procedures.</w:t>
      </w:r>
    </w:p>
    <w:p w14:paraId="041E8E7D" w14:textId="77777777" w:rsidR="009043E8" w:rsidRPr="00A84B86" w:rsidRDefault="009043E8" w:rsidP="009043E8">
      <w:pPr>
        <w:pStyle w:val="CodeList1"/>
        <w:numPr>
          <w:ilvl w:val="0"/>
          <w:numId w:val="34"/>
        </w:numPr>
      </w:pPr>
      <w:r w:rsidRPr="00A84B86">
        <w:t>Meter testing procedures</w:t>
      </w:r>
      <w:r w:rsidRPr="00A84B86" w:rsidDel="00733313">
        <w:t xml:space="preserve"> </w:t>
      </w:r>
      <w:r w:rsidRPr="00A84B86">
        <w:t>must:</w:t>
      </w:r>
    </w:p>
    <w:p w14:paraId="234D0A0F" w14:textId="77777777" w:rsidR="009043E8" w:rsidRPr="00A84B86" w:rsidRDefault="009043E8" w:rsidP="009043E8">
      <w:pPr>
        <w:pStyle w:val="CodeList2"/>
        <w:numPr>
          <w:ilvl w:val="0"/>
          <w:numId w:val="32"/>
        </w:numPr>
      </w:pPr>
      <w:r w:rsidRPr="00A84B86">
        <w:t>be in accordance with relevant technical standards for each meter type, and</w:t>
      </w:r>
    </w:p>
    <w:p w14:paraId="5D87A136" w14:textId="77777777" w:rsidR="009043E8" w:rsidRPr="00227DE4" w:rsidRDefault="009043E8" w:rsidP="009043E8">
      <w:pPr>
        <w:pStyle w:val="CodeList2"/>
        <w:numPr>
          <w:ilvl w:val="0"/>
          <w:numId w:val="32"/>
        </w:numPr>
      </w:pPr>
      <w:r w:rsidRPr="00227DE4">
        <w:t xml:space="preserve">ensure that meters meet the accuracy requirements of Section </w:t>
      </w:r>
      <w:r w:rsidRPr="00227DE4">
        <w:fldChar w:fldCharType="begin"/>
      </w:r>
      <w:r w:rsidRPr="00227DE4">
        <w:instrText xml:space="preserve"> REF _Ref452220176 \r \h </w:instrText>
      </w:r>
      <w:r w:rsidRPr="00227DE4">
        <w:fldChar w:fldCharType="separate"/>
      </w:r>
      <w:r>
        <w:t>6.3</w:t>
      </w:r>
      <w:r w:rsidRPr="00227DE4">
        <w:fldChar w:fldCharType="end"/>
      </w:r>
      <w:r w:rsidRPr="00227DE4">
        <w:t>.</w:t>
      </w:r>
    </w:p>
    <w:p w14:paraId="37408490" w14:textId="77777777" w:rsidR="009043E8" w:rsidRPr="00A84B86" w:rsidRDefault="009043E8" w:rsidP="009043E8">
      <w:pPr>
        <w:pStyle w:val="CodeList1"/>
        <w:numPr>
          <w:ilvl w:val="0"/>
          <w:numId w:val="34"/>
        </w:numPr>
      </w:pPr>
      <w:r w:rsidRPr="00A84B86">
        <w:t xml:space="preserve">A </w:t>
      </w:r>
      <w:r>
        <w:t>utility</w:t>
      </w:r>
      <w:r w:rsidRPr="00A84B86">
        <w:t xml:space="preserve"> must upon request, provide the Technical Regulator with results (including analysis) of any tests conducted.</w:t>
      </w:r>
    </w:p>
    <w:p w14:paraId="412A4A06" w14:textId="77777777" w:rsidR="009043E8" w:rsidRPr="00A84B86" w:rsidRDefault="009043E8" w:rsidP="009043E8">
      <w:pPr>
        <w:pStyle w:val="CodeHeading2"/>
      </w:pPr>
      <w:bookmarkStart w:id="117" w:name="_Toc226454459"/>
      <w:r w:rsidRPr="00A84B86">
        <w:t>METER RECORDS</w:t>
      </w:r>
      <w:bookmarkEnd w:id="117"/>
    </w:p>
    <w:p w14:paraId="0E66AD7C" w14:textId="77777777" w:rsidR="009043E8" w:rsidRDefault="009043E8" w:rsidP="009043E8">
      <w:pPr>
        <w:pStyle w:val="CodeHeadingList"/>
      </w:pPr>
      <w:bookmarkStart w:id="118" w:name="_Toc226454460"/>
      <w:r w:rsidRPr="009C78DC">
        <w:t>Records</w:t>
      </w:r>
      <w:bookmarkEnd w:id="118"/>
    </w:p>
    <w:p w14:paraId="141A37B4" w14:textId="77777777" w:rsidR="009043E8" w:rsidRPr="003518EB" w:rsidRDefault="009043E8" w:rsidP="009043E8">
      <w:pPr>
        <w:pStyle w:val="CodeList1"/>
        <w:numPr>
          <w:ilvl w:val="0"/>
          <w:numId w:val="39"/>
        </w:numPr>
      </w:pPr>
      <w:r w:rsidRPr="003518EB">
        <w:t xml:space="preserve">A </w:t>
      </w:r>
      <w:r>
        <w:t>utility</w:t>
      </w:r>
      <w:r w:rsidRPr="003518EB">
        <w:t xml:space="preserve"> must:</w:t>
      </w:r>
    </w:p>
    <w:p w14:paraId="4CD7BD12" w14:textId="77777777" w:rsidR="009043E8" w:rsidRPr="003518EB" w:rsidRDefault="009043E8" w:rsidP="009043E8">
      <w:pPr>
        <w:pStyle w:val="CodeList2"/>
        <w:numPr>
          <w:ilvl w:val="0"/>
          <w:numId w:val="35"/>
        </w:numPr>
      </w:pPr>
      <w:r w:rsidRPr="003518EB">
        <w:t>establish, hold and maintain gas metering equipment records in respect of metering installations</w:t>
      </w:r>
      <w:r>
        <w:t xml:space="preserve"> as part of its Gas Safety and Operating Plan.</w:t>
      </w:r>
    </w:p>
    <w:p w14:paraId="0B7D3CB9" w14:textId="77777777" w:rsidR="009043E8" w:rsidRPr="003518EB" w:rsidRDefault="009043E8" w:rsidP="009043E8">
      <w:pPr>
        <w:pStyle w:val="CodeList2"/>
        <w:numPr>
          <w:ilvl w:val="0"/>
          <w:numId w:val="35"/>
        </w:numPr>
      </w:pPr>
      <w:r w:rsidRPr="003518EB">
        <w:t>provide a copy or extract of the gas metering equipment records to the Technical Regulator upon request from the Technical Regulator</w:t>
      </w:r>
      <w:r>
        <w:t>.</w:t>
      </w:r>
    </w:p>
    <w:p w14:paraId="5E8F4F3C" w14:textId="77777777" w:rsidR="009043E8" w:rsidRPr="0020606C" w:rsidRDefault="009043E8" w:rsidP="009043E8">
      <w:pPr>
        <w:pStyle w:val="CodeList1"/>
        <w:numPr>
          <w:ilvl w:val="0"/>
          <w:numId w:val="39"/>
        </w:numPr>
      </w:pPr>
      <w:r w:rsidRPr="0020606C">
        <w:t xml:space="preserve">A </w:t>
      </w:r>
      <w:r>
        <w:t>utility’s</w:t>
      </w:r>
      <w:r w:rsidRPr="0020606C">
        <w:t xml:space="preserve"> records </w:t>
      </w:r>
      <w:r>
        <w:t>should</w:t>
      </w:r>
      <w:r w:rsidRPr="0020606C">
        <w:t xml:space="preserve"> contain </w:t>
      </w:r>
      <w:r>
        <w:t xml:space="preserve">such </w:t>
      </w:r>
      <w:r w:rsidRPr="0020606C">
        <w:t>metering equipment information</w:t>
      </w:r>
      <w:r>
        <w:t xml:space="preserve"> as necessary to manage the meter assemblies in accordance with the Gas Safety and Operating Plan and this Code,</w:t>
      </w:r>
      <w:r w:rsidRPr="0020606C">
        <w:t xml:space="preserve"> including:</w:t>
      </w:r>
    </w:p>
    <w:p w14:paraId="3ADF9C52" w14:textId="77777777" w:rsidR="009043E8" w:rsidRPr="00D00E55" w:rsidRDefault="009043E8" w:rsidP="009043E8">
      <w:pPr>
        <w:pStyle w:val="CodeList2"/>
        <w:numPr>
          <w:ilvl w:val="0"/>
          <w:numId w:val="37"/>
        </w:numPr>
      </w:pPr>
      <w:r w:rsidRPr="00D00E55">
        <w:t>Metering Installation Reference Number (MIRN).</w:t>
      </w:r>
    </w:p>
    <w:p w14:paraId="2F7CC25E" w14:textId="77777777" w:rsidR="009043E8" w:rsidRPr="00D00E55" w:rsidRDefault="009043E8" w:rsidP="009043E8">
      <w:pPr>
        <w:pStyle w:val="CodeList2"/>
        <w:numPr>
          <w:ilvl w:val="0"/>
          <w:numId w:val="37"/>
        </w:numPr>
      </w:pPr>
      <w:r>
        <w:t>details</w:t>
      </w:r>
      <w:r w:rsidRPr="00D00E55">
        <w:t xml:space="preserve"> of installed metering equipment, including; location</w:t>
      </w:r>
      <w:r>
        <w:t>,</w:t>
      </w:r>
      <w:r w:rsidRPr="00D00E55">
        <w:t xml:space="preserve"> make, model</w:t>
      </w:r>
      <w:r>
        <w:t>, date</w:t>
      </w:r>
      <w:r w:rsidRPr="00D00E55">
        <w:t xml:space="preserve"> of manufacture</w:t>
      </w:r>
      <w:r>
        <w:t>, serial number and date of installation</w:t>
      </w:r>
      <w:r w:rsidRPr="00D00E55">
        <w:t>.</w:t>
      </w:r>
    </w:p>
    <w:p w14:paraId="60395C0D" w14:textId="77777777" w:rsidR="009043E8" w:rsidRPr="00527183" w:rsidRDefault="009043E8" w:rsidP="009043E8">
      <w:pPr>
        <w:pStyle w:val="CodeList2"/>
        <w:numPr>
          <w:ilvl w:val="0"/>
          <w:numId w:val="37"/>
        </w:numPr>
      </w:pPr>
      <w:r>
        <w:t xml:space="preserve">meter </w:t>
      </w:r>
      <w:r w:rsidRPr="00527183">
        <w:t>calibration and testing records.</w:t>
      </w:r>
    </w:p>
    <w:p w14:paraId="138D38A4" w14:textId="77777777" w:rsidR="009043E8" w:rsidRPr="00527183" w:rsidRDefault="009043E8" w:rsidP="009043E8">
      <w:pPr>
        <w:pStyle w:val="CodeList2"/>
        <w:numPr>
          <w:ilvl w:val="0"/>
          <w:numId w:val="37"/>
        </w:numPr>
      </w:pPr>
      <w:r w:rsidRPr="00527183">
        <w:t>performance data of (e.g. accuracy, failure etc.).</w:t>
      </w:r>
    </w:p>
    <w:p w14:paraId="2BC29DDB" w14:textId="77777777" w:rsidR="009043E8" w:rsidRPr="009C78DC" w:rsidRDefault="009043E8" w:rsidP="009043E8">
      <w:pPr>
        <w:pStyle w:val="CodeList2"/>
        <w:numPr>
          <w:ilvl w:val="0"/>
          <w:numId w:val="37"/>
        </w:numPr>
      </w:pPr>
      <w:r>
        <w:t xml:space="preserve">aged </w:t>
      </w:r>
      <w:r w:rsidRPr="00AB0220">
        <w:rPr>
          <w:i/>
          <w:iCs/>
        </w:rPr>
        <w:t>replacement</w:t>
      </w:r>
      <w:r>
        <w:t>,</w:t>
      </w:r>
      <w:r w:rsidRPr="00527183">
        <w:t xml:space="preserve"> maintenance</w:t>
      </w:r>
      <w:r>
        <w:t xml:space="preserve"> and</w:t>
      </w:r>
      <w:r w:rsidRPr="00527183">
        <w:t xml:space="preserve"> testing </w:t>
      </w:r>
      <w:r>
        <w:t>details</w:t>
      </w:r>
      <w:r w:rsidRPr="00527183">
        <w:t xml:space="preserve"> of meters and correctors.</w:t>
      </w:r>
    </w:p>
    <w:p w14:paraId="642EAFD3" w14:textId="77777777" w:rsidR="009043E8" w:rsidRDefault="009043E8" w:rsidP="009043E8">
      <w:pPr>
        <w:pStyle w:val="CodeHeadingList"/>
      </w:pPr>
      <w:bookmarkStart w:id="119" w:name="_Toc424135258"/>
      <w:bookmarkStart w:id="120" w:name="_Toc226454461"/>
      <w:r w:rsidRPr="009C78DC">
        <w:t>Reporting of gas meter</w:t>
      </w:r>
      <w:r>
        <w:t>s and</w:t>
      </w:r>
      <w:r w:rsidRPr="009C78DC">
        <w:t xml:space="preserve"> installations</w:t>
      </w:r>
      <w:bookmarkEnd w:id="119"/>
      <w:bookmarkEnd w:id="120"/>
    </w:p>
    <w:p w14:paraId="6E1C269D" w14:textId="77777777" w:rsidR="009043E8" w:rsidRDefault="009043E8" w:rsidP="009043E8">
      <w:pPr>
        <w:pStyle w:val="CodeList1"/>
        <w:numPr>
          <w:ilvl w:val="0"/>
          <w:numId w:val="43"/>
        </w:numPr>
      </w:pPr>
      <w:r w:rsidRPr="00F971E8">
        <w:t xml:space="preserve">A </w:t>
      </w:r>
      <w:r>
        <w:t>utility</w:t>
      </w:r>
      <w:r w:rsidRPr="00F971E8">
        <w:t xml:space="preserve"> must submit a</w:t>
      </w:r>
      <w:r>
        <w:t>n annual</w:t>
      </w:r>
      <w:r w:rsidRPr="00F971E8">
        <w:t xml:space="preserve"> report each year by 30 September for the 12 months ending 30 June preceding.</w:t>
      </w:r>
    </w:p>
    <w:p w14:paraId="76E95538" w14:textId="2EB3CC67" w:rsidR="009043E8" w:rsidRPr="00750038" w:rsidRDefault="009043E8" w:rsidP="006B257B">
      <w:pPr>
        <w:pStyle w:val="CodeList1"/>
        <w:numPr>
          <w:ilvl w:val="0"/>
          <w:numId w:val="0"/>
        </w:numPr>
      </w:pPr>
      <w:r w:rsidRPr="00F971E8">
        <w:t xml:space="preserve">The </w:t>
      </w:r>
      <w:r>
        <w:t>a</w:t>
      </w:r>
      <w:r w:rsidRPr="00F971E8">
        <w:t xml:space="preserve">nnual </w:t>
      </w:r>
      <w:r>
        <w:t>r</w:t>
      </w:r>
      <w:r w:rsidRPr="00F971E8">
        <w:t xml:space="preserve">eport must provide all of the information </w:t>
      </w:r>
      <w:r>
        <w:t xml:space="preserve">and in a format </w:t>
      </w:r>
      <w:r w:rsidRPr="00F971E8">
        <w:t xml:space="preserve">necessary to enable the Technical Regulator to perform its functions under </w:t>
      </w:r>
      <w:r w:rsidR="00E30F86">
        <w:t>s</w:t>
      </w:r>
      <w:r w:rsidRPr="00F971E8">
        <w:t>ection 78 of the Act.</w:t>
      </w:r>
    </w:p>
    <w:p w14:paraId="70774E76" w14:textId="77777777" w:rsidR="009043E8" w:rsidRDefault="009043E8" w:rsidP="009043E8">
      <w:pPr>
        <w:pStyle w:val="CodeList3"/>
        <w:numPr>
          <w:ilvl w:val="0"/>
          <w:numId w:val="0"/>
        </w:numPr>
        <w:ind w:left="360"/>
        <w:sectPr w:rsidR="009043E8" w:rsidSect="009043E8">
          <w:pgSz w:w="11910" w:h="16840" w:code="9"/>
          <w:pgMar w:top="1474" w:right="1191" w:bottom="1474" w:left="1191" w:header="709" w:footer="663" w:gutter="0"/>
          <w:pgNumType w:start="1"/>
          <w:cols w:space="720"/>
          <w:docGrid w:linePitch="299"/>
        </w:sectPr>
      </w:pPr>
      <w:bookmarkStart w:id="121" w:name="_TOC_250000"/>
    </w:p>
    <w:p w14:paraId="2C09EE4B" w14:textId="77777777" w:rsidR="009043E8" w:rsidRPr="00662CD9" w:rsidRDefault="009043E8" w:rsidP="009043E8">
      <w:pPr>
        <w:pStyle w:val="CodeHeading1"/>
        <w:keepNext w:val="0"/>
        <w:widowControl/>
        <w:rPr>
          <w:bCs/>
        </w:rPr>
      </w:pPr>
      <w:bookmarkStart w:id="122" w:name="_Toc226454462"/>
      <w:r w:rsidRPr="00FB1B80">
        <w:lastRenderedPageBreak/>
        <w:t>DICTIONARY</w:t>
      </w:r>
      <w:bookmarkEnd w:id="122"/>
    </w:p>
    <w:bookmarkEnd w:id="121"/>
    <w:p w14:paraId="14077C9B" w14:textId="77777777" w:rsidR="009043E8" w:rsidRDefault="009043E8" w:rsidP="009043E8">
      <w:pPr>
        <w:pStyle w:val="NormalText"/>
        <w:numPr>
          <w:ilvl w:val="0"/>
          <w:numId w:val="89"/>
        </w:numPr>
        <w:spacing w:after="120"/>
        <w:ind w:left="737" w:hanging="737"/>
      </w:pPr>
      <w:r>
        <w:rPr>
          <w:bCs/>
        </w:rPr>
        <w:t>“</w:t>
      </w:r>
      <w:r w:rsidRPr="0012643E">
        <w:rPr>
          <w:bCs/>
        </w:rPr>
        <w:t>Act</w:t>
      </w:r>
      <w:r>
        <w:rPr>
          <w:bCs/>
        </w:rPr>
        <w:t>”</w:t>
      </w:r>
      <w:r w:rsidRPr="00C871F2">
        <w:rPr>
          <w:b/>
        </w:rPr>
        <w:t xml:space="preserve"> </w:t>
      </w:r>
      <w:r w:rsidRPr="00E53778">
        <w:t xml:space="preserve">means </w:t>
      </w:r>
      <w:r w:rsidRPr="00CD34B9">
        <w:rPr>
          <w:i/>
        </w:rPr>
        <w:t>the Utilities (Technical Regulations) Act 2014</w:t>
      </w:r>
      <w:r>
        <w:t>.</w:t>
      </w:r>
    </w:p>
    <w:p w14:paraId="7E43F31D" w14:textId="77777777" w:rsidR="009043E8" w:rsidRPr="00BE2CF5" w:rsidRDefault="009043E8" w:rsidP="009043E8">
      <w:pPr>
        <w:pStyle w:val="ListParagraph"/>
        <w:numPr>
          <w:ilvl w:val="0"/>
          <w:numId w:val="89"/>
        </w:numPr>
        <w:spacing w:after="120"/>
        <w:ind w:left="737" w:hanging="737"/>
        <w:rPr>
          <w:rFonts w:ascii="Arial" w:hAnsi="Arial"/>
          <w:bCs/>
        </w:rPr>
      </w:pPr>
      <w:r w:rsidRPr="0012643E">
        <w:rPr>
          <w:rFonts w:ascii="Arial" w:hAnsi="Arial"/>
        </w:rPr>
        <w:t>“ancillary equipment</w:t>
      </w:r>
      <w:r>
        <w:rPr>
          <w:rFonts w:ascii="Arial" w:hAnsi="Arial"/>
        </w:rPr>
        <w:t>”</w:t>
      </w:r>
      <w:r w:rsidRPr="00BE2CF5">
        <w:rPr>
          <w:rFonts w:ascii="Arial" w:hAnsi="Arial"/>
        </w:rPr>
        <w:t xml:space="preserve"> </w:t>
      </w:r>
      <w:r w:rsidRPr="00BE2CF5">
        <w:rPr>
          <w:rFonts w:ascii="Arial" w:hAnsi="Arial"/>
          <w:bCs/>
        </w:rPr>
        <w:t>means</w:t>
      </w:r>
      <w:r w:rsidRPr="00BE2CF5">
        <w:rPr>
          <w:rFonts w:ascii="Arial" w:hAnsi="Arial"/>
          <w:b/>
        </w:rPr>
        <w:t xml:space="preserve"> </w:t>
      </w:r>
      <w:r w:rsidRPr="00BE2CF5">
        <w:rPr>
          <w:rFonts w:ascii="Arial" w:hAnsi="Arial"/>
          <w:bCs/>
        </w:rPr>
        <w:t>equipment located separately to or together with</w:t>
      </w:r>
      <w:r w:rsidRPr="00BE2CF5">
        <w:rPr>
          <w:lang w:val="en-AU"/>
        </w:rPr>
        <w:t xml:space="preserve"> </w:t>
      </w:r>
      <w:r w:rsidRPr="00BE2CF5">
        <w:rPr>
          <w:rFonts w:ascii="Arial" w:hAnsi="Arial"/>
          <w:bCs/>
        </w:rPr>
        <w:t>the meter assembly that is used to correct flow to standard conditions, communicate meter readings remotely and/or allocate gas measured to customers and includes:</w:t>
      </w:r>
    </w:p>
    <w:p w14:paraId="0FD29134" w14:textId="77777777" w:rsidR="009043E8" w:rsidRPr="00CC4D04" w:rsidRDefault="009043E8" w:rsidP="009043E8">
      <w:pPr>
        <w:pStyle w:val="ListBullet"/>
        <w:numPr>
          <w:ilvl w:val="0"/>
          <w:numId w:val="60"/>
        </w:numPr>
        <w:spacing w:before="0" w:after="0"/>
        <w:ind w:left="1134"/>
        <w:rPr>
          <w:rFonts w:ascii="Arial" w:hAnsi="Arial"/>
        </w:rPr>
      </w:pPr>
      <w:r w:rsidRPr="00CC4D04">
        <w:rPr>
          <w:rFonts w:ascii="Arial" w:hAnsi="Arial"/>
        </w:rPr>
        <w:t>Electrical connections and wiring to convey signals from the meter assembly</w:t>
      </w:r>
    </w:p>
    <w:p w14:paraId="1C194080" w14:textId="77777777" w:rsidR="009043E8" w:rsidRPr="00CC4D04" w:rsidRDefault="009043E8" w:rsidP="009043E8">
      <w:pPr>
        <w:pStyle w:val="ListBullet"/>
        <w:numPr>
          <w:ilvl w:val="0"/>
          <w:numId w:val="60"/>
        </w:numPr>
        <w:spacing w:before="0" w:after="0"/>
        <w:ind w:left="1134"/>
        <w:rPr>
          <w:rFonts w:ascii="Arial" w:hAnsi="Arial"/>
        </w:rPr>
      </w:pPr>
      <w:r w:rsidRPr="00CC4D04">
        <w:rPr>
          <w:rFonts w:ascii="Arial" w:hAnsi="Arial"/>
        </w:rPr>
        <w:t>Flow correction devices to enable uncorrected meter data to be adjusted for the effects of temperature and pressure</w:t>
      </w:r>
    </w:p>
    <w:p w14:paraId="0FCC225B" w14:textId="77777777" w:rsidR="009043E8" w:rsidRPr="00CC4D04" w:rsidRDefault="009043E8" w:rsidP="009043E8">
      <w:pPr>
        <w:pStyle w:val="ListBullet"/>
        <w:numPr>
          <w:ilvl w:val="0"/>
          <w:numId w:val="60"/>
        </w:numPr>
        <w:spacing w:before="0" w:after="0"/>
        <w:ind w:left="1134"/>
        <w:rPr>
          <w:rFonts w:ascii="Arial" w:hAnsi="Arial"/>
        </w:rPr>
      </w:pPr>
      <w:r w:rsidRPr="00CC4D04">
        <w:rPr>
          <w:rFonts w:ascii="Arial" w:hAnsi="Arial"/>
        </w:rPr>
        <w:t>Hot water meters</w:t>
      </w:r>
    </w:p>
    <w:p w14:paraId="254EA4D9" w14:textId="77777777" w:rsidR="009043E8" w:rsidRPr="00CC4D04" w:rsidRDefault="009043E8" w:rsidP="009043E8">
      <w:pPr>
        <w:pStyle w:val="ListBullet"/>
        <w:numPr>
          <w:ilvl w:val="0"/>
          <w:numId w:val="60"/>
        </w:numPr>
        <w:spacing w:before="0" w:after="0"/>
        <w:ind w:left="1134"/>
        <w:rPr>
          <w:rFonts w:ascii="Arial" w:hAnsi="Arial"/>
        </w:rPr>
      </w:pPr>
      <w:r w:rsidRPr="00CC4D04">
        <w:rPr>
          <w:rFonts w:ascii="Arial" w:hAnsi="Arial"/>
        </w:rPr>
        <w:t>Telecommunications equipment used to transmit meter data</w:t>
      </w:r>
    </w:p>
    <w:p w14:paraId="5516DD9E" w14:textId="77777777" w:rsidR="009043E8" w:rsidRPr="00F44CFE" w:rsidRDefault="009043E8" w:rsidP="009043E8">
      <w:pPr>
        <w:pStyle w:val="ListBullet"/>
        <w:numPr>
          <w:ilvl w:val="0"/>
          <w:numId w:val="60"/>
        </w:numPr>
        <w:spacing w:before="0"/>
        <w:ind w:left="1134"/>
      </w:pPr>
      <w:r w:rsidRPr="00CC4D04">
        <w:rPr>
          <w:rFonts w:ascii="Arial" w:hAnsi="Arial"/>
        </w:rPr>
        <w:t>Power supplies and related electronics required to operate other ancillary equipment</w:t>
      </w:r>
      <w:r>
        <w:rPr>
          <w:rFonts w:ascii="Arial" w:hAnsi="Arial"/>
        </w:rPr>
        <w:t>.</w:t>
      </w:r>
    </w:p>
    <w:p w14:paraId="6940C67F" w14:textId="77777777" w:rsidR="009043E8" w:rsidRDefault="009043E8" w:rsidP="009043E8">
      <w:pPr>
        <w:pStyle w:val="NormalText"/>
        <w:numPr>
          <w:ilvl w:val="0"/>
          <w:numId w:val="89"/>
        </w:numPr>
        <w:spacing w:before="120" w:after="120"/>
        <w:ind w:left="737" w:hanging="737"/>
        <w:rPr>
          <w:b/>
        </w:rPr>
      </w:pPr>
      <w:r>
        <w:rPr>
          <w:bCs/>
        </w:rPr>
        <w:t>“</w:t>
      </w:r>
      <w:r w:rsidRPr="0012643E">
        <w:rPr>
          <w:bCs/>
        </w:rPr>
        <w:t>Approve</w:t>
      </w:r>
      <w:r>
        <w:rPr>
          <w:bCs/>
        </w:rPr>
        <w:t>”</w:t>
      </w:r>
      <w:r w:rsidRPr="00B47A8F">
        <w:t xml:space="preserve"> where the words “approve”, approval or “approved” are used in this Code it means</w:t>
      </w:r>
      <w:r w:rsidRPr="00B47A8F">
        <w:rPr>
          <w:spacing w:val="-10"/>
        </w:rPr>
        <w:t xml:space="preserve"> </w:t>
      </w:r>
      <w:r w:rsidRPr="00B47A8F">
        <w:t>the</w:t>
      </w:r>
      <w:r w:rsidRPr="00B47A8F">
        <w:rPr>
          <w:spacing w:val="-9"/>
        </w:rPr>
        <w:t xml:space="preserve"> </w:t>
      </w:r>
      <w:r w:rsidRPr="00B47A8F">
        <w:t>Technical</w:t>
      </w:r>
      <w:r w:rsidRPr="00B47A8F">
        <w:rPr>
          <w:spacing w:val="-9"/>
        </w:rPr>
        <w:t xml:space="preserve"> </w:t>
      </w:r>
      <w:r w:rsidRPr="00B47A8F">
        <w:t>Regulator</w:t>
      </w:r>
      <w:r w:rsidRPr="00B47A8F">
        <w:rPr>
          <w:spacing w:val="-7"/>
        </w:rPr>
        <w:t xml:space="preserve"> </w:t>
      </w:r>
      <w:r w:rsidRPr="00B47A8F">
        <w:t>is</w:t>
      </w:r>
      <w:r w:rsidRPr="00B47A8F">
        <w:rPr>
          <w:spacing w:val="-9"/>
        </w:rPr>
        <w:t xml:space="preserve"> </w:t>
      </w:r>
      <w:r w:rsidRPr="00B47A8F">
        <w:t>satisfied</w:t>
      </w:r>
      <w:r w:rsidRPr="00B47A8F">
        <w:rPr>
          <w:spacing w:val="-8"/>
        </w:rPr>
        <w:t xml:space="preserve"> </w:t>
      </w:r>
      <w:r w:rsidRPr="00B47A8F">
        <w:t>based</w:t>
      </w:r>
      <w:r w:rsidRPr="00B47A8F">
        <w:rPr>
          <w:spacing w:val="-10"/>
        </w:rPr>
        <w:t xml:space="preserve"> </w:t>
      </w:r>
      <w:r w:rsidRPr="00B47A8F">
        <w:t>on</w:t>
      </w:r>
      <w:r w:rsidRPr="00B47A8F">
        <w:rPr>
          <w:spacing w:val="-8"/>
        </w:rPr>
        <w:t xml:space="preserve"> </w:t>
      </w:r>
      <w:r w:rsidRPr="00B47A8F">
        <w:t>evidence</w:t>
      </w:r>
      <w:r w:rsidRPr="00B47A8F">
        <w:rPr>
          <w:spacing w:val="-10"/>
        </w:rPr>
        <w:t xml:space="preserve"> </w:t>
      </w:r>
      <w:r w:rsidRPr="00B47A8F">
        <w:t>provided</w:t>
      </w:r>
      <w:r w:rsidRPr="00B47A8F">
        <w:rPr>
          <w:spacing w:val="-7"/>
        </w:rPr>
        <w:t xml:space="preserve"> </w:t>
      </w:r>
      <w:r w:rsidRPr="00B47A8F">
        <w:t>by</w:t>
      </w:r>
      <w:r w:rsidRPr="00B47A8F">
        <w:rPr>
          <w:spacing w:val="-12"/>
        </w:rPr>
        <w:t xml:space="preserve"> </w:t>
      </w:r>
      <w:r w:rsidRPr="00B47A8F">
        <w:t>the</w:t>
      </w:r>
      <w:r w:rsidRPr="00B47A8F">
        <w:rPr>
          <w:spacing w:val="-7"/>
        </w:rPr>
        <w:t xml:space="preserve"> </w:t>
      </w:r>
      <w:r w:rsidRPr="00B47A8F">
        <w:t>utility</w:t>
      </w:r>
      <w:r w:rsidRPr="00B47A8F">
        <w:rPr>
          <w:spacing w:val="-12"/>
        </w:rPr>
        <w:t xml:space="preserve"> </w:t>
      </w:r>
      <w:r w:rsidRPr="00B47A8F">
        <w:t>that a submission meets the compliance requirements of the Code. Approval does not imply that the Technical Regulator is approving the details of a submission as being fit for purpose.</w:t>
      </w:r>
      <w:r w:rsidRPr="00B47A8F">
        <w:rPr>
          <w:spacing w:val="-6"/>
        </w:rPr>
        <w:t xml:space="preserve"> </w:t>
      </w:r>
      <w:r w:rsidRPr="00B47A8F">
        <w:t>Responsibility</w:t>
      </w:r>
      <w:r w:rsidRPr="00B47A8F">
        <w:rPr>
          <w:spacing w:val="-10"/>
        </w:rPr>
        <w:t xml:space="preserve"> </w:t>
      </w:r>
      <w:r w:rsidRPr="00B47A8F">
        <w:t>to</w:t>
      </w:r>
      <w:r w:rsidRPr="00B47A8F">
        <w:rPr>
          <w:spacing w:val="-6"/>
        </w:rPr>
        <w:t xml:space="preserve"> </w:t>
      </w:r>
      <w:r w:rsidRPr="00B47A8F">
        <w:t>ensure</w:t>
      </w:r>
      <w:r w:rsidRPr="00B47A8F">
        <w:rPr>
          <w:spacing w:val="-8"/>
        </w:rPr>
        <w:t xml:space="preserve"> </w:t>
      </w:r>
      <w:r w:rsidRPr="00B47A8F">
        <w:t>fitness</w:t>
      </w:r>
      <w:r w:rsidRPr="00B47A8F">
        <w:rPr>
          <w:spacing w:val="-8"/>
        </w:rPr>
        <w:t xml:space="preserve"> </w:t>
      </w:r>
      <w:r w:rsidRPr="00B47A8F">
        <w:t>for</w:t>
      </w:r>
      <w:r w:rsidRPr="00B47A8F">
        <w:rPr>
          <w:spacing w:val="-7"/>
        </w:rPr>
        <w:t xml:space="preserve"> </w:t>
      </w:r>
      <w:r w:rsidRPr="00B47A8F">
        <w:t>purpose</w:t>
      </w:r>
      <w:r w:rsidRPr="00B47A8F">
        <w:rPr>
          <w:spacing w:val="-8"/>
        </w:rPr>
        <w:t xml:space="preserve"> </w:t>
      </w:r>
      <w:r w:rsidRPr="00B47A8F">
        <w:t>always</w:t>
      </w:r>
      <w:r w:rsidRPr="00B47A8F">
        <w:rPr>
          <w:spacing w:val="-8"/>
        </w:rPr>
        <w:t xml:space="preserve"> </w:t>
      </w:r>
      <w:r w:rsidRPr="00B47A8F">
        <w:t>remains</w:t>
      </w:r>
      <w:r w:rsidRPr="00B47A8F">
        <w:rPr>
          <w:spacing w:val="-6"/>
        </w:rPr>
        <w:t xml:space="preserve"> </w:t>
      </w:r>
      <w:r w:rsidRPr="00B47A8F">
        <w:t>with</w:t>
      </w:r>
      <w:r w:rsidRPr="00B47A8F">
        <w:rPr>
          <w:spacing w:val="-8"/>
        </w:rPr>
        <w:t xml:space="preserve"> </w:t>
      </w:r>
      <w:r w:rsidRPr="00B47A8F">
        <w:t>the</w:t>
      </w:r>
      <w:r w:rsidRPr="00B47A8F">
        <w:rPr>
          <w:spacing w:val="-6"/>
        </w:rPr>
        <w:t xml:space="preserve"> </w:t>
      </w:r>
      <w:r w:rsidRPr="00B47A8F">
        <w:t>utility.</w:t>
      </w:r>
    </w:p>
    <w:p w14:paraId="750BD6A4" w14:textId="77777777" w:rsidR="009043E8" w:rsidRDefault="009043E8" w:rsidP="009043E8">
      <w:pPr>
        <w:pStyle w:val="NormalText"/>
        <w:numPr>
          <w:ilvl w:val="0"/>
          <w:numId w:val="89"/>
        </w:numPr>
        <w:spacing w:after="120"/>
        <w:ind w:left="737" w:hanging="737"/>
      </w:pPr>
      <w:r>
        <w:rPr>
          <w:bCs/>
        </w:rPr>
        <w:t>“</w:t>
      </w:r>
      <w:r w:rsidRPr="0012643E">
        <w:rPr>
          <w:bCs/>
        </w:rPr>
        <w:t>Australian Standard (AS)</w:t>
      </w:r>
      <w:r>
        <w:rPr>
          <w:bCs/>
        </w:rPr>
        <w:t>”</w:t>
      </w:r>
      <w:r w:rsidRPr="0012643E">
        <w:rPr>
          <w:bCs/>
        </w:rPr>
        <w:t xml:space="preserve"> or “Australian Standard/New Zealand</w:t>
      </w:r>
      <w:r w:rsidRPr="0012643E">
        <w:rPr>
          <w:bCs/>
          <w:spacing w:val="31"/>
        </w:rPr>
        <w:t xml:space="preserve"> </w:t>
      </w:r>
      <w:r w:rsidRPr="0012643E">
        <w:rPr>
          <w:bCs/>
        </w:rPr>
        <w:t>Standard (AS/NZS)”</w:t>
      </w:r>
      <w:r w:rsidRPr="00C27193">
        <w:t xml:space="preserve"> </w:t>
      </w:r>
      <w:r w:rsidRPr="00682EEC">
        <w:t>means a standard published by Standards</w:t>
      </w:r>
      <w:r w:rsidRPr="00682EEC">
        <w:rPr>
          <w:spacing w:val="25"/>
        </w:rPr>
        <w:t xml:space="preserve"> </w:t>
      </w:r>
      <w:r w:rsidRPr="00682EEC">
        <w:t xml:space="preserve">Australia as </w:t>
      </w:r>
      <w:r>
        <w:t>in force from time to</w:t>
      </w:r>
      <w:r w:rsidRPr="00682EEC">
        <w:t xml:space="preserve"> time</w:t>
      </w:r>
      <w:r>
        <w:t>.</w:t>
      </w:r>
    </w:p>
    <w:p w14:paraId="62364FFB" w14:textId="77777777" w:rsidR="009043E8" w:rsidRPr="00446943" w:rsidRDefault="009043E8" w:rsidP="009043E8">
      <w:pPr>
        <w:pStyle w:val="NormalText"/>
        <w:numPr>
          <w:ilvl w:val="0"/>
          <w:numId w:val="89"/>
        </w:numPr>
        <w:spacing w:after="120"/>
        <w:ind w:left="737" w:hanging="737"/>
        <w:rPr>
          <w:b/>
        </w:rPr>
      </w:pPr>
      <w:r>
        <w:rPr>
          <w:bCs/>
        </w:rPr>
        <w:t>“</w:t>
      </w:r>
      <w:r w:rsidRPr="0012643E">
        <w:rPr>
          <w:bCs/>
        </w:rPr>
        <w:t>Boundary</w:t>
      </w:r>
      <w:r>
        <w:rPr>
          <w:bCs/>
        </w:rPr>
        <w:t>”</w:t>
      </w:r>
      <w:r>
        <w:t xml:space="preserve"> means </w:t>
      </w:r>
      <w:r w:rsidRPr="00575734">
        <w:t>the boundary between a gas distribution network and a customer’s premises as defined i</w:t>
      </w:r>
      <w:r>
        <w:t>n the Gas Network Boundary Code</w:t>
      </w:r>
      <w:r w:rsidRPr="00575734">
        <w:t xml:space="preserve"> (I.e. </w:t>
      </w:r>
      <w:r>
        <w:t xml:space="preserve">the </w:t>
      </w:r>
      <w:r w:rsidRPr="00575734">
        <w:t>boundary is at the outlet of the utility’s billing meter assembly</w:t>
      </w:r>
      <w:r>
        <w:t>).</w:t>
      </w:r>
    </w:p>
    <w:p w14:paraId="58A73A81" w14:textId="77777777" w:rsidR="009043E8" w:rsidRPr="00C27193" w:rsidRDefault="009043E8" w:rsidP="009043E8">
      <w:pPr>
        <w:pStyle w:val="NormalText"/>
        <w:numPr>
          <w:ilvl w:val="0"/>
          <w:numId w:val="89"/>
        </w:numPr>
        <w:spacing w:after="120"/>
        <w:ind w:left="737" w:hanging="737"/>
      </w:pPr>
      <w:r>
        <w:rPr>
          <w:bCs/>
        </w:rPr>
        <w:t>“</w:t>
      </w:r>
      <w:r w:rsidRPr="0012643E">
        <w:rPr>
          <w:bCs/>
        </w:rPr>
        <w:t>customer</w:t>
      </w:r>
      <w:r>
        <w:rPr>
          <w:bCs/>
        </w:rPr>
        <w:t>”</w:t>
      </w:r>
      <w:r w:rsidRPr="00C27193">
        <w:rPr>
          <w:spacing w:val="-1"/>
        </w:rPr>
        <w:t xml:space="preserve"> </w:t>
      </w:r>
      <w:r w:rsidRPr="00E53778">
        <w:t>means</w:t>
      </w:r>
      <w:r>
        <w:t>:</w:t>
      </w:r>
    </w:p>
    <w:p w14:paraId="227C5D67" w14:textId="77777777" w:rsidR="009043E8" w:rsidRPr="005445B5" w:rsidRDefault="009043E8" w:rsidP="009043E8">
      <w:pPr>
        <w:pStyle w:val="CodeList2"/>
        <w:numPr>
          <w:ilvl w:val="0"/>
          <w:numId w:val="52"/>
        </w:numPr>
        <w:spacing w:after="120"/>
      </w:pPr>
      <w:r w:rsidRPr="005445B5">
        <w:t>a person whom the service is provided under a customer contract; or</w:t>
      </w:r>
    </w:p>
    <w:p w14:paraId="1817F989" w14:textId="77777777" w:rsidR="009043E8" w:rsidRPr="00624236" w:rsidRDefault="009043E8" w:rsidP="009043E8">
      <w:pPr>
        <w:pStyle w:val="CodeList2"/>
        <w:numPr>
          <w:ilvl w:val="0"/>
          <w:numId w:val="52"/>
        </w:numPr>
        <w:spacing w:after="120"/>
      </w:pPr>
      <w:r w:rsidRPr="00624236">
        <w:t xml:space="preserve">a person who has applied, orally or in writing, to the relevant </w:t>
      </w:r>
      <w:r>
        <w:t>utility</w:t>
      </w:r>
      <w:r w:rsidRPr="00624236">
        <w:t xml:space="preserve"> for the service to be provided under a customer contract;</w:t>
      </w:r>
    </w:p>
    <w:p w14:paraId="6ACCAA53" w14:textId="77777777" w:rsidR="009043E8" w:rsidRPr="00D0220E" w:rsidRDefault="009043E8" w:rsidP="009043E8">
      <w:pPr>
        <w:pStyle w:val="NormalText"/>
        <w:numPr>
          <w:ilvl w:val="0"/>
          <w:numId w:val="89"/>
        </w:numPr>
        <w:spacing w:after="120"/>
        <w:ind w:left="737" w:hanging="737"/>
      </w:pPr>
      <w:r>
        <w:rPr>
          <w:bCs/>
        </w:rPr>
        <w:t>“</w:t>
      </w:r>
      <w:r w:rsidRPr="0012643E">
        <w:rPr>
          <w:bCs/>
        </w:rPr>
        <w:t>customer</w:t>
      </w:r>
      <w:r w:rsidRPr="0012643E">
        <w:rPr>
          <w:bCs/>
          <w:spacing w:val="-1"/>
        </w:rPr>
        <w:t xml:space="preserve"> </w:t>
      </w:r>
      <w:r w:rsidRPr="0012643E">
        <w:rPr>
          <w:bCs/>
        </w:rPr>
        <w:t>contract</w:t>
      </w:r>
      <w:r>
        <w:rPr>
          <w:bCs/>
        </w:rPr>
        <w:t>”</w:t>
      </w:r>
      <w:r w:rsidRPr="00C27193">
        <w:rPr>
          <w:spacing w:val="-1"/>
        </w:rPr>
        <w:t xml:space="preserve"> </w:t>
      </w:r>
      <w:r w:rsidRPr="00E53778">
        <w:t>means</w:t>
      </w:r>
      <w:r>
        <w:t xml:space="preserve"> a </w:t>
      </w:r>
      <w:r w:rsidRPr="00D0220E">
        <w:t xml:space="preserve">customer connection contract, made under the </w:t>
      </w:r>
      <w:r w:rsidRPr="00227DE4">
        <w:rPr>
          <w:i/>
        </w:rPr>
        <w:t>National Energy Retail Law</w:t>
      </w:r>
      <w:r>
        <w:t>.</w:t>
      </w:r>
    </w:p>
    <w:p w14:paraId="48AF1CC6" w14:textId="77777777" w:rsidR="009043E8" w:rsidRPr="004A313D" w:rsidRDefault="009043E8" w:rsidP="009043E8">
      <w:pPr>
        <w:pStyle w:val="NormalText"/>
        <w:numPr>
          <w:ilvl w:val="0"/>
          <w:numId w:val="89"/>
        </w:numPr>
        <w:spacing w:after="120"/>
        <w:ind w:left="737" w:hanging="737"/>
      </w:pPr>
      <w:r>
        <w:rPr>
          <w:bCs/>
        </w:rPr>
        <w:t>“</w:t>
      </w:r>
      <w:r w:rsidRPr="0012643E">
        <w:rPr>
          <w:bCs/>
        </w:rPr>
        <w:t>gas</w:t>
      </w:r>
      <w:r>
        <w:rPr>
          <w:bCs/>
        </w:rPr>
        <w:t>”</w:t>
      </w:r>
      <w:r w:rsidRPr="004A313D">
        <w:t xml:space="preserve"> </w:t>
      </w:r>
      <w:r>
        <w:t>has</w:t>
      </w:r>
      <w:r w:rsidRPr="00682EEC">
        <w:t xml:space="preserve"> the </w:t>
      </w:r>
      <w:r>
        <w:t>same meaning as section 8</w:t>
      </w:r>
      <w:r w:rsidRPr="00682EEC">
        <w:t xml:space="preserve"> of the </w:t>
      </w:r>
      <w:r>
        <w:rPr>
          <w:i/>
          <w:iCs/>
        </w:rPr>
        <w:t xml:space="preserve">Utilities </w:t>
      </w:r>
      <w:r w:rsidRPr="00682EEC">
        <w:t>Act</w:t>
      </w:r>
      <w:r>
        <w:rPr>
          <w:i/>
          <w:iCs/>
        </w:rPr>
        <w:t xml:space="preserve"> 2000.</w:t>
      </w:r>
    </w:p>
    <w:p w14:paraId="00EFC40E" w14:textId="77777777" w:rsidR="009043E8" w:rsidRPr="00E53778" w:rsidRDefault="009043E8" w:rsidP="009043E8">
      <w:pPr>
        <w:pStyle w:val="NormalText"/>
        <w:numPr>
          <w:ilvl w:val="0"/>
          <w:numId w:val="89"/>
        </w:numPr>
        <w:spacing w:after="120"/>
        <w:ind w:left="737" w:hanging="737"/>
      </w:pPr>
      <w:r>
        <w:rPr>
          <w:bCs/>
        </w:rPr>
        <w:t>“</w:t>
      </w:r>
      <w:r w:rsidRPr="0012643E">
        <w:rPr>
          <w:bCs/>
        </w:rPr>
        <w:t>gas</w:t>
      </w:r>
      <w:r w:rsidRPr="0012643E">
        <w:rPr>
          <w:bCs/>
          <w:spacing w:val="-1"/>
        </w:rPr>
        <w:t xml:space="preserve"> </w:t>
      </w:r>
      <w:r w:rsidRPr="0012643E">
        <w:rPr>
          <w:bCs/>
        </w:rPr>
        <w:t>distribution</w:t>
      </w:r>
      <w:r w:rsidRPr="0012643E">
        <w:rPr>
          <w:bCs/>
          <w:spacing w:val="-1"/>
        </w:rPr>
        <w:t xml:space="preserve"> </w:t>
      </w:r>
      <w:r w:rsidRPr="0012643E">
        <w:rPr>
          <w:bCs/>
        </w:rPr>
        <w:t>network</w:t>
      </w:r>
      <w:r>
        <w:rPr>
          <w:bCs/>
        </w:rPr>
        <w:t>”</w:t>
      </w:r>
      <w:r w:rsidRPr="004A313D">
        <w:t xml:space="preserve"> </w:t>
      </w:r>
      <w:r>
        <w:t>has the same meaning</w:t>
      </w:r>
      <w:r w:rsidRPr="00682EEC">
        <w:rPr>
          <w:spacing w:val="-1"/>
        </w:rPr>
        <w:t xml:space="preserve"> </w:t>
      </w:r>
      <w:bookmarkStart w:id="123" w:name="_Hlk63777853"/>
      <w:r w:rsidRPr="00682EEC">
        <w:t>as</w:t>
      </w:r>
      <w:r w:rsidRPr="00682EEC">
        <w:rPr>
          <w:spacing w:val="-1"/>
        </w:rPr>
        <w:t xml:space="preserve"> </w:t>
      </w:r>
      <w:r>
        <w:t>section 10(2) of</w:t>
      </w:r>
      <w:r w:rsidRPr="00682EEC">
        <w:t xml:space="preserve"> </w:t>
      </w:r>
      <w:bookmarkEnd w:id="123"/>
      <w:r w:rsidRPr="00682EEC">
        <w:rPr>
          <w:spacing w:val="-1"/>
        </w:rPr>
        <w:t xml:space="preserve">the </w:t>
      </w:r>
      <w:r w:rsidRPr="00F00B14">
        <w:rPr>
          <w:i/>
          <w:spacing w:val="-1"/>
        </w:rPr>
        <w:t xml:space="preserve">Utilities </w:t>
      </w:r>
      <w:r w:rsidRPr="00F00B14">
        <w:rPr>
          <w:i/>
        </w:rPr>
        <w:t>Act 2000</w:t>
      </w:r>
      <w:r>
        <w:t>.</w:t>
      </w:r>
    </w:p>
    <w:p w14:paraId="094104B0" w14:textId="77777777" w:rsidR="009043E8" w:rsidRPr="0012643E" w:rsidRDefault="009043E8" w:rsidP="009043E8">
      <w:pPr>
        <w:pStyle w:val="NormalText"/>
        <w:numPr>
          <w:ilvl w:val="0"/>
          <w:numId w:val="89"/>
        </w:numPr>
        <w:spacing w:after="120"/>
        <w:ind w:left="737" w:hanging="737"/>
        <w:rPr>
          <w:bCs/>
        </w:rPr>
      </w:pPr>
      <w:r>
        <w:rPr>
          <w:bCs/>
        </w:rPr>
        <w:t>“</w:t>
      </w:r>
      <w:r w:rsidRPr="0012643E">
        <w:rPr>
          <w:bCs/>
        </w:rPr>
        <w:t>gas network</w:t>
      </w:r>
      <w:r>
        <w:rPr>
          <w:bCs/>
        </w:rPr>
        <w:t>”</w:t>
      </w:r>
      <w:r w:rsidRPr="0012643E">
        <w:rPr>
          <w:bCs/>
        </w:rPr>
        <w:t xml:space="preserve"> has the same meaning as </w:t>
      </w:r>
      <w:bookmarkStart w:id="124" w:name="_Hlk63777824"/>
      <w:r w:rsidRPr="0012643E">
        <w:rPr>
          <w:bCs/>
        </w:rPr>
        <w:t xml:space="preserve">section 10 of </w:t>
      </w:r>
      <w:bookmarkEnd w:id="124"/>
      <w:r w:rsidRPr="0012643E">
        <w:rPr>
          <w:bCs/>
        </w:rPr>
        <w:t xml:space="preserve">the </w:t>
      </w:r>
      <w:r w:rsidRPr="00ED5031">
        <w:rPr>
          <w:bCs/>
          <w:i/>
          <w:iCs/>
        </w:rPr>
        <w:t>Utilities Act 2000</w:t>
      </w:r>
      <w:r>
        <w:rPr>
          <w:bCs/>
        </w:rPr>
        <w:t>.</w:t>
      </w:r>
    </w:p>
    <w:p w14:paraId="1E5D7EE0" w14:textId="77777777" w:rsidR="009043E8" w:rsidRPr="0012643E" w:rsidRDefault="009043E8" w:rsidP="009043E8">
      <w:pPr>
        <w:pStyle w:val="NormalText"/>
        <w:numPr>
          <w:ilvl w:val="0"/>
          <w:numId w:val="89"/>
        </w:numPr>
        <w:spacing w:after="120"/>
        <w:ind w:left="737" w:hanging="737"/>
        <w:rPr>
          <w:bCs/>
        </w:rPr>
      </w:pPr>
      <w:r>
        <w:rPr>
          <w:bCs/>
        </w:rPr>
        <w:t>“</w:t>
      </w:r>
      <w:r w:rsidRPr="0012643E">
        <w:rPr>
          <w:bCs/>
        </w:rPr>
        <w:t>Gas Service and Installation Rules</w:t>
      </w:r>
      <w:r>
        <w:rPr>
          <w:bCs/>
        </w:rPr>
        <w:t>”</w:t>
      </w:r>
      <w:r w:rsidRPr="0012643E">
        <w:rPr>
          <w:bCs/>
        </w:rPr>
        <w:t xml:space="preserve"> means </w:t>
      </w:r>
      <w:r>
        <w:rPr>
          <w:bCs/>
        </w:rPr>
        <w:t xml:space="preserve">the </w:t>
      </w:r>
      <w:r w:rsidRPr="0012643E">
        <w:rPr>
          <w:bCs/>
        </w:rPr>
        <w:t>Gas Service and Installation Rules adopted by a utility under the Gas Service and Installation Code</w:t>
      </w:r>
      <w:r>
        <w:rPr>
          <w:bCs/>
        </w:rPr>
        <w:t>.</w:t>
      </w:r>
    </w:p>
    <w:p w14:paraId="03D9196E" w14:textId="77777777" w:rsidR="009043E8" w:rsidRPr="0012643E" w:rsidRDefault="009043E8" w:rsidP="009043E8">
      <w:pPr>
        <w:pStyle w:val="NormalText"/>
        <w:numPr>
          <w:ilvl w:val="0"/>
          <w:numId w:val="89"/>
        </w:numPr>
        <w:spacing w:after="120"/>
        <w:ind w:left="737" w:hanging="737"/>
        <w:rPr>
          <w:bCs/>
        </w:rPr>
      </w:pPr>
      <w:r>
        <w:rPr>
          <w:bCs/>
        </w:rPr>
        <w:t>“</w:t>
      </w:r>
      <w:r w:rsidRPr="0012643E">
        <w:rPr>
          <w:bCs/>
        </w:rPr>
        <w:t>hot water meter</w:t>
      </w:r>
      <w:r>
        <w:rPr>
          <w:bCs/>
        </w:rPr>
        <w:t>”</w:t>
      </w:r>
      <w:r w:rsidRPr="0012643E">
        <w:rPr>
          <w:bCs/>
        </w:rPr>
        <w:t xml:space="preserve"> means a device that measures and records quantity of hot water consumed by a customer by reference to the volume of water</w:t>
      </w:r>
      <w:r>
        <w:rPr>
          <w:bCs/>
        </w:rPr>
        <w:t>.</w:t>
      </w:r>
    </w:p>
    <w:p w14:paraId="3AB135B7" w14:textId="77777777" w:rsidR="009043E8" w:rsidRPr="0012643E" w:rsidRDefault="009043E8" w:rsidP="009043E8">
      <w:pPr>
        <w:pStyle w:val="NormalText"/>
        <w:numPr>
          <w:ilvl w:val="0"/>
          <w:numId w:val="89"/>
        </w:numPr>
        <w:spacing w:after="120"/>
        <w:ind w:left="737" w:hanging="737"/>
        <w:rPr>
          <w:bCs/>
        </w:rPr>
      </w:pPr>
      <w:r>
        <w:rPr>
          <w:bCs/>
        </w:rPr>
        <w:t>“</w:t>
      </w:r>
      <w:r w:rsidRPr="0012643E">
        <w:rPr>
          <w:bCs/>
        </w:rPr>
        <w:t>industry code</w:t>
      </w:r>
      <w:r>
        <w:rPr>
          <w:bCs/>
        </w:rPr>
        <w:t>”</w:t>
      </w:r>
      <w:r w:rsidRPr="0012643E">
        <w:rPr>
          <w:bCs/>
        </w:rPr>
        <w:t xml:space="preserve"> means a code approved or determined by the Independent Competition and Regulatory Commission under part 4 of the </w:t>
      </w:r>
      <w:r w:rsidRPr="0003163B">
        <w:rPr>
          <w:bCs/>
          <w:i/>
          <w:iCs/>
        </w:rPr>
        <w:t>Utilities Act 2000</w:t>
      </w:r>
      <w:r>
        <w:rPr>
          <w:bCs/>
        </w:rPr>
        <w:t>.</w:t>
      </w:r>
    </w:p>
    <w:p w14:paraId="3B6677C6" w14:textId="77777777" w:rsidR="009043E8" w:rsidRPr="0012643E" w:rsidRDefault="009043E8" w:rsidP="009043E8">
      <w:pPr>
        <w:pStyle w:val="NormalText"/>
        <w:numPr>
          <w:ilvl w:val="0"/>
          <w:numId w:val="89"/>
        </w:numPr>
        <w:spacing w:after="120"/>
        <w:ind w:left="737" w:hanging="737"/>
        <w:rPr>
          <w:bCs/>
        </w:rPr>
      </w:pPr>
      <w:r>
        <w:rPr>
          <w:bCs/>
        </w:rPr>
        <w:t>“</w:t>
      </w:r>
      <w:r w:rsidRPr="0012643E">
        <w:rPr>
          <w:bCs/>
        </w:rPr>
        <w:t>licence</w:t>
      </w:r>
      <w:r>
        <w:rPr>
          <w:bCs/>
        </w:rPr>
        <w:t>”</w:t>
      </w:r>
      <w:r w:rsidRPr="0012643E">
        <w:rPr>
          <w:bCs/>
        </w:rPr>
        <w:t xml:space="preserve"> means a licence granted to a utility under the </w:t>
      </w:r>
      <w:r w:rsidRPr="0003163B">
        <w:rPr>
          <w:bCs/>
          <w:i/>
          <w:iCs/>
        </w:rPr>
        <w:t>Utilities Act 2000</w:t>
      </w:r>
      <w:r w:rsidRPr="0012643E">
        <w:rPr>
          <w:bCs/>
        </w:rPr>
        <w:t xml:space="preserve">. </w:t>
      </w:r>
    </w:p>
    <w:p w14:paraId="650DB142" w14:textId="77777777" w:rsidR="009043E8" w:rsidRPr="0012643E" w:rsidRDefault="009043E8" w:rsidP="009043E8">
      <w:pPr>
        <w:pStyle w:val="NormalText"/>
        <w:numPr>
          <w:ilvl w:val="0"/>
          <w:numId w:val="89"/>
        </w:numPr>
        <w:spacing w:after="120"/>
        <w:ind w:left="737" w:hanging="737"/>
        <w:rPr>
          <w:bCs/>
        </w:rPr>
      </w:pPr>
      <w:r>
        <w:rPr>
          <w:bCs/>
        </w:rPr>
        <w:t>“</w:t>
      </w:r>
      <w:r w:rsidRPr="0012643E">
        <w:rPr>
          <w:bCs/>
        </w:rPr>
        <w:t>meter</w:t>
      </w:r>
      <w:r>
        <w:rPr>
          <w:bCs/>
        </w:rPr>
        <w:t>”</w:t>
      </w:r>
      <w:r w:rsidRPr="0012643E">
        <w:rPr>
          <w:bCs/>
        </w:rPr>
        <w:t xml:space="preserve"> or </w:t>
      </w:r>
      <w:r>
        <w:rPr>
          <w:bCs/>
        </w:rPr>
        <w:t>“</w:t>
      </w:r>
      <w:r w:rsidRPr="0012643E">
        <w:rPr>
          <w:bCs/>
        </w:rPr>
        <w:t>gas meter</w:t>
      </w:r>
      <w:r>
        <w:rPr>
          <w:bCs/>
        </w:rPr>
        <w:t>”</w:t>
      </w:r>
      <w:r w:rsidRPr="0012643E">
        <w:rPr>
          <w:bCs/>
        </w:rPr>
        <w:t xml:space="preserve"> means a device that measures and records quantities of gas by reference to volume, mass or energy content, as defined in the National Gas Rules and includes both master and sub meters</w:t>
      </w:r>
      <w:r>
        <w:rPr>
          <w:bCs/>
        </w:rPr>
        <w:t>.</w:t>
      </w:r>
    </w:p>
    <w:p w14:paraId="59561202" w14:textId="77777777" w:rsidR="009043E8" w:rsidRPr="00F03BC8" w:rsidRDefault="009043E8" w:rsidP="009043E8">
      <w:pPr>
        <w:pStyle w:val="NormalText"/>
        <w:numPr>
          <w:ilvl w:val="0"/>
          <w:numId w:val="89"/>
        </w:numPr>
        <w:spacing w:after="120"/>
        <w:ind w:left="737" w:hanging="737"/>
        <w:rPr>
          <w:bCs/>
        </w:rPr>
      </w:pPr>
      <w:r w:rsidRPr="00F03BC8">
        <w:rPr>
          <w:bCs/>
        </w:rPr>
        <w:t>“metering assembly” means a meter and its associated metering equipment.</w:t>
      </w:r>
    </w:p>
    <w:p w14:paraId="55FDB92E" w14:textId="77777777" w:rsidR="009043E8" w:rsidRPr="0060591E" w:rsidRDefault="009043E8" w:rsidP="009043E8">
      <w:pPr>
        <w:pStyle w:val="NormalText"/>
        <w:numPr>
          <w:ilvl w:val="0"/>
          <w:numId w:val="89"/>
        </w:numPr>
        <w:spacing w:after="80"/>
        <w:ind w:left="737" w:hanging="737"/>
      </w:pPr>
      <w:r>
        <w:rPr>
          <w:bCs/>
        </w:rPr>
        <w:t>“</w:t>
      </w:r>
      <w:r w:rsidRPr="0012643E">
        <w:rPr>
          <w:bCs/>
        </w:rPr>
        <w:t>meter assembly protective equipment</w:t>
      </w:r>
      <w:r>
        <w:rPr>
          <w:bCs/>
        </w:rPr>
        <w:t>”</w:t>
      </w:r>
      <w:r w:rsidRPr="0012643E">
        <w:rPr>
          <w:bCs/>
        </w:rPr>
        <w:t xml:space="preserve"> means equipment installed to protect the meter assembly from damage from vehicles, persons and equipment, which may be owned by a </w:t>
      </w:r>
      <w:r w:rsidRPr="0012643E">
        <w:rPr>
          <w:bCs/>
        </w:rPr>
        <w:lastRenderedPageBreak/>
        <w:t xml:space="preserve">customer or utility, and includes but is not limited </w:t>
      </w:r>
      <w:r>
        <w:t>to</w:t>
      </w:r>
      <w:r w:rsidRPr="0060591E">
        <w:t>:</w:t>
      </w:r>
    </w:p>
    <w:p w14:paraId="01B60D7B" w14:textId="77777777" w:rsidR="009043E8" w:rsidRPr="0060591E" w:rsidRDefault="009043E8" w:rsidP="009043E8">
      <w:pPr>
        <w:pStyle w:val="ListBullet"/>
        <w:numPr>
          <w:ilvl w:val="0"/>
          <w:numId w:val="61"/>
        </w:numPr>
        <w:spacing w:before="0" w:after="0"/>
        <w:ind w:left="1134"/>
        <w:rPr>
          <w:rFonts w:ascii="Arial" w:hAnsi="Arial"/>
        </w:rPr>
      </w:pPr>
      <w:r w:rsidRPr="0060591E">
        <w:rPr>
          <w:rFonts w:ascii="Arial" w:hAnsi="Arial"/>
        </w:rPr>
        <w:t>Bollards</w:t>
      </w:r>
    </w:p>
    <w:p w14:paraId="402FCD26" w14:textId="77777777" w:rsidR="009043E8" w:rsidRPr="0060591E" w:rsidRDefault="009043E8" w:rsidP="009043E8">
      <w:pPr>
        <w:pStyle w:val="ListBullet"/>
        <w:numPr>
          <w:ilvl w:val="0"/>
          <w:numId w:val="61"/>
        </w:numPr>
        <w:spacing w:before="0" w:after="0"/>
        <w:ind w:left="1134"/>
        <w:rPr>
          <w:rFonts w:ascii="Arial" w:hAnsi="Arial"/>
        </w:rPr>
      </w:pPr>
      <w:r w:rsidRPr="0060591E">
        <w:rPr>
          <w:rFonts w:ascii="Arial" w:hAnsi="Arial"/>
        </w:rPr>
        <w:t xml:space="preserve">Meter protection bars </w:t>
      </w:r>
    </w:p>
    <w:p w14:paraId="04DDFDC2" w14:textId="77777777" w:rsidR="009043E8" w:rsidRPr="0060591E" w:rsidRDefault="009043E8" w:rsidP="009043E8">
      <w:pPr>
        <w:pStyle w:val="ListBullet"/>
        <w:numPr>
          <w:ilvl w:val="0"/>
          <w:numId w:val="61"/>
        </w:numPr>
        <w:spacing w:before="0" w:after="80"/>
        <w:ind w:left="1134" w:hanging="357"/>
        <w:rPr>
          <w:rFonts w:ascii="Arial" w:hAnsi="Arial"/>
          <w:bCs w:val="0"/>
        </w:rPr>
      </w:pPr>
      <w:r w:rsidRPr="0060591E">
        <w:rPr>
          <w:rFonts w:ascii="Arial" w:hAnsi="Arial"/>
        </w:rPr>
        <w:t>Meter cages</w:t>
      </w:r>
      <w:r>
        <w:rPr>
          <w:rFonts w:ascii="Arial" w:hAnsi="Arial"/>
        </w:rPr>
        <w:t>.</w:t>
      </w:r>
    </w:p>
    <w:p w14:paraId="535CA283" w14:textId="77777777" w:rsidR="009043E8" w:rsidRPr="0003163B" w:rsidRDefault="009043E8" w:rsidP="009043E8">
      <w:pPr>
        <w:pStyle w:val="NormalText"/>
        <w:numPr>
          <w:ilvl w:val="0"/>
          <w:numId w:val="89"/>
        </w:numPr>
        <w:spacing w:before="120" w:after="120"/>
        <w:ind w:left="737" w:hanging="737"/>
        <w:rPr>
          <w:bCs/>
        </w:rPr>
      </w:pPr>
      <w:r>
        <w:rPr>
          <w:bCs/>
        </w:rPr>
        <w:t>“</w:t>
      </w:r>
      <w:r w:rsidRPr="0003163B">
        <w:rPr>
          <w:bCs/>
        </w:rPr>
        <w:t>metering</w:t>
      </w:r>
      <w:r>
        <w:rPr>
          <w:bCs/>
        </w:rPr>
        <w:t>”</w:t>
      </w:r>
      <w:r w:rsidRPr="0003163B">
        <w:rPr>
          <w:bCs/>
        </w:rPr>
        <w:t xml:space="preserve"> means measuring and recording the quantity of gas by reference to volume, mass or energy content as defined in the National Gas Rules</w:t>
      </w:r>
      <w:r>
        <w:rPr>
          <w:bCs/>
        </w:rPr>
        <w:t>.</w:t>
      </w:r>
    </w:p>
    <w:p w14:paraId="23D36DC8" w14:textId="77777777" w:rsidR="009043E8" w:rsidRPr="006A385B" w:rsidRDefault="009043E8" w:rsidP="009043E8">
      <w:pPr>
        <w:pStyle w:val="NormalText"/>
        <w:numPr>
          <w:ilvl w:val="0"/>
          <w:numId w:val="89"/>
        </w:numPr>
        <w:spacing w:after="80"/>
        <w:ind w:left="737" w:hanging="737"/>
        <w:rPr>
          <w:rFonts w:cs="Times New Roman (Body CS)"/>
        </w:rPr>
      </w:pPr>
      <w:r>
        <w:rPr>
          <w:bCs/>
        </w:rPr>
        <w:t>“</w:t>
      </w:r>
      <w:r w:rsidRPr="0003163B">
        <w:rPr>
          <w:bCs/>
        </w:rPr>
        <w:t>metering equipment</w:t>
      </w:r>
      <w:r>
        <w:rPr>
          <w:bCs/>
        </w:rPr>
        <w:t>”</w:t>
      </w:r>
      <w:r w:rsidRPr="0003163B">
        <w:rPr>
          <w:bCs/>
        </w:rPr>
        <w:t xml:space="preserve"> means the associated equipment attached to the meter to filter, control or regulate the flow of gas and includes but is not limite</w:t>
      </w:r>
      <w:r>
        <w:rPr>
          <w:rFonts w:cs="Times New Roman (Body CS)"/>
        </w:rPr>
        <w:t>d to</w:t>
      </w:r>
      <w:r w:rsidRPr="006A385B">
        <w:rPr>
          <w:rFonts w:cs="Times New Roman (Body CS)"/>
        </w:rPr>
        <w:t>:</w:t>
      </w:r>
    </w:p>
    <w:p w14:paraId="0127649B"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Valves</w:t>
      </w:r>
    </w:p>
    <w:p w14:paraId="5F4B44B4"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Pipework</w:t>
      </w:r>
    </w:p>
    <w:p w14:paraId="6597A8A6"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Fittings</w:t>
      </w:r>
    </w:p>
    <w:p w14:paraId="062DC5E5"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Filters</w:t>
      </w:r>
    </w:p>
    <w:p w14:paraId="250D90A6"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Pressure regulators</w:t>
      </w:r>
    </w:p>
    <w:p w14:paraId="1472FB76"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Over-pressure protection devices</w:t>
      </w:r>
    </w:p>
    <w:p w14:paraId="1A259877"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Non-return valves</w:t>
      </w:r>
    </w:p>
    <w:p w14:paraId="2F56C25B"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Mechanical indices</w:t>
      </w:r>
    </w:p>
    <w:p w14:paraId="2E6AEE95"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Meter bar/support equipment</w:t>
      </w:r>
    </w:p>
    <w:p w14:paraId="574F9595"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Boundary regulator sets</w:t>
      </w:r>
    </w:p>
    <w:p w14:paraId="232A4B99" w14:textId="77777777" w:rsidR="009043E8" w:rsidRPr="006A385B" w:rsidRDefault="009043E8" w:rsidP="009043E8">
      <w:pPr>
        <w:pStyle w:val="Header"/>
        <w:numPr>
          <w:ilvl w:val="0"/>
          <w:numId w:val="59"/>
        </w:numPr>
        <w:ind w:left="1134"/>
        <w:rPr>
          <w:rFonts w:ascii="Arial" w:hAnsi="Arial" w:cs="Times New Roman (Body CS)"/>
        </w:rPr>
      </w:pPr>
      <w:r w:rsidRPr="006A385B">
        <w:rPr>
          <w:rFonts w:ascii="Arial" w:hAnsi="Arial" w:cs="Times New Roman (Body CS)"/>
        </w:rPr>
        <w:t>Meter assembly protective equipment</w:t>
      </w:r>
      <w:r>
        <w:rPr>
          <w:rFonts w:ascii="Arial" w:hAnsi="Arial" w:cs="Times New Roman (Body CS)"/>
        </w:rPr>
        <w:t>.</w:t>
      </w:r>
    </w:p>
    <w:p w14:paraId="28A2F796" w14:textId="77777777" w:rsidR="009043E8" w:rsidRPr="0003163B" w:rsidRDefault="009043E8" w:rsidP="009043E8">
      <w:pPr>
        <w:pStyle w:val="NormalText"/>
        <w:numPr>
          <w:ilvl w:val="0"/>
          <w:numId w:val="89"/>
        </w:numPr>
        <w:spacing w:after="120"/>
        <w:ind w:left="737" w:hanging="737"/>
        <w:rPr>
          <w:bCs/>
        </w:rPr>
      </w:pPr>
      <w:r>
        <w:rPr>
          <w:bCs/>
        </w:rPr>
        <w:t>“</w:t>
      </w:r>
      <w:r w:rsidRPr="0003163B">
        <w:rPr>
          <w:bCs/>
        </w:rPr>
        <w:t>metering installation</w:t>
      </w:r>
      <w:r>
        <w:rPr>
          <w:bCs/>
        </w:rPr>
        <w:t>”</w:t>
      </w:r>
      <w:r w:rsidRPr="0003163B">
        <w:rPr>
          <w:bCs/>
        </w:rPr>
        <w:t xml:space="preserve"> means a meter assembly, its associated meter assembly protective equipment and associated ancillary equipment</w:t>
      </w:r>
      <w:r>
        <w:rPr>
          <w:bCs/>
        </w:rPr>
        <w:t>.</w:t>
      </w:r>
    </w:p>
    <w:p w14:paraId="0F010884" w14:textId="77777777" w:rsidR="009043E8" w:rsidRPr="0003163B" w:rsidRDefault="009043E8" w:rsidP="009043E8">
      <w:pPr>
        <w:pStyle w:val="NormalText"/>
        <w:numPr>
          <w:ilvl w:val="0"/>
          <w:numId w:val="89"/>
        </w:numPr>
        <w:spacing w:after="100"/>
        <w:ind w:left="737" w:hanging="737"/>
        <w:rPr>
          <w:bCs/>
        </w:rPr>
      </w:pPr>
      <w:r>
        <w:rPr>
          <w:bCs/>
        </w:rPr>
        <w:t>“</w:t>
      </w:r>
      <w:r w:rsidRPr="0003163B">
        <w:rPr>
          <w:bCs/>
        </w:rPr>
        <w:t>metering information</w:t>
      </w:r>
      <w:r>
        <w:rPr>
          <w:bCs/>
        </w:rPr>
        <w:t>”</w:t>
      </w:r>
      <w:r w:rsidRPr="0003163B">
        <w:rPr>
          <w:bCs/>
        </w:rPr>
        <w:t xml:space="preserve"> means measurements and recordings taken by metering equipment</w:t>
      </w:r>
      <w:r>
        <w:rPr>
          <w:bCs/>
        </w:rPr>
        <w:t>.</w:t>
      </w:r>
    </w:p>
    <w:p w14:paraId="35B06D52" w14:textId="77777777" w:rsidR="009043E8" w:rsidRPr="0003163B" w:rsidRDefault="009043E8" w:rsidP="009043E8">
      <w:pPr>
        <w:pStyle w:val="NormalText"/>
        <w:numPr>
          <w:ilvl w:val="0"/>
          <w:numId w:val="89"/>
        </w:numPr>
        <w:spacing w:after="100"/>
        <w:ind w:left="737" w:hanging="737"/>
        <w:rPr>
          <w:bCs/>
        </w:rPr>
      </w:pPr>
      <w:r>
        <w:rPr>
          <w:bCs/>
        </w:rPr>
        <w:t>“</w:t>
      </w:r>
      <w:r w:rsidRPr="0003163B">
        <w:rPr>
          <w:bCs/>
        </w:rPr>
        <w:t>meter testing procedures</w:t>
      </w:r>
      <w:r>
        <w:rPr>
          <w:bCs/>
        </w:rPr>
        <w:t>”</w:t>
      </w:r>
      <w:r w:rsidRPr="0003163B">
        <w:rPr>
          <w:bCs/>
        </w:rPr>
        <w:t xml:space="preserve"> are procedures to test the accuracy of meters approved by the Technical Regulator</w:t>
      </w:r>
      <w:r>
        <w:rPr>
          <w:bCs/>
        </w:rPr>
        <w:t>.</w:t>
      </w:r>
    </w:p>
    <w:p w14:paraId="4C5EB390" w14:textId="77777777" w:rsidR="009043E8" w:rsidRPr="0003163B" w:rsidRDefault="009043E8" w:rsidP="009043E8">
      <w:pPr>
        <w:pStyle w:val="NormalText"/>
        <w:numPr>
          <w:ilvl w:val="0"/>
          <w:numId w:val="89"/>
        </w:numPr>
        <w:spacing w:after="100"/>
        <w:ind w:left="737" w:hanging="737"/>
        <w:rPr>
          <w:bCs/>
        </w:rPr>
      </w:pPr>
      <w:r>
        <w:rPr>
          <w:bCs/>
        </w:rPr>
        <w:t>“</w:t>
      </w:r>
      <w:r w:rsidRPr="0003163B">
        <w:rPr>
          <w:bCs/>
        </w:rPr>
        <w:t>Minister</w:t>
      </w:r>
      <w:r>
        <w:rPr>
          <w:bCs/>
        </w:rPr>
        <w:t>”</w:t>
      </w:r>
      <w:r w:rsidRPr="0003163B">
        <w:rPr>
          <w:bCs/>
        </w:rPr>
        <w:t xml:space="preserve"> means the Minister responsible for administering the Act</w:t>
      </w:r>
      <w:r>
        <w:rPr>
          <w:bCs/>
        </w:rPr>
        <w:t>.</w:t>
      </w:r>
    </w:p>
    <w:p w14:paraId="681B6DCE" w14:textId="77777777" w:rsidR="009043E8" w:rsidRPr="00E1656A" w:rsidRDefault="009043E8" w:rsidP="009043E8">
      <w:pPr>
        <w:pStyle w:val="NormalText"/>
        <w:numPr>
          <w:ilvl w:val="0"/>
          <w:numId w:val="89"/>
        </w:numPr>
        <w:spacing w:after="100"/>
        <w:ind w:left="737" w:hanging="737"/>
      </w:pPr>
      <w:r>
        <w:rPr>
          <w:bCs/>
        </w:rPr>
        <w:t>“</w:t>
      </w:r>
      <w:r w:rsidRPr="0003163B">
        <w:rPr>
          <w:bCs/>
        </w:rPr>
        <w:t>National Gas Law</w:t>
      </w:r>
      <w:r>
        <w:rPr>
          <w:bCs/>
        </w:rPr>
        <w:t>”</w:t>
      </w:r>
      <w:r w:rsidRPr="0003163B">
        <w:rPr>
          <w:bCs/>
        </w:rPr>
        <w:t xml:space="preserve"> is the law</w:t>
      </w:r>
      <w:r w:rsidRPr="00682EEC">
        <w:t xml:space="preserve"> set out in the </w:t>
      </w:r>
      <w:r w:rsidRPr="00B702B7">
        <w:rPr>
          <w:i/>
        </w:rPr>
        <w:t>National Gas (South Australia) Act 2008</w:t>
      </w:r>
      <w:r w:rsidRPr="00682EEC">
        <w:t xml:space="preserve"> and applies as the </w:t>
      </w:r>
      <w:r w:rsidRPr="00B702B7">
        <w:rPr>
          <w:i/>
        </w:rPr>
        <w:t>National Electricity (ACT) Law</w:t>
      </w:r>
      <w:r w:rsidRPr="00682EEC">
        <w:t xml:space="preserve"> in the </w:t>
      </w:r>
      <w:r w:rsidRPr="00B702B7">
        <w:rPr>
          <w:i/>
        </w:rPr>
        <w:t>National Gas (ACT) Act 2008</w:t>
      </w:r>
      <w:r>
        <w:t>.</w:t>
      </w:r>
    </w:p>
    <w:p w14:paraId="7F507783" w14:textId="77777777" w:rsidR="009043E8" w:rsidRPr="0003163B" w:rsidRDefault="009043E8" w:rsidP="009043E8">
      <w:pPr>
        <w:pStyle w:val="NormalText"/>
        <w:numPr>
          <w:ilvl w:val="0"/>
          <w:numId w:val="89"/>
        </w:numPr>
        <w:spacing w:after="100"/>
        <w:ind w:left="737" w:hanging="737"/>
        <w:rPr>
          <w:bCs/>
        </w:rPr>
      </w:pPr>
      <w:r>
        <w:rPr>
          <w:bCs/>
        </w:rPr>
        <w:t>“</w:t>
      </w:r>
      <w:r w:rsidRPr="0003163B">
        <w:rPr>
          <w:bCs/>
        </w:rPr>
        <w:t>National Gas Rules</w:t>
      </w:r>
      <w:r>
        <w:rPr>
          <w:bCs/>
        </w:rPr>
        <w:t>”</w:t>
      </w:r>
      <w:r w:rsidRPr="0003163B">
        <w:rPr>
          <w:bCs/>
        </w:rPr>
        <w:t xml:space="preserve"> </w:t>
      </w:r>
      <w:bookmarkStart w:id="125" w:name="_Hlk63780159"/>
      <w:r w:rsidRPr="0003163B">
        <w:rPr>
          <w:bCs/>
        </w:rPr>
        <w:t>are the rules, in force from time to time, published by the Australian Energy Market Commission in accordance with the National Gas Law</w:t>
      </w:r>
      <w:bookmarkEnd w:id="125"/>
      <w:r w:rsidRPr="0003163B">
        <w:rPr>
          <w:bCs/>
        </w:rPr>
        <w:t>.</w:t>
      </w:r>
    </w:p>
    <w:p w14:paraId="4D05CA36" w14:textId="77777777" w:rsidR="009043E8" w:rsidRPr="00682EEC" w:rsidRDefault="009043E8" w:rsidP="009043E8">
      <w:pPr>
        <w:pStyle w:val="NormalText"/>
        <w:numPr>
          <w:ilvl w:val="0"/>
          <w:numId w:val="89"/>
        </w:numPr>
        <w:spacing w:after="100"/>
        <w:ind w:left="737" w:hanging="737"/>
      </w:pPr>
      <w:r>
        <w:rPr>
          <w:bCs/>
        </w:rPr>
        <w:t>“</w:t>
      </w:r>
      <w:r w:rsidRPr="0003163B">
        <w:rPr>
          <w:bCs/>
        </w:rPr>
        <w:t>network</w:t>
      </w:r>
      <w:r>
        <w:rPr>
          <w:bCs/>
        </w:rPr>
        <w:t>”</w:t>
      </w:r>
      <w:r w:rsidRPr="0003163B">
        <w:rPr>
          <w:bCs/>
        </w:rPr>
        <w:t xml:space="preserve"> or </w:t>
      </w:r>
      <w:r>
        <w:rPr>
          <w:bCs/>
        </w:rPr>
        <w:t>“</w:t>
      </w:r>
      <w:r w:rsidRPr="0003163B">
        <w:rPr>
          <w:bCs/>
        </w:rPr>
        <w:t>gas network</w:t>
      </w:r>
      <w:r>
        <w:rPr>
          <w:bCs/>
        </w:rPr>
        <w:t>”</w:t>
      </w:r>
      <w:r w:rsidRPr="0003163B">
        <w:rPr>
          <w:bCs/>
        </w:rPr>
        <w:t xml:space="preserve"> has the</w:t>
      </w:r>
      <w:r w:rsidRPr="00682EEC">
        <w:rPr>
          <w:spacing w:val="-1"/>
        </w:rPr>
        <w:t xml:space="preserve"> </w:t>
      </w:r>
      <w:r w:rsidRPr="00682EEC">
        <w:t>same</w:t>
      </w:r>
      <w:r w:rsidRPr="00682EEC">
        <w:rPr>
          <w:spacing w:val="-1"/>
        </w:rPr>
        <w:t xml:space="preserve"> </w:t>
      </w:r>
      <w:r w:rsidRPr="00682EEC">
        <w:t>meaning</w:t>
      </w:r>
      <w:r w:rsidRPr="00682EEC">
        <w:rPr>
          <w:spacing w:val="-1"/>
        </w:rPr>
        <w:t xml:space="preserve"> </w:t>
      </w:r>
      <w:r w:rsidRPr="00682EEC">
        <w:t>as</w:t>
      </w:r>
      <w:r w:rsidRPr="00682EEC">
        <w:rPr>
          <w:spacing w:val="-1"/>
        </w:rPr>
        <w:t xml:space="preserve"> </w:t>
      </w:r>
      <w:r w:rsidRPr="00682EEC">
        <w:t>in</w:t>
      </w:r>
      <w:r w:rsidRPr="00682EEC">
        <w:rPr>
          <w:spacing w:val="-1"/>
        </w:rPr>
        <w:t xml:space="preserve"> </w:t>
      </w:r>
      <w:r w:rsidRPr="00682EEC">
        <w:t xml:space="preserve">the </w:t>
      </w:r>
      <w:r w:rsidRPr="00B702B7">
        <w:rPr>
          <w:i/>
        </w:rPr>
        <w:t>Utilities Act 2000</w:t>
      </w:r>
      <w:r>
        <w:t>.</w:t>
      </w:r>
    </w:p>
    <w:p w14:paraId="722B4990" w14:textId="77777777" w:rsidR="009043E8" w:rsidRPr="0003163B" w:rsidRDefault="009043E8" w:rsidP="009043E8">
      <w:pPr>
        <w:pStyle w:val="NormalText"/>
        <w:numPr>
          <w:ilvl w:val="0"/>
          <w:numId w:val="89"/>
        </w:numPr>
        <w:spacing w:after="100"/>
        <w:ind w:left="737" w:hanging="737"/>
        <w:rPr>
          <w:bCs/>
        </w:rPr>
      </w:pPr>
      <w:r>
        <w:rPr>
          <w:bCs/>
        </w:rPr>
        <w:t>“</w:t>
      </w:r>
      <w:r w:rsidRPr="0003163B">
        <w:rPr>
          <w:bCs/>
        </w:rPr>
        <w:t>person</w:t>
      </w:r>
      <w:r>
        <w:rPr>
          <w:bCs/>
        </w:rPr>
        <w:t>”</w:t>
      </w:r>
      <w:r w:rsidRPr="0003163B">
        <w:rPr>
          <w:bCs/>
        </w:rPr>
        <w:t xml:space="preserve"> includes a natural person, a firm, an unincorporated association or a body corporate</w:t>
      </w:r>
      <w:r>
        <w:rPr>
          <w:bCs/>
        </w:rPr>
        <w:t>.</w:t>
      </w:r>
    </w:p>
    <w:p w14:paraId="01B21240" w14:textId="77777777" w:rsidR="009043E8" w:rsidRPr="0003163B" w:rsidRDefault="009043E8" w:rsidP="009043E8">
      <w:pPr>
        <w:pStyle w:val="NormalText"/>
        <w:numPr>
          <w:ilvl w:val="0"/>
          <w:numId w:val="89"/>
        </w:numPr>
        <w:spacing w:after="100"/>
        <w:ind w:left="737" w:hanging="737"/>
        <w:rPr>
          <w:bCs/>
        </w:rPr>
      </w:pPr>
      <w:r>
        <w:rPr>
          <w:bCs/>
        </w:rPr>
        <w:t>“</w:t>
      </w:r>
      <w:r w:rsidRPr="0003163B">
        <w:rPr>
          <w:bCs/>
        </w:rPr>
        <w:t>plan(s)</w:t>
      </w:r>
      <w:r>
        <w:rPr>
          <w:bCs/>
        </w:rPr>
        <w:t>”</w:t>
      </w:r>
      <w:r w:rsidRPr="0003163B">
        <w:rPr>
          <w:bCs/>
        </w:rPr>
        <w:t xml:space="preserve"> means management plans and/or documentation including: policies, plans, procedures, engineering and/or technical specifications, operating plans (i.e. field guidelines); created, received and/or relied upon by a utility, it’s; personnel, agents and/or sub-contractors, in accordance with a legal obligation or in the course of conducting business; and includes current, superseded and sensitive plans, documentation and information in written, electronic or any other form.</w:t>
      </w:r>
    </w:p>
    <w:p w14:paraId="2772DB52" w14:textId="77777777" w:rsidR="009043E8" w:rsidRPr="0003163B" w:rsidRDefault="009043E8" w:rsidP="009043E8">
      <w:pPr>
        <w:pStyle w:val="NormalText"/>
        <w:numPr>
          <w:ilvl w:val="0"/>
          <w:numId w:val="89"/>
        </w:numPr>
        <w:spacing w:after="100"/>
        <w:ind w:left="737" w:hanging="737"/>
        <w:rPr>
          <w:bCs/>
        </w:rPr>
      </w:pPr>
      <w:r>
        <w:rPr>
          <w:bCs/>
        </w:rPr>
        <w:t>“</w:t>
      </w:r>
      <w:r w:rsidRPr="0003163B">
        <w:rPr>
          <w:bCs/>
        </w:rPr>
        <w:t>point of supply</w:t>
      </w:r>
      <w:r>
        <w:rPr>
          <w:bCs/>
        </w:rPr>
        <w:t>”</w:t>
      </w:r>
      <w:r w:rsidRPr="0003163B">
        <w:rPr>
          <w:bCs/>
        </w:rPr>
        <w:t xml:space="preserve"> </w:t>
      </w:r>
      <w:bookmarkStart w:id="126" w:name="_Hlk63858249"/>
      <w:r w:rsidRPr="0003163B">
        <w:rPr>
          <w:bCs/>
        </w:rPr>
        <w:t>has the same meaning as in the Gas Network Boundary Code (i.e. “point of supply” means the outlet of the meter assembly);</w:t>
      </w:r>
      <w:bookmarkEnd w:id="126"/>
    </w:p>
    <w:p w14:paraId="7C54A9DC" w14:textId="77777777" w:rsidR="009043E8" w:rsidRPr="00682EEC" w:rsidRDefault="009043E8" w:rsidP="009043E8">
      <w:pPr>
        <w:pStyle w:val="NormalText"/>
        <w:numPr>
          <w:ilvl w:val="0"/>
          <w:numId w:val="89"/>
        </w:numPr>
        <w:spacing w:after="100"/>
        <w:ind w:left="737" w:hanging="737"/>
      </w:pPr>
      <w:r>
        <w:rPr>
          <w:bCs/>
        </w:rPr>
        <w:t>“</w:t>
      </w:r>
      <w:r w:rsidRPr="0003163B">
        <w:rPr>
          <w:bCs/>
        </w:rPr>
        <w:t>premises</w:t>
      </w:r>
      <w:r>
        <w:rPr>
          <w:bCs/>
        </w:rPr>
        <w:t>”</w:t>
      </w:r>
      <w:r w:rsidRPr="0003163B">
        <w:rPr>
          <w:bCs/>
        </w:rPr>
        <w:t xml:space="preserve"> has the same meaning</w:t>
      </w:r>
      <w:r w:rsidRPr="00682EEC">
        <w:t xml:space="preserve"> as in the </w:t>
      </w:r>
      <w:r w:rsidRPr="00B702B7">
        <w:rPr>
          <w:i/>
        </w:rPr>
        <w:t>Utilities Act 2000</w:t>
      </w:r>
      <w:r>
        <w:t>.</w:t>
      </w:r>
    </w:p>
    <w:p w14:paraId="5705624B" w14:textId="77777777" w:rsidR="009043E8" w:rsidRPr="0003163B" w:rsidRDefault="009043E8" w:rsidP="009043E8">
      <w:pPr>
        <w:pStyle w:val="NormalText"/>
        <w:numPr>
          <w:ilvl w:val="0"/>
          <w:numId w:val="89"/>
        </w:numPr>
        <w:spacing w:after="100"/>
        <w:ind w:left="737" w:hanging="737"/>
        <w:rPr>
          <w:bCs/>
        </w:rPr>
      </w:pPr>
      <w:r>
        <w:rPr>
          <w:bCs/>
        </w:rPr>
        <w:t>“</w:t>
      </w:r>
      <w:r w:rsidRPr="0003163B">
        <w:rPr>
          <w:bCs/>
        </w:rPr>
        <w:t>record</w:t>
      </w:r>
      <w:r>
        <w:rPr>
          <w:bCs/>
        </w:rPr>
        <w:t>”</w:t>
      </w:r>
      <w:r w:rsidRPr="0003163B">
        <w:rPr>
          <w:bCs/>
        </w:rPr>
        <w:t xml:space="preserve"> means data, documentation and information created, received, used and/or kept, as information and/or evidence by a utility in accordance with a legal obligation or in the course of conducting business; and includes data, documentation and information in written, electronic or any other form.</w:t>
      </w:r>
    </w:p>
    <w:p w14:paraId="0498BD61" w14:textId="77777777" w:rsidR="009043E8" w:rsidRPr="0003163B" w:rsidRDefault="009043E8" w:rsidP="009043E8">
      <w:pPr>
        <w:pStyle w:val="NormalText"/>
        <w:numPr>
          <w:ilvl w:val="0"/>
          <w:numId w:val="89"/>
        </w:numPr>
        <w:spacing w:after="120"/>
        <w:ind w:left="737" w:hanging="737"/>
        <w:rPr>
          <w:bCs/>
        </w:rPr>
      </w:pPr>
      <w:r>
        <w:rPr>
          <w:bCs/>
        </w:rPr>
        <w:t>“</w:t>
      </w:r>
      <w:r w:rsidRPr="0003163B">
        <w:rPr>
          <w:bCs/>
        </w:rPr>
        <w:t>records and reporting system</w:t>
      </w:r>
      <w:r>
        <w:rPr>
          <w:bCs/>
        </w:rPr>
        <w:t>”</w:t>
      </w:r>
      <w:r w:rsidRPr="0003163B">
        <w:rPr>
          <w:bCs/>
        </w:rPr>
        <w:t xml:space="preserve"> means a database for the purpose of the recording and storage of data, documentation and information in an common industry format such as Adobe </w:t>
      </w:r>
      <w:r w:rsidRPr="0003163B">
        <w:rPr>
          <w:bCs/>
        </w:rPr>
        <w:lastRenderedPageBreak/>
        <w:t>pdf, Microsoft excel spread sheet, Microsoft Word or other similar format</w:t>
      </w:r>
      <w:r>
        <w:rPr>
          <w:bCs/>
        </w:rPr>
        <w:t>.</w:t>
      </w:r>
    </w:p>
    <w:p w14:paraId="72A5D574" w14:textId="77777777" w:rsidR="009043E8" w:rsidRPr="0003163B" w:rsidRDefault="009043E8" w:rsidP="009043E8">
      <w:pPr>
        <w:pStyle w:val="NormalText"/>
        <w:numPr>
          <w:ilvl w:val="0"/>
          <w:numId w:val="89"/>
        </w:numPr>
        <w:spacing w:after="120"/>
        <w:ind w:left="737" w:hanging="737"/>
        <w:rPr>
          <w:bCs/>
        </w:rPr>
      </w:pPr>
      <w:r>
        <w:rPr>
          <w:bCs/>
        </w:rPr>
        <w:t>“</w:t>
      </w:r>
      <w:r w:rsidRPr="0003163B">
        <w:rPr>
          <w:bCs/>
        </w:rPr>
        <w:t>regulator</w:t>
      </w:r>
      <w:r>
        <w:rPr>
          <w:bCs/>
        </w:rPr>
        <w:t>”</w:t>
      </w:r>
      <w:r w:rsidRPr="0003163B">
        <w:rPr>
          <w:bCs/>
        </w:rPr>
        <w:t xml:space="preserve"> has the same meaning as in the Gas Service and Installation Code</w:t>
      </w:r>
      <w:r>
        <w:rPr>
          <w:bCs/>
        </w:rPr>
        <w:t>.</w:t>
      </w:r>
    </w:p>
    <w:p w14:paraId="5EFAAB37" w14:textId="77777777" w:rsidR="009043E8" w:rsidRPr="0003163B" w:rsidRDefault="009043E8" w:rsidP="009043E8">
      <w:pPr>
        <w:pStyle w:val="NormalText"/>
        <w:numPr>
          <w:ilvl w:val="0"/>
          <w:numId w:val="89"/>
        </w:numPr>
        <w:spacing w:after="120"/>
        <w:ind w:left="737" w:hanging="737"/>
        <w:rPr>
          <w:bCs/>
        </w:rPr>
      </w:pPr>
      <w:r>
        <w:rPr>
          <w:bCs/>
        </w:rPr>
        <w:t>“</w:t>
      </w:r>
      <w:r w:rsidRPr="0003163B">
        <w:rPr>
          <w:bCs/>
        </w:rPr>
        <w:t>report/s</w:t>
      </w:r>
      <w:r>
        <w:rPr>
          <w:bCs/>
        </w:rPr>
        <w:t>”</w:t>
      </w:r>
      <w:r w:rsidRPr="0003163B">
        <w:rPr>
          <w:bCs/>
        </w:rPr>
        <w:t xml:space="preserve"> is an account presented in writing made with the specific intention of relaying information or recounting certain events in a widely presentable and includes information in written, electronic or any other agreed form.</w:t>
      </w:r>
    </w:p>
    <w:p w14:paraId="5187425C" w14:textId="77777777" w:rsidR="009043E8" w:rsidRPr="0003163B" w:rsidRDefault="009043E8" w:rsidP="009043E8">
      <w:pPr>
        <w:pStyle w:val="NormalText"/>
        <w:numPr>
          <w:ilvl w:val="0"/>
          <w:numId w:val="89"/>
        </w:numPr>
        <w:spacing w:after="120"/>
        <w:ind w:left="737" w:hanging="737"/>
        <w:rPr>
          <w:bCs/>
        </w:rPr>
      </w:pPr>
      <w:r>
        <w:rPr>
          <w:bCs/>
        </w:rPr>
        <w:t>“</w:t>
      </w:r>
      <w:r w:rsidRPr="0003163B">
        <w:rPr>
          <w:bCs/>
        </w:rPr>
        <w:t>Retail Market Procedures (NSW and ACT)</w:t>
      </w:r>
      <w:r>
        <w:rPr>
          <w:bCs/>
        </w:rPr>
        <w:t>”</w:t>
      </w:r>
      <w:r w:rsidRPr="0003163B">
        <w:rPr>
          <w:bCs/>
        </w:rPr>
        <w:t xml:space="preserve"> means the Gas Market Procedures for NSW and the ACT published by the Australian Energy Market Operator pursuant to the National Gas Law and rules.</w:t>
      </w:r>
    </w:p>
    <w:p w14:paraId="4D09940B" w14:textId="77777777" w:rsidR="009043E8" w:rsidRPr="0003163B" w:rsidRDefault="009043E8" w:rsidP="009043E8">
      <w:pPr>
        <w:pStyle w:val="NormalText"/>
        <w:numPr>
          <w:ilvl w:val="0"/>
          <w:numId w:val="89"/>
        </w:numPr>
        <w:spacing w:after="120"/>
        <w:ind w:left="737" w:hanging="737"/>
        <w:rPr>
          <w:bCs/>
        </w:rPr>
      </w:pPr>
      <w:r>
        <w:rPr>
          <w:bCs/>
        </w:rPr>
        <w:t>“</w:t>
      </w:r>
      <w:r w:rsidRPr="0003163B">
        <w:rPr>
          <w:bCs/>
        </w:rPr>
        <w:t>Standards</w:t>
      </w:r>
      <w:r>
        <w:rPr>
          <w:bCs/>
        </w:rPr>
        <w:t>”</w:t>
      </w:r>
      <w:r w:rsidRPr="0003163B">
        <w:rPr>
          <w:bCs/>
        </w:rPr>
        <w:t xml:space="preserve"> or </w:t>
      </w:r>
      <w:r>
        <w:rPr>
          <w:bCs/>
        </w:rPr>
        <w:t>“</w:t>
      </w:r>
      <w:r w:rsidRPr="0003163B">
        <w:rPr>
          <w:bCs/>
        </w:rPr>
        <w:t>technical standards</w:t>
      </w:r>
      <w:r>
        <w:rPr>
          <w:bCs/>
        </w:rPr>
        <w:t>”</w:t>
      </w:r>
      <w:r w:rsidRPr="0003163B">
        <w:rPr>
          <w:bCs/>
        </w:rPr>
        <w:t xml:space="preserve"> mean relevant industry standards (including a series of standards) applicable to Australia, these may be published by Standards Australia and/or other bodies, are current at the time, comply with technical codes, and are accepted by the Technical Regulator. </w:t>
      </w:r>
    </w:p>
    <w:p w14:paraId="038154EC" w14:textId="77777777" w:rsidR="009043E8" w:rsidRPr="0003163B" w:rsidRDefault="009043E8" w:rsidP="009043E8">
      <w:pPr>
        <w:pStyle w:val="NormalText"/>
        <w:numPr>
          <w:ilvl w:val="0"/>
          <w:numId w:val="89"/>
        </w:numPr>
        <w:spacing w:after="120"/>
        <w:ind w:left="737" w:hanging="737"/>
        <w:rPr>
          <w:bCs/>
        </w:rPr>
      </w:pPr>
      <w:r>
        <w:rPr>
          <w:bCs/>
        </w:rPr>
        <w:t>“</w:t>
      </w:r>
      <w:r w:rsidRPr="0003163B">
        <w:rPr>
          <w:bCs/>
        </w:rPr>
        <w:t>technical code</w:t>
      </w:r>
      <w:r>
        <w:rPr>
          <w:bCs/>
        </w:rPr>
        <w:t>”</w:t>
      </w:r>
      <w:r w:rsidRPr="0003163B">
        <w:rPr>
          <w:bCs/>
        </w:rPr>
        <w:t xml:space="preserve"> or </w:t>
      </w:r>
      <w:r>
        <w:rPr>
          <w:bCs/>
        </w:rPr>
        <w:t>“</w:t>
      </w:r>
      <w:r w:rsidRPr="0003163B">
        <w:rPr>
          <w:bCs/>
        </w:rPr>
        <w:t>code</w:t>
      </w:r>
      <w:r>
        <w:rPr>
          <w:bCs/>
        </w:rPr>
        <w:t>”</w:t>
      </w:r>
      <w:r w:rsidRPr="0003163B">
        <w:rPr>
          <w:bCs/>
        </w:rPr>
        <w:t xml:space="preserve"> means a code approved or determined by the Minister under part</w:t>
      </w:r>
      <w:r>
        <w:rPr>
          <w:bCs/>
        </w:rPr>
        <w:t> </w:t>
      </w:r>
      <w:r w:rsidRPr="0003163B">
        <w:rPr>
          <w:bCs/>
        </w:rPr>
        <w:t>3 of the Act</w:t>
      </w:r>
      <w:r>
        <w:rPr>
          <w:bCs/>
        </w:rPr>
        <w:t>.</w:t>
      </w:r>
    </w:p>
    <w:p w14:paraId="13A39CEE" w14:textId="77777777" w:rsidR="009043E8" w:rsidRPr="00FB1B80" w:rsidRDefault="009043E8" w:rsidP="009043E8">
      <w:pPr>
        <w:pStyle w:val="NormalText"/>
        <w:numPr>
          <w:ilvl w:val="0"/>
          <w:numId w:val="89"/>
        </w:numPr>
        <w:spacing w:after="120"/>
        <w:ind w:left="737" w:hanging="737"/>
        <w:rPr>
          <w:bCs/>
          <w:color w:val="000000" w:themeColor="text1"/>
        </w:rPr>
      </w:pPr>
      <w:r w:rsidRPr="00FB1B80">
        <w:rPr>
          <w:bCs/>
          <w:color w:val="000000" w:themeColor="text1"/>
        </w:rPr>
        <w:t>“Technical Regulator” means the Technical Regulator under part 9.2 of the Act.</w:t>
      </w:r>
    </w:p>
    <w:p w14:paraId="1B0F3091" w14:textId="33813A2F" w:rsidR="00FA2CA4" w:rsidRPr="00FB1B80" w:rsidRDefault="00FA2CA4" w:rsidP="009043E8">
      <w:pPr>
        <w:pStyle w:val="NormalText"/>
        <w:numPr>
          <w:ilvl w:val="0"/>
          <w:numId w:val="89"/>
        </w:numPr>
        <w:spacing w:after="120"/>
        <w:ind w:left="737" w:hanging="737"/>
        <w:rPr>
          <w:bCs/>
          <w:color w:val="000000" w:themeColor="text1"/>
        </w:rPr>
      </w:pPr>
      <w:r w:rsidRPr="00FB1B80">
        <w:rPr>
          <w:bCs/>
          <w:color w:val="000000" w:themeColor="text1"/>
        </w:rPr>
        <w:t>“temporary disconnection” means a disconnection that prevents gas flow without removing the connection, using a reversible isolation at the meter assembly other than closing the meter control valve alone, and from which supply can be restored without establishing a new connection.</w:t>
      </w:r>
    </w:p>
    <w:p w14:paraId="460C2D03" w14:textId="77777777" w:rsidR="009043E8" w:rsidRPr="00F03BC8" w:rsidRDefault="009043E8" w:rsidP="009043E8">
      <w:pPr>
        <w:pStyle w:val="NormalText"/>
        <w:numPr>
          <w:ilvl w:val="0"/>
          <w:numId w:val="89"/>
        </w:numPr>
        <w:spacing w:after="120"/>
        <w:ind w:left="737" w:hanging="737"/>
        <w:rPr>
          <w:bCs/>
        </w:rPr>
      </w:pPr>
      <w:r>
        <w:rPr>
          <w:bCs/>
        </w:rPr>
        <w:t>“</w:t>
      </w:r>
      <w:r w:rsidRPr="0003163B">
        <w:rPr>
          <w:bCs/>
        </w:rPr>
        <w:t>Territory</w:t>
      </w:r>
      <w:r>
        <w:rPr>
          <w:bCs/>
        </w:rPr>
        <w:t>”</w:t>
      </w:r>
      <w:r w:rsidRPr="0003163B">
        <w:rPr>
          <w:bCs/>
        </w:rPr>
        <w:t xml:space="preserve"> means the Australian Capital Territory</w:t>
      </w:r>
      <w:r>
        <w:rPr>
          <w:bCs/>
        </w:rPr>
        <w:t>.</w:t>
      </w:r>
    </w:p>
    <w:p w14:paraId="5C279A8A" w14:textId="77777777" w:rsidR="009043E8" w:rsidRDefault="009043E8" w:rsidP="009043E8">
      <w:pPr>
        <w:pStyle w:val="NormalText"/>
        <w:numPr>
          <w:ilvl w:val="0"/>
          <w:numId w:val="89"/>
        </w:numPr>
        <w:spacing w:after="120"/>
        <w:ind w:left="737" w:hanging="737"/>
      </w:pPr>
      <w:r>
        <w:rPr>
          <w:bCs/>
        </w:rPr>
        <w:t>“</w:t>
      </w:r>
      <w:r w:rsidRPr="0003163B">
        <w:rPr>
          <w:bCs/>
        </w:rPr>
        <w:t>utility</w:t>
      </w:r>
      <w:r>
        <w:rPr>
          <w:bCs/>
        </w:rPr>
        <w:t>”</w:t>
      </w:r>
      <w:r w:rsidRPr="0003163B">
        <w:rPr>
          <w:bCs/>
        </w:rPr>
        <w:t xml:space="preserve"> has the same meaning as</w:t>
      </w:r>
      <w:r>
        <w:t xml:space="preserve"> in</w:t>
      </w:r>
      <w:r w:rsidRPr="00682EEC">
        <w:t xml:space="preserve"> the </w:t>
      </w:r>
      <w:r w:rsidRPr="00B702B7">
        <w:rPr>
          <w:i/>
        </w:rPr>
        <w:t>Utilities Act 2000</w:t>
      </w:r>
      <w:r w:rsidRPr="00682EEC">
        <w:t>.</w:t>
      </w:r>
    </w:p>
    <w:p w14:paraId="766080CA" w14:textId="77777777" w:rsidR="009043E8" w:rsidRPr="00F03BC8" w:rsidRDefault="009043E8" w:rsidP="009043E8">
      <w:pPr>
        <w:pStyle w:val="NormalText"/>
        <w:numPr>
          <w:ilvl w:val="0"/>
          <w:numId w:val="89"/>
        </w:numPr>
        <w:spacing w:after="120"/>
        <w:ind w:left="737" w:hanging="737"/>
      </w:pPr>
      <w:r>
        <w:rPr>
          <w:bCs/>
        </w:rPr>
        <w:t>“</w:t>
      </w:r>
      <w:r w:rsidRPr="0003163B">
        <w:rPr>
          <w:bCs/>
        </w:rPr>
        <w:t>Utility Meter Verifier</w:t>
      </w:r>
      <w:r>
        <w:rPr>
          <w:bCs/>
        </w:rPr>
        <w:t>”</w:t>
      </w:r>
      <w:r w:rsidRPr="0003163B">
        <w:rPr>
          <w:bCs/>
        </w:rPr>
        <w:t xml:space="preserve"> has</w:t>
      </w:r>
      <w:r w:rsidRPr="00166D86">
        <w:t xml:space="preserve"> the </w:t>
      </w:r>
      <w:r>
        <w:t xml:space="preserve">same </w:t>
      </w:r>
      <w:r w:rsidRPr="00166D86">
        <w:t xml:space="preserve">meaning as in the </w:t>
      </w:r>
      <w:r w:rsidRPr="00B2402C">
        <w:rPr>
          <w:i/>
          <w:iCs/>
        </w:rPr>
        <w:t>National Measurement Act 1960</w:t>
      </w:r>
      <w:r>
        <w:t xml:space="preserve"> (</w:t>
      </w:r>
      <w:proofErr w:type="spellStart"/>
      <w:r>
        <w:t>Cth</w:t>
      </w:r>
      <w:proofErr w:type="spellEnd"/>
      <w:r>
        <w:t>).</w:t>
      </w:r>
      <w:bookmarkEnd w:id="2"/>
    </w:p>
    <w:p w14:paraId="55C0CF5D" w14:textId="166F8FFC" w:rsidR="00486601" w:rsidRPr="00B34C04" w:rsidRDefault="00486601" w:rsidP="00B34C04"/>
    <w:sectPr w:rsidR="00486601" w:rsidRPr="00B34C04" w:rsidSect="009D4582">
      <w:headerReference w:type="default" r:id="rId26"/>
      <w:footerReference w:type="default" r:id="rId27"/>
      <w:pgSz w:w="11910" w:h="16840" w:code="9"/>
      <w:pgMar w:top="1559" w:right="1140" w:bottom="1134" w:left="1134" w:header="709" w:footer="6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4FF9" w14:textId="77777777" w:rsidR="007F7227" w:rsidRDefault="007F7227" w:rsidP="00A427C5">
      <w:r>
        <w:separator/>
      </w:r>
    </w:p>
  </w:endnote>
  <w:endnote w:type="continuationSeparator" w:id="0">
    <w:p w14:paraId="5D290E51" w14:textId="77777777" w:rsidR="007F7227" w:rsidRDefault="007F7227" w:rsidP="00A4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87DC" w14:textId="77777777" w:rsidR="009043E8" w:rsidRDefault="009043E8" w:rsidP="00FA54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40EA52" w14:textId="77777777" w:rsidR="009043E8" w:rsidRDefault="009043E8" w:rsidP="00B60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B744" w14:textId="75593A3F" w:rsidR="009043E8" w:rsidRPr="0046773B" w:rsidRDefault="0046773B" w:rsidP="0046773B">
    <w:pPr>
      <w:pStyle w:val="Footer"/>
      <w:jc w:val="center"/>
      <w:rPr>
        <w:rFonts w:ascii="Arial" w:hAnsi="Arial" w:cs="Arial"/>
        <w:sz w:val="14"/>
      </w:rPr>
    </w:pPr>
    <w:proofErr w:type="spellStart"/>
    <w:r w:rsidRPr="0046773B">
      <w:rPr>
        <w:rFonts w:ascii="Arial" w:hAnsi="Arial" w:cs="Arial"/>
        <w:sz w:val="14"/>
      </w:rPr>
      <w:t>Unauthorised</w:t>
    </w:r>
    <w:proofErr w:type="spellEnd"/>
    <w:r w:rsidRPr="0046773B">
      <w:rPr>
        <w:rFonts w:ascii="Arial" w:hAnsi="Arial"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1C8" w14:textId="77777777" w:rsidR="0046773B" w:rsidRDefault="004677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BA9D" w14:textId="7B1C85DC" w:rsidR="009043E8" w:rsidRPr="0046773B" w:rsidRDefault="0046773B" w:rsidP="0046773B">
    <w:pPr>
      <w:pStyle w:val="Footer"/>
      <w:jc w:val="center"/>
      <w:rPr>
        <w:rFonts w:ascii="Arial" w:hAnsi="Arial" w:cs="Arial"/>
        <w:sz w:val="14"/>
      </w:rPr>
    </w:pPr>
    <w:proofErr w:type="spellStart"/>
    <w:r w:rsidRPr="0046773B">
      <w:rPr>
        <w:rFonts w:ascii="Arial" w:hAnsi="Arial" w:cs="Arial"/>
        <w:sz w:val="14"/>
      </w:rPr>
      <w:t>Unauthorised</w:t>
    </w:r>
    <w:proofErr w:type="spellEnd"/>
    <w:r w:rsidRPr="0046773B">
      <w:rPr>
        <w:rFonts w:ascii="Arial" w:hAnsi="Arial" w:cs="Arial"/>
        <w:sz w:val="14"/>
      </w:rPr>
      <w:t xml:space="preserve">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87"/>
      <w:gridCol w:w="953"/>
      <w:gridCol w:w="4288"/>
    </w:tblGrid>
    <w:tr w:rsidR="009043E8" w14:paraId="4443E752" w14:textId="77777777" w:rsidTr="009F5F52">
      <w:trPr>
        <w:trHeight w:val="151"/>
      </w:trPr>
      <w:tc>
        <w:tcPr>
          <w:tcW w:w="2250" w:type="pct"/>
          <w:tcBorders>
            <w:bottom w:val="single" w:sz="4" w:space="0" w:color="4F81BD" w:themeColor="accent1"/>
          </w:tcBorders>
        </w:tcPr>
        <w:p w14:paraId="0C8C10C5" w14:textId="77777777" w:rsidR="009043E8" w:rsidRDefault="009043E8" w:rsidP="00B6013D">
          <w:pPr>
            <w:pStyle w:val="Header"/>
            <w:rPr>
              <w:rFonts w:asciiTheme="majorHAnsi" w:eastAsiaTheme="majorEastAsia" w:hAnsiTheme="majorHAnsi" w:cstheme="majorBidi"/>
              <w:b/>
              <w:bCs/>
            </w:rPr>
          </w:pPr>
        </w:p>
      </w:tc>
      <w:tc>
        <w:tcPr>
          <w:tcW w:w="500" w:type="pct"/>
          <w:vMerge w:val="restart"/>
          <w:noWrap/>
          <w:vAlign w:val="center"/>
        </w:tcPr>
        <w:p w14:paraId="746C0BF6" w14:textId="77777777" w:rsidR="009043E8" w:rsidRPr="00ED6746" w:rsidRDefault="009043E8" w:rsidP="00B6013D">
          <w:pPr>
            <w:pStyle w:val="NoSpacing"/>
            <w:rPr>
              <w:rFonts w:ascii="Arial" w:hAnsi="Arial" w:cs="Arial"/>
              <w:sz w:val="16"/>
              <w:szCs w:val="16"/>
            </w:rPr>
          </w:pPr>
          <w:r w:rsidRPr="00ED6746">
            <w:rPr>
              <w:rFonts w:ascii="Arial" w:hAnsi="Arial" w:cs="Arial"/>
              <w:sz w:val="16"/>
              <w:szCs w:val="16"/>
            </w:rPr>
            <w:t xml:space="preserve">Page </w:t>
          </w:r>
          <w:r w:rsidRPr="00ED6746">
            <w:rPr>
              <w:rFonts w:ascii="Arial" w:hAnsi="Arial" w:cs="Arial"/>
              <w:sz w:val="16"/>
              <w:szCs w:val="16"/>
            </w:rPr>
            <w:fldChar w:fldCharType="begin"/>
          </w:r>
          <w:r w:rsidRPr="00ED6746">
            <w:rPr>
              <w:rFonts w:ascii="Arial" w:hAnsi="Arial" w:cs="Arial"/>
              <w:sz w:val="16"/>
              <w:szCs w:val="16"/>
            </w:rPr>
            <w:instrText xml:space="preserve"> PAGE  \* MERGEFORMAT </w:instrText>
          </w:r>
          <w:r w:rsidRPr="00ED6746">
            <w:rPr>
              <w:rFonts w:ascii="Arial" w:hAnsi="Arial" w:cs="Arial"/>
              <w:sz w:val="16"/>
              <w:szCs w:val="16"/>
            </w:rPr>
            <w:fldChar w:fldCharType="separate"/>
          </w:r>
          <w:r>
            <w:rPr>
              <w:rFonts w:ascii="Arial" w:hAnsi="Arial" w:cs="Arial"/>
              <w:noProof/>
              <w:sz w:val="16"/>
              <w:szCs w:val="16"/>
            </w:rPr>
            <w:t>9</w:t>
          </w:r>
          <w:r w:rsidRPr="00ED6746">
            <w:rPr>
              <w:rFonts w:ascii="Arial" w:hAnsi="Arial" w:cs="Arial"/>
              <w:noProof/>
              <w:sz w:val="16"/>
              <w:szCs w:val="16"/>
            </w:rPr>
            <w:fldChar w:fldCharType="end"/>
          </w:r>
        </w:p>
      </w:tc>
      <w:tc>
        <w:tcPr>
          <w:tcW w:w="2250" w:type="pct"/>
          <w:tcBorders>
            <w:bottom w:val="single" w:sz="4" w:space="0" w:color="4F81BD" w:themeColor="accent1"/>
          </w:tcBorders>
        </w:tcPr>
        <w:p w14:paraId="7013D79F" w14:textId="77777777" w:rsidR="009043E8" w:rsidRDefault="009043E8" w:rsidP="00B6013D">
          <w:pPr>
            <w:pStyle w:val="Header"/>
            <w:rPr>
              <w:rFonts w:asciiTheme="majorHAnsi" w:eastAsiaTheme="majorEastAsia" w:hAnsiTheme="majorHAnsi" w:cstheme="majorBidi"/>
              <w:b/>
              <w:bCs/>
            </w:rPr>
          </w:pPr>
        </w:p>
      </w:tc>
    </w:tr>
    <w:tr w:rsidR="009043E8" w14:paraId="128647EB" w14:textId="77777777" w:rsidTr="009F5F52">
      <w:trPr>
        <w:trHeight w:val="150"/>
      </w:trPr>
      <w:tc>
        <w:tcPr>
          <w:tcW w:w="2250" w:type="pct"/>
          <w:tcBorders>
            <w:top w:val="single" w:sz="4" w:space="0" w:color="4F81BD" w:themeColor="accent1"/>
          </w:tcBorders>
        </w:tcPr>
        <w:p w14:paraId="7C0E18AA" w14:textId="77777777" w:rsidR="009043E8" w:rsidRDefault="009043E8" w:rsidP="00B6013D">
          <w:pPr>
            <w:pStyle w:val="Header"/>
            <w:rPr>
              <w:rFonts w:asciiTheme="majorHAnsi" w:eastAsiaTheme="majorEastAsia" w:hAnsiTheme="majorHAnsi" w:cstheme="majorBidi"/>
              <w:b/>
              <w:bCs/>
            </w:rPr>
          </w:pPr>
        </w:p>
      </w:tc>
      <w:tc>
        <w:tcPr>
          <w:tcW w:w="500" w:type="pct"/>
          <w:vMerge/>
        </w:tcPr>
        <w:p w14:paraId="43D536D5" w14:textId="77777777" w:rsidR="009043E8" w:rsidRDefault="009043E8" w:rsidP="00B6013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65A553A2" w14:textId="77777777" w:rsidR="009043E8" w:rsidRDefault="009043E8" w:rsidP="00B6013D">
          <w:pPr>
            <w:pStyle w:val="Header"/>
            <w:rPr>
              <w:rFonts w:asciiTheme="majorHAnsi" w:eastAsiaTheme="majorEastAsia" w:hAnsiTheme="majorHAnsi" w:cstheme="majorBidi"/>
              <w:b/>
              <w:bCs/>
            </w:rPr>
          </w:pPr>
        </w:p>
      </w:tc>
    </w:tr>
  </w:tbl>
  <w:p w14:paraId="4481C296" w14:textId="1048363F" w:rsidR="009043E8" w:rsidRPr="0046773B" w:rsidRDefault="0046773B" w:rsidP="0046773B">
    <w:pPr>
      <w:jc w:val="center"/>
      <w:rPr>
        <w:rFonts w:ascii="Arial" w:hAnsi="Arial" w:cs="Arial"/>
        <w:sz w:val="14"/>
        <w:szCs w:val="14"/>
      </w:rPr>
    </w:pPr>
    <w:proofErr w:type="spellStart"/>
    <w:r w:rsidRPr="0046773B">
      <w:rPr>
        <w:rFonts w:ascii="Arial" w:hAnsi="Arial" w:cs="Arial"/>
        <w:sz w:val="14"/>
        <w:szCs w:val="14"/>
      </w:rPr>
      <w:t>Unauthorised</w:t>
    </w:r>
    <w:proofErr w:type="spellEnd"/>
    <w:r w:rsidRPr="0046773B">
      <w:rPr>
        <w:rFonts w:ascii="Arial" w:hAnsi="Arial" w:cs="Arial"/>
        <w:sz w:val="14"/>
        <w:szCs w:val="14"/>
      </w:rPr>
      <w:t xml:space="preserve">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36"/>
      <w:gridCol w:w="964"/>
      <w:gridCol w:w="4336"/>
    </w:tblGrid>
    <w:tr w:rsidR="00BE2CF5" w14:paraId="0C91C404" w14:textId="77777777" w:rsidTr="009F5F52">
      <w:trPr>
        <w:trHeight w:val="151"/>
      </w:trPr>
      <w:tc>
        <w:tcPr>
          <w:tcW w:w="2250" w:type="pct"/>
          <w:tcBorders>
            <w:bottom w:val="single" w:sz="4" w:space="0" w:color="4F81BD" w:themeColor="accent1"/>
          </w:tcBorders>
        </w:tcPr>
        <w:p w14:paraId="2D2EE461" w14:textId="77777777" w:rsidR="00BE2CF5" w:rsidRDefault="00BE2CF5" w:rsidP="00B6013D">
          <w:pPr>
            <w:pStyle w:val="Header"/>
            <w:rPr>
              <w:rFonts w:asciiTheme="majorHAnsi" w:eastAsiaTheme="majorEastAsia" w:hAnsiTheme="majorHAnsi" w:cstheme="majorBidi"/>
              <w:b/>
              <w:bCs/>
            </w:rPr>
          </w:pPr>
        </w:p>
      </w:tc>
      <w:tc>
        <w:tcPr>
          <w:tcW w:w="500" w:type="pct"/>
          <w:vMerge w:val="restart"/>
          <w:noWrap/>
          <w:vAlign w:val="center"/>
        </w:tcPr>
        <w:p w14:paraId="7AFC3833" w14:textId="58AB8340" w:rsidR="00BE2CF5" w:rsidRPr="00ED6746" w:rsidRDefault="00BE2CF5" w:rsidP="00B6013D">
          <w:pPr>
            <w:pStyle w:val="NoSpacing"/>
            <w:rPr>
              <w:rFonts w:ascii="Arial" w:hAnsi="Arial" w:cs="Arial"/>
              <w:sz w:val="16"/>
              <w:szCs w:val="16"/>
            </w:rPr>
          </w:pPr>
          <w:r w:rsidRPr="00ED6746">
            <w:rPr>
              <w:rFonts w:ascii="Arial" w:hAnsi="Arial" w:cs="Arial"/>
              <w:sz w:val="16"/>
              <w:szCs w:val="16"/>
            </w:rPr>
            <w:t xml:space="preserve">Page </w:t>
          </w:r>
          <w:r w:rsidRPr="00ED6746">
            <w:rPr>
              <w:rFonts w:ascii="Arial" w:hAnsi="Arial" w:cs="Arial"/>
              <w:sz w:val="16"/>
              <w:szCs w:val="16"/>
            </w:rPr>
            <w:fldChar w:fldCharType="begin"/>
          </w:r>
          <w:r w:rsidRPr="00ED6746">
            <w:rPr>
              <w:rFonts w:ascii="Arial" w:hAnsi="Arial" w:cs="Arial"/>
              <w:sz w:val="16"/>
              <w:szCs w:val="16"/>
            </w:rPr>
            <w:instrText xml:space="preserve"> PAGE  \* MERGEFORMAT </w:instrText>
          </w:r>
          <w:r w:rsidRPr="00ED6746">
            <w:rPr>
              <w:rFonts w:ascii="Arial" w:hAnsi="Arial" w:cs="Arial"/>
              <w:sz w:val="16"/>
              <w:szCs w:val="16"/>
            </w:rPr>
            <w:fldChar w:fldCharType="separate"/>
          </w:r>
          <w:r>
            <w:rPr>
              <w:rFonts w:ascii="Arial" w:hAnsi="Arial" w:cs="Arial"/>
              <w:noProof/>
              <w:sz w:val="16"/>
              <w:szCs w:val="16"/>
            </w:rPr>
            <w:t>9</w:t>
          </w:r>
          <w:r w:rsidRPr="00ED6746">
            <w:rPr>
              <w:rFonts w:ascii="Arial" w:hAnsi="Arial" w:cs="Arial"/>
              <w:noProof/>
              <w:sz w:val="16"/>
              <w:szCs w:val="16"/>
            </w:rPr>
            <w:fldChar w:fldCharType="end"/>
          </w:r>
        </w:p>
      </w:tc>
      <w:tc>
        <w:tcPr>
          <w:tcW w:w="2250" w:type="pct"/>
          <w:tcBorders>
            <w:bottom w:val="single" w:sz="4" w:space="0" w:color="4F81BD" w:themeColor="accent1"/>
          </w:tcBorders>
        </w:tcPr>
        <w:p w14:paraId="3904EA00" w14:textId="77777777" w:rsidR="00BE2CF5" w:rsidRDefault="00BE2CF5" w:rsidP="00B6013D">
          <w:pPr>
            <w:pStyle w:val="Header"/>
            <w:rPr>
              <w:rFonts w:asciiTheme="majorHAnsi" w:eastAsiaTheme="majorEastAsia" w:hAnsiTheme="majorHAnsi" w:cstheme="majorBidi"/>
              <w:b/>
              <w:bCs/>
            </w:rPr>
          </w:pPr>
        </w:p>
      </w:tc>
    </w:tr>
    <w:tr w:rsidR="00BE2CF5" w14:paraId="6570C2E2" w14:textId="77777777" w:rsidTr="009F5F52">
      <w:trPr>
        <w:trHeight w:val="150"/>
      </w:trPr>
      <w:tc>
        <w:tcPr>
          <w:tcW w:w="2250" w:type="pct"/>
          <w:tcBorders>
            <w:top w:val="single" w:sz="4" w:space="0" w:color="4F81BD" w:themeColor="accent1"/>
          </w:tcBorders>
        </w:tcPr>
        <w:p w14:paraId="4F1981E7" w14:textId="77777777" w:rsidR="00BE2CF5" w:rsidRDefault="00BE2CF5" w:rsidP="00B6013D">
          <w:pPr>
            <w:pStyle w:val="Header"/>
            <w:rPr>
              <w:rFonts w:asciiTheme="majorHAnsi" w:eastAsiaTheme="majorEastAsia" w:hAnsiTheme="majorHAnsi" w:cstheme="majorBidi"/>
              <w:b/>
              <w:bCs/>
            </w:rPr>
          </w:pPr>
        </w:p>
      </w:tc>
      <w:tc>
        <w:tcPr>
          <w:tcW w:w="500" w:type="pct"/>
          <w:vMerge/>
        </w:tcPr>
        <w:p w14:paraId="20995A74" w14:textId="77777777" w:rsidR="00BE2CF5" w:rsidRDefault="00BE2CF5" w:rsidP="00B6013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362FDE52" w14:textId="77777777" w:rsidR="00BE2CF5" w:rsidRDefault="00BE2CF5" w:rsidP="00B6013D">
          <w:pPr>
            <w:pStyle w:val="Header"/>
            <w:rPr>
              <w:rFonts w:asciiTheme="majorHAnsi" w:eastAsiaTheme="majorEastAsia" w:hAnsiTheme="majorHAnsi" w:cstheme="majorBidi"/>
              <w:b/>
              <w:bCs/>
            </w:rPr>
          </w:pPr>
        </w:p>
      </w:tc>
    </w:tr>
  </w:tbl>
  <w:p w14:paraId="23B4E8F4" w14:textId="3D55C2F6" w:rsidR="00BE2CF5" w:rsidRPr="0046773B" w:rsidRDefault="0046773B" w:rsidP="0046773B">
    <w:pPr>
      <w:jc w:val="center"/>
      <w:rPr>
        <w:rFonts w:ascii="Arial" w:hAnsi="Arial" w:cs="Arial"/>
        <w:sz w:val="14"/>
        <w:szCs w:val="14"/>
      </w:rPr>
    </w:pPr>
    <w:proofErr w:type="spellStart"/>
    <w:r w:rsidRPr="0046773B">
      <w:rPr>
        <w:rFonts w:ascii="Arial" w:hAnsi="Arial" w:cs="Arial"/>
        <w:sz w:val="14"/>
        <w:szCs w:val="14"/>
      </w:rPr>
      <w:t>Unauthorised</w:t>
    </w:r>
    <w:proofErr w:type="spellEnd"/>
    <w:r w:rsidRPr="0046773B">
      <w:rPr>
        <w:rFonts w:ascii="Arial" w:hAnsi="Arial" w:cs="Arial"/>
        <w:sz w:val="14"/>
        <w:szCs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4993" w14:textId="77777777" w:rsidR="007F7227" w:rsidRDefault="007F7227" w:rsidP="00A427C5">
      <w:r>
        <w:separator/>
      </w:r>
    </w:p>
  </w:footnote>
  <w:footnote w:type="continuationSeparator" w:id="0">
    <w:p w14:paraId="32616422" w14:textId="77777777" w:rsidR="007F7227" w:rsidRDefault="007F7227" w:rsidP="00A42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6537" w14:textId="77777777" w:rsidR="0046773B" w:rsidRDefault="00467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7AC1" w14:textId="77777777" w:rsidR="0046773B" w:rsidRDefault="00467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E9EA" w14:textId="77777777" w:rsidR="0046773B" w:rsidRDefault="00467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AE94" w14:textId="77777777" w:rsidR="009043E8" w:rsidRPr="00ED5031" w:rsidRDefault="009043E8">
    <w:pPr>
      <w:pStyle w:val="Header"/>
      <w:rPr>
        <w:rFonts w:ascii="Arial" w:hAnsi="Arial" w:cs="Arial"/>
        <w:b/>
        <w:bCs/>
        <w:sz w:val="28"/>
        <w:szCs w:val="28"/>
      </w:rPr>
    </w:pPr>
    <w:r w:rsidRPr="00ED5031">
      <w:rPr>
        <w:rFonts w:ascii="Arial" w:hAnsi="Arial" w:cs="Arial"/>
        <w:b/>
        <w:bCs/>
        <w:sz w:val="28"/>
        <w:szCs w:val="28"/>
      </w:rPr>
      <w:t>Schedule 1</w:t>
    </w:r>
  </w:p>
  <w:p w14:paraId="549141FF" w14:textId="7DEDF945" w:rsidR="00E30F86" w:rsidRPr="00ED5031" w:rsidRDefault="00E30F86">
    <w:pPr>
      <w:pStyle w:val="Header"/>
      <w:rPr>
        <w:rFonts w:ascii="Arial" w:hAnsi="Arial" w:cs="Arial"/>
        <w:sz w:val="20"/>
        <w:szCs w:val="20"/>
      </w:rPr>
    </w:pPr>
    <w:r w:rsidRPr="00ED5031">
      <w:rPr>
        <w:rFonts w:ascii="Arial" w:hAnsi="Arial" w:cs="Arial"/>
        <w:sz w:val="20"/>
        <w:szCs w:val="20"/>
      </w:rPr>
      <w:t>(See s 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3C7E" w14:textId="77777777" w:rsidR="009043E8" w:rsidRDefault="009043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1139" w:type="dxa"/>
      <w:tblBorders>
        <w:top w:val="single" w:sz="4" w:space="0" w:color="23408F"/>
        <w:left w:val="single" w:sz="4" w:space="0" w:color="23408F"/>
        <w:bottom w:val="single" w:sz="4" w:space="0" w:color="23408F"/>
        <w:right w:val="single" w:sz="4" w:space="0" w:color="23408F"/>
        <w:insideH w:val="single" w:sz="4" w:space="0" w:color="23408F"/>
        <w:insideV w:val="single" w:sz="4" w:space="0" w:color="23408F"/>
      </w:tblBorders>
      <w:tblLayout w:type="fixed"/>
      <w:tblCellMar>
        <w:left w:w="115" w:type="dxa"/>
        <w:right w:w="115" w:type="dxa"/>
      </w:tblCellMar>
      <w:tblLook w:val="0000" w:firstRow="0" w:lastRow="0" w:firstColumn="0" w:lastColumn="0" w:noHBand="0" w:noVBand="0"/>
    </w:tblPr>
    <w:tblGrid>
      <w:gridCol w:w="11907"/>
    </w:tblGrid>
    <w:tr w:rsidR="009043E8" w:rsidRPr="00C118AD" w14:paraId="22B7F9C7" w14:textId="77777777" w:rsidTr="00B13493">
      <w:trPr>
        <w:cantSplit/>
        <w:trHeight w:hRule="exact" w:val="432"/>
      </w:trPr>
      <w:tc>
        <w:tcPr>
          <w:tcW w:w="11907" w:type="dxa"/>
          <w:shd w:val="solid" w:color="23408F" w:fill="auto"/>
          <w:vAlign w:val="center"/>
        </w:tcPr>
        <w:p w14:paraId="6418B3D6" w14:textId="20721E2B" w:rsidR="009043E8" w:rsidRPr="00381489" w:rsidRDefault="009043E8" w:rsidP="00B13493">
          <w:pPr>
            <w:pStyle w:val="ReportTitleinheader"/>
            <w:ind w:left="0" w:right="850"/>
            <w:jc w:val="right"/>
            <w:rPr>
              <w:color w:val="FFFF00"/>
            </w:rPr>
          </w:pPr>
          <w:r>
            <w:rPr>
              <w:b/>
              <w:bCs/>
              <w:sz w:val="28"/>
            </w:rPr>
            <w:t>gAS METERING</w:t>
          </w:r>
          <w:r w:rsidRPr="000E4006">
            <w:rPr>
              <w:b/>
              <w:sz w:val="28"/>
            </w:rPr>
            <w:t xml:space="preserve"> </w:t>
          </w:r>
          <w:r>
            <w:rPr>
              <w:b/>
              <w:sz w:val="28"/>
            </w:rPr>
            <w:t>CO</w:t>
          </w:r>
          <w:r w:rsidRPr="000E4006">
            <w:rPr>
              <w:b/>
              <w:sz w:val="28"/>
            </w:rPr>
            <w:t>DE</w:t>
          </w:r>
          <w:r>
            <w:rPr>
              <w:b/>
              <w:sz w:val="28"/>
            </w:rPr>
            <w:t xml:space="preserve"> 202</w:t>
          </w:r>
          <w:r w:rsidR="00FB1B80" w:rsidRPr="00FB1B80">
            <w:rPr>
              <w:b/>
              <w:color w:val="FFFFFF" w:themeColor="background1"/>
              <w:sz w:val="28"/>
            </w:rPr>
            <w:t>6</w:t>
          </w:r>
        </w:p>
      </w:tc>
    </w:tr>
  </w:tbl>
  <w:p w14:paraId="26ECBA5E" w14:textId="77777777" w:rsidR="009043E8" w:rsidRDefault="009043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DAAB" w14:textId="77777777" w:rsidR="009043E8" w:rsidRDefault="009043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1139" w:type="dxa"/>
      <w:tblBorders>
        <w:top w:val="single" w:sz="4" w:space="0" w:color="23408F"/>
        <w:left w:val="single" w:sz="4" w:space="0" w:color="23408F"/>
        <w:bottom w:val="single" w:sz="4" w:space="0" w:color="23408F"/>
        <w:right w:val="single" w:sz="4" w:space="0" w:color="23408F"/>
        <w:insideH w:val="single" w:sz="4" w:space="0" w:color="23408F"/>
        <w:insideV w:val="single" w:sz="4" w:space="0" w:color="23408F"/>
      </w:tblBorders>
      <w:tblLayout w:type="fixed"/>
      <w:tblCellMar>
        <w:left w:w="115" w:type="dxa"/>
        <w:right w:w="115" w:type="dxa"/>
      </w:tblCellMar>
      <w:tblLook w:val="0000" w:firstRow="0" w:lastRow="0" w:firstColumn="0" w:lastColumn="0" w:noHBand="0" w:noVBand="0"/>
    </w:tblPr>
    <w:tblGrid>
      <w:gridCol w:w="11907"/>
    </w:tblGrid>
    <w:tr w:rsidR="00BE2CF5" w:rsidRPr="00C118AD" w14:paraId="3005039C" w14:textId="77777777" w:rsidTr="00B13493">
      <w:trPr>
        <w:cantSplit/>
        <w:trHeight w:hRule="exact" w:val="432"/>
      </w:trPr>
      <w:tc>
        <w:tcPr>
          <w:tcW w:w="11907" w:type="dxa"/>
          <w:shd w:val="solid" w:color="23408F" w:fill="auto"/>
          <w:vAlign w:val="center"/>
        </w:tcPr>
        <w:p w14:paraId="5FB7FA2A" w14:textId="6AD327A2" w:rsidR="00BE2CF5" w:rsidRPr="00381489" w:rsidRDefault="009043E8" w:rsidP="00B13493">
          <w:pPr>
            <w:pStyle w:val="ReportTitleinheader"/>
            <w:ind w:left="0" w:right="850"/>
            <w:jc w:val="right"/>
            <w:rPr>
              <w:color w:val="FFFF00"/>
            </w:rPr>
          </w:pPr>
          <w:bookmarkStart w:id="127" w:name="_Hlk75862035"/>
          <w:r>
            <w:rPr>
              <w:b/>
              <w:bCs/>
              <w:sz w:val="28"/>
            </w:rPr>
            <w:t>gAS METERING</w:t>
          </w:r>
          <w:r w:rsidRPr="000E4006">
            <w:rPr>
              <w:b/>
              <w:sz w:val="28"/>
            </w:rPr>
            <w:t xml:space="preserve"> </w:t>
          </w:r>
          <w:r>
            <w:rPr>
              <w:b/>
              <w:sz w:val="28"/>
            </w:rPr>
            <w:t>CO</w:t>
          </w:r>
          <w:r w:rsidRPr="000E4006">
            <w:rPr>
              <w:b/>
              <w:sz w:val="28"/>
            </w:rPr>
            <w:t>DE</w:t>
          </w:r>
          <w:r>
            <w:rPr>
              <w:b/>
              <w:sz w:val="28"/>
            </w:rPr>
            <w:t xml:space="preserve"> </w:t>
          </w:r>
          <w:r w:rsidRPr="00FB1B80">
            <w:rPr>
              <w:b/>
              <w:sz w:val="28"/>
            </w:rPr>
            <w:t>2</w:t>
          </w:r>
          <w:r w:rsidRPr="00FB1B80">
            <w:rPr>
              <w:b/>
              <w:color w:val="FFFFFF" w:themeColor="background1"/>
              <w:sz w:val="28"/>
            </w:rPr>
            <w:t>02</w:t>
          </w:r>
          <w:r w:rsidR="00FB1B80" w:rsidRPr="00FB1B80">
            <w:rPr>
              <w:b/>
              <w:color w:val="FFFFFF" w:themeColor="background1"/>
              <w:sz w:val="28"/>
            </w:rPr>
            <w:t>6</w:t>
          </w:r>
        </w:p>
      </w:tc>
    </w:tr>
    <w:bookmarkEnd w:id="127"/>
  </w:tbl>
  <w:p w14:paraId="4B685628" w14:textId="43EC9988" w:rsidR="00BE2CF5" w:rsidRDefault="00BE2CF5">
    <w:pPr>
      <w:pStyle w:val="Header"/>
    </w:pPr>
  </w:p>
  <w:p w14:paraId="4C4F2E90" w14:textId="72354080" w:rsidR="00BE2CF5" w:rsidRDefault="00BE2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7E4F1C"/>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85707"/>
    <w:multiLevelType w:val="hybridMultilevel"/>
    <w:tmpl w:val="0130ED12"/>
    <w:lvl w:ilvl="0" w:tplc="017C59BC">
      <w:start w:val="1"/>
      <w:numFmt w:val="decimal"/>
      <w:pStyle w:val="ComplianceList"/>
      <w:lvlText w:val="(%1)"/>
      <w:lvlJc w:val="left"/>
      <w:pPr>
        <w:ind w:left="829" w:hanging="568"/>
      </w:pPr>
      <w:rPr>
        <w:rFonts w:ascii="Verdana" w:eastAsia="Verdana" w:hAnsi="Verdana" w:hint="default"/>
        <w:spacing w:val="-1"/>
        <w:w w:val="99"/>
        <w:sz w:val="22"/>
        <w:szCs w:val="22"/>
      </w:rPr>
    </w:lvl>
    <w:lvl w:ilvl="1" w:tplc="D7BCD1DC">
      <w:start w:val="1"/>
      <w:numFmt w:val="bullet"/>
      <w:lvlText w:val="•"/>
      <w:lvlJc w:val="left"/>
      <w:pPr>
        <w:ind w:left="1791" w:hanging="568"/>
      </w:pPr>
      <w:rPr>
        <w:rFonts w:hint="default"/>
      </w:rPr>
    </w:lvl>
    <w:lvl w:ilvl="2" w:tplc="7F5C787E">
      <w:start w:val="1"/>
      <w:numFmt w:val="bullet"/>
      <w:lvlText w:val="•"/>
      <w:lvlJc w:val="left"/>
      <w:pPr>
        <w:ind w:left="2752" w:hanging="568"/>
      </w:pPr>
      <w:rPr>
        <w:rFonts w:hint="default"/>
      </w:rPr>
    </w:lvl>
    <w:lvl w:ilvl="3" w:tplc="E730AA12">
      <w:start w:val="1"/>
      <w:numFmt w:val="bullet"/>
      <w:lvlText w:val="•"/>
      <w:lvlJc w:val="left"/>
      <w:pPr>
        <w:ind w:left="3714" w:hanging="568"/>
      </w:pPr>
      <w:rPr>
        <w:rFonts w:hint="default"/>
      </w:rPr>
    </w:lvl>
    <w:lvl w:ilvl="4" w:tplc="11F8BC22">
      <w:start w:val="1"/>
      <w:numFmt w:val="bullet"/>
      <w:lvlText w:val="•"/>
      <w:lvlJc w:val="left"/>
      <w:pPr>
        <w:ind w:left="4676" w:hanging="568"/>
      </w:pPr>
      <w:rPr>
        <w:rFonts w:hint="default"/>
      </w:rPr>
    </w:lvl>
    <w:lvl w:ilvl="5" w:tplc="EA74F318">
      <w:start w:val="1"/>
      <w:numFmt w:val="bullet"/>
      <w:lvlText w:val="•"/>
      <w:lvlJc w:val="left"/>
      <w:pPr>
        <w:ind w:left="5637" w:hanging="568"/>
      </w:pPr>
      <w:rPr>
        <w:rFonts w:hint="default"/>
      </w:rPr>
    </w:lvl>
    <w:lvl w:ilvl="6" w:tplc="961641E4">
      <w:start w:val="1"/>
      <w:numFmt w:val="bullet"/>
      <w:lvlText w:val="•"/>
      <w:lvlJc w:val="left"/>
      <w:pPr>
        <w:ind w:left="6599" w:hanging="568"/>
      </w:pPr>
      <w:rPr>
        <w:rFonts w:hint="default"/>
      </w:rPr>
    </w:lvl>
    <w:lvl w:ilvl="7" w:tplc="36D858EC">
      <w:start w:val="1"/>
      <w:numFmt w:val="bullet"/>
      <w:lvlText w:val="•"/>
      <w:lvlJc w:val="left"/>
      <w:pPr>
        <w:ind w:left="7561" w:hanging="568"/>
      </w:pPr>
      <w:rPr>
        <w:rFonts w:hint="default"/>
      </w:rPr>
    </w:lvl>
    <w:lvl w:ilvl="8" w:tplc="D87CA150">
      <w:start w:val="1"/>
      <w:numFmt w:val="bullet"/>
      <w:lvlText w:val="•"/>
      <w:lvlJc w:val="left"/>
      <w:pPr>
        <w:ind w:left="8523" w:hanging="568"/>
      </w:pPr>
      <w:rPr>
        <w:rFonts w:hint="default"/>
      </w:rPr>
    </w:lvl>
  </w:abstractNum>
  <w:abstractNum w:abstractNumId="2" w15:restartNumberingAfterBreak="0">
    <w:nsid w:val="13474D3B"/>
    <w:multiLevelType w:val="hybridMultilevel"/>
    <w:tmpl w:val="1B7EEF5A"/>
    <w:lvl w:ilvl="0" w:tplc="FFF0294C">
      <w:start w:val="1"/>
      <w:numFmt w:val="decimal"/>
      <w:lvlText w:val="(%1)"/>
      <w:lvlJc w:val="left"/>
      <w:pPr>
        <w:ind w:left="779" w:hanging="569"/>
      </w:pPr>
      <w:rPr>
        <w:rFonts w:ascii="Verdana" w:eastAsia="Verdana" w:hAnsi="Verdana" w:cs="Verdana" w:hint="default"/>
        <w:spacing w:val="-4"/>
        <w:w w:val="100"/>
        <w:sz w:val="22"/>
        <w:szCs w:val="22"/>
      </w:rPr>
    </w:lvl>
    <w:lvl w:ilvl="1" w:tplc="CD5E1808">
      <w:start w:val="1"/>
      <w:numFmt w:val="lowerLetter"/>
      <w:lvlText w:val="%2)"/>
      <w:lvlJc w:val="left"/>
      <w:pPr>
        <w:ind w:left="1530" w:hanging="567"/>
      </w:pPr>
      <w:rPr>
        <w:rFonts w:ascii="Arial" w:eastAsia="Arial" w:hAnsi="Arial" w:cs="Arial" w:hint="default"/>
        <w:spacing w:val="-1"/>
        <w:w w:val="100"/>
        <w:sz w:val="22"/>
        <w:szCs w:val="22"/>
      </w:rPr>
    </w:lvl>
    <w:lvl w:ilvl="2" w:tplc="41FA8B1C">
      <w:numFmt w:val="bullet"/>
      <w:lvlText w:val="•"/>
      <w:lvlJc w:val="left"/>
      <w:pPr>
        <w:ind w:left="2560" w:hanging="567"/>
      </w:pPr>
      <w:rPr>
        <w:rFonts w:hint="default"/>
      </w:rPr>
    </w:lvl>
    <w:lvl w:ilvl="3" w:tplc="43081D82">
      <w:numFmt w:val="bullet"/>
      <w:lvlText w:val="•"/>
      <w:lvlJc w:val="left"/>
      <w:pPr>
        <w:ind w:left="3580" w:hanging="567"/>
      </w:pPr>
      <w:rPr>
        <w:rFonts w:hint="default"/>
      </w:rPr>
    </w:lvl>
    <w:lvl w:ilvl="4" w:tplc="4940874C">
      <w:numFmt w:val="bullet"/>
      <w:lvlText w:val="•"/>
      <w:lvlJc w:val="left"/>
      <w:pPr>
        <w:ind w:left="4600" w:hanging="567"/>
      </w:pPr>
      <w:rPr>
        <w:rFonts w:hint="default"/>
      </w:rPr>
    </w:lvl>
    <w:lvl w:ilvl="5" w:tplc="F30248E2">
      <w:numFmt w:val="bullet"/>
      <w:lvlText w:val="•"/>
      <w:lvlJc w:val="left"/>
      <w:pPr>
        <w:ind w:left="5620" w:hanging="567"/>
      </w:pPr>
      <w:rPr>
        <w:rFonts w:hint="default"/>
      </w:rPr>
    </w:lvl>
    <w:lvl w:ilvl="6" w:tplc="7BD88C0E">
      <w:numFmt w:val="bullet"/>
      <w:lvlText w:val="•"/>
      <w:lvlJc w:val="left"/>
      <w:pPr>
        <w:ind w:left="6640" w:hanging="567"/>
      </w:pPr>
      <w:rPr>
        <w:rFonts w:hint="default"/>
      </w:rPr>
    </w:lvl>
    <w:lvl w:ilvl="7" w:tplc="A0208732">
      <w:numFmt w:val="bullet"/>
      <w:lvlText w:val="•"/>
      <w:lvlJc w:val="left"/>
      <w:pPr>
        <w:ind w:left="7660" w:hanging="567"/>
      </w:pPr>
      <w:rPr>
        <w:rFonts w:hint="default"/>
      </w:rPr>
    </w:lvl>
    <w:lvl w:ilvl="8" w:tplc="02F4B95A">
      <w:numFmt w:val="bullet"/>
      <w:lvlText w:val="•"/>
      <w:lvlJc w:val="left"/>
      <w:pPr>
        <w:ind w:left="8680" w:hanging="567"/>
      </w:pPr>
      <w:rPr>
        <w:rFonts w:hint="default"/>
      </w:rPr>
    </w:lvl>
  </w:abstractNum>
  <w:abstractNum w:abstractNumId="3" w15:restartNumberingAfterBreak="0">
    <w:nsid w:val="165E3CCD"/>
    <w:multiLevelType w:val="hybridMultilevel"/>
    <w:tmpl w:val="C19C0C68"/>
    <w:lvl w:ilvl="0" w:tplc="0C090017">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758988C">
      <w:start w:val="1"/>
      <w:numFmt w:val="lowerLetter"/>
      <w:lvlText w:val="%2."/>
      <w:lvlJc w:val="left"/>
      <w:pPr>
        <w:ind w:left="654"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4" w15:restartNumberingAfterBreak="0">
    <w:nsid w:val="1A097AB0"/>
    <w:multiLevelType w:val="multilevel"/>
    <w:tmpl w:val="252433B4"/>
    <w:lvl w:ilvl="0">
      <w:start w:val="1"/>
      <w:numFmt w:val="decimal"/>
      <w:lvlText w:val="%1."/>
      <w:lvlJc w:val="left"/>
      <w:pPr>
        <w:ind w:left="1673" w:hanging="1464"/>
      </w:pPr>
      <w:rPr>
        <w:rFonts w:hint="default"/>
      </w:rPr>
    </w:lvl>
    <w:lvl w:ilvl="1">
      <w:start w:val="1"/>
      <w:numFmt w:val="decimal"/>
      <w:lvlText w:val="%1.%2."/>
      <w:lvlJc w:val="left"/>
      <w:pPr>
        <w:tabs>
          <w:tab w:val="num" w:pos="2393"/>
        </w:tabs>
        <w:ind w:left="2393" w:hanging="720"/>
      </w:pPr>
      <w:rPr>
        <w:rFonts w:hint="default"/>
        <w:b/>
        <w:bCs/>
        <w:color w:val="1E487C"/>
        <w:spacing w:val="-2"/>
        <w:w w:val="99"/>
        <w:sz w:val="24"/>
        <w:szCs w:val="24"/>
      </w:rPr>
    </w:lvl>
    <w:lvl w:ilvl="2">
      <w:start w:val="1"/>
      <w:numFmt w:val="decimal"/>
      <w:lvlText w:val="%1.%2.%3."/>
      <w:lvlJc w:val="left"/>
      <w:pPr>
        <w:tabs>
          <w:tab w:val="num" w:pos="1418"/>
        </w:tabs>
        <w:ind w:left="1418" w:hanging="346"/>
      </w:pPr>
      <w:rPr>
        <w:rFonts w:hint="default"/>
      </w:rPr>
    </w:lvl>
    <w:lvl w:ilvl="3">
      <w:start w:val="1"/>
      <w:numFmt w:val="decimal"/>
      <w:lvlText w:val="%1.%2.%3.%4."/>
      <w:lvlJc w:val="left"/>
      <w:pPr>
        <w:ind w:left="3041" w:hanging="648"/>
      </w:pPr>
      <w:rPr>
        <w:rFonts w:hint="default"/>
      </w:rPr>
    </w:lvl>
    <w:lvl w:ilvl="4">
      <w:start w:val="1"/>
      <w:numFmt w:val="decimal"/>
      <w:lvlText w:val="%1.%2.%3.%4.%5."/>
      <w:lvlJc w:val="left"/>
      <w:pPr>
        <w:ind w:left="3545" w:hanging="792"/>
      </w:pPr>
      <w:rPr>
        <w:rFonts w:hint="default"/>
      </w:rPr>
    </w:lvl>
    <w:lvl w:ilvl="5">
      <w:start w:val="1"/>
      <w:numFmt w:val="decimal"/>
      <w:lvlText w:val="%1.%2.%3.%4.%5.%6."/>
      <w:lvlJc w:val="left"/>
      <w:pPr>
        <w:ind w:left="4049" w:hanging="936"/>
      </w:pPr>
      <w:rPr>
        <w:rFonts w:hint="default"/>
      </w:rPr>
    </w:lvl>
    <w:lvl w:ilvl="6">
      <w:start w:val="1"/>
      <w:numFmt w:val="decimal"/>
      <w:lvlText w:val="%1.%2.%3.%4.%5.%6.%7."/>
      <w:lvlJc w:val="left"/>
      <w:pPr>
        <w:ind w:left="4553" w:hanging="1080"/>
      </w:pPr>
      <w:rPr>
        <w:rFonts w:hint="default"/>
      </w:rPr>
    </w:lvl>
    <w:lvl w:ilvl="7">
      <w:start w:val="1"/>
      <w:numFmt w:val="decimal"/>
      <w:lvlText w:val="%1.%2.%3.%4.%5.%6.%7.%8."/>
      <w:lvlJc w:val="left"/>
      <w:pPr>
        <w:ind w:left="5057" w:hanging="1224"/>
      </w:pPr>
      <w:rPr>
        <w:rFonts w:hint="default"/>
      </w:rPr>
    </w:lvl>
    <w:lvl w:ilvl="8">
      <w:start w:val="1"/>
      <w:numFmt w:val="decimal"/>
      <w:lvlText w:val="%1.%2.%3.%4.%5.%6.%7.%8.%9."/>
      <w:lvlJc w:val="left"/>
      <w:pPr>
        <w:ind w:left="5633" w:hanging="1440"/>
      </w:pPr>
      <w:rPr>
        <w:rFonts w:hint="default"/>
      </w:rPr>
    </w:lvl>
  </w:abstractNum>
  <w:abstractNum w:abstractNumId="5" w15:restartNumberingAfterBreak="0">
    <w:nsid w:val="1D631E27"/>
    <w:multiLevelType w:val="hybridMultilevel"/>
    <w:tmpl w:val="1B8AF7D4"/>
    <w:lvl w:ilvl="0" w:tplc="FFFFFFFF">
      <w:start w:val="1"/>
      <w:numFmt w:val="lowerLetter"/>
      <w:lvlText w:val="(%1)"/>
      <w:lvlJc w:val="left"/>
      <w:pPr>
        <w:ind w:left="121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Roman"/>
      <w:lvlText w:val="%2."/>
      <w:lvlJc w:val="righ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6" w15:restartNumberingAfterBreak="0">
    <w:nsid w:val="1E9906A6"/>
    <w:multiLevelType w:val="multilevel"/>
    <w:tmpl w:val="AD1A4A28"/>
    <w:lvl w:ilvl="0">
      <w:start w:val="1"/>
      <w:numFmt w:val="decimal"/>
      <w:pStyle w:val="Paragraph1"/>
      <w:lvlText w:val="%1."/>
      <w:lvlJc w:val="left"/>
      <w:pPr>
        <w:ind w:left="360" w:hanging="360"/>
      </w:pPr>
      <w:rPr>
        <w:rFonts w:hint="default"/>
        <w:sz w:val="22"/>
      </w:rPr>
    </w:lvl>
    <w:lvl w:ilvl="1">
      <w:start w:val="1"/>
      <w:numFmt w:val="lowerLetter"/>
      <w:pStyle w:val="Paragraph2"/>
      <w:lvlText w:val="(%2)"/>
      <w:lvlJc w:val="left"/>
      <w:pPr>
        <w:ind w:left="720" w:hanging="360"/>
      </w:pPr>
      <w:rPr>
        <w:rFonts w:hint="default"/>
        <w:sz w:val="22"/>
      </w:rPr>
    </w:lvl>
    <w:lvl w:ilvl="2">
      <w:start w:val="1"/>
      <w:numFmt w:val="upperLetter"/>
      <w:pStyle w:val="Paragraph3"/>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7E2C56"/>
    <w:multiLevelType w:val="hybridMultilevel"/>
    <w:tmpl w:val="4A2616DA"/>
    <w:lvl w:ilvl="0" w:tplc="0C090017">
      <w:start w:val="1"/>
      <w:numFmt w:val="lowerLetter"/>
      <w:lvlText w:val="%1)"/>
      <w:lvlJc w:val="left"/>
      <w:pPr>
        <w:ind w:left="1637" w:hanging="360"/>
      </w:p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8" w15:restartNumberingAfterBreak="0">
    <w:nsid w:val="255B5C0F"/>
    <w:multiLevelType w:val="hybridMultilevel"/>
    <w:tmpl w:val="EA3CBB44"/>
    <w:lvl w:ilvl="0" w:tplc="0C090017">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637"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9" w15:restartNumberingAfterBreak="0">
    <w:nsid w:val="294B557B"/>
    <w:multiLevelType w:val="hybridMultilevel"/>
    <w:tmpl w:val="C19C0C68"/>
    <w:lvl w:ilvl="0" w:tplc="0C090017">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758988C">
      <w:start w:val="1"/>
      <w:numFmt w:val="lowerLetter"/>
      <w:lvlText w:val="%2."/>
      <w:lvlJc w:val="left"/>
      <w:pPr>
        <w:ind w:left="654"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10" w15:restartNumberingAfterBreak="0">
    <w:nsid w:val="2A751127"/>
    <w:multiLevelType w:val="hybridMultilevel"/>
    <w:tmpl w:val="6CC4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42051"/>
    <w:multiLevelType w:val="hybridMultilevel"/>
    <w:tmpl w:val="67D85034"/>
    <w:lvl w:ilvl="0" w:tplc="FFFFFFFF">
      <w:start w:val="1"/>
      <w:numFmt w:val="lowerLetter"/>
      <w:lvlText w:val="(%1)"/>
      <w:lvlJc w:val="left"/>
      <w:pPr>
        <w:ind w:left="121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2" w15:restartNumberingAfterBreak="0">
    <w:nsid w:val="35A77AC3"/>
    <w:multiLevelType w:val="hybridMultilevel"/>
    <w:tmpl w:val="C804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B52FA"/>
    <w:multiLevelType w:val="hybridMultilevel"/>
    <w:tmpl w:val="6E786FB8"/>
    <w:lvl w:ilvl="0" w:tplc="FFFFFFFF">
      <w:start w:val="1"/>
      <w:numFmt w:val="lowerLetter"/>
      <w:lvlText w:val="(%1)"/>
      <w:lvlJc w:val="left"/>
      <w:pPr>
        <w:ind w:left="12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943D16"/>
    <w:multiLevelType w:val="hybridMultilevel"/>
    <w:tmpl w:val="6E786FB8"/>
    <w:lvl w:ilvl="0" w:tplc="B9F8D7E4">
      <w:start w:val="1"/>
      <w:numFmt w:val="lowerLetter"/>
      <w:lvlText w:val="(%1)"/>
      <w:lvlJc w:val="left"/>
      <w:pPr>
        <w:ind w:left="12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5C6F59"/>
    <w:multiLevelType w:val="hybridMultilevel"/>
    <w:tmpl w:val="67D85034"/>
    <w:lvl w:ilvl="0" w:tplc="4A5638B8">
      <w:start w:val="1"/>
      <w:numFmt w:val="lowerLetter"/>
      <w:lvlText w:val="(%1)"/>
      <w:lvlJc w:val="left"/>
      <w:pPr>
        <w:ind w:left="121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88" w:hanging="360"/>
      </w:pPr>
    </w:lvl>
    <w:lvl w:ilvl="2" w:tplc="0C09001B" w:tentative="1">
      <w:start w:val="1"/>
      <w:numFmt w:val="lowerRoman"/>
      <w:lvlText w:val="%3."/>
      <w:lvlJc w:val="right"/>
      <w:pPr>
        <w:ind w:left="1508" w:hanging="180"/>
      </w:pPr>
    </w:lvl>
    <w:lvl w:ilvl="3" w:tplc="0C09000F" w:tentative="1">
      <w:start w:val="1"/>
      <w:numFmt w:val="decimal"/>
      <w:lvlText w:val="%4."/>
      <w:lvlJc w:val="left"/>
      <w:pPr>
        <w:ind w:left="2228" w:hanging="360"/>
      </w:pPr>
    </w:lvl>
    <w:lvl w:ilvl="4" w:tplc="0C090019" w:tentative="1">
      <w:start w:val="1"/>
      <w:numFmt w:val="lowerLetter"/>
      <w:lvlText w:val="%5."/>
      <w:lvlJc w:val="left"/>
      <w:pPr>
        <w:ind w:left="2948" w:hanging="360"/>
      </w:pPr>
    </w:lvl>
    <w:lvl w:ilvl="5" w:tplc="0C09001B" w:tentative="1">
      <w:start w:val="1"/>
      <w:numFmt w:val="lowerRoman"/>
      <w:lvlText w:val="%6."/>
      <w:lvlJc w:val="right"/>
      <w:pPr>
        <w:ind w:left="3668" w:hanging="180"/>
      </w:pPr>
    </w:lvl>
    <w:lvl w:ilvl="6" w:tplc="0C09000F" w:tentative="1">
      <w:start w:val="1"/>
      <w:numFmt w:val="decimal"/>
      <w:lvlText w:val="%7."/>
      <w:lvlJc w:val="left"/>
      <w:pPr>
        <w:ind w:left="4388" w:hanging="360"/>
      </w:pPr>
    </w:lvl>
    <w:lvl w:ilvl="7" w:tplc="0C090019" w:tentative="1">
      <w:start w:val="1"/>
      <w:numFmt w:val="lowerLetter"/>
      <w:lvlText w:val="%8."/>
      <w:lvlJc w:val="left"/>
      <w:pPr>
        <w:ind w:left="5108" w:hanging="360"/>
      </w:pPr>
    </w:lvl>
    <w:lvl w:ilvl="8" w:tplc="0C09001B" w:tentative="1">
      <w:start w:val="1"/>
      <w:numFmt w:val="lowerRoman"/>
      <w:lvlText w:val="%9."/>
      <w:lvlJc w:val="right"/>
      <w:pPr>
        <w:ind w:left="5828" w:hanging="180"/>
      </w:pPr>
    </w:lvl>
  </w:abstractNum>
  <w:abstractNum w:abstractNumId="16" w15:restartNumberingAfterBreak="0">
    <w:nsid w:val="406F2009"/>
    <w:multiLevelType w:val="hybridMultilevel"/>
    <w:tmpl w:val="526C9336"/>
    <w:lvl w:ilvl="0" w:tplc="E9B437FA">
      <w:start w:val="1"/>
      <w:numFmt w:val="decimal"/>
      <w:pStyle w:val="CodeList3"/>
      <w:lvlText w:val="%1)"/>
      <w:lvlJc w:val="left"/>
      <w:pPr>
        <w:ind w:left="360" w:hanging="360"/>
      </w:pPr>
      <w:rPr>
        <w:rFonts w:hint="default"/>
        <w:spacing w:val="-1"/>
        <w:w w:val="99"/>
        <w:sz w:val="22"/>
        <w:szCs w:val="22"/>
      </w:rPr>
    </w:lvl>
    <w:lvl w:ilvl="1" w:tplc="0C090019">
      <w:start w:val="1"/>
      <w:numFmt w:val="lowerLetter"/>
      <w:lvlText w:val="%2."/>
      <w:lvlJc w:val="left"/>
      <w:pPr>
        <w:ind w:left="2727"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17" w15:restartNumberingAfterBreak="0">
    <w:nsid w:val="44CD32E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DA0119"/>
    <w:multiLevelType w:val="hybridMultilevel"/>
    <w:tmpl w:val="67D85034"/>
    <w:lvl w:ilvl="0" w:tplc="4A5638B8">
      <w:start w:val="1"/>
      <w:numFmt w:val="lowerLetter"/>
      <w:lvlText w:val="(%1)"/>
      <w:lvlJc w:val="left"/>
      <w:pPr>
        <w:ind w:left="121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88" w:hanging="360"/>
      </w:pPr>
    </w:lvl>
    <w:lvl w:ilvl="2" w:tplc="0C09001B" w:tentative="1">
      <w:start w:val="1"/>
      <w:numFmt w:val="lowerRoman"/>
      <w:lvlText w:val="%3."/>
      <w:lvlJc w:val="right"/>
      <w:pPr>
        <w:ind w:left="1508" w:hanging="180"/>
      </w:pPr>
    </w:lvl>
    <w:lvl w:ilvl="3" w:tplc="0C09000F" w:tentative="1">
      <w:start w:val="1"/>
      <w:numFmt w:val="decimal"/>
      <w:lvlText w:val="%4."/>
      <w:lvlJc w:val="left"/>
      <w:pPr>
        <w:ind w:left="2228" w:hanging="360"/>
      </w:pPr>
    </w:lvl>
    <w:lvl w:ilvl="4" w:tplc="0C090019" w:tentative="1">
      <w:start w:val="1"/>
      <w:numFmt w:val="lowerLetter"/>
      <w:lvlText w:val="%5."/>
      <w:lvlJc w:val="left"/>
      <w:pPr>
        <w:ind w:left="2948" w:hanging="360"/>
      </w:pPr>
    </w:lvl>
    <w:lvl w:ilvl="5" w:tplc="0C09001B" w:tentative="1">
      <w:start w:val="1"/>
      <w:numFmt w:val="lowerRoman"/>
      <w:lvlText w:val="%6."/>
      <w:lvlJc w:val="right"/>
      <w:pPr>
        <w:ind w:left="3668" w:hanging="180"/>
      </w:pPr>
    </w:lvl>
    <w:lvl w:ilvl="6" w:tplc="0C09000F" w:tentative="1">
      <w:start w:val="1"/>
      <w:numFmt w:val="decimal"/>
      <w:lvlText w:val="%7."/>
      <w:lvlJc w:val="left"/>
      <w:pPr>
        <w:ind w:left="4388" w:hanging="360"/>
      </w:pPr>
    </w:lvl>
    <w:lvl w:ilvl="7" w:tplc="0C090019" w:tentative="1">
      <w:start w:val="1"/>
      <w:numFmt w:val="lowerLetter"/>
      <w:lvlText w:val="%8."/>
      <w:lvlJc w:val="left"/>
      <w:pPr>
        <w:ind w:left="5108" w:hanging="360"/>
      </w:pPr>
    </w:lvl>
    <w:lvl w:ilvl="8" w:tplc="0C09001B" w:tentative="1">
      <w:start w:val="1"/>
      <w:numFmt w:val="lowerRoman"/>
      <w:lvlText w:val="%9."/>
      <w:lvlJc w:val="right"/>
      <w:pPr>
        <w:ind w:left="5828" w:hanging="180"/>
      </w:pPr>
    </w:lvl>
  </w:abstractNum>
  <w:abstractNum w:abstractNumId="19" w15:restartNumberingAfterBreak="0">
    <w:nsid w:val="4BF81EE9"/>
    <w:multiLevelType w:val="hybridMultilevel"/>
    <w:tmpl w:val="01EE8A62"/>
    <w:lvl w:ilvl="0" w:tplc="6D70D92C">
      <w:start w:val="1"/>
      <w:numFmt w:val="lowerRoman"/>
      <w:pStyle w:val="CodeList4"/>
      <w:lvlText w:val="%1."/>
      <w:lvlJc w:val="right"/>
      <w:pPr>
        <w:ind w:left="25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3230" w:hanging="360"/>
      </w:pPr>
    </w:lvl>
    <w:lvl w:ilvl="2" w:tplc="0C09001B" w:tentative="1">
      <w:start w:val="1"/>
      <w:numFmt w:val="lowerRoman"/>
      <w:lvlText w:val="%3."/>
      <w:lvlJc w:val="right"/>
      <w:pPr>
        <w:ind w:left="3950" w:hanging="180"/>
      </w:pPr>
    </w:lvl>
    <w:lvl w:ilvl="3" w:tplc="0C09000F" w:tentative="1">
      <w:start w:val="1"/>
      <w:numFmt w:val="decimal"/>
      <w:lvlText w:val="%4."/>
      <w:lvlJc w:val="left"/>
      <w:pPr>
        <w:ind w:left="4670" w:hanging="360"/>
      </w:pPr>
    </w:lvl>
    <w:lvl w:ilvl="4" w:tplc="0C090019" w:tentative="1">
      <w:start w:val="1"/>
      <w:numFmt w:val="lowerLetter"/>
      <w:lvlText w:val="%5."/>
      <w:lvlJc w:val="left"/>
      <w:pPr>
        <w:ind w:left="5390" w:hanging="360"/>
      </w:pPr>
    </w:lvl>
    <w:lvl w:ilvl="5" w:tplc="0C09001B" w:tentative="1">
      <w:start w:val="1"/>
      <w:numFmt w:val="lowerRoman"/>
      <w:lvlText w:val="%6."/>
      <w:lvlJc w:val="right"/>
      <w:pPr>
        <w:ind w:left="6110" w:hanging="180"/>
      </w:pPr>
    </w:lvl>
    <w:lvl w:ilvl="6" w:tplc="0C09000F" w:tentative="1">
      <w:start w:val="1"/>
      <w:numFmt w:val="decimal"/>
      <w:lvlText w:val="%7."/>
      <w:lvlJc w:val="left"/>
      <w:pPr>
        <w:ind w:left="6830" w:hanging="360"/>
      </w:pPr>
    </w:lvl>
    <w:lvl w:ilvl="7" w:tplc="0C090019" w:tentative="1">
      <w:start w:val="1"/>
      <w:numFmt w:val="lowerLetter"/>
      <w:lvlText w:val="%8."/>
      <w:lvlJc w:val="left"/>
      <w:pPr>
        <w:ind w:left="7550" w:hanging="360"/>
      </w:pPr>
    </w:lvl>
    <w:lvl w:ilvl="8" w:tplc="0C09001B" w:tentative="1">
      <w:start w:val="1"/>
      <w:numFmt w:val="lowerRoman"/>
      <w:lvlText w:val="%9."/>
      <w:lvlJc w:val="right"/>
      <w:pPr>
        <w:ind w:left="8270" w:hanging="180"/>
      </w:pPr>
    </w:lvl>
  </w:abstractNum>
  <w:abstractNum w:abstractNumId="20" w15:restartNumberingAfterBreak="0">
    <w:nsid w:val="4E5A1882"/>
    <w:multiLevelType w:val="hybridMultilevel"/>
    <w:tmpl w:val="20AE1C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E65477"/>
    <w:multiLevelType w:val="hybridMultilevel"/>
    <w:tmpl w:val="EA160D8E"/>
    <w:lvl w:ilvl="0" w:tplc="0C090017">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637" w:hanging="360"/>
      </w:pPr>
      <w:rPr>
        <w:i w:val="0"/>
        <w:iCs/>
      </w:rPr>
    </w:lvl>
    <w:lvl w:ilvl="2" w:tplc="6F8E0FAC">
      <w:start w:val="1"/>
      <w:numFmt w:val="lowerLetter"/>
      <w:lvlText w:val="(%3)"/>
      <w:lvlJc w:val="left"/>
      <w:pPr>
        <w:ind w:left="1554" w:hanging="360"/>
      </w:pPr>
      <w:rPr>
        <w:rFonts w:hint="default"/>
      </w:r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22" w15:restartNumberingAfterBreak="0">
    <w:nsid w:val="53A813A6"/>
    <w:multiLevelType w:val="hybridMultilevel"/>
    <w:tmpl w:val="E514D6F2"/>
    <w:lvl w:ilvl="0" w:tplc="0C090017">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CD1C4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D34FAF"/>
    <w:multiLevelType w:val="hybridMultilevel"/>
    <w:tmpl w:val="4A2616DA"/>
    <w:lvl w:ilvl="0" w:tplc="0C090017">
      <w:start w:val="1"/>
      <w:numFmt w:val="lowerLetter"/>
      <w:lvlText w:val="%1)"/>
      <w:lvlJc w:val="left"/>
      <w:pPr>
        <w:ind w:left="1637" w:hanging="360"/>
      </w:p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25" w15:restartNumberingAfterBreak="0">
    <w:nsid w:val="5AE722EA"/>
    <w:multiLevelType w:val="hybridMultilevel"/>
    <w:tmpl w:val="C19C0C68"/>
    <w:lvl w:ilvl="0" w:tplc="0C090017">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758988C">
      <w:start w:val="1"/>
      <w:numFmt w:val="lowerLetter"/>
      <w:lvlText w:val="%2."/>
      <w:lvlJc w:val="left"/>
      <w:pPr>
        <w:ind w:left="654"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26" w15:restartNumberingAfterBreak="0">
    <w:nsid w:val="67D47B29"/>
    <w:multiLevelType w:val="hybridMultilevel"/>
    <w:tmpl w:val="1B8AF7D4"/>
    <w:lvl w:ilvl="0" w:tplc="4A5638B8">
      <w:start w:val="1"/>
      <w:numFmt w:val="lowerLetter"/>
      <w:lvlText w:val="(%1)"/>
      <w:lvlJc w:val="left"/>
      <w:pPr>
        <w:ind w:left="121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788" w:hanging="360"/>
      </w:pPr>
    </w:lvl>
    <w:lvl w:ilvl="2" w:tplc="0C09001B" w:tentative="1">
      <w:start w:val="1"/>
      <w:numFmt w:val="lowerRoman"/>
      <w:lvlText w:val="%3."/>
      <w:lvlJc w:val="right"/>
      <w:pPr>
        <w:ind w:left="1508" w:hanging="180"/>
      </w:pPr>
    </w:lvl>
    <w:lvl w:ilvl="3" w:tplc="0C09000F" w:tentative="1">
      <w:start w:val="1"/>
      <w:numFmt w:val="decimal"/>
      <w:lvlText w:val="%4."/>
      <w:lvlJc w:val="left"/>
      <w:pPr>
        <w:ind w:left="2228" w:hanging="360"/>
      </w:pPr>
    </w:lvl>
    <w:lvl w:ilvl="4" w:tplc="0C090019" w:tentative="1">
      <w:start w:val="1"/>
      <w:numFmt w:val="lowerLetter"/>
      <w:lvlText w:val="%5."/>
      <w:lvlJc w:val="left"/>
      <w:pPr>
        <w:ind w:left="2948" w:hanging="360"/>
      </w:pPr>
    </w:lvl>
    <w:lvl w:ilvl="5" w:tplc="0C09001B" w:tentative="1">
      <w:start w:val="1"/>
      <w:numFmt w:val="lowerRoman"/>
      <w:lvlText w:val="%6."/>
      <w:lvlJc w:val="right"/>
      <w:pPr>
        <w:ind w:left="3668" w:hanging="180"/>
      </w:pPr>
    </w:lvl>
    <w:lvl w:ilvl="6" w:tplc="0C09000F" w:tentative="1">
      <w:start w:val="1"/>
      <w:numFmt w:val="decimal"/>
      <w:lvlText w:val="%7."/>
      <w:lvlJc w:val="left"/>
      <w:pPr>
        <w:ind w:left="4388" w:hanging="360"/>
      </w:pPr>
    </w:lvl>
    <w:lvl w:ilvl="7" w:tplc="0C090019" w:tentative="1">
      <w:start w:val="1"/>
      <w:numFmt w:val="lowerLetter"/>
      <w:lvlText w:val="%8."/>
      <w:lvlJc w:val="left"/>
      <w:pPr>
        <w:ind w:left="5108" w:hanging="360"/>
      </w:pPr>
    </w:lvl>
    <w:lvl w:ilvl="8" w:tplc="0C09001B" w:tentative="1">
      <w:start w:val="1"/>
      <w:numFmt w:val="lowerRoman"/>
      <w:lvlText w:val="%9."/>
      <w:lvlJc w:val="right"/>
      <w:pPr>
        <w:ind w:left="5828" w:hanging="180"/>
      </w:pPr>
    </w:lvl>
  </w:abstractNum>
  <w:abstractNum w:abstractNumId="27" w15:restartNumberingAfterBreak="0">
    <w:nsid w:val="683D2C55"/>
    <w:multiLevelType w:val="hybridMultilevel"/>
    <w:tmpl w:val="1B8AF7D4"/>
    <w:lvl w:ilvl="0" w:tplc="FFFFFFFF">
      <w:start w:val="1"/>
      <w:numFmt w:val="lowerLetter"/>
      <w:lvlText w:val="(%1)"/>
      <w:lvlJc w:val="left"/>
      <w:pPr>
        <w:ind w:left="121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Roman"/>
      <w:lvlText w:val="%2."/>
      <w:lvlJc w:val="righ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28" w15:restartNumberingAfterBreak="0">
    <w:nsid w:val="6BA430F1"/>
    <w:multiLevelType w:val="multilevel"/>
    <w:tmpl w:val="8ECEE6E0"/>
    <w:lvl w:ilvl="0">
      <w:start w:val="1"/>
      <w:numFmt w:val="decimal"/>
      <w:pStyle w:val="CodeHeading2"/>
      <w:lvlText w:val="%1."/>
      <w:lvlJc w:val="left"/>
      <w:pPr>
        <w:ind w:left="720" w:hanging="360"/>
      </w:pPr>
      <w:rPr>
        <w:rFonts w:hint="default"/>
      </w:rPr>
    </w:lvl>
    <w:lvl w:ilvl="1">
      <w:start w:val="1"/>
      <w:numFmt w:val="decimal"/>
      <w:pStyle w:val="CodeHeadingList"/>
      <w:isLgl/>
      <w:lvlText w:val="%1.%2"/>
      <w:lvlJc w:val="left"/>
      <w:pPr>
        <w:ind w:left="418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4801DBE"/>
    <w:multiLevelType w:val="hybridMultilevel"/>
    <w:tmpl w:val="BD1A3588"/>
    <w:lvl w:ilvl="0" w:tplc="13D8B006">
      <w:start w:val="1"/>
      <w:numFmt w:val="bullet"/>
      <w:lvlText w:val=""/>
      <w:lvlJc w:val="left"/>
      <w:pPr>
        <w:tabs>
          <w:tab w:val="num" w:pos="714"/>
        </w:tabs>
        <w:ind w:left="714" w:hanging="357"/>
      </w:pPr>
      <w:rPr>
        <w:rFonts w:ascii="Symbol" w:hAnsi="Symbol" w:hint="default"/>
      </w:rPr>
    </w:lvl>
    <w:lvl w:ilvl="1" w:tplc="E67A59FA">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0" w15:restartNumberingAfterBreak="0">
    <w:nsid w:val="79C54B09"/>
    <w:multiLevelType w:val="hybridMultilevel"/>
    <w:tmpl w:val="FFEA7350"/>
    <w:lvl w:ilvl="0" w:tplc="29BC59B2">
      <w:start w:val="1"/>
      <w:numFmt w:val="decimal"/>
      <w:pStyle w:val="Codelistpara1"/>
      <w:lvlText w:val="(%1)"/>
      <w:lvlJc w:val="left"/>
      <w:pPr>
        <w:ind w:left="687" w:hanging="568"/>
      </w:pPr>
      <w:rPr>
        <w:rFonts w:ascii="Arial" w:eastAsia="Verdana" w:hAnsi="Arial" w:cs="Arial" w:hint="default"/>
        <w:spacing w:val="-1"/>
        <w:w w:val="99"/>
        <w:sz w:val="24"/>
        <w:szCs w:val="24"/>
      </w:rPr>
    </w:lvl>
    <w:lvl w:ilvl="1" w:tplc="D7BCD1DC">
      <w:start w:val="1"/>
      <w:numFmt w:val="bullet"/>
      <w:lvlText w:val="•"/>
      <w:lvlJc w:val="left"/>
      <w:pPr>
        <w:ind w:left="1649" w:hanging="568"/>
      </w:pPr>
      <w:rPr>
        <w:rFonts w:hint="default"/>
      </w:rPr>
    </w:lvl>
    <w:lvl w:ilvl="2" w:tplc="7F5C787E">
      <w:start w:val="1"/>
      <w:numFmt w:val="bullet"/>
      <w:lvlText w:val="•"/>
      <w:lvlJc w:val="left"/>
      <w:pPr>
        <w:ind w:left="2610" w:hanging="568"/>
      </w:pPr>
      <w:rPr>
        <w:rFonts w:hint="default"/>
      </w:rPr>
    </w:lvl>
    <w:lvl w:ilvl="3" w:tplc="E730AA12">
      <w:start w:val="1"/>
      <w:numFmt w:val="bullet"/>
      <w:lvlText w:val="•"/>
      <w:lvlJc w:val="left"/>
      <w:pPr>
        <w:ind w:left="3572" w:hanging="568"/>
      </w:pPr>
      <w:rPr>
        <w:rFonts w:hint="default"/>
      </w:rPr>
    </w:lvl>
    <w:lvl w:ilvl="4" w:tplc="11F8BC22">
      <w:start w:val="1"/>
      <w:numFmt w:val="bullet"/>
      <w:lvlText w:val="•"/>
      <w:lvlJc w:val="left"/>
      <w:pPr>
        <w:ind w:left="4534" w:hanging="568"/>
      </w:pPr>
      <w:rPr>
        <w:rFonts w:hint="default"/>
      </w:rPr>
    </w:lvl>
    <w:lvl w:ilvl="5" w:tplc="EA74F318">
      <w:start w:val="1"/>
      <w:numFmt w:val="bullet"/>
      <w:lvlText w:val="•"/>
      <w:lvlJc w:val="left"/>
      <w:pPr>
        <w:ind w:left="5495" w:hanging="568"/>
      </w:pPr>
      <w:rPr>
        <w:rFonts w:hint="default"/>
      </w:rPr>
    </w:lvl>
    <w:lvl w:ilvl="6" w:tplc="961641E4">
      <w:start w:val="1"/>
      <w:numFmt w:val="bullet"/>
      <w:lvlText w:val="•"/>
      <w:lvlJc w:val="left"/>
      <w:pPr>
        <w:ind w:left="6457" w:hanging="568"/>
      </w:pPr>
      <w:rPr>
        <w:rFonts w:hint="default"/>
      </w:rPr>
    </w:lvl>
    <w:lvl w:ilvl="7" w:tplc="36D858EC">
      <w:start w:val="1"/>
      <w:numFmt w:val="bullet"/>
      <w:lvlText w:val="•"/>
      <w:lvlJc w:val="left"/>
      <w:pPr>
        <w:ind w:left="7419" w:hanging="568"/>
      </w:pPr>
      <w:rPr>
        <w:rFonts w:hint="default"/>
      </w:rPr>
    </w:lvl>
    <w:lvl w:ilvl="8" w:tplc="D87CA150">
      <w:start w:val="1"/>
      <w:numFmt w:val="bullet"/>
      <w:lvlText w:val="•"/>
      <w:lvlJc w:val="left"/>
      <w:pPr>
        <w:ind w:left="8381" w:hanging="568"/>
      </w:pPr>
      <w:rPr>
        <w:rFonts w:hint="default"/>
      </w:rPr>
    </w:lvl>
  </w:abstractNum>
  <w:abstractNum w:abstractNumId="31" w15:restartNumberingAfterBreak="0">
    <w:nsid w:val="7B5C45D0"/>
    <w:multiLevelType w:val="hybridMultilevel"/>
    <w:tmpl w:val="081C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9C55C3"/>
    <w:multiLevelType w:val="hybridMultilevel"/>
    <w:tmpl w:val="07AEF04A"/>
    <w:lvl w:ilvl="0" w:tplc="F71CAF60">
      <w:start w:val="1"/>
      <w:numFmt w:val="decimal"/>
      <w:pStyle w:val="CodeList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758988C">
      <w:start w:val="1"/>
      <w:numFmt w:val="lowerLetter"/>
      <w:lvlText w:val="%2."/>
      <w:lvlJc w:val="left"/>
      <w:pPr>
        <w:ind w:left="654"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33" w15:restartNumberingAfterBreak="0">
    <w:nsid w:val="7D1C6FFD"/>
    <w:multiLevelType w:val="hybridMultilevel"/>
    <w:tmpl w:val="29A2A9B4"/>
    <w:lvl w:ilvl="0" w:tplc="45089D78">
      <w:start w:val="1"/>
      <w:numFmt w:val="lowerLetter"/>
      <w:lvlText w:val="(%1)"/>
      <w:lvlJc w:val="left"/>
      <w:pPr>
        <w:ind w:left="1212"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num w:numId="1" w16cid:durableId="778069835">
    <w:abstractNumId w:val="28"/>
  </w:num>
  <w:num w:numId="2" w16cid:durableId="1176699497">
    <w:abstractNumId w:val="6"/>
  </w:num>
  <w:num w:numId="3" w16cid:durableId="1325010871">
    <w:abstractNumId w:val="23"/>
  </w:num>
  <w:num w:numId="4" w16cid:durableId="962031603">
    <w:abstractNumId w:val="16"/>
  </w:num>
  <w:num w:numId="5" w16cid:durableId="426538646">
    <w:abstractNumId w:val="18"/>
    <w:lvlOverride w:ilvl="0">
      <w:startOverride w:val="1"/>
    </w:lvlOverride>
  </w:num>
  <w:num w:numId="6" w16cid:durableId="438065985">
    <w:abstractNumId w:val="30"/>
  </w:num>
  <w:num w:numId="7" w16cid:durableId="183982045">
    <w:abstractNumId w:val="19"/>
  </w:num>
  <w:num w:numId="8" w16cid:durableId="1911695212">
    <w:abstractNumId w:val="1"/>
  </w:num>
  <w:num w:numId="9" w16cid:durableId="450323285">
    <w:abstractNumId w:val="32"/>
    <w:lvlOverride w:ilvl="0">
      <w:startOverride w:val="1"/>
    </w:lvlOverride>
  </w:num>
  <w:num w:numId="10" w16cid:durableId="77756240">
    <w:abstractNumId w:val="32"/>
    <w:lvlOverride w:ilvl="0">
      <w:startOverride w:val="1"/>
    </w:lvlOverride>
  </w:num>
  <w:num w:numId="11" w16cid:durableId="1923446589">
    <w:abstractNumId w:val="32"/>
    <w:lvlOverride w:ilvl="0">
      <w:startOverride w:val="1"/>
    </w:lvlOverride>
  </w:num>
  <w:num w:numId="12" w16cid:durableId="683019409">
    <w:abstractNumId w:val="32"/>
  </w:num>
  <w:num w:numId="13" w16cid:durableId="849875279">
    <w:abstractNumId w:val="0"/>
  </w:num>
  <w:num w:numId="14" w16cid:durableId="542254436">
    <w:abstractNumId w:val="32"/>
    <w:lvlOverride w:ilvl="0">
      <w:startOverride w:val="1"/>
    </w:lvlOverride>
  </w:num>
  <w:num w:numId="15" w16cid:durableId="1037393771">
    <w:abstractNumId w:val="18"/>
    <w:lvlOverride w:ilvl="0">
      <w:startOverride w:val="1"/>
    </w:lvlOverride>
  </w:num>
  <w:num w:numId="16" w16cid:durableId="1002197933">
    <w:abstractNumId w:val="32"/>
    <w:lvlOverride w:ilvl="0">
      <w:startOverride w:val="1"/>
    </w:lvlOverride>
  </w:num>
  <w:num w:numId="17" w16cid:durableId="893391190">
    <w:abstractNumId w:val="32"/>
    <w:lvlOverride w:ilvl="0">
      <w:startOverride w:val="1"/>
    </w:lvlOverride>
  </w:num>
  <w:num w:numId="18" w16cid:durableId="383649852">
    <w:abstractNumId w:val="32"/>
    <w:lvlOverride w:ilvl="0">
      <w:startOverride w:val="1"/>
    </w:lvlOverride>
  </w:num>
  <w:num w:numId="19" w16cid:durableId="1080255555">
    <w:abstractNumId w:val="32"/>
    <w:lvlOverride w:ilvl="0">
      <w:startOverride w:val="1"/>
    </w:lvlOverride>
  </w:num>
  <w:num w:numId="20" w16cid:durableId="1950745536">
    <w:abstractNumId w:val="32"/>
    <w:lvlOverride w:ilvl="0">
      <w:startOverride w:val="1"/>
    </w:lvlOverride>
  </w:num>
  <w:num w:numId="21" w16cid:durableId="218907508">
    <w:abstractNumId w:val="32"/>
    <w:lvlOverride w:ilvl="0">
      <w:startOverride w:val="1"/>
    </w:lvlOverride>
  </w:num>
  <w:num w:numId="22" w16cid:durableId="1424111559">
    <w:abstractNumId w:val="32"/>
    <w:lvlOverride w:ilvl="0">
      <w:startOverride w:val="1"/>
    </w:lvlOverride>
  </w:num>
  <w:num w:numId="23" w16cid:durableId="187180128">
    <w:abstractNumId w:val="32"/>
    <w:lvlOverride w:ilvl="0">
      <w:startOverride w:val="1"/>
    </w:lvlOverride>
  </w:num>
  <w:num w:numId="24" w16cid:durableId="2018115980">
    <w:abstractNumId w:val="18"/>
    <w:lvlOverride w:ilvl="0">
      <w:startOverride w:val="1"/>
    </w:lvlOverride>
  </w:num>
  <w:num w:numId="25" w16cid:durableId="1789425529">
    <w:abstractNumId w:val="32"/>
    <w:lvlOverride w:ilvl="0">
      <w:startOverride w:val="1"/>
    </w:lvlOverride>
  </w:num>
  <w:num w:numId="26" w16cid:durableId="1186022575">
    <w:abstractNumId w:val="18"/>
    <w:lvlOverride w:ilvl="0">
      <w:startOverride w:val="1"/>
    </w:lvlOverride>
  </w:num>
  <w:num w:numId="27" w16cid:durableId="1995256701">
    <w:abstractNumId w:val="18"/>
    <w:lvlOverride w:ilvl="0">
      <w:startOverride w:val="1"/>
    </w:lvlOverride>
  </w:num>
  <w:num w:numId="28" w16cid:durableId="1344629153">
    <w:abstractNumId w:val="32"/>
    <w:lvlOverride w:ilvl="0">
      <w:startOverride w:val="1"/>
    </w:lvlOverride>
  </w:num>
  <w:num w:numId="29" w16cid:durableId="232741943">
    <w:abstractNumId w:val="32"/>
    <w:lvlOverride w:ilvl="0">
      <w:startOverride w:val="1"/>
    </w:lvlOverride>
  </w:num>
  <w:num w:numId="30" w16cid:durableId="2068726703">
    <w:abstractNumId w:val="32"/>
    <w:lvlOverride w:ilvl="0">
      <w:startOverride w:val="1"/>
    </w:lvlOverride>
  </w:num>
  <w:num w:numId="31" w16cid:durableId="1412966419">
    <w:abstractNumId w:val="32"/>
    <w:lvlOverride w:ilvl="0">
      <w:startOverride w:val="1"/>
    </w:lvlOverride>
  </w:num>
  <w:num w:numId="32" w16cid:durableId="542522767">
    <w:abstractNumId w:val="18"/>
    <w:lvlOverride w:ilvl="0">
      <w:startOverride w:val="1"/>
    </w:lvlOverride>
  </w:num>
  <w:num w:numId="33" w16cid:durableId="361251466">
    <w:abstractNumId w:val="18"/>
    <w:lvlOverride w:ilvl="0">
      <w:startOverride w:val="1"/>
    </w:lvlOverride>
  </w:num>
  <w:num w:numId="34" w16cid:durableId="1736850867">
    <w:abstractNumId w:val="32"/>
    <w:lvlOverride w:ilvl="0">
      <w:startOverride w:val="1"/>
    </w:lvlOverride>
  </w:num>
  <w:num w:numId="35" w16cid:durableId="488593548">
    <w:abstractNumId w:val="18"/>
    <w:lvlOverride w:ilvl="0">
      <w:startOverride w:val="1"/>
    </w:lvlOverride>
  </w:num>
  <w:num w:numId="36" w16cid:durableId="1569849936">
    <w:abstractNumId w:val="18"/>
  </w:num>
  <w:num w:numId="37" w16cid:durableId="248123189">
    <w:abstractNumId w:val="18"/>
    <w:lvlOverride w:ilvl="0">
      <w:startOverride w:val="1"/>
    </w:lvlOverride>
  </w:num>
  <w:num w:numId="38" w16cid:durableId="2105877911">
    <w:abstractNumId w:val="32"/>
  </w:num>
  <w:num w:numId="39" w16cid:durableId="2093693681">
    <w:abstractNumId w:val="32"/>
    <w:lvlOverride w:ilvl="0">
      <w:startOverride w:val="1"/>
    </w:lvlOverride>
  </w:num>
  <w:num w:numId="40" w16cid:durableId="782379235">
    <w:abstractNumId w:val="32"/>
    <w:lvlOverride w:ilvl="0">
      <w:startOverride w:val="1"/>
    </w:lvlOverride>
  </w:num>
  <w:num w:numId="41" w16cid:durableId="1953435614">
    <w:abstractNumId w:val="32"/>
  </w:num>
  <w:num w:numId="42" w16cid:durableId="388187318">
    <w:abstractNumId w:val="32"/>
  </w:num>
  <w:num w:numId="43" w16cid:durableId="851576058">
    <w:abstractNumId w:val="32"/>
    <w:lvlOverride w:ilvl="0">
      <w:startOverride w:val="1"/>
    </w:lvlOverride>
  </w:num>
  <w:num w:numId="44" w16cid:durableId="963195910">
    <w:abstractNumId w:val="32"/>
    <w:lvlOverride w:ilvl="0">
      <w:startOverride w:val="1"/>
    </w:lvlOverride>
  </w:num>
  <w:num w:numId="45" w16cid:durableId="874655284">
    <w:abstractNumId w:val="18"/>
  </w:num>
  <w:num w:numId="46" w16cid:durableId="511796214">
    <w:abstractNumId w:val="18"/>
  </w:num>
  <w:num w:numId="47" w16cid:durableId="635334508">
    <w:abstractNumId w:val="32"/>
  </w:num>
  <w:num w:numId="48" w16cid:durableId="1640068797">
    <w:abstractNumId w:val="32"/>
  </w:num>
  <w:num w:numId="49" w16cid:durableId="1378435858">
    <w:abstractNumId w:val="2"/>
  </w:num>
  <w:num w:numId="50" w16cid:durableId="387533132">
    <w:abstractNumId w:val="18"/>
  </w:num>
  <w:num w:numId="51" w16cid:durableId="1827043581">
    <w:abstractNumId w:val="18"/>
    <w:lvlOverride w:ilvl="0">
      <w:startOverride w:val="1"/>
    </w:lvlOverride>
  </w:num>
  <w:num w:numId="52" w16cid:durableId="1309436901">
    <w:abstractNumId w:val="18"/>
    <w:lvlOverride w:ilvl="0">
      <w:startOverride w:val="1"/>
    </w:lvlOverride>
  </w:num>
  <w:num w:numId="53" w16cid:durableId="1495296915">
    <w:abstractNumId w:val="18"/>
    <w:lvlOverride w:ilvl="0">
      <w:startOverride w:val="1"/>
    </w:lvlOverride>
  </w:num>
  <w:num w:numId="54" w16cid:durableId="1173060059">
    <w:abstractNumId w:val="32"/>
  </w:num>
  <w:num w:numId="55" w16cid:durableId="1422023674">
    <w:abstractNumId w:val="32"/>
  </w:num>
  <w:num w:numId="56" w16cid:durableId="95950301">
    <w:abstractNumId w:val="32"/>
  </w:num>
  <w:num w:numId="57" w16cid:durableId="1606839507">
    <w:abstractNumId w:val="18"/>
    <w:lvlOverride w:ilvl="0">
      <w:startOverride w:val="1"/>
    </w:lvlOverride>
  </w:num>
  <w:num w:numId="58" w16cid:durableId="245966344">
    <w:abstractNumId w:val="29"/>
  </w:num>
  <w:num w:numId="59" w16cid:durableId="403843469">
    <w:abstractNumId w:val="12"/>
  </w:num>
  <w:num w:numId="60" w16cid:durableId="1000624917">
    <w:abstractNumId w:val="10"/>
  </w:num>
  <w:num w:numId="61" w16cid:durableId="1254509247">
    <w:abstractNumId w:val="31"/>
  </w:num>
  <w:num w:numId="62" w16cid:durableId="186525685">
    <w:abstractNumId w:val="32"/>
    <w:lvlOverride w:ilvl="0">
      <w:startOverride w:val="1"/>
    </w:lvlOverride>
  </w:num>
  <w:num w:numId="63" w16cid:durableId="764688081">
    <w:abstractNumId w:val="32"/>
    <w:lvlOverride w:ilvl="0">
      <w:startOverride w:val="1"/>
    </w:lvlOverride>
  </w:num>
  <w:num w:numId="64" w16cid:durableId="1061490147">
    <w:abstractNumId w:val="32"/>
    <w:lvlOverride w:ilvl="0">
      <w:startOverride w:val="1"/>
    </w:lvlOverride>
  </w:num>
  <w:num w:numId="65" w16cid:durableId="1488787723">
    <w:abstractNumId w:val="20"/>
  </w:num>
  <w:num w:numId="66" w16cid:durableId="771978386">
    <w:abstractNumId w:val="18"/>
  </w:num>
  <w:num w:numId="67" w16cid:durableId="459038614">
    <w:abstractNumId w:val="18"/>
    <w:lvlOverride w:ilvl="0">
      <w:startOverride w:val="1"/>
    </w:lvlOverride>
  </w:num>
  <w:num w:numId="68" w16cid:durableId="758253301">
    <w:abstractNumId w:val="32"/>
  </w:num>
  <w:num w:numId="69" w16cid:durableId="1135677056">
    <w:abstractNumId w:val="32"/>
    <w:lvlOverride w:ilvl="0">
      <w:startOverride w:val="1"/>
    </w:lvlOverride>
  </w:num>
  <w:num w:numId="70" w16cid:durableId="1786463346">
    <w:abstractNumId w:val="32"/>
  </w:num>
  <w:num w:numId="71" w16cid:durableId="44376242">
    <w:abstractNumId w:val="32"/>
    <w:lvlOverride w:ilvl="0">
      <w:startOverride w:val="1"/>
    </w:lvlOverride>
  </w:num>
  <w:num w:numId="72" w16cid:durableId="1533228481">
    <w:abstractNumId w:val="32"/>
  </w:num>
  <w:num w:numId="73" w16cid:durableId="1418020506">
    <w:abstractNumId w:val="32"/>
    <w:lvlOverride w:ilvl="0">
      <w:startOverride w:val="1"/>
    </w:lvlOverride>
  </w:num>
  <w:num w:numId="74" w16cid:durableId="1561205991">
    <w:abstractNumId w:val="32"/>
  </w:num>
  <w:num w:numId="75" w16cid:durableId="615479373">
    <w:abstractNumId w:val="32"/>
    <w:lvlOverride w:ilvl="0">
      <w:startOverride w:val="1"/>
    </w:lvlOverride>
  </w:num>
  <w:num w:numId="76" w16cid:durableId="1095633268">
    <w:abstractNumId w:val="32"/>
  </w:num>
  <w:num w:numId="77" w16cid:durableId="289634649">
    <w:abstractNumId w:val="32"/>
  </w:num>
  <w:num w:numId="78" w16cid:durableId="679552758">
    <w:abstractNumId w:val="21"/>
  </w:num>
  <w:num w:numId="79" w16cid:durableId="1657876189">
    <w:abstractNumId w:val="8"/>
  </w:num>
  <w:num w:numId="80" w16cid:durableId="113864387">
    <w:abstractNumId w:val="7"/>
  </w:num>
  <w:num w:numId="81" w16cid:durableId="1945652616">
    <w:abstractNumId w:val="24"/>
  </w:num>
  <w:num w:numId="82" w16cid:durableId="1139572317">
    <w:abstractNumId w:val="15"/>
  </w:num>
  <w:num w:numId="83" w16cid:durableId="28575844">
    <w:abstractNumId w:val="3"/>
  </w:num>
  <w:num w:numId="84" w16cid:durableId="1893927854">
    <w:abstractNumId w:val="25"/>
  </w:num>
  <w:num w:numId="85" w16cid:durableId="85461569">
    <w:abstractNumId w:val="26"/>
  </w:num>
  <w:num w:numId="86" w16cid:durableId="514423551">
    <w:abstractNumId w:val="9"/>
  </w:num>
  <w:num w:numId="87" w16cid:durableId="140276425">
    <w:abstractNumId w:val="4"/>
  </w:num>
  <w:num w:numId="88" w16cid:durableId="1053431719">
    <w:abstractNumId w:val="16"/>
    <w:lvlOverride w:ilvl="0">
      <w:startOverride w:val="1"/>
    </w:lvlOverride>
  </w:num>
  <w:num w:numId="89" w16cid:durableId="824469422">
    <w:abstractNumId w:val="22"/>
  </w:num>
  <w:num w:numId="90" w16cid:durableId="618296379">
    <w:abstractNumId w:val="32"/>
  </w:num>
  <w:num w:numId="91" w16cid:durableId="272902604">
    <w:abstractNumId w:val="17"/>
  </w:num>
  <w:num w:numId="92" w16cid:durableId="2115519375">
    <w:abstractNumId w:val="33"/>
  </w:num>
  <w:num w:numId="93" w16cid:durableId="1659922065">
    <w:abstractNumId w:val="32"/>
  </w:num>
  <w:num w:numId="94" w16cid:durableId="44380417">
    <w:abstractNumId w:val="32"/>
  </w:num>
  <w:num w:numId="95" w16cid:durableId="2139906653">
    <w:abstractNumId w:val="5"/>
  </w:num>
  <w:num w:numId="96" w16cid:durableId="2025089240">
    <w:abstractNumId w:val="27"/>
  </w:num>
  <w:num w:numId="97" w16cid:durableId="65419125">
    <w:abstractNumId w:val="32"/>
  </w:num>
  <w:num w:numId="98" w16cid:durableId="1886597818">
    <w:abstractNumId w:val="14"/>
  </w:num>
  <w:num w:numId="99" w16cid:durableId="2059041865">
    <w:abstractNumId w:val="13"/>
  </w:num>
  <w:num w:numId="100" w16cid:durableId="1839298509">
    <w:abstractNumId w:val="1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62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C5"/>
    <w:rsid w:val="0000069D"/>
    <w:rsid w:val="00002577"/>
    <w:rsid w:val="0000272F"/>
    <w:rsid w:val="000028DD"/>
    <w:rsid w:val="000030B2"/>
    <w:rsid w:val="000033DC"/>
    <w:rsid w:val="00003809"/>
    <w:rsid w:val="000038A0"/>
    <w:rsid w:val="00004F13"/>
    <w:rsid w:val="0000551A"/>
    <w:rsid w:val="00005E8D"/>
    <w:rsid w:val="00006540"/>
    <w:rsid w:val="00007367"/>
    <w:rsid w:val="0000761F"/>
    <w:rsid w:val="00007B56"/>
    <w:rsid w:val="00007C82"/>
    <w:rsid w:val="00010A7C"/>
    <w:rsid w:val="00011DDC"/>
    <w:rsid w:val="00011E10"/>
    <w:rsid w:val="00012559"/>
    <w:rsid w:val="00012DBF"/>
    <w:rsid w:val="00012EB8"/>
    <w:rsid w:val="000132DB"/>
    <w:rsid w:val="000134B4"/>
    <w:rsid w:val="00013E0A"/>
    <w:rsid w:val="0001460D"/>
    <w:rsid w:val="00016C60"/>
    <w:rsid w:val="0002046D"/>
    <w:rsid w:val="000221C9"/>
    <w:rsid w:val="0002237E"/>
    <w:rsid w:val="00022A9B"/>
    <w:rsid w:val="00023998"/>
    <w:rsid w:val="000242D7"/>
    <w:rsid w:val="00025FBA"/>
    <w:rsid w:val="000270A1"/>
    <w:rsid w:val="00027C92"/>
    <w:rsid w:val="0003163B"/>
    <w:rsid w:val="000331C1"/>
    <w:rsid w:val="00033C71"/>
    <w:rsid w:val="00033E66"/>
    <w:rsid w:val="0003456E"/>
    <w:rsid w:val="0003563C"/>
    <w:rsid w:val="00035C80"/>
    <w:rsid w:val="00035D93"/>
    <w:rsid w:val="00035E2F"/>
    <w:rsid w:val="000360F4"/>
    <w:rsid w:val="0003610A"/>
    <w:rsid w:val="00036127"/>
    <w:rsid w:val="0003698B"/>
    <w:rsid w:val="00040142"/>
    <w:rsid w:val="0004093F"/>
    <w:rsid w:val="00041868"/>
    <w:rsid w:val="00041DBC"/>
    <w:rsid w:val="00041F6C"/>
    <w:rsid w:val="0004235D"/>
    <w:rsid w:val="00042F43"/>
    <w:rsid w:val="00044983"/>
    <w:rsid w:val="0004526A"/>
    <w:rsid w:val="000452D3"/>
    <w:rsid w:val="00045AE4"/>
    <w:rsid w:val="000464DD"/>
    <w:rsid w:val="000475B1"/>
    <w:rsid w:val="00047EC8"/>
    <w:rsid w:val="000502D2"/>
    <w:rsid w:val="0005053D"/>
    <w:rsid w:val="000507FF"/>
    <w:rsid w:val="00050867"/>
    <w:rsid w:val="0005132C"/>
    <w:rsid w:val="0005168C"/>
    <w:rsid w:val="00051911"/>
    <w:rsid w:val="00052338"/>
    <w:rsid w:val="00052353"/>
    <w:rsid w:val="00052729"/>
    <w:rsid w:val="00053A50"/>
    <w:rsid w:val="00054162"/>
    <w:rsid w:val="000549AA"/>
    <w:rsid w:val="00055563"/>
    <w:rsid w:val="0005669B"/>
    <w:rsid w:val="00060779"/>
    <w:rsid w:val="00061311"/>
    <w:rsid w:val="0006152C"/>
    <w:rsid w:val="0006152F"/>
    <w:rsid w:val="00061A4A"/>
    <w:rsid w:val="00061B76"/>
    <w:rsid w:val="000621DE"/>
    <w:rsid w:val="000623A3"/>
    <w:rsid w:val="00063914"/>
    <w:rsid w:val="00065009"/>
    <w:rsid w:val="00065D5E"/>
    <w:rsid w:val="000666C5"/>
    <w:rsid w:val="00066807"/>
    <w:rsid w:val="00066C93"/>
    <w:rsid w:val="00066DFD"/>
    <w:rsid w:val="00067F46"/>
    <w:rsid w:val="00070705"/>
    <w:rsid w:val="00070F71"/>
    <w:rsid w:val="000726ED"/>
    <w:rsid w:val="00073800"/>
    <w:rsid w:val="000748CF"/>
    <w:rsid w:val="00075541"/>
    <w:rsid w:val="00076519"/>
    <w:rsid w:val="00076704"/>
    <w:rsid w:val="0007670E"/>
    <w:rsid w:val="000769E0"/>
    <w:rsid w:val="00076DB8"/>
    <w:rsid w:val="00077200"/>
    <w:rsid w:val="00081301"/>
    <w:rsid w:val="00081C87"/>
    <w:rsid w:val="00081D1F"/>
    <w:rsid w:val="000828A0"/>
    <w:rsid w:val="00082A8E"/>
    <w:rsid w:val="00082E52"/>
    <w:rsid w:val="0008337B"/>
    <w:rsid w:val="00083A1A"/>
    <w:rsid w:val="00083B54"/>
    <w:rsid w:val="00083F52"/>
    <w:rsid w:val="0008443C"/>
    <w:rsid w:val="0008451C"/>
    <w:rsid w:val="000845C5"/>
    <w:rsid w:val="00084E16"/>
    <w:rsid w:val="00086930"/>
    <w:rsid w:val="00090144"/>
    <w:rsid w:val="00090754"/>
    <w:rsid w:val="00090D67"/>
    <w:rsid w:val="0009131D"/>
    <w:rsid w:val="0009140D"/>
    <w:rsid w:val="0009188F"/>
    <w:rsid w:val="00092F76"/>
    <w:rsid w:val="00093183"/>
    <w:rsid w:val="000932B3"/>
    <w:rsid w:val="0009351B"/>
    <w:rsid w:val="00096CD4"/>
    <w:rsid w:val="00096DFC"/>
    <w:rsid w:val="000971F3"/>
    <w:rsid w:val="000A022D"/>
    <w:rsid w:val="000A1193"/>
    <w:rsid w:val="000A1316"/>
    <w:rsid w:val="000A14EA"/>
    <w:rsid w:val="000A1EB7"/>
    <w:rsid w:val="000A20FE"/>
    <w:rsid w:val="000A27CE"/>
    <w:rsid w:val="000A307F"/>
    <w:rsid w:val="000A4314"/>
    <w:rsid w:val="000A4397"/>
    <w:rsid w:val="000A506B"/>
    <w:rsid w:val="000A554E"/>
    <w:rsid w:val="000A60C1"/>
    <w:rsid w:val="000A688C"/>
    <w:rsid w:val="000A750F"/>
    <w:rsid w:val="000A79C1"/>
    <w:rsid w:val="000A7C57"/>
    <w:rsid w:val="000A7CB4"/>
    <w:rsid w:val="000B0107"/>
    <w:rsid w:val="000B071E"/>
    <w:rsid w:val="000B23ED"/>
    <w:rsid w:val="000B4152"/>
    <w:rsid w:val="000B41D7"/>
    <w:rsid w:val="000B69D4"/>
    <w:rsid w:val="000B72FA"/>
    <w:rsid w:val="000B7887"/>
    <w:rsid w:val="000B7D57"/>
    <w:rsid w:val="000C0713"/>
    <w:rsid w:val="000C13AA"/>
    <w:rsid w:val="000C1F43"/>
    <w:rsid w:val="000C2079"/>
    <w:rsid w:val="000C2636"/>
    <w:rsid w:val="000C2E5C"/>
    <w:rsid w:val="000C3629"/>
    <w:rsid w:val="000C38B6"/>
    <w:rsid w:val="000C39BD"/>
    <w:rsid w:val="000C531B"/>
    <w:rsid w:val="000C5402"/>
    <w:rsid w:val="000C5459"/>
    <w:rsid w:val="000C5B21"/>
    <w:rsid w:val="000C60F9"/>
    <w:rsid w:val="000C6B57"/>
    <w:rsid w:val="000C7135"/>
    <w:rsid w:val="000C7DBF"/>
    <w:rsid w:val="000D0BBB"/>
    <w:rsid w:val="000D0CD9"/>
    <w:rsid w:val="000D0E17"/>
    <w:rsid w:val="000D1336"/>
    <w:rsid w:val="000D20B5"/>
    <w:rsid w:val="000D2248"/>
    <w:rsid w:val="000D2819"/>
    <w:rsid w:val="000D287D"/>
    <w:rsid w:val="000D2E5D"/>
    <w:rsid w:val="000D2EC6"/>
    <w:rsid w:val="000D3DA7"/>
    <w:rsid w:val="000D401A"/>
    <w:rsid w:val="000D4599"/>
    <w:rsid w:val="000D58A4"/>
    <w:rsid w:val="000D626A"/>
    <w:rsid w:val="000D629C"/>
    <w:rsid w:val="000D6A0A"/>
    <w:rsid w:val="000D6DCC"/>
    <w:rsid w:val="000D73C4"/>
    <w:rsid w:val="000E05AF"/>
    <w:rsid w:val="000E069D"/>
    <w:rsid w:val="000E0F6E"/>
    <w:rsid w:val="000E24D0"/>
    <w:rsid w:val="000E2889"/>
    <w:rsid w:val="000E3981"/>
    <w:rsid w:val="000E4BB8"/>
    <w:rsid w:val="000E526A"/>
    <w:rsid w:val="000E59B0"/>
    <w:rsid w:val="000E693A"/>
    <w:rsid w:val="000E6BD1"/>
    <w:rsid w:val="000E6D89"/>
    <w:rsid w:val="000E6EF5"/>
    <w:rsid w:val="000E72CA"/>
    <w:rsid w:val="000E7949"/>
    <w:rsid w:val="000F00C2"/>
    <w:rsid w:val="000F044D"/>
    <w:rsid w:val="000F0544"/>
    <w:rsid w:val="000F1D8D"/>
    <w:rsid w:val="000F1EC5"/>
    <w:rsid w:val="000F270C"/>
    <w:rsid w:val="000F291C"/>
    <w:rsid w:val="000F2EDF"/>
    <w:rsid w:val="000F33F7"/>
    <w:rsid w:val="000F3548"/>
    <w:rsid w:val="000F397D"/>
    <w:rsid w:val="000F3C9A"/>
    <w:rsid w:val="000F3E45"/>
    <w:rsid w:val="000F41A2"/>
    <w:rsid w:val="000F45B4"/>
    <w:rsid w:val="000F4B8A"/>
    <w:rsid w:val="000F4DA0"/>
    <w:rsid w:val="000F4F40"/>
    <w:rsid w:val="000F543B"/>
    <w:rsid w:val="000F5773"/>
    <w:rsid w:val="000F5B59"/>
    <w:rsid w:val="000F72CA"/>
    <w:rsid w:val="000F767D"/>
    <w:rsid w:val="000F7A5B"/>
    <w:rsid w:val="0010111B"/>
    <w:rsid w:val="00101F17"/>
    <w:rsid w:val="00102BEE"/>
    <w:rsid w:val="001035AB"/>
    <w:rsid w:val="001038C0"/>
    <w:rsid w:val="001040F2"/>
    <w:rsid w:val="00104841"/>
    <w:rsid w:val="00104C48"/>
    <w:rsid w:val="0010508D"/>
    <w:rsid w:val="0010548E"/>
    <w:rsid w:val="001056FA"/>
    <w:rsid w:val="0010600F"/>
    <w:rsid w:val="0010631B"/>
    <w:rsid w:val="00106557"/>
    <w:rsid w:val="00110E03"/>
    <w:rsid w:val="00111E57"/>
    <w:rsid w:val="00112162"/>
    <w:rsid w:val="0011516D"/>
    <w:rsid w:val="00116E7F"/>
    <w:rsid w:val="001175E3"/>
    <w:rsid w:val="001208F0"/>
    <w:rsid w:val="0012212A"/>
    <w:rsid w:val="00122173"/>
    <w:rsid w:val="001225F5"/>
    <w:rsid w:val="00123E11"/>
    <w:rsid w:val="001246B5"/>
    <w:rsid w:val="00125214"/>
    <w:rsid w:val="00125600"/>
    <w:rsid w:val="00126005"/>
    <w:rsid w:val="0012643E"/>
    <w:rsid w:val="00126CEA"/>
    <w:rsid w:val="001277E8"/>
    <w:rsid w:val="00130A30"/>
    <w:rsid w:val="00130AE7"/>
    <w:rsid w:val="00131211"/>
    <w:rsid w:val="001316AF"/>
    <w:rsid w:val="00131CB1"/>
    <w:rsid w:val="0013240D"/>
    <w:rsid w:val="001325EB"/>
    <w:rsid w:val="00133373"/>
    <w:rsid w:val="00133923"/>
    <w:rsid w:val="0013476F"/>
    <w:rsid w:val="00134856"/>
    <w:rsid w:val="00134E39"/>
    <w:rsid w:val="00135AC0"/>
    <w:rsid w:val="00135E6E"/>
    <w:rsid w:val="00135FA2"/>
    <w:rsid w:val="00137BAF"/>
    <w:rsid w:val="00137C42"/>
    <w:rsid w:val="00137F33"/>
    <w:rsid w:val="00140167"/>
    <w:rsid w:val="001403D0"/>
    <w:rsid w:val="00140855"/>
    <w:rsid w:val="00140947"/>
    <w:rsid w:val="00141999"/>
    <w:rsid w:val="00142869"/>
    <w:rsid w:val="001434D7"/>
    <w:rsid w:val="00143F8C"/>
    <w:rsid w:val="00146655"/>
    <w:rsid w:val="00146DF9"/>
    <w:rsid w:val="00147AD2"/>
    <w:rsid w:val="00150422"/>
    <w:rsid w:val="001524FB"/>
    <w:rsid w:val="00152ACE"/>
    <w:rsid w:val="00152CBB"/>
    <w:rsid w:val="00152DEC"/>
    <w:rsid w:val="001531CD"/>
    <w:rsid w:val="00154E65"/>
    <w:rsid w:val="0015566D"/>
    <w:rsid w:val="001556E4"/>
    <w:rsid w:val="00156BC9"/>
    <w:rsid w:val="00156D9A"/>
    <w:rsid w:val="00157026"/>
    <w:rsid w:val="0015730E"/>
    <w:rsid w:val="00157A87"/>
    <w:rsid w:val="00157E00"/>
    <w:rsid w:val="00160ACF"/>
    <w:rsid w:val="001613D6"/>
    <w:rsid w:val="00161DCC"/>
    <w:rsid w:val="00162FC7"/>
    <w:rsid w:val="00163466"/>
    <w:rsid w:val="001638EA"/>
    <w:rsid w:val="001642D6"/>
    <w:rsid w:val="0016449B"/>
    <w:rsid w:val="00164581"/>
    <w:rsid w:val="001647D6"/>
    <w:rsid w:val="0016546A"/>
    <w:rsid w:val="00165E1E"/>
    <w:rsid w:val="00165FDF"/>
    <w:rsid w:val="00166D86"/>
    <w:rsid w:val="0016788F"/>
    <w:rsid w:val="00170174"/>
    <w:rsid w:val="001701FC"/>
    <w:rsid w:val="00170520"/>
    <w:rsid w:val="00170D2E"/>
    <w:rsid w:val="00171583"/>
    <w:rsid w:val="00171B01"/>
    <w:rsid w:val="00171B34"/>
    <w:rsid w:val="00172C37"/>
    <w:rsid w:val="0017329D"/>
    <w:rsid w:val="001732CB"/>
    <w:rsid w:val="00173BDA"/>
    <w:rsid w:val="00173D7C"/>
    <w:rsid w:val="00173DBE"/>
    <w:rsid w:val="001743B4"/>
    <w:rsid w:val="0017472E"/>
    <w:rsid w:val="00174B00"/>
    <w:rsid w:val="00176BA2"/>
    <w:rsid w:val="00177346"/>
    <w:rsid w:val="00177484"/>
    <w:rsid w:val="001774BB"/>
    <w:rsid w:val="00177694"/>
    <w:rsid w:val="001806E0"/>
    <w:rsid w:val="00180F84"/>
    <w:rsid w:val="00182031"/>
    <w:rsid w:val="00183E22"/>
    <w:rsid w:val="0018411B"/>
    <w:rsid w:val="0018424E"/>
    <w:rsid w:val="00184554"/>
    <w:rsid w:val="001850E9"/>
    <w:rsid w:val="0018543C"/>
    <w:rsid w:val="0018610A"/>
    <w:rsid w:val="00186C7A"/>
    <w:rsid w:val="00187D04"/>
    <w:rsid w:val="00187E6A"/>
    <w:rsid w:val="00187ED6"/>
    <w:rsid w:val="00191F3F"/>
    <w:rsid w:val="001925E9"/>
    <w:rsid w:val="00192CE3"/>
    <w:rsid w:val="00192D7D"/>
    <w:rsid w:val="0019448F"/>
    <w:rsid w:val="001954BC"/>
    <w:rsid w:val="00195660"/>
    <w:rsid w:val="00195B5E"/>
    <w:rsid w:val="0019628F"/>
    <w:rsid w:val="001962BC"/>
    <w:rsid w:val="00196559"/>
    <w:rsid w:val="001969DB"/>
    <w:rsid w:val="00196B62"/>
    <w:rsid w:val="00196E87"/>
    <w:rsid w:val="00197B9B"/>
    <w:rsid w:val="001A12BE"/>
    <w:rsid w:val="001A1A5A"/>
    <w:rsid w:val="001A1F03"/>
    <w:rsid w:val="001A1FE9"/>
    <w:rsid w:val="001A4228"/>
    <w:rsid w:val="001A4781"/>
    <w:rsid w:val="001A4A79"/>
    <w:rsid w:val="001A4DF9"/>
    <w:rsid w:val="001A4FB6"/>
    <w:rsid w:val="001A51A0"/>
    <w:rsid w:val="001A5EE2"/>
    <w:rsid w:val="001A621E"/>
    <w:rsid w:val="001A68A1"/>
    <w:rsid w:val="001A6EE5"/>
    <w:rsid w:val="001A7A41"/>
    <w:rsid w:val="001B0595"/>
    <w:rsid w:val="001B0808"/>
    <w:rsid w:val="001B11C0"/>
    <w:rsid w:val="001B129E"/>
    <w:rsid w:val="001B172E"/>
    <w:rsid w:val="001B20F8"/>
    <w:rsid w:val="001B4EF4"/>
    <w:rsid w:val="001B517E"/>
    <w:rsid w:val="001B5B18"/>
    <w:rsid w:val="001B61EA"/>
    <w:rsid w:val="001B6E4F"/>
    <w:rsid w:val="001C019C"/>
    <w:rsid w:val="001C09F5"/>
    <w:rsid w:val="001C1B6D"/>
    <w:rsid w:val="001C26F8"/>
    <w:rsid w:val="001C2DED"/>
    <w:rsid w:val="001C3019"/>
    <w:rsid w:val="001C38A4"/>
    <w:rsid w:val="001C3BDB"/>
    <w:rsid w:val="001C3D7B"/>
    <w:rsid w:val="001C3D95"/>
    <w:rsid w:val="001C3DAB"/>
    <w:rsid w:val="001C3F14"/>
    <w:rsid w:val="001C46C6"/>
    <w:rsid w:val="001C473E"/>
    <w:rsid w:val="001C4D40"/>
    <w:rsid w:val="001C5CEE"/>
    <w:rsid w:val="001C60D1"/>
    <w:rsid w:val="001C6B18"/>
    <w:rsid w:val="001C6C8A"/>
    <w:rsid w:val="001C6E3F"/>
    <w:rsid w:val="001D0095"/>
    <w:rsid w:val="001D0FC5"/>
    <w:rsid w:val="001D1073"/>
    <w:rsid w:val="001D130E"/>
    <w:rsid w:val="001D2517"/>
    <w:rsid w:val="001D2AFF"/>
    <w:rsid w:val="001D3AC8"/>
    <w:rsid w:val="001D3E23"/>
    <w:rsid w:val="001D468C"/>
    <w:rsid w:val="001D4B1A"/>
    <w:rsid w:val="001D6103"/>
    <w:rsid w:val="001D61A1"/>
    <w:rsid w:val="001D6E8B"/>
    <w:rsid w:val="001D7124"/>
    <w:rsid w:val="001E0A4C"/>
    <w:rsid w:val="001E10A2"/>
    <w:rsid w:val="001E115B"/>
    <w:rsid w:val="001E2378"/>
    <w:rsid w:val="001E3994"/>
    <w:rsid w:val="001E39D8"/>
    <w:rsid w:val="001E4C8D"/>
    <w:rsid w:val="001E5321"/>
    <w:rsid w:val="001E6316"/>
    <w:rsid w:val="001E7D43"/>
    <w:rsid w:val="001E7ED9"/>
    <w:rsid w:val="001F0523"/>
    <w:rsid w:val="001F132B"/>
    <w:rsid w:val="001F1F4F"/>
    <w:rsid w:val="001F2BA4"/>
    <w:rsid w:val="001F37F3"/>
    <w:rsid w:val="001F47D4"/>
    <w:rsid w:val="001F54D9"/>
    <w:rsid w:val="001F697D"/>
    <w:rsid w:val="001F6D80"/>
    <w:rsid w:val="001F7D91"/>
    <w:rsid w:val="002008C0"/>
    <w:rsid w:val="00200E2E"/>
    <w:rsid w:val="0020112A"/>
    <w:rsid w:val="002011B1"/>
    <w:rsid w:val="00201DFC"/>
    <w:rsid w:val="00202F37"/>
    <w:rsid w:val="00202FD7"/>
    <w:rsid w:val="002031A5"/>
    <w:rsid w:val="00203392"/>
    <w:rsid w:val="002037E4"/>
    <w:rsid w:val="00204D22"/>
    <w:rsid w:val="0020520A"/>
    <w:rsid w:val="00205312"/>
    <w:rsid w:val="002055CD"/>
    <w:rsid w:val="0020606C"/>
    <w:rsid w:val="00206856"/>
    <w:rsid w:val="002069AB"/>
    <w:rsid w:val="002079BB"/>
    <w:rsid w:val="00207CBA"/>
    <w:rsid w:val="00210288"/>
    <w:rsid w:val="002109D5"/>
    <w:rsid w:val="002109EF"/>
    <w:rsid w:val="00211120"/>
    <w:rsid w:val="002119AA"/>
    <w:rsid w:val="00212D4F"/>
    <w:rsid w:val="00214DA0"/>
    <w:rsid w:val="00214F0E"/>
    <w:rsid w:val="0021514A"/>
    <w:rsid w:val="0021679B"/>
    <w:rsid w:val="002175E4"/>
    <w:rsid w:val="00217C6F"/>
    <w:rsid w:val="00217DC0"/>
    <w:rsid w:val="00220A72"/>
    <w:rsid w:val="00220AC2"/>
    <w:rsid w:val="00220BCF"/>
    <w:rsid w:val="00220DB2"/>
    <w:rsid w:val="00221F02"/>
    <w:rsid w:val="00222267"/>
    <w:rsid w:val="002222DC"/>
    <w:rsid w:val="002233B0"/>
    <w:rsid w:val="002246FF"/>
    <w:rsid w:val="00224F19"/>
    <w:rsid w:val="00224F73"/>
    <w:rsid w:val="002251EC"/>
    <w:rsid w:val="0022583B"/>
    <w:rsid w:val="00226459"/>
    <w:rsid w:val="002270F2"/>
    <w:rsid w:val="00227627"/>
    <w:rsid w:val="00227872"/>
    <w:rsid w:val="00227DE4"/>
    <w:rsid w:val="00227F9D"/>
    <w:rsid w:val="002301E2"/>
    <w:rsid w:val="00230BDF"/>
    <w:rsid w:val="00232A1A"/>
    <w:rsid w:val="002349D7"/>
    <w:rsid w:val="00234FEB"/>
    <w:rsid w:val="00235A98"/>
    <w:rsid w:val="00235E50"/>
    <w:rsid w:val="0023666E"/>
    <w:rsid w:val="00236DDC"/>
    <w:rsid w:val="00236FAE"/>
    <w:rsid w:val="00240728"/>
    <w:rsid w:val="00240947"/>
    <w:rsid w:val="00241748"/>
    <w:rsid w:val="00241ED5"/>
    <w:rsid w:val="00241FCD"/>
    <w:rsid w:val="00242012"/>
    <w:rsid w:val="0024237E"/>
    <w:rsid w:val="002425B3"/>
    <w:rsid w:val="00242B61"/>
    <w:rsid w:val="0024344B"/>
    <w:rsid w:val="002436E4"/>
    <w:rsid w:val="00243A42"/>
    <w:rsid w:val="002447E0"/>
    <w:rsid w:val="00245FFE"/>
    <w:rsid w:val="00247224"/>
    <w:rsid w:val="002473D1"/>
    <w:rsid w:val="002475A4"/>
    <w:rsid w:val="00250A89"/>
    <w:rsid w:val="00250F64"/>
    <w:rsid w:val="002526E4"/>
    <w:rsid w:val="0025281D"/>
    <w:rsid w:val="00252D4D"/>
    <w:rsid w:val="002536E2"/>
    <w:rsid w:val="00253761"/>
    <w:rsid w:val="00253AFC"/>
    <w:rsid w:val="002540E3"/>
    <w:rsid w:val="002543E7"/>
    <w:rsid w:val="00255163"/>
    <w:rsid w:val="00255B01"/>
    <w:rsid w:val="00255C5A"/>
    <w:rsid w:val="00255D2C"/>
    <w:rsid w:val="002567D5"/>
    <w:rsid w:val="002571BF"/>
    <w:rsid w:val="00257693"/>
    <w:rsid w:val="0025786E"/>
    <w:rsid w:val="00257ADF"/>
    <w:rsid w:val="00257B12"/>
    <w:rsid w:val="00260006"/>
    <w:rsid w:val="00260D9D"/>
    <w:rsid w:val="00261FCC"/>
    <w:rsid w:val="00262A7D"/>
    <w:rsid w:val="00262EE8"/>
    <w:rsid w:val="00264391"/>
    <w:rsid w:val="00265449"/>
    <w:rsid w:val="00265BCB"/>
    <w:rsid w:val="00265E2A"/>
    <w:rsid w:val="00266127"/>
    <w:rsid w:val="00266383"/>
    <w:rsid w:val="00266649"/>
    <w:rsid w:val="00266B8D"/>
    <w:rsid w:val="00267978"/>
    <w:rsid w:val="002704EF"/>
    <w:rsid w:val="00270EDA"/>
    <w:rsid w:val="0027118E"/>
    <w:rsid w:val="00275071"/>
    <w:rsid w:val="0027517E"/>
    <w:rsid w:val="002765F2"/>
    <w:rsid w:val="00276AD3"/>
    <w:rsid w:val="00276B3D"/>
    <w:rsid w:val="00276F66"/>
    <w:rsid w:val="00277615"/>
    <w:rsid w:val="00280870"/>
    <w:rsid w:val="0028095D"/>
    <w:rsid w:val="00280A74"/>
    <w:rsid w:val="0028274D"/>
    <w:rsid w:val="002830DE"/>
    <w:rsid w:val="00283F32"/>
    <w:rsid w:val="00284514"/>
    <w:rsid w:val="00284AAC"/>
    <w:rsid w:val="002853AF"/>
    <w:rsid w:val="00285794"/>
    <w:rsid w:val="0028592C"/>
    <w:rsid w:val="00286D9F"/>
    <w:rsid w:val="00287493"/>
    <w:rsid w:val="00287ABC"/>
    <w:rsid w:val="00290B74"/>
    <w:rsid w:val="0029138E"/>
    <w:rsid w:val="00291444"/>
    <w:rsid w:val="00291D21"/>
    <w:rsid w:val="00291EE3"/>
    <w:rsid w:val="002933E3"/>
    <w:rsid w:val="00293BD3"/>
    <w:rsid w:val="00293CC1"/>
    <w:rsid w:val="00293CE0"/>
    <w:rsid w:val="00295525"/>
    <w:rsid w:val="00296E18"/>
    <w:rsid w:val="00297CE5"/>
    <w:rsid w:val="002A024D"/>
    <w:rsid w:val="002A06E3"/>
    <w:rsid w:val="002A09D9"/>
    <w:rsid w:val="002A1103"/>
    <w:rsid w:val="002A1B56"/>
    <w:rsid w:val="002A22D2"/>
    <w:rsid w:val="002A2AA1"/>
    <w:rsid w:val="002A36D1"/>
    <w:rsid w:val="002A48EC"/>
    <w:rsid w:val="002A4E4A"/>
    <w:rsid w:val="002A5335"/>
    <w:rsid w:val="002A5979"/>
    <w:rsid w:val="002A5A4A"/>
    <w:rsid w:val="002A5B18"/>
    <w:rsid w:val="002A7DC9"/>
    <w:rsid w:val="002A7E8B"/>
    <w:rsid w:val="002B00D8"/>
    <w:rsid w:val="002B0B8A"/>
    <w:rsid w:val="002B0D13"/>
    <w:rsid w:val="002B30C9"/>
    <w:rsid w:val="002B3100"/>
    <w:rsid w:val="002B396A"/>
    <w:rsid w:val="002B4556"/>
    <w:rsid w:val="002B56CA"/>
    <w:rsid w:val="002B56D0"/>
    <w:rsid w:val="002B5818"/>
    <w:rsid w:val="002B6ED7"/>
    <w:rsid w:val="002B728C"/>
    <w:rsid w:val="002B73A4"/>
    <w:rsid w:val="002B74B1"/>
    <w:rsid w:val="002B7B72"/>
    <w:rsid w:val="002B7BDC"/>
    <w:rsid w:val="002C0AC8"/>
    <w:rsid w:val="002C0D09"/>
    <w:rsid w:val="002C0D5A"/>
    <w:rsid w:val="002C10BF"/>
    <w:rsid w:val="002C2C57"/>
    <w:rsid w:val="002C2C78"/>
    <w:rsid w:val="002C362E"/>
    <w:rsid w:val="002C3B8E"/>
    <w:rsid w:val="002C5913"/>
    <w:rsid w:val="002C6002"/>
    <w:rsid w:val="002C7C4B"/>
    <w:rsid w:val="002C7EFE"/>
    <w:rsid w:val="002C7FD0"/>
    <w:rsid w:val="002D0C99"/>
    <w:rsid w:val="002D0E91"/>
    <w:rsid w:val="002D1615"/>
    <w:rsid w:val="002D1F49"/>
    <w:rsid w:val="002D280F"/>
    <w:rsid w:val="002D4B51"/>
    <w:rsid w:val="002D520C"/>
    <w:rsid w:val="002D5622"/>
    <w:rsid w:val="002D5AA8"/>
    <w:rsid w:val="002D5B0C"/>
    <w:rsid w:val="002D7E3E"/>
    <w:rsid w:val="002E0C5B"/>
    <w:rsid w:val="002E2048"/>
    <w:rsid w:val="002E2BC6"/>
    <w:rsid w:val="002E336E"/>
    <w:rsid w:val="002E38AF"/>
    <w:rsid w:val="002E38F7"/>
    <w:rsid w:val="002E5939"/>
    <w:rsid w:val="002E614D"/>
    <w:rsid w:val="002E62E8"/>
    <w:rsid w:val="002E637A"/>
    <w:rsid w:val="002E6928"/>
    <w:rsid w:val="002E69A5"/>
    <w:rsid w:val="002E73AB"/>
    <w:rsid w:val="002E73D0"/>
    <w:rsid w:val="002E76EB"/>
    <w:rsid w:val="002E7FF5"/>
    <w:rsid w:val="002F015C"/>
    <w:rsid w:val="002F0922"/>
    <w:rsid w:val="002F38AB"/>
    <w:rsid w:val="002F3E0D"/>
    <w:rsid w:val="002F3E17"/>
    <w:rsid w:val="002F4642"/>
    <w:rsid w:val="002F5D76"/>
    <w:rsid w:val="002F6128"/>
    <w:rsid w:val="002F79AE"/>
    <w:rsid w:val="002F7E6A"/>
    <w:rsid w:val="0030037E"/>
    <w:rsid w:val="00300A1D"/>
    <w:rsid w:val="0030139C"/>
    <w:rsid w:val="0030155A"/>
    <w:rsid w:val="0030193C"/>
    <w:rsid w:val="00302E89"/>
    <w:rsid w:val="00303ACA"/>
    <w:rsid w:val="00305F4D"/>
    <w:rsid w:val="00306E0F"/>
    <w:rsid w:val="00306EF7"/>
    <w:rsid w:val="0030754F"/>
    <w:rsid w:val="00307741"/>
    <w:rsid w:val="00307778"/>
    <w:rsid w:val="00307859"/>
    <w:rsid w:val="00307E31"/>
    <w:rsid w:val="00307F61"/>
    <w:rsid w:val="003103F2"/>
    <w:rsid w:val="00311048"/>
    <w:rsid w:val="00311737"/>
    <w:rsid w:val="003117E7"/>
    <w:rsid w:val="00312170"/>
    <w:rsid w:val="00312689"/>
    <w:rsid w:val="00312CB3"/>
    <w:rsid w:val="0031335B"/>
    <w:rsid w:val="0031353E"/>
    <w:rsid w:val="0031420C"/>
    <w:rsid w:val="00314D64"/>
    <w:rsid w:val="00315814"/>
    <w:rsid w:val="0031612A"/>
    <w:rsid w:val="00316147"/>
    <w:rsid w:val="00316B38"/>
    <w:rsid w:val="00316BD0"/>
    <w:rsid w:val="00317038"/>
    <w:rsid w:val="0031741A"/>
    <w:rsid w:val="003179F5"/>
    <w:rsid w:val="00320B4F"/>
    <w:rsid w:val="00320F6C"/>
    <w:rsid w:val="00321AD3"/>
    <w:rsid w:val="00321C83"/>
    <w:rsid w:val="0032261E"/>
    <w:rsid w:val="003226F1"/>
    <w:rsid w:val="0032272D"/>
    <w:rsid w:val="00322916"/>
    <w:rsid w:val="00322BA7"/>
    <w:rsid w:val="00323644"/>
    <w:rsid w:val="00324A65"/>
    <w:rsid w:val="0032589D"/>
    <w:rsid w:val="003269DC"/>
    <w:rsid w:val="0032768E"/>
    <w:rsid w:val="00327F41"/>
    <w:rsid w:val="00330150"/>
    <w:rsid w:val="00330461"/>
    <w:rsid w:val="003305CF"/>
    <w:rsid w:val="003309A8"/>
    <w:rsid w:val="00330B7B"/>
    <w:rsid w:val="003311F5"/>
    <w:rsid w:val="00331F3B"/>
    <w:rsid w:val="0033279E"/>
    <w:rsid w:val="00333054"/>
    <w:rsid w:val="00333993"/>
    <w:rsid w:val="00334D9F"/>
    <w:rsid w:val="003355DF"/>
    <w:rsid w:val="00335C29"/>
    <w:rsid w:val="00337C34"/>
    <w:rsid w:val="00337CAE"/>
    <w:rsid w:val="003402A0"/>
    <w:rsid w:val="0034045C"/>
    <w:rsid w:val="003406D6"/>
    <w:rsid w:val="00340DF4"/>
    <w:rsid w:val="00341311"/>
    <w:rsid w:val="00341393"/>
    <w:rsid w:val="0034203A"/>
    <w:rsid w:val="0034362A"/>
    <w:rsid w:val="00346A94"/>
    <w:rsid w:val="0034776B"/>
    <w:rsid w:val="00347AE9"/>
    <w:rsid w:val="003503F1"/>
    <w:rsid w:val="003506A6"/>
    <w:rsid w:val="00350C2A"/>
    <w:rsid w:val="003518EB"/>
    <w:rsid w:val="00352366"/>
    <w:rsid w:val="00353D71"/>
    <w:rsid w:val="003545CE"/>
    <w:rsid w:val="0035626C"/>
    <w:rsid w:val="00356A46"/>
    <w:rsid w:val="00356F70"/>
    <w:rsid w:val="0035711D"/>
    <w:rsid w:val="0035730F"/>
    <w:rsid w:val="00360131"/>
    <w:rsid w:val="00360591"/>
    <w:rsid w:val="00360836"/>
    <w:rsid w:val="00361F60"/>
    <w:rsid w:val="00362361"/>
    <w:rsid w:val="0036291B"/>
    <w:rsid w:val="00362B44"/>
    <w:rsid w:val="00363DE3"/>
    <w:rsid w:val="0036489F"/>
    <w:rsid w:val="00365547"/>
    <w:rsid w:val="003655FD"/>
    <w:rsid w:val="00370720"/>
    <w:rsid w:val="00370BC1"/>
    <w:rsid w:val="00370BF9"/>
    <w:rsid w:val="0037280A"/>
    <w:rsid w:val="00372A04"/>
    <w:rsid w:val="00372EF2"/>
    <w:rsid w:val="0037348A"/>
    <w:rsid w:val="00374175"/>
    <w:rsid w:val="00374567"/>
    <w:rsid w:val="00374B99"/>
    <w:rsid w:val="00374F55"/>
    <w:rsid w:val="00374FB7"/>
    <w:rsid w:val="00376672"/>
    <w:rsid w:val="003766E7"/>
    <w:rsid w:val="00377318"/>
    <w:rsid w:val="0037777C"/>
    <w:rsid w:val="00381489"/>
    <w:rsid w:val="003827DB"/>
    <w:rsid w:val="00382A0A"/>
    <w:rsid w:val="00384F9B"/>
    <w:rsid w:val="00386345"/>
    <w:rsid w:val="003875CC"/>
    <w:rsid w:val="00387E51"/>
    <w:rsid w:val="003906E6"/>
    <w:rsid w:val="00390CB3"/>
    <w:rsid w:val="0039121F"/>
    <w:rsid w:val="00391C12"/>
    <w:rsid w:val="003931F2"/>
    <w:rsid w:val="00393D45"/>
    <w:rsid w:val="003953BC"/>
    <w:rsid w:val="003972E4"/>
    <w:rsid w:val="003978E5"/>
    <w:rsid w:val="00397B69"/>
    <w:rsid w:val="003A10BA"/>
    <w:rsid w:val="003A19F7"/>
    <w:rsid w:val="003A1FC6"/>
    <w:rsid w:val="003A2660"/>
    <w:rsid w:val="003A2DE6"/>
    <w:rsid w:val="003A3288"/>
    <w:rsid w:val="003A3650"/>
    <w:rsid w:val="003A384A"/>
    <w:rsid w:val="003A3901"/>
    <w:rsid w:val="003A39B9"/>
    <w:rsid w:val="003A3C75"/>
    <w:rsid w:val="003A45F9"/>
    <w:rsid w:val="003A470C"/>
    <w:rsid w:val="003A49A1"/>
    <w:rsid w:val="003A4E20"/>
    <w:rsid w:val="003A526E"/>
    <w:rsid w:val="003A5722"/>
    <w:rsid w:val="003A612F"/>
    <w:rsid w:val="003A6AC0"/>
    <w:rsid w:val="003A7EDB"/>
    <w:rsid w:val="003A7F0C"/>
    <w:rsid w:val="003B00AF"/>
    <w:rsid w:val="003B0C10"/>
    <w:rsid w:val="003B1304"/>
    <w:rsid w:val="003B1424"/>
    <w:rsid w:val="003B1DF5"/>
    <w:rsid w:val="003B2951"/>
    <w:rsid w:val="003B2BD6"/>
    <w:rsid w:val="003B3827"/>
    <w:rsid w:val="003B3B49"/>
    <w:rsid w:val="003B3F33"/>
    <w:rsid w:val="003B4257"/>
    <w:rsid w:val="003B5D52"/>
    <w:rsid w:val="003B64A4"/>
    <w:rsid w:val="003B733D"/>
    <w:rsid w:val="003C04FB"/>
    <w:rsid w:val="003C0E2E"/>
    <w:rsid w:val="003C1257"/>
    <w:rsid w:val="003C13E7"/>
    <w:rsid w:val="003C1747"/>
    <w:rsid w:val="003C2174"/>
    <w:rsid w:val="003C3CA1"/>
    <w:rsid w:val="003C495F"/>
    <w:rsid w:val="003C4AA3"/>
    <w:rsid w:val="003C536F"/>
    <w:rsid w:val="003C539B"/>
    <w:rsid w:val="003C7012"/>
    <w:rsid w:val="003C741C"/>
    <w:rsid w:val="003C7671"/>
    <w:rsid w:val="003D0B58"/>
    <w:rsid w:val="003D0FBE"/>
    <w:rsid w:val="003D1B2B"/>
    <w:rsid w:val="003D21AA"/>
    <w:rsid w:val="003D251A"/>
    <w:rsid w:val="003D2CB9"/>
    <w:rsid w:val="003D2D63"/>
    <w:rsid w:val="003D2E29"/>
    <w:rsid w:val="003D318E"/>
    <w:rsid w:val="003D39B9"/>
    <w:rsid w:val="003D5A87"/>
    <w:rsid w:val="003D6402"/>
    <w:rsid w:val="003D714D"/>
    <w:rsid w:val="003D740A"/>
    <w:rsid w:val="003D7CB8"/>
    <w:rsid w:val="003E02F6"/>
    <w:rsid w:val="003E20E7"/>
    <w:rsid w:val="003E2A5A"/>
    <w:rsid w:val="003E2D16"/>
    <w:rsid w:val="003E478C"/>
    <w:rsid w:val="003E56ED"/>
    <w:rsid w:val="003E6763"/>
    <w:rsid w:val="003E6DBA"/>
    <w:rsid w:val="003E6F6A"/>
    <w:rsid w:val="003E714F"/>
    <w:rsid w:val="003E74EE"/>
    <w:rsid w:val="003E7B41"/>
    <w:rsid w:val="003F0A67"/>
    <w:rsid w:val="003F0D18"/>
    <w:rsid w:val="003F0F88"/>
    <w:rsid w:val="003F1247"/>
    <w:rsid w:val="003F1268"/>
    <w:rsid w:val="003F1521"/>
    <w:rsid w:val="003F1CE6"/>
    <w:rsid w:val="003F2079"/>
    <w:rsid w:val="003F42BD"/>
    <w:rsid w:val="003F4609"/>
    <w:rsid w:val="003F5613"/>
    <w:rsid w:val="003F5B80"/>
    <w:rsid w:val="003F6122"/>
    <w:rsid w:val="003F65C2"/>
    <w:rsid w:val="00400827"/>
    <w:rsid w:val="00401F7E"/>
    <w:rsid w:val="00402CAB"/>
    <w:rsid w:val="00403720"/>
    <w:rsid w:val="0040432E"/>
    <w:rsid w:val="00404B44"/>
    <w:rsid w:val="0040561B"/>
    <w:rsid w:val="0040575A"/>
    <w:rsid w:val="0040576D"/>
    <w:rsid w:val="00405EBC"/>
    <w:rsid w:val="00406140"/>
    <w:rsid w:val="0040780A"/>
    <w:rsid w:val="00407E49"/>
    <w:rsid w:val="00410FAE"/>
    <w:rsid w:val="004112CF"/>
    <w:rsid w:val="00411444"/>
    <w:rsid w:val="00411E14"/>
    <w:rsid w:val="00412C64"/>
    <w:rsid w:val="00413467"/>
    <w:rsid w:val="00413A99"/>
    <w:rsid w:val="00413F6E"/>
    <w:rsid w:val="004145F4"/>
    <w:rsid w:val="0041496F"/>
    <w:rsid w:val="00415B0D"/>
    <w:rsid w:val="00416223"/>
    <w:rsid w:val="00416323"/>
    <w:rsid w:val="00416B24"/>
    <w:rsid w:val="00416BF1"/>
    <w:rsid w:val="00416C52"/>
    <w:rsid w:val="00417F8D"/>
    <w:rsid w:val="00421FD6"/>
    <w:rsid w:val="004228BF"/>
    <w:rsid w:val="004238F0"/>
    <w:rsid w:val="00423B25"/>
    <w:rsid w:val="00424B7A"/>
    <w:rsid w:val="00425743"/>
    <w:rsid w:val="00425A7E"/>
    <w:rsid w:val="00426839"/>
    <w:rsid w:val="00426AAB"/>
    <w:rsid w:val="0043002D"/>
    <w:rsid w:val="0043042F"/>
    <w:rsid w:val="00431252"/>
    <w:rsid w:val="00431B2D"/>
    <w:rsid w:val="00432108"/>
    <w:rsid w:val="00433CC5"/>
    <w:rsid w:val="00434E32"/>
    <w:rsid w:val="00435069"/>
    <w:rsid w:val="0043584B"/>
    <w:rsid w:val="00436D3C"/>
    <w:rsid w:val="004370B2"/>
    <w:rsid w:val="004378E7"/>
    <w:rsid w:val="004404E7"/>
    <w:rsid w:val="00442238"/>
    <w:rsid w:val="0044280B"/>
    <w:rsid w:val="004433F3"/>
    <w:rsid w:val="0044375A"/>
    <w:rsid w:val="00443B87"/>
    <w:rsid w:val="00445356"/>
    <w:rsid w:val="00445723"/>
    <w:rsid w:val="00446943"/>
    <w:rsid w:val="00446DF1"/>
    <w:rsid w:val="0045007F"/>
    <w:rsid w:val="00450633"/>
    <w:rsid w:val="00450B83"/>
    <w:rsid w:val="00450C37"/>
    <w:rsid w:val="00450CD4"/>
    <w:rsid w:val="00451F07"/>
    <w:rsid w:val="0045238E"/>
    <w:rsid w:val="004526F5"/>
    <w:rsid w:val="00453D35"/>
    <w:rsid w:val="00454539"/>
    <w:rsid w:val="00455B01"/>
    <w:rsid w:val="004562E1"/>
    <w:rsid w:val="00457B41"/>
    <w:rsid w:val="0046032B"/>
    <w:rsid w:val="0046091B"/>
    <w:rsid w:val="00460F4C"/>
    <w:rsid w:val="004621B6"/>
    <w:rsid w:val="00462FDA"/>
    <w:rsid w:val="004632B2"/>
    <w:rsid w:val="004640A7"/>
    <w:rsid w:val="00464835"/>
    <w:rsid w:val="004652EB"/>
    <w:rsid w:val="00465690"/>
    <w:rsid w:val="00465971"/>
    <w:rsid w:val="00466494"/>
    <w:rsid w:val="0046773B"/>
    <w:rsid w:val="00471412"/>
    <w:rsid w:val="0047315C"/>
    <w:rsid w:val="00473698"/>
    <w:rsid w:val="004736A7"/>
    <w:rsid w:val="004740AE"/>
    <w:rsid w:val="0047450E"/>
    <w:rsid w:val="00475D1A"/>
    <w:rsid w:val="0047602D"/>
    <w:rsid w:val="00477122"/>
    <w:rsid w:val="004772B6"/>
    <w:rsid w:val="004774D6"/>
    <w:rsid w:val="004776CA"/>
    <w:rsid w:val="00477A00"/>
    <w:rsid w:val="0048005B"/>
    <w:rsid w:val="004801A9"/>
    <w:rsid w:val="00481690"/>
    <w:rsid w:val="00482943"/>
    <w:rsid w:val="00483580"/>
    <w:rsid w:val="00483902"/>
    <w:rsid w:val="00483B3F"/>
    <w:rsid w:val="004845C5"/>
    <w:rsid w:val="00484EA4"/>
    <w:rsid w:val="00484EFA"/>
    <w:rsid w:val="00485640"/>
    <w:rsid w:val="00485BD5"/>
    <w:rsid w:val="00486017"/>
    <w:rsid w:val="00486601"/>
    <w:rsid w:val="004868AD"/>
    <w:rsid w:val="00487355"/>
    <w:rsid w:val="004874F2"/>
    <w:rsid w:val="004901C8"/>
    <w:rsid w:val="00491002"/>
    <w:rsid w:val="0049156F"/>
    <w:rsid w:val="00491991"/>
    <w:rsid w:val="00491CE7"/>
    <w:rsid w:val="00492E93"/>
    <w:rsid w:val="004931C6"/>
    <w:rsid w:val="004931DC"/>
    <w:rsid w:val="004933DC"/>
    <w:rsid w:val="00493AF6"/>
    <w:rsid w:val="00494C5E"/>
    <w:rsid w:val="00495228"/>
    <w:rsid w:val="0049657D"/>
    <w:rsid w:val="004972DB"/>
    <w:rsid w:val="00497B42"/>
    <w:rsid w:val="004A0D2A"/>
    <w:rsid w:val="004A0F89"/>
    <w:rsid w:val="004A13AF"/>
    <w:rsid w:val="004A17EC"/>
    <w:rsid w:val="004A1ABA"/>
    <w:rsid w:val="004A2242"/>
    <w:rsid w:val="004A2E7F"/>
    <w:rsid w:val="004A2E91"/>
    <w:rsid w:val="004A313D"/>
    <w:rsid w:val="004A3221"/>
    <w:rsid w:val="004A429B"/>
    <w:rsid w:val="004A4FF4"/>
    <w:rsid w:val="004A5222"/>
    <w:rsid w:val="004A69DA"/>
    <w:rsid w:val="004A6A93"/>
    <w:rsid w:val="004B0260"/>
    <w:rsid w:val="004B129F"/>
    <w:rsid w:val="004B1750"/>
    <w:rsid w:val="004B19D5"/>
    <w:rsid w:val="004B1D28"/>
    <w:rsid w:val="004B229B"/>
    <w:rsid w:val="004B3101"/>
    <w:rsid w:val="004B3636"/>
    <w:rsid w:val="004B39DB"/>
    <w:rsid w:val="004B3EFA"/>
    <w:rsid w:val="004B4011"/>
    <w:rsid w:val="004B457E"/>
    <w:rsid w:val="004B49F7"/>
    <w:rsid w:val="004B5A0F"/>
    <w:rsid w:val="004B72AB"/>
    <w:rsid w:val="004B7A32"/>
    <w:rsid w:val="004C0299"/>
    <w:rsid w:val="004C06B2"/>
    <w:rsid w:val="004C0C1D"/>
    <w:rsid w:val="004C1646"/>
    <w:rsid w:val="004C180C"/>
    <w:rsid w:val="004C1B3D"/>
    <w:rsid w:val="004C232D"/>
    <w:rsid w:val="004C2664"/>
    <w:rsid w:val="004C2DC6"/>
    <w:rsid w:val="004C3575"/>
    <w:rsid w:val="004C365F"/>
    <w:rsid w:val="004C475E"/>
    <w:rsid w:val="004C4AF9"/>
    <w:rsid w:val="004C583F"/>
    <w:rsid w:val="004C5DD0"/>
    <w:rsid w:val="004C62DB"/>
    <w:rsid w:val="004C64B6"/>
    <w:rsid w:val="004C6605"/>
    <w:rsid w:val="004C6C94"/>
    <w:rsid w:val="004C7A77"/>
    <w:rsid w:val="004C7D39"/>
    <w:rsid w:val="004D0140"/>
    <w:rsid w:val="004D0BFA"/>
    <w:rsid w:val="004D0CCF"/>
    <w:rsid w:val="004D1632"/>
    <w:rsid w:val="004D1663"/>
    <w:rsid w:val="004D1673"/>
    <w:rsid w:val="004D1C36"/>
    <w:rsid w:val="004D2395"/>
    <w:rsid w:val="004D4170"/>
    <w:rsid w:val="004D45AE"/>
    <w:rsid w:val="004D4637"/>
    <w:rsid w:val="004D5678"/>
    <w:rsid w:val="004D6139"/>
    <w:rsid w:val="004D628D"/>
    <w:rsid w:val="004D6321"/>
    <w:rsid w:val="004D661F"/>
    <w:rsid w:val="004D690F"/>
    <w:rsid w:val="004D6F8D"/>
    <w:rsid w:val="004D6FCB"/>
    <w:rsid w:val="004D7534"/>
    <w:rsid w:val="004D7BCF"/>
    <w:rsid w:val="004D7C4E"/>
    <w:rsid w:val="004D7FA6"/>
    <w:rsid w:val="004E0C82"/>
    <w:rsid w:val="004E229E"/>
    <w:rsid w:val="004E24C1"/>
    <w:rsid w:val="004E26CA"/>
    <w:rsid w:val="004E385F"/>
    <w:rsid w:val="004E4FC1"/>
    <w:rsid w:val="004E553F"/>
    <w:rsid w:val="004E55E8"/>
    <w:rsid w:val="004E587F"/>
    <w:rsid w:val="004E7B65"/>
    <w:rsid w:val="004F0622"/>
    <w:rsid w:val="004F0801"/>
    <w:rsid w:val="004F0991"/>
    <w:rsid w:val="004F1C4B"/>
    <w:rsid w:val="004F24B3"/>
    <w:rsid w:val="004F3919"/>
    <w:rsid w:val="004F4356"/>
    <w:rsid w:val="004F5D40"/>
    <w:rsid w:val="004F5FCE"/>
    <w:rsid w:val="004F6C43"/>
    <w:rsid w:val="004F772A"/>
    <w:rsid w:val="004F77EF"/>
    <w:rsid w:val="004F7CAA"/>
    <w:rsid w:val="0050109A"/>
    <w:rsid w:val="00501A7D"/>
    <w:rsid w:val="00505827"/>
    <w:rsid w:val="00506905"/>
    <w:rsid w:val="00506B28"/>
    <w:rsid w:val="005071CB"/>
    <w:rsid w:val="005072A0"/>
    <w:rsid w:val="00507478"/>
    <w:rsid w:val="005078B8"/>
    <w:rsid w:val="00507ACD"/>
    <w:rsid w:val="0051030A"/>
    <w:rsid w:val="00510413"/>
    <w:rsid w:val="00511EA4"/>
    <w:rsid w:val="00512F71"/>
    <w:rsid w:val="0051310B"/>
    <w:rsid w:val="005132BB"/>
    <w:rsid w:val="005134C8"/>
    <w:rsid w:val="00513962"/>
    <w:rsid w:val="005143A4"/>
    <w:rsid w:val="005148DA"/>
    <w:rsid w:val="0051532B"/>
    <w:rsid w:val="00515935"/>
    <w:rsid w:val="00516488"/>
    <w:rsid w:val="00516D9E"/>
    <w:rsid w:val="00517530"/>
    <w:rsid w:val="00520118"/>
    <w:rsid w:val="00520715"/>
    <w:rsid w:val="00520855"/>
    <w:rsid w:val="005213CA"/>
    <w:rsid w:val="0052175F"/>
    <w:rsid w:val="00521ADB"/>
    <w:rsid w:val="00521DD5"/>
    <w:rsid w:val="00522480"/>
    <w:rsid w:val="00522E64"/>
    <w:rsid w:val="005232C0"/>
    <w:rsid w:val="00524712"/>
    <w:rsid w:val="00524823"/>
    <w:rsid w:val="00525B3B"/>
    <w:rsid w:val="00527183"/>
    <w:rsid w:val="00527313"/>
    <w:rsid w:val="00530C76"/>
    <w:rsid w:val="005335C8"/>
    <w:rsid w:val="00533D8F"/>
    <w:rsid w:val="005351E4"/>
    <w:rsid w:val="0053551B"/>
    <w:rsid w:val="005355E1"/>
    <w:rsid w:val="00536835"/>
    <w:rsid w:val="0053752C"/>
    <w:rsid w:val="005376A0"/>
    <w:rsid w:val="00537C64"/>
    <w:rsid w:val="00540536"/>
    <w:rsid w:val="005413EC"/>
    <w:rsid w:val="00541D36"/>
    <w:rsid w:val="005422D7"/>
    <w:rsid w:val="00542AE6"/>
    <w:rsid w:val="00542CE9"/>
    <w:rsid w:val="00542D7C"/>
    <w:rsid w:val="0054319B"/>
    <w:rsid w:val="0054339D"/>
    <w:rsid w:val="005440CE"/>
    <w:rsid w:val="005441BD"/>
    <w:rsid w:val="005445B5"/>
    <w:rsid w:val="005447FA"/>
    <w:rsid w:val="00544A67"/>
    <w:rsid w:val="00545AA7"/>
    <w:rsid w:val="005465F2"/>
    <w:rsid w:val="0054667F"/>
    <w:rsid w:val="0054755F"/>
    <w:rsid w:val="0055002C"/>
    <w:rsid w:val="00550360"/>
    <w:rsid w:val="00550454"/>
    <w:rsid w:val="005607D0"/>
    <w:rsid w:val="005619DB"/>
    <w:rsid w:val="00561A97"/>
    <w:rsid w:val="00564802"/>
    <w:rsid w:val="00564A5B"/>
    <w:rsid w:val="005654EF"/>
    <w:rsid w:val="00566648"/>
    <w:rsid w:val="005666D2"/>
    <w:rsid w:val="0056754E"/>
    <w:rsid w:val="00567558"/>
    <w:rsid w:val="0056781F"/>
    <w:rsid w:val="00567E8C"/>
    <w:rsid w:val="00567FBB"/>
    <w:rsid w:val="00570183"/>
    <w:rsid w:val="00570493"/>
    <w:rsid w:val="00570EA5"/>
    <w:rsid w:val="00571052"/>
    <w:rsid w:val="00571A79"/>
    <w:rsid w:val="0057279B"/>
    <w:rsid w:val="00572AF0"/>
    <w:rsid w:val="00572C5A"/>
    <w:rsid w:val="00572DFF"/>
    <w:rsid w:val="00574277"/>
    <w:rsid w:val="00574A9B"/>
    <w:rsid w:val="0057575C"/>
    <w:rsid w:val="005759E2"/>
    <w:rsid w:val="00576DC6"/>
    <w:rsid w:val="00577A76"/>
    <w:rsid w:val="00577CEA"/>
    <w:rsid w:val="00584BCA"/>
    <w:rsid w:val="00584E45"/>
    <w:rsid w:val="0058738A"/>
    <w:rsid w:val="00587BAD"/>
    <w:rsid w:val="005915C4"/>
    <w:rsid w:val="0059177F"/>
    <w:rsid w:val="00592665"/>
    <w:rsid w:val="00592D4A"/>
    <w:rsid w:val="005948DE"/>
    <w:rsid w:val="00594CED"/>
    <w:rsid w:val="00594F82"/>
    <w:rsid w:val="005950A8"/>
    <w:rsid w:val="005951FC"/>
    <w:rsid w:val="00595932"/>
    <w:rsid w:val="00595993"/>
    <w:rsid w:val="00595F04"/>
    <w:rsid w:val="00596B3D"/>
    <w:rsid w:val="00597258"/>
    <w:rsid w:val="005976C8"/>
    <w:rsid w:val="005A15BC"/>
    <w:rsid w:val="005A34CF"/>
    <w:rsid w:val="005A47FC"/>
    <w:rsid w:val="005A6284"/>
    <w:rsid w:val="005A6C6F"/>
    <w:rsid w:val="005A6F31"/>
    <w:rsid w:val="005A7729"/>
    <w:rsid w:val="005A7B53"/>
    <w:rsid w:val="005A7F69"/>
    <w:rsid w:val="005B0444"/>
    <w:rsid w:val="005B276D"/>
    <w:rsid w:val="005B35E2"/>
    <w:rsid w:val="005B55FB"/>
    <w:rsid w:val="005B606D"/>
    <w:rsid w:val="005B64CA"/>
    <w:rsid w:val="005B68CA"/>
    <w:rsid w:val="005C08FD"/>
    <w:rsid w:val="005C13CD"/>
    <w:rsid w:val="005C1583"/>
    <w:rsid w:val="005C15BE"/>
    <w:rsid w:val="005C2769"/>
    <w:rsid w:val="005C3D74"/>
    <w:rsid w:val="005C3FAE"/>
    <w:rsid w:val="005C4254"/>
    <w:rsid w:val="005C43EB"/>
    <w:rsid w:val="005C4DE4"/>
    <w:rsid w:val="005C4F19"/>
    <w:rsid w:val="005C5BC5"/>
    <w:rsid w:val="005C5C60"/>
    <w:rsid w:val="005C6A93"/>
    <w:rsid w:val="005C7B9C"/>
    <w:rsid w:val="005D0EF9"/>
    <w:rsid w:val="005D1126"/>
    <w:rsid w:val="005D12B7"/>
    <w:rsid w:val="005D2720"/>
    <w:rsid w:val="005D2BB8"/>
    <w:rsid w:val="005D4F58"/>
    <w:rsid w:val="005D5355"/>
    <w:rsid w:val="005D581F"/>
    <w:rsid w:val="005D6114"/>
    <w:rsid w:val="005D6372"/>
    <w:rsid w:val="005D65E2"/>
    <w:rsid w:val="005D6A52"/>
    <w:rsid w:val="005D7922"/>
    <w:rsid w:val="005E01E5"/>
    <w:rsid w:val="005E0932"/>
    <w:rsid w:val="005E0DAA"/>
    <w:rsid w:val="005E143F"/>
    <w:rsid w:val="005E18C2"/>
    <w:rsid w:val="005E2F8F"/>
    <w:rsid w:val="005E3881"/>
    <w:rsid w:val="005E3957"/>
    <w:rsid w:val="005E41B5"/>
    <w:rsid w:val="005E4E27"/>
    <w:rsid w:val="005E4FA9"/>
    <w:rsid w:val="005E5022"/>
    <w:rsid w:val="005E5458"/>
    <w:rsid w:val="005E5F44"/>
    <w:rsid w:val="005E5FF5"/>
    <w:rsid w:val="005E7538"/>
    <w:rsid w:val="005E7A72"/>
    <w:rsid w:val="005F0623"/>
    <w:rsid w:val="005F1BC7"/>
    <w:rsid w:val="005F1C78"/>
    <w:rsid w:val="005F2BAA"/>
    <w:rsid w:val="005F2CF8"/>
    <w:rsid w:val="005F3891"/>
    <w:rsid w:val="005F5145"/>
    <w:rsid w:val="005F5FD1"/>
    <w:rsid w:val="005F6384"/>
    <w:rsid w:val="005F68CC"/>
    <w:rsid w:val="0060010F"/>
    <w:rsid w:val="006008D7"/>
    <w:rsid w:val="0060173F"/>
    <w:rsid w:val="00602092"/>
    <w:rsid w:val="00603109"/>
    <w:rsid w:val="0060312D"/>
    <w:rsid w:val="00603196"/>
    <w:rsid w:val="00604E3D"/>
    <w:rsid w:val="0060591E"/>
    <w:rsid w:val="006059DC"/>
    <w:rsid w:val="00606DB7"/>
    <w:rsid w:val="006100B3"/>
    <w:rsid w:val="00610AD0"/>
    <w:rsid w:val="006128DD"/>
    <w:rsid w:val="00613357"/>
    <w:rsid w:val="0061351B"/>
    <w:rsid w:val="006136A7"/>
    <w:rsid w:val="0061393D"/>
    <w:rsid w:val="00614A7A"/>
    <w:rsid w:val="00614D6E"/>
    <w:rsid w:val="00614D92"/>
    <w:rsid w:val="006157C2"/>
    <w:rsid w:val="00615BA4"/>
    <w:rsid w:val="00615F97"/>
    <w:rsid w:val="00616D66"/>
    <w:rsid w:val="00620757"/>
    <w:rsid w:val="00620AA5"/>
    <w:rsid w:val="0062175A"/>
    <w:rsid w:val="006217E5"/>
    <w:rsid w:val="00621E98"/>
    <w:rsid w:val="00621F41"/>
    <w:rsid w:val="006231EF"/>
    <w:rsid w:val="00623734"/>
    <w:rsid w:val="006238F9"/>
    <w:rsid w:val="006241AA"/>
    <w:rsid w:val="00624236"/>
    <w:rsid w:val="00624A35"/>
    <w:rsid w:val="00624B3E"/>
    <w:rsid w:val="00624B43"/>
    <w:rsid w:val="00625747"/>
    <w:rsid w:val="0062579D"/>
    <w:rsid w:val="0062641B"/>
    <w:rsid w:val="00627977"/>
    <w:rsid w:val="00627EC2"/>
    <w:rsid w:val="0063058F"/>
    <w:rsid w:val="00632247"/>
    <w:rsid w:val="00632FED"/>
    <w:rsid w:val="0063361D"/>
    <w:rsid w:val="00633747"/>
    <w:rsid w:val="00634AB9"/>
    <w:rsid w:val="00634F10"/>
    <w:rsid w:val="006356FC"/>
    <w:rsid w:val="006365FD"/>
    <w:rsid w:val="00636650"/>
    <w:rsid w:val="006378BB"/>
    <w:rsid w:val="00637C1E"/>
    <w:rsid w:val="00642779"/>
    <w:rsid w:val="006439CC"/>
    <w:rsid w:val="00643E63"/>
    <w:rsid w:val="00644018"/>
    <w:rsid w:val="006445BE"/>
    <w:rsid w:val="006446E3"/>
    <w:rsid w:val="00644CB8"/>
    <w:rsid w:val="006457FD"/>
    <w:rsid w:val="006458B9"/>
    <w:rsid w:val="00645BFC"/>
    <w:rsid w:val="00645ED2"/>
    <w:rsid w:val="006474FE"/>
    <w:rsid w:val="0064784C"/>
    <w:rsid w:val="00650AF9"/>
    <w:rsid w:val="00650CD7"/>
    <w:rsid w:val="00651444"/>
    <w:rsid w:val="00651823"/>
    <w:rsid w:val="00652701"/>
    <w:rsid w:val="00653A3C"/>
    <w:rsid w:val="00653A85"/>
    <w:rsid w:val="00653D84"/>
    <w:rsid w:val="00653EE2"/>
    <w:rsid w:val="00653FA7"/>
    <w:rsid w:val="0065405D"/>
    <w:rsid w:val="00654412"/>
    <w:rsid w:val="00654B17"/>
    <w:rsid w:val="0065534B"/>
    <w:rsid w:val="0065583F"/>
    <w:rsid w:val="00656566"/>
    <w:rsid w:val="0065728B"/>
    <w:rsid w:val="006603CB"/>
    <w:rsid w:val="00660696"/>
    <w:rsid w:val="006609BB"/>
    <w:rsid w:val="00661576"/>
    <w:rsid w:val="0066166A"/>
    <w:rsid w:val="00661C35"/>
    <w:rsid w:val="0066239F"/>
    <w:rsid w:val="00662986"/>
    <w:rsid w:val="00662AE7"/>
    <w:rsid w:val="00662CD9"/>
    <w:rsid w:val="006632EB"/>
    <w:rsid w:val="0066408A"/>
    <w:rsid w:val="006649F0"/>
    <w:rsid w:val="0066521A"/>
    <w:rsid w:val="00665D3E"/>
    <w:rsid w:val="006666CA"/>
    <w:rsid w:val="0066716C"/>
    <w:rsid w:val="006675C1"/>
    <w:rsid w:val="0067046A"/>
    <w:rsid w:val="00670864"/>
    <w:rsid w:val="00671C58"/>
    <w:rsid w:val="006722F5"/>
    <w:rsid w:val="006729AB"/>
    <w:rsid w:val="00672A73"/>
    <w:rsid w:val="00673BB8"/>
    <w:rsid w:val="0067494F"/>
    <w:rsid w:val="006752B9"/>
    <w:rsid w:val="0067549E"/>
    <w:rsid w:val="00676050"/>
    <w:rsid w:val="00676C95"/>
    <w:rsid w:val="006772F4"/>
    <w:rsid w:val="006774E6"/>
    <w:rsid w:val="00677D9E"/>
    <w:rsid w:val="00681008"/>
    <w:rsid w:val="00681027"/>
    <w:rsid w:val="00681124"/>
    <w:rsid w:val="00681459"/>
    <w:rsid w:val="00681F40"/>
    <w:rsid w:val="00682A6F"/>
    <w:rsid w:val="00682EEC"/>
    <w:rsid w:val="00682FCD"/>
    <w:rsid w:val="00683733"/>
    <w:rsid w:val="006839FC"/>
    <w:rsid w:val="00683BA9"/>
    <w:rsid w:val="00683C60"/>
    <w:rsid w:val="00684AB5"/>
    <w:rsid w:val="00684CF9"/>
    <w:rsid w:val="00685099"/>
    <w:rsid w:val="006854C7"/>
    <w:rsid w:val="00690604"/>
    <w:rsid w:val="00690B5F"/>
    <w:rsid w:val="00692CCD"/>
    <w:rsid w:val="00692CF7"/>
    <w:rsid w:val="006934A3"/>
    <w:rsid w:val="00693623"/>
    <w:rsid w:val="00693D6C"/>
    <w:rsid w:val="00695466"/>
    <w:rsid w:val="00695F6A"/>
    <w:rsid w:val="00695FFE"/>
    <w:rsid w:val="006960FA"/>
    <w:rsid w:val="00696F75"/>
    <w:rsid w:val="00697466"/>
    <w:rsid w:val="00697D2F"/>
    <w:rsid w:val="006A0264"/>
    <w:rsid w:val="006A06B9"/>
    <w:rsid w:val="006A0A41"/>
    <w:rsid w:val="006A2D95"/>
    <w:rsid w:val="006A334D"/>
    <w:rsid w:val="006A385B"/>
    <w:rsid w:val="006A3AD2"/>
    <w:rsid w:val="006A3C92"/>
    <w:rsid w:val="006A4B5F"/>
    <w:rsid w:val="006A513D"/>
    <w:rsid w:val="006A54B8"/>
    <w:rsid w:val="006A5EC2"/>
    <w:rsid w:val="006A74B6"/>
    <w:rsid w:val="006A753E"/>
    <w:rsid w:val="006A7569"/>
    <w:rsid w:val="006B0EF7"/>
    <w:rsid w:val="006B10D6"/>
    <w:rsid w:val="006B12AD"/>
    <w:rsid w:val="006B1371"/>
    <w:rsid w:val="006B1AC6"/>
    <w:rsid w:val="006B1ACC"/>
    <w:rsid w:val="006B1DC4"/>
    <w:rsid w:val="006B20B4"/>
    <w:rsid w:val="006B3E2E"/>
    <w:rsid w:val="006B487F"/>
    <w:rsid w:val="006B514E"/>
    <w:rsid w:val="006B65F7"/>
    <w:rsid w:val="006B75C3"/>
    <w:rsid w:val="006B7801"/>
    <w:rsid w:val="006B7EA4"/>
    <w:rsid w:val="006C0CE2"/>
    <w:rsid w:val="006C0E1C"/>
    <w:rsid w:val="006C1A14"/>
    <w:rsid w:val="006C1CC3"/>
    <w:rsid w:val="006C1EBD"/>
    <w:rsid w:val="006C230E"/>
    <w:rsid w:val="006C237D"/>
    <w:rsid w:val="006C2F6D"/>
    <w:rsid w:val="006C3C17"/>
    <w:rsid w:val="006C5164"/>
    <w:rsid w:val="006C567D"/>
    <w:rsid w:val="006C6B75"/>
    <w:rsid w:val="006C7A0C"/>
    <w:rsid w:val="006C7F4A"/>
    <w:rsid w:val="006D1718"/>
    <w:rsid w:val="006D1EE3"/>
    <w:rsid w:val="006D2623"/>
    <w:rsid w:val="006D35FB"/>
    <w:rsid w:val="006D3E1F"/>
    <w:rsid w:val="006D471F"/>
    <w:rsid w:val="006D58C2"/>
    <w:rsid w:val="006D5E37"/>
    <w:rsid w:val="006D649C"/>
    <w:rsid w:val="006D6D43"/>
    <w:rsid w:val="006D7458"/>
    <w:rsid w:val="006D7595"/>
    <w:rsid w:val="006D7AD3"/>
    <w:rsid w:val="006E11F7"/>
    <w:rsid w:val="006E1BB7"/>
    <w:rsid w:val="006E29E6"/>
    <w:rsid w:val="006E2BF3"/>
    <w:rsid w:val="006E2ECF"/>
    <w:rsid w:val="006E312D"/>
    <w:rsid w:val="006E323C"/>
    <w:rsid w:val="006E36B3"/>
    <w:rsid w:val="006E3E8B"/>
    <w:rsid w:val="006E4244"/>
    <w:rsid w:val="006E4618"/>
    <w:rsid w:val="006E5721"/>
    <w:rsid w:val="006E5898"/>
    <w:rsid w:val="006E5B4A"/>
    <w:rsid w:val="006E6885"/>
    <w:rsid w:val="006E68B4"/>
    <w:rsid w:val="006F0471"/>
    <w:rsid w:val="006F0C58"/>
    <w:rsid w:val="006F0CCC"/>
    <w:rsid w:val="006F144F"/>
    <w:rsid w:val="006F2359"/>
    <w:rsid w:val="006F25C2"/>
    <w:rsid w:val="006F29FB"/>
    <w:rsid w:val="006F36F0"/>
    <w:rsid w:val="006F38C3"/>
    <w:rsid w:val="006F403D"/>
    <w:rsid w:val="006F418D"/>
    <w:rsid w:val="006F4A2D"/>
    <w:rsid w:val="006F4D50"/>
    <w:rsid w:val="006F5654"/>
    <w:rsid w:val="006F704D"/>
    <w:rsid w:val="006F7283"/>
    <w:rsid w:val="00700345"/>
    <w:rsid w:val="0070081C"/>
    <w:rsid w:val="00700932"/>
    <w:rsid w:val="00700FED"/>
    <w:rsid w:val="00703375"/>
    <w:rsid w:val="00703AC3"/>
    <w:rsid w:val="00705061"/>
    <w:rsid w:val="00705274"/>
    <w:rsid w:val="00705624"/>
    <w:rsid w:val="007059FA"/>
    <w:rsid w:val="0070627C"/>
    <w:rsid w:val="00706974"/>
    <w:rsid w:val="0070764B"/>
    <w:rsid w:val="007079C5"/>
    <w:rsid w:val="00707AAF"/>
    <w:rsid w:val="00707D7F"/>
    <w:rsid w:val="00707F14"/>
    <w:rsid w:val="00710C68"/>
    <w:rsid w:val="00711DE9"/>
    <w:rsid w:val="0071249B"/>
    <w:rsid w:val="00713996"/>
    <w:rsid w:val="0071408A"/>
    <w:rsid w:val="007147AC"/>
    <w:rsid w:val="007149F0"/>
    <w:rsid w:val="007171E6"/>
    <w:rsid w:val="007179F3"/>
    <w:rsid w:val="00720211"/>
    <w:rsid w:val="00721C80"/>
    <w:rsid w:val="007227C5"/>
    <w:rsid w:val="007227CE"/>
    <w:rsid w:val="0072319B"/>
    <w:rsid w:val="007244A3"/>
    <w:rsid w:val="00724A23"/>
    <w:rsid w:val="007251B1"/>
    <w:rsid w:val="007251D2"/>
    <w:rsid w:val="00725725"/>
    <w:rsid w:val="00725C4B"/>
    <w:rsid w:val="00726B86"/>
    <w:rsid w:val="00726D04"/>
    <w:rsid w:val="0072714E"/>
    <w:rsid w:val="0073053D"/>
    <w:rsid w:val="00730B56"/>
    <w:rsid w:val="00731512"/>
    <w:rsid w:val="0073274C"/>
    <w:rsid w:val="00732A3B"/>
    <w:rsid w:val="00732CF4"/>
    <w:rsid w:val="00734E52"/>
    <w:rsid w:val="00734F60"/>
    <w:rsid w:val="0073565C"/>
    <w:rsid w:val="00735F9D"/>
    <w:rsid w:val="00735FE6"/>
    <w:rsid w:val="007367DF"/>
    <w:rsid w:val="00737555"/>
    <w:rsid w:val="007378F4"/>
    <w:rsid w:val="00742561"/>
    <w:rsid w:val="007437CF"/>
    <w:rsid w:val="00743A34"/>
    <w:rsid w:val="007442C1"/>
    <w:rsid w:val="0074488D"/>
    <w:rsid w:val="00744CC5"/>
    <w:rsid w:val="0074501B"/>
    <w:rsid w:val="0074575F"/>
    <w:rsid w:val="00745DCC"/>
    <w:rsid w:val="0074657E"/>
    <w:rsid w:val="0074702A"/>
    <w:rsid w:val="007473DF"/>
    <w:rsid w:val="0074756C"/>
    <w:rsid w:val="007476CD"/>
    <w:rsid w:val="00750038"/>
    <w:rsid w:val="00751784"/>
    <w:rsid w:val="007519DC"/>
    <w:rsid w:val="00752443"/>
    <w:rsid w:val="00753377"/>
    <w:rsid w:val="00753C0E"/>
    <w:rsid w:val="00753D76"/>
    <w:rsid w:val="00754496"/>
    <w:rsid w:val="00755964"/>
    <w:rsid w:val="0075662F"/>
    <w:rsid w:val="0075713D"/>
    <w:rsid w:val="007572CF"/>
    <w:rsid w:val="00757AB1"/>
    <w:rsid w:val="00760D80"/>
    <w:rsid w:val="00761221"/>
    <w:rsid w:val="00761281"/>
    <w:rsid w:val="00761481"/>
    <w:rsid w:val="007628E6"/>
    <w:rsid w:val="0076300F"/>
    <w:rsid w:val="00763CCA"/>
    <w:rsid w:val="007648D9"/>
    <w:rsid w:val="00764BE8"/>
    <w:rsid w:val="007656D1"/>
    <w:rsid w:val="007657E1"/>
    <w:rsid w:val="00765BE6"/>
    <w:rsid w:val="00766487"/>
    <w:rsid w:val="007664AC"/>
    <w:rsid w:val="00767832"/>
    <w:rsid w:val="00767A04"/>
    <w:rsid w:val="0077039F"/>
    <w:rsid w:val="007703DC"/>
    <w:rsid w:val="00771032"/>
    <w:rsid w:val="007737E1"/>
    <w:rsid w:val="007738C5"/>
    <w:rsid w:val="0077399E"/>
    <w:rsid w:val="00773F69"/>
    <w:rsid w:val="0077401F"/>
    <w:rsid w:val="00775490"/>
    <w:rsid w:val="00775564"/>
    <w:rsid w:val="00775676"/>
    <w:rsid w:val="00776C24"/>
    <w:rsid w:val="007777E0"/>
    <w:rsid w:val="00777E8C"/>
    <w:rsid w:val="00780095"/>
    <w:rsid w:val="00780200"/>
    <w:rsid w:val="00780534"/>
    <w:rsid w:val="0078279B"/>
    <w:rsid w:val="0078313C"/>
    <w:rsid w:val="0078321F"/>
    <w:rsid w:val="007832EA"/>
    <w:rsid w:val="00783515"/>
    <w:rsid w:val="0078367D"/>
    <w:rsid w:val="007837C8"/>
    <w:rsid w:val="00784593"/>
    <w:rsid w:val="00784E61"/>
    <w:rsid w:val="0078503B"/>
    <w:rsid w:val="0078507D"/>
    <w:rsid w:val="007852ED"/>
    <w:rsid w:val="00785605"/>
    <w:rsid w:val="0078596F"/>
    <w:rsid w:val="00786176"/>
    <w:rsid w:val="007866D0"/>
    <w:rsid w:val="007867C7"/>
    <w:rsid w:val="00786A20"/>
    <w:rsid w:val="0078705B"/>
    <w:rsid w:val="0078736C"/>
    <w:rsid w:val="00787636"/>
    <w:rsid w:val="007877FF"/>
    <w:rsid w:val="0079178B"/>
    <w:rsid w:val="00791B42"/>
    <w:rsid w:val="00791BAE"/>
    <w:rsid w:val="00792950"/>
    <w:rsid w:val="007930BD"/>
    <w:rsid w:val="00794AF1"/>
    <w:rsid w:val="00794DE2"/>
    <w:rsid w:val="00794F28"/>
    <w:rsid w:val="0079522E"/>
    <w:rsid w:val="007954C7"/>
    <w:rsid w:val="00796260"/>
    <w:rsid w:val="00797B10"/>
    <w:rsid w:val="007A071C"/>
    <w:rsid w:val="007A0DF7"/>
    <w:rsid w:val="007A1637"/>
    <w:rsid w:val="007A166E"/>
    <w:rsid w:val="007A1A68"/>
    <w:rsid w:val="007A395C"/>
    <w:rsid w:val="007A3E93"/>
    <w:rsid w:val="007A4145"/>
    <w:rsid w:val="007A53A4"/>
    <w:rsid w:val="007A5648"/>
    <w:rsid w:val="007A5CB3"/>
    <w:rsid w:val="007A6507"/>
    <w:rsid w:val="007A6608"/>
    <w:rsid w:val="007A6852"/>
    <w:rsid w:val="007A7772"/>
    <w:rsid w:val="007A7DEA"/>
    <w:rsid w:val="007B00D0"/>
    <w:rsid w:val="007B02A6"/>
    <w:rsid w:val="007B0598"/>
    <w:rsid w:val="007B089E"/>
    <w:rsid w:val="007B1478"/>
    <w:rsid w:val="007B24A4"/>
    <w:rsid w:val="007B4F52"/>
    <w:rsid w:val="007B52A6"/>
    <w:rsid w:val="007B5AA9"/>
    <w:rsid w:val="007B5D20"/>
    <w:rsid w:val="007B60EB"/>
    <w:rsid w:val="007B613F"/>
    <w:rsid w:val="007B7C3C"/>
    <w:rsid w:val="007B7D46"/>
    <w:rsid w:val="007C0FEC"/>
    <w:rsid w:val="007C118E"/>
    <w:rsid w:val="007C12DB"/>
    <w:rsid w:val="007C14B4"/>
    <w:rsid w:val="007C1FB8"/>
    <w:rsid w:val="007C3F08"/>
    <w:rsid w:val="007C46E0"/>
    <w:rsid w:val="007C4FA8"/>
    <w:rsid w:val="007C528D"/>
    <w:rsid w:val="007C6CCC"/>
    <w:rsid w:val="007C6D3A"/>
    <w:rsid w:val="007C74DF"/>
    <w:rsid w:val="007D1610"/>
    <w:rsid w:val="007D23F6"/>
    <w:rsid w:val="007D2EAA"/>
    <w:rsid w:val="007D2EC0"/>
    <w:rsid w:val="007D4981"/>
    <w:rsid w:val="007D710E"/>
    <w:rsid w:val="007D7670"/>
    <w:rsid w:val="007D7ECD"/>
    <w:rsid w:val="007E090E"/>
    <w:rsid w:val="007E0B41"/>
    <w:rsid w:val="007E11A4"/>
    <w:rsid w:val="007E13C1"/>
    <w:rsid w:val="007E1F35"/>
    <w:rsid w:val="007E27E3"/>
    <w:rsid w:val="007E2F92"/>
    <w:rsid w:val="007E483B"/>
    <w:rsid w:val="007E4A8C"/>
    <w:rsid w:val="007E4EE1"/>
    <w:rsid w:val="007E595D"/>
    <w:rsid w:val="007E6125"/>
    <w:rsid w:val="007E6BE0"/>
    <w:rsid w:val="007E7ACC"/>
    <w:rsid w:val="007E7AF7"/>
    <w:rsid w:val="007E7C27"/>
    <w:rsid w:val="007F06CC"/>
    <w:rsid w:val="007F1283"/>
    <w:rsid w:val="007F59AF"/>
    <w:rsid w:val="007F633C"/>
    <w:rsid w:val="007F6855"/>
    <w:rsid w:val="007F68F0"/>
    <w:rsid w:val="007F6E99"/>
    <w:rsid w:val="007F7227"/>
    <w:rsid w:val="007F7E0F"/>
    <w:rsid w:val="00800614"/>
    <w:rsid w:val="008007C8"/>
    <w:rsid w:val="00800837"/>
    <w:rsid w:val="00801C80"/>
    <w:rsid w:val="00801FF7"/>
    <w:rsid w:val="008020E3"/>
    <w:rsid w:val="008033F1"/>
    <w:rsid w:val="008044C2"/>
    <w:rsid w:val="00804E90"/>
    <w:rsid w:val="008052BB"/>
    <w:rsid w:val="008065C9"/>
    <w:rsid w:val="00806A2E"/>
    <w:rsid w:val="00806EDB"/>
    <w:rsid w:val="008070BD"/>
    <w:rsid w:val="008074E2"/>
    <w:rsid w:val="008115DD"/>
    <w:rsid w:val="008119AB"/>
    <w:rsid w:val="00812541"/>
    <w:rsid w:val="008132FB"/>
    <w:rsid w:val="008135C6"/>
    <w:rsid w:val="0081387B"/>
    <w:rsid w:val="00813951"/>
    <w:rsid w:val="0081428B"/>
    <w:rsid w:val="0081471F"/>
    <w:rsid w:val="00814819"/>
    <w:rsid w:val="00815811"/>
    <w:rsid w:val="00815CEE"/>
    <w:rsid w:val="008169B2"/>
    <w:rsid w:val="00816CD0"/>
    <w:rsid w:val="00817BC2"/>
    <w:rsid w:val="008201E8"/>
    <w:rsid w:val="0082076C"/>
    <w:rsid w:val="00820A18"/>
    <w:rsid w:val="00821021"/>
    <w:rsid w:val="0082112B"/>
    <w:rsid w:val="008211E4"/>
    <w:rsid w:val="00821917"/>
    <w:rsid w:val="008219F3"/>
    <w:rsid w:val="00821F53"/>
    <w:rsid w:val="008220C4"/>
    <w:rsid w:val="008225EE"/>
    <w:rsid w:val="008234BE"/>
    <w:rsid w:val="00825186"/>
    <w:rsid w:val="00825269"/>
    <w:rsid w:val="00825610"/>
    <w:rsid w:val="008260FC"/>
    <w:rsid w:val="0082653C"/>
    <w:rsid w:val="00826AD6"/>
    <w:rsid w:val="0082705E"/>
    <w:rsid w:val="00827194"/>
    <w:rsid w:val="0082719F"/>
    <w:rsid w:val="00827441"/>
    <w:rsid w:val="00827732"/>
    <w:rsid w:val="00827C18"/>
    <w:rsid w:val="00830BF9"/>
    <w:rsid w:val="008312B3"/>
    <w:rsid w:val="00831459"/>
    <w:rsid w:val="0083176E"/>
    <w:rsid w:val="00833AB6"/>
    <w:rsid w:val="00834A33"/>
    <w:rsid w:val="00834E44"/>
    <w:rsid w:val="00837A20"/>
    <w:rsid w:val="00840993"/>
    <w:rsid w:val="00840E2D"/>
    <w:rsid w:val="0084131C"/>
    <w:rsid w:val="008416E5"/>
    <w:rsid w:val="0084204F"/>
    <w:rsid w:val="0084370E"/>
    <w:rsid w:val="008450C6"/>
    <w:rsid w:val="00846833"/>
    <w:rsid w:val="008470D6"/>
    <w:rsid w:val="00847822"/>
    <w:rsid w:val="0085043C"/>
    <w:rsid w:val="008504CC"/>
    <w:rsid w:val="00850735"/>
    <w:rsid w:val="008527D1"/>
    <w:rsid w:val="0085340D"/>
    <w:rsid w:val="00853E0B"/>
    <w:rsid w:val="008541E3"/>
    <w:rsid w:val="00854802"/>
    <w:rsid w:val="00854838"/>
    <w:rsid w:val="00854C9C"/>
    <w:rsid w:val="00855303"/>
    <w:rsid w:val="00855411"/>
    <w:rsid w:val="00855801"/>
    <w:rsid w:val="00855A6B"/>
    <w:rsid w:val="00856390"/>
    <w:rsid w:val="0085767B"/>
    <w:rsid w:val="00860217"/>
    <w:rsid w:val="00860F52"/>
    <w:rsid w:val="008615CD"/>
    <w:rsid w:val="0086240D"/>
    <w:rsid w:val="008624C0"/>
    <w:rsid w:val="00862797"/>
    <w:rsid w:val="00862F14"/>
    <w:rsid w:val="00863134"/>
    <w:rsid w:val="00864555"/>
    <w:rsid w:val="00865F1F"/>
    <w:rsid w:val="008662DF"/>
    <w:rsid w:val="00866C7D"/>
    <w:rsid w:val="00867053"/>
    <w:rsid w:val="00867DC8"/>
    <w:rsid w:val="00870861"/>
    <w:rsid w:val="0087087A"/>
    <w:rsid w:val="00870987"/>
    <w:rsid w:val="00870EB7"/>
    <w:rsid w:val="00871031"/>
    <w:rsid w:val="0087160A"/>
    <w:rsid w:val="008726B4"/>
    <w:rsid w:val="008726CF"/>
    <w:rsid w:val="00872E8B"/>
    <w:rsid w:val="00872F6C"/>
    <w:rsid w:val="00873121"/>
    <w:rsid w:val="00874182"/>
    <w:rsid w:val="008745C1"/>
    <w:rsid w:val="00874996"/>
    <w:rsid w:val="008752AF"/>
    <w:rsid w:val="008778B4"/>
    <w:rsid w:val="0088013B"/>
    <w:rsid w:val="00880B8B"/>
    <w:rsid w:val="00881335"/>
    <w:rsid w:val="008817EB"/>
    <w:rsid w:val="00882A8A"/>
    <w:rsid w:val="008832BC"/>
    <w:rsid w:val="00883510"/>
    <w:rsid w:val="0088363D"/>
    <w:rsid w:val="008840A1"/>
    <w:rsid w:val="00884606"/>
    <w:rsid w:val="00884DB0"/>
    <w:rsid w:val="00885B41"/>
    <w:rsid w:val="00886478"/>
    <w:rsid w:val="00886C52"/>
    <w:rsid w:val="00887035"/>
    <w:rsid w:val="00887CB7"/>
    <w:rsid w:val="00890A08"/>
    <w:rsid w:val="00892ABD"/>
    <w:rsid w:val="00893710"/>
    <w:rsid w:val="00893A21"/>
    <w:rsid w:val="00893D3E"/>
    <w:rsid w:val="008942DE"/>
    <w:rsid w:val="0089431F"/>
    <w:rsid w:val="00895AAB"/>
    <w:rsid w:val="00895D35"/>
    <w:rsid w:val="00895DBE"/>
    <w:rsid w:val="00895EA4"/>
    <w:rsid w:val="008A12A4"/>
    <w:rsid w:val="008A1D6B"/>
    <w:rsid w:val="008A22A7"/>
    <w:rsid w:val="008A40D5"/>
    <w:rsid w:val="008A4C45"/>
    <w:rsid w:val="008A4CE5"/>
    <w:rsid w:val="008A4F2F"/>
    <w:rsid w:val="008A50CE"/>
    <w:rsid w:val="008A51F3"/>
    <w:rsid w:val="008A59AC"/>
    <w:rsid w:val="008A5F0C"/>
    <w:rsid w:val="008A6957"/>
    <w:rsid w:val="008A6A85"/>
    <w:rsid w:val="008A6DC0"/>
    <w:rsid w:val="008A7207"/>
    <w:rsid w:val="008B0049"/>
    <w:rsid w:val="008B0F4B"/>
    <w:rsid w:val="008B13FC"/>
    <w:rsid w:val="008B223D"/>
    <w:rsid w:val="008B3A6E"/>
    <w:rsid w:val="008B3E37"/>
    <w:rsid w:val="008B5439"/>
    <w:rsid w:val="008B55AD"/>
    <w:rsid w:val="008B57A1"/>
    <w:rsid w:val="008B5CD7"/>
    <w:rsid w:val="008B6344"/>
    <w:rsid w:val="008B7060"/>
    <w:rsid w:val="008B749C"/>
    <w:rsid w:val="008B74A3"/>
    <w:rsid w:val="008C0146"/>
    <w:rsid w:val="008C0937"/>
    <w:rsid w:val="008C0DF0"/>
    <w:rsid w:val="008C0E00"/>
    <w:rsid w:val="008C28DE"/>
    <w:rsid w:val="008C29CE"/>
    <w:rsid w:val="008C37ED"/>
    <w:rsid w:val="008C7412"/>
    <w:rsid w:val="008D01D9"/>
    <w:rsid w:val="008D0442"/>
    <w:rsid w:val="008D0743"/>
    <w:rsid w:val="008D0A69"/>
    <w:rsid w:val="008D0E93"/>
    <w:rsid w:val="008D155D"/>
    <w:rsid w:val="008D2B61"/>
    <w:rsid w:val="008D3032"/>
    <w:rsid w:val="008D3F75"/>
    <w:rsid w:val="008D5A03"/>
    <w:rsid w:val="008D66F8"/>
    <w:rsid w:val="008D6E84"/>
    <w:rsid w:val="008D723F"/>
    <w:rsid w:val="008D753E"/>
    <w:rsid w:val="008E0E52"/>
    <w:rsid w:val="008E0F6D"/>
    <w:rsid w:val="008E14D1"/>
    <w:rsid w:val="008E3972"/>
    <w:rsid w:val="008E456B"/>
    <w:rsid w:val="008E4646"/>
    <w:rsid w:val="008E51D3"/>
    <w:rsid w:val="008E5EB0"/>
    <w:rsid w:val="008E5EE7"/>
    <w:rsid w:val="008E6F3D"/>
    <w:rsid w:val="008E7D52"/>
    <w:rsid w:val="008E7F2F"/>
    <w:rsid w:val="008F1BFF"/>
    <w:rsid w:val="008F1C25"/>
    <w:rsid w:val="008F243C"/>
    <w:rsid w:val="008F36BE"/>
    <w:rsid w:val="008F47AC"/>
    <w:rsid w:val="008F5022"/>
    <w:rsid w:val="008F51BE"/>
    <w:rsid w:val="008F53DF"/>
    <w:rsid w:val="008F564F"/>
    <w:rsid w:val="008F5BA2"/>
    <w:rsid w:val="008F6F7C"/>
    <w:rsid w:val="008F7AC5"/>
    <w:rsid w:val="00900DC4"/>
    <w:rsid w:val="00901462"/>
    <w:rsid w:val="00901A84"/>
    <w:rsid w:val="00901C60"/>
    <w:rsid w:val="0090237B"/>
    <w:rsid w:val="0090276D"/>
    <w:rsid w:val="009027D7"/>
    <w:rsid w:val="009031C8"/>
    <w:rsid w:val="00903415"/>
    <w:rsid w:val="00903E38"/>
    <w:rsid w:val="00903E73"/>
    <w:rsid w:val="009043E8"/>
    <w:rsid w:val="00904DC3"/>
    <w:rsid w:val="009057C9"/>
    <w:rsid w:val="00905FB0"/>
    <w:rsid w:val="0090609B"/>
    <w:rsid w:val="0090775F"/>
    <w:rsid w:val="009100A5"/>
    <w:rsid w:val="00910345"/>
    <w:rsid w:val="00910533"/>
    <w:rsid w:val="0091083F"/>
    <w:rsid w:val="0091093A"/>
    <w:rsid w:val="0091390C"/>
    <w:rsid w:val="009143D4"/>
    <w:rsid w:val="00914ADF"/>
    <w:rsid w:val="00914B62"/>
    <w:rsid w:val="0091503B"/>
    <w:rsid w:val="00915627"/>
    <w:rsid w:val="00915E94"/>
    <w:rsid w:val="009174D4"/>
    <w:rsid w:val="0091766A"/>
    <w:rsid w:val="00917C00"/>
    <w:rsid w:val="00920216"/>
    <w:rsid w:val="00920262"/>
    <w:rsid w:val="00920BEA"/>
    <w:rsid w:val="00920C5E"/>
    <w:rsid w:val="0092184F"/>
    <w:rsid w:val="0092199B"/>
    <w:rsid w:val="00924643"/>
    <w:rsid w:val="00924F02"/>
    <w:rsid w:val="009278A0"/>
    <w:rsid w:val="00927BF1"/>
    <w:rsid w:val="00927E97"/>
    <w:rsid w:val="009310AD"/>
    <w:rsid w:val="009311A8"/>
    <w:rsid w:val="009313DC"/>
    <w:rsid w:val="0093192F"/>
    <w:rsid w:val="00932F14"/>
    <w:rsid w:val="00933110"/>
    <w:rsid w:val="00933B2A"/>
    <w:rsid w:val="00934B7E"/>
    <w:rsid w:val="009355D0"/>
    <w:rsid w:val="00936B2F"/>
    <w:rsid w:val="00937713"/>
    <w:rsid w:val="00940095"/>
    <w:rsid w:val="0094051A"/>
    <w:rsid w:val="00941456"/>
    <w:rsid w:val="00941F6F"/>
    <w:rsid w:val="009448F5"/>
    <w:rsid w:val="00944DAD"/>
    <w:rsid w:val="00944F5F"/>
    <w:rsid w:val="009454E7"/>
    <w:rsid w:val="00945B54"/>
    <w:rsid w:val="00945CDD"/>
    <w:rsid w:val="00945F4D"/>
    <w:rsid w:val="009463C5"/>
    <w:rsid w:val="009463D7"/>
    <w:rsid w:val="0095036E"/>
    <w:rsid w:val="00951623"/>
    <w:rsid w:val="0095167B"/>
    <w:rsid w:val="00951877"/>
    <w:rsid w:val="0095193C"/>
    <w:rsid w:val="00951A83"/>
    <w:rsid w:val="00951E60"/>
    <w:rsid w:val="009533F5"/>
    <w:rsid w:val="009536AB"/>
    <w:rsid w:val="00953729"/>
    <w:rsid w:val="00953A05"/>
    <w:rsid w:val="00953A75"/>
    <w:rsid w:val="00954759"/>
    <w:rsid w:val="009556B7"/>
    <w:rsid w:val="00955CE3"/>
    <w:rsid w:val="009565DC"/>
    <w:rsid w:val="00957C1E"/>
    <w:rsid w:val="00960032"/>
    <w:rsid w:val="009606F8"/>
    <w:rsid w:val="00960861"/>
    <w:rsid w:val="00960AA4"/>
    <w:rsid w:val="00960C8E"/>
    <w:rsid w:val="009613DE"/>
    <w:rsid w:val="009620DA"/>
    <w:rsid w:val="00962132"/>
    <w:rsid w:val="00964BE0"/>
    <w:rsid w:val="00965636"/>
    <w:rsid w:val="0096569D"/>
    <w:rsid w:val="0096633E"/>
    <w:rsid w:val="00967069"/>
    <w:rsid w:val="009671BF"/>
    <w:rsid w:val="009673DF"/>
    <w:rsid w:val="00967E53"/>
    <w:rsid w:val="00970819"/>
    <w:rsid w:val="009719A6"/>
    <w:rsid w:val="00972D71"/>
    <w:rsid w:val="00974112"/>
    <w:rsid w:val="00974125"/>
    <w:rsid w:val="0097452C"/>
    <w:rsid w:val="00975097"/>
    <w:rsid w:val="00975134"/>
    <w:rsid w:val="00975365"/>
    <w:rsid w:val="00976251"/>
    <w:rsid w:val="00976E5B"/>
    <w:rsid w:val="009779C9"/>
    <w:rsid w:val="00977CCF"/>
    <w:rsid w:val="00980675"/>
    <w:rsid w:val="0098093C"/>
    <w:rsid w:val="00982D25"/>
    <w:rsid w:val="00983684"/>
    <w:rsid w:val="009859D8"/>
    <w:rsid w:val="00986465"/>
    <w:rsid w:val="00987094"/>
    <w:rsid w:val="00990A1A"/>
    <w:rsid w:val="0099186B"/>
    <w:rsid w:val="00991F89"/>
    <w:rsid w:val="00994013"/>
    <w:rsid w:val="00994BF5"/>
    <w:rsid w:val="00995019"/>
    <w:rsid w:val="00996391"/>
    <w:rsid w:val="00996813"/>
    <w:rsid w:val="00996852"/>
    <w:rsid w:val="00996AF6"/>
    <w:rsid w:val="00996C4C"/>
    <w:rsid w:val="00996F4A"/>
    <w:rsid w:val="00997EE4"/>
    <w:rsid w:val="009A0BA2"/>
    <w:rsid w:val="009A0D84"/>
    <w:rsid w:val="009A10C4"/>
    <w:rsid w:val="009A1C5F"/>
    <w:rsid w:val="009A3178"/>
    <w:rsid w:val="009A3598"/>
    <w:rsid w:val="009A3FF9"/>
    <w:rsid w:val="009A410F"/>
    <w:rsid w:val="009A4241"/>
    <w:rsid w:val="009A4676"/>
    <w:rsid w:val="009A519A"/>
    <w:rsid w:val="009A52CA"/>
    <w:rsid w:val="009A5558"/>
    <w:rsid w:val="009A6783"/>
    <w:rsid w:val="009A6946"/>
    <w:rsid w:val="009A6B9A"/>
    <w:rsid w:val="009A763C"/>
    <w:rsid w:val="009A791B"/>
    <w:rsid w:val="009B000A"/>
    <w:rsid w:val="009B005E"/>
    <w:rsid w:val="009B00EF"/>
    <w:rsid w:val="009B04F7"/>
    <w:rsid w:val="009B07C7"/>
    <w:rsid w:val="009B083E"/>
    <w:rsid w:val="009B19AC"/>
    <w:rsid w:val="009B1ACA"/>
    <w:rsid w:val="009B1BE7"/>
    <w:rsid w:val="009B2961"/>
    <w:rsid w:val="009B4AD5"/>
    <w:rsid w:val="009B5858"/>
    <w:rsid w:val="009B59AE"/>
    <w:rsid w:val="009B7E67"/>
    <w:rsid w:val="009C0F80"/>
    <w:rsid w:val="009C115E"/>
    <w:rsid w:val="009C1384"/>
    <w:rsid w:val="009C1407"/>
    <w:rsid w:val="009C233E"/>
    <w:rsid w:val="009C3423"/>
    <w:rsid w:val="009C575F"/>
    <w:rsid w:val="009C5876"/>
    <w:rsid w:val="009C5B0B"/>
    <w:rsid w:val="009C6DB1"/>
    <w:rsid w:val="009C70C6"/>
    <w:rsid w:val="009C738D"/>
    <w:rsid w:val="009C75A1"/>
    <w:rsid w:val="009C78DC"/>
    <w:rsid w:val="009C7AB4"/>
    <w:rsid w:val="009C7B5B"/>
    <w:rsid w:val="009D0221"/>
    <w:rsid w:val="009D08AB"/>
    <w:rsid w:val="009D1363"/>
    <w:rsid w:val="009D1694"/>
    <w:rsid w:val="009D2183"/>
    <w:rsid w:val="009D31AB"/>
    <w:rsid w:val="009D3423"/>
    <w:rsid w:val="009D3D8D"/>
    <w:rsid w:val="009D4582"/>
    <w:rsid w:val="009D46EB"/>
    <w:rsid w:val="009D4803"/>
    <w:rsid w:val="009D4BD3"/>
    <w:rsid w:val="009D518E"/>
    <w:rsid w:val="009D59ED"/>
    <w:rsid w:val="009D6D10"/>
    <w:rsid w:val="009D725E"/>
    <w:rsid w:val="009D7FA4"/>
    <w:rsid w:val="009E09B3"/>
    <w:rsid w:val="009E0BB5"/>
    <w:rsid w:val="009E0F27"/>
    <w:rsid w:val="009E1DCB"/>
    <w:rsid w:val="009E1FD0"/>
    <w:rsid w:val="009E2CF4"/>
    <w:rsid w:val="009E32E9"/>
    <w:rsid w:val="009E4B4C"/>
    <w:rsid w:val="009E4B6D"/>
    <w:rsid w:val="009E51CD"/>
    <w:rsid w:val="009E6181"/>
    <w:rsid w:val="009E6833"/>
    <w:rsid w:val="009E6BCA"/>
    <w:rsid w:val="009E7D23"/>
    <w:rsid w:val="009F0199"/>
    <w:rsid w:val="009F07B5"/>
    <w:rsid w:val="009F1B5B"/>
    <w:rsid w:val="009F1C01"/>
    <w:rsid w:val="009F217E"/>
    <w:rsid w:val="009F2BD8"/>
    <w:rsid w:val="009F3062"/>
    <w:rsid w:val="009F390D"/>
    <w:rsid w:val="009F4DE9"/>
    <w:rsid w:val="009F4E4D"/>
    <w:rsid w:val="009F5099"/>
    <w:rsid w:val="009F5881"/>
    <w:rsid w:val="009F5D57"/>
    <w:rsid w:val="009F5F52"/>
    <w:rsid w:val="009F60B8"/>
    <w:rsid w:val="009F7A8B"/>
    <w:rsid w:val="00A00373"/>
    <w:rsid w:val="00A00459"/>
    <w:rsid w:val="00A00857"/>
    <w:rsid w:val="00A01FFC"/>
    <w:rsid w:val="00A0239D"/>
    <w:rsid w:val="00A028B7"/>
    <w:rsid w:val="00A0295C"/>
    <w:rsid w:val="00A038E6"/>
    <w:rsid w:val="00A039D0"/>
    <w:rsid w:val="00A03A8F"/>
    <w:rsid w:val="00A03E25"/>
    <w:rsid w:val="00A03FD9"/>
    <w:rsid w:val="00A04368"/>
    <w:rsid w:val="00A045B2"/>
    <w:rsid w:val="00A0644F"/>
    <w:rsid w:val="00A06599"/>
    <w:rsid w:val="00A06C18"/>
    <w:rsid w:val="00A06D09"/>
    <w:rsid w:val="00A100BE"/>
    <w:rsid w:val="00A10674"/>
    <w:rsid w:val="00A109D2"/>
    <w:rsid w:val="00A118AD"/>
    <w:rsid w:val="00A12C0B"/>
    <w:rsid w:val="00A137F2"/>
    <w:rsid w:val="00A144DE"/>
    <w:rsid w:val="00A152AE"/>
    <w:rsid w:val="00A15D45"/>
    <w:rsid w:val="00A16103"/>
    <w:rsid w:val="00A16C4A"/>
    <w:rsid w:val="00A17C43"/>
    <w:rsid w:val="00A17E21"/>
    <w:rsid w:val="00A207A8"/>
    <w:rsid w:val="00A209CE"/>
    <w:rsid w:val="00A21A72"/>
    <w:rsid w:val="00A222A2"/>
    <w:rsid w:val="00A22497"/>
    <w:rsid w:val="00A25E8A"/>
    <w:rsid w:val="00A2641B"/>
    <w:rsid w:val="00A26691"/>
    <w:rsid w:val="00A26794"/>
    <w:rsid w:val="00A26C6F"/>
    <w:rsid w:val="00A2706F"/>
    <w:rsid w:val="00A27678"/>
    <w:rsid w:val="00A307D1"/>
    <w:rsid w:val="00A3095F"/>
    <w:rsid w:val="00A31992"/>
    <w:rsid w:val="00A31A7C"/>
    <w:rsid w:val="00A31C75"/>
    <w:rsid w:val="00A3232D"/>
    <w:rsid w:val="00A32540"/>
    <w:rsid w:val="00A32D06"/>
    <w:rsid w:val="00A33B15"/>
    <w:rsid w:val="00A342BB"/>
    <w:rsid w:val="00A34FB1"/>
    <w:rsid w:val="00A35199"/>
    <w:rsid w:val="00A363F3"/>
    <w:rsid w:val="00A379E2"/>
    <w:rsid w:val="00A406E6"/>
    <w:rsid w:val="00A41552"/>
    <w:rsid w:val="00A425F2"/>
    <w:rsid w:val="00A426FF"/>
    <w:rsid w:val="00A427C5"/>
    <w:rsid w:val="00A42DA8"/>
    <w:rsid w:val="00A4361A"/>
    <w:rsid w:val="00A43B01"/>
    <w:rsid w:val="00A43B23"/>
    <w:rsid w:val="00A43B9A"/>
    <w:rsid w:val="00A44409"/>
    <w:rsid w:val="00A45AD6"/>
    <w:rsid w:val="00A46215"/>
    <w:rsid w:val="00A46DA4"/>
    <w:rsid w:val="00A47712"/>
    <w:rsid w:val="00A51200"/>
    <w:rsid w:val="00A5149A"/>
    <w:rsid w:val="00A51B24"/>
    <w:rsid w:val="00A521F2"/>
    <w:rsid w:val="00A5394F"/>
    <w:rsid w:val="00A53B0F"/>
    <w:rsid w:val="00A5648E"/>
    <w:rsid w:val="00A57407"/>
    <w:rsid w:val="00A57C05"/>
    <w:rsid w:val="00A57CFC"/>
    <w:rsid w:val="00A60CD5"/>
    <w:rsid w:val="00A61F42"/>
    <w:rsid w:val="00A62768"/>
    <w:rsid w:val="00A62A26"/>
    <w:rsid w:val="00A62B4B"/>
    <w:rsid w:val="00A63930"/>
    <w:rsid w:val="00A63F40"/>
    <w:rsid w:val="00A64563"/>
    <w:rsid w:val="00A64651"/>
    <w:rsid w:val="00A6563F"/>
    <w:rsid w:val="00A656CA"/>
    <w:rsid w:val="00A666B7"/>
    <w:rsid w:val="00A66CB3"/>
    <w:rsid w:val="00A67FA7"/>
    <w:rsid w:val="00A705BF"/>
    <w:rsid w:val="00A70C4C"/>
    <w:rsid w:val="00A72D23"/>
    <w:rsid w:val="00A74061"/>
    <w:rsid w:val="00A7481E"/>
    <w:rsid w:val="00A750C7"/>
    <w:rsid w:val="00A754F2"/>
    <w:rsid w:val="00A758DF"/>
    <w:rsid w:val="00A76BC4"/>
    <w:rsid w:val="00A76E98"/>
    <w:rsid w:val="00A773B6"/>
    <w:rsid w:val="00A77DBB"/>
    <w:rsid w:val="00A806EE"/>
    <w:rsid w:val="00A8231E"/>
    <w:rsid w:val="00A82DAA"/>
    <w:rsid w:val="00A83AEA"/>
    <w:rsid w:val="00A841D4"/>
    <w:rsid w:val="00A84B86"/>
    <w:rsid w:val="00A85B20"/>
    <w:rsid w:val="00A86357"/>
    <w:rsid w:val="00A86C4B"/>
    <w:rsid w:val="00A900B5"/>
    <w:rsid w:val="00A909E3"/>
    <w:rsid w:val="00A912AA"/>
    <w:rsid w:val="00A9153D"/>
    <w:rsid w:val="00A91E88"/>
    <w:rsid w:val="00A91F5A"/>
    <w:rsid w:val="00A922E1"/>
    <w:rsid w:val="00A929EB"/>
    <w:rsid w:val="00A92D6B"/>
    <w:rsid w:val="00A93116"/>
    <w:rsid w:val="00A93D7F"/>
    <w:rsid w:val="00A943F0"/>
    <w:rsid w:val="00A9458E"/>
    <w:rsid w:val="00A94B58"/>
    <w:rsid w:val="00A952A1"/>
    <w:rsid w:val="00A95A5F"/>
    <w:rsid w:val="00A972AC"/>
    <w:rsid w:val="00A97978"/>
    <w:rsid w:val="00A97B37"/>
    <w:rsid w:val="00A97BD5"/>
    <w:rsid w:val="00A97F69"/>
    <w:rsid w:val="00A97F80"/>
    <w:rsid w:val="00AA0E7C"/>
    <w:rsid w:val="00AA1F17"/>
    <w:rsid w:val="00AA2A32"/>
    <w:rsid w:val="00AA2D74"/>
    <w:rsid w:val="00AA3156"/>
    <w:rsid w:val="00AA3E76"/>
    <w:rsid w:val="00AA429B"/>
    <w:rsid w:val="00AA469A"/>
    <w:rsid w:val="00AA46A2"/>
    <w:rsid w:val="00AA61A5"/>
    <w:rsid w:val="00AA6C9E"/>
    <w:rsid w:val="00AA6D83"/>
    <w:rsid w:val="00AA7AB4"/>
    <w:rsid w:val="00AB0210"/>
    <w:rsid w:val="00AB0220"/>
    <w:rsid w:val="00AB14B9"/>
    <w:rsid w:val="00AB20F8"/>
    <w:rsid w:val="00AB229E"/>
    <w:rsid w:val="00AB25EB"/>
    <w:rsid w:val="00AB29BF"/>
    <w:rsid w:val="00AB2F5B"/>
    <w:rsid w:val="00AB3A14"/>
    <w:rsid w:val="00AB3A1E"/>
    <w:rsid w:val="00AB4092"/>
    <w:rsid w:val="00AB4578"/>
    <w:rsid w:val="00AB5AC0"/>
    <w:rsid w:val="00AB6918"/>
    <w:rsid w:val="00AB6F95"/>
    <w:rsid w:val="00AC027C"/>
    <w:rsid w:val="00AC0B29"/>
    <w:rsid w:val="00AC0C65"/>
    <w:rsid w:val="00AC27E3"/>
    <w:rsid w:val="00AC375A"/>
    <w:rsid w:val="00AC3E4C"/>
    <w:rsid w:val="00AC4B91"/>
    <w:rsid w:val="00AC656F"/>
    <w:rsid w:val="00AC6571"/>
    <w:rsid w:val="00AC65ED"/>
    <w:rsid w:val="00AC7293"/>
    <w:rsid w:val="00AC729B"/>
    <w:rsid w:val="00AC73FF"/>
    <w:rsid w:val="00AC77F5"/>
    <w:rsid w:val="00AC79DB"/>
    <w:rsid w:val="00AC7B88"/>
    <w:rsid w:val="00AD0830"/>
    <w:rsid w:val="00AD0A5C"/>
    <w:rsid w:val="00AD1644"/>
    <w:rsid w:val="00AD17A6"/>
    <w:rsid w:val="00AD18A5"/>
    <w:rsid w:val="00AD1B6E"/>
    <w:rsid w:val="00AD30B9"/>
    <w:rsid w:val="00AD3245"/>
    <w:rsid w:val="00AD32A8"/>
    <w:rsid w:val="00AD3852"/>
    <w:rsid w:val="00AD38CB"/>
    <w:rsid w:val="00AD6097"/>
    <w:rsid w:val="00AD613B"/>
    <w:rsid w:val="00AD6992"/>
    <w:rsid w:val="00AE01A2"/>
    <w:rsid w:val="00AE0BCD"/>
    <w:rsid w:val="00AE10B3"/>
    <w:rsid w:val="00AE171B"/>
    <w:rsid w:val="00AE1CFF"/>
    <w:rsid w:val="00AE1DB9"/>
    <w:rsid w:val="00AE1EF0"/>
    <w:rsid w:val="00AE2413"/>
    <w:rsid w:val="00AE268B"/>
    <w:rsid w:val="00AE3327"/>
    <w:rsid w:val="00AE3801"/>
    <w:rsid w:val="00AE3E64"/>
    <w:rsid w:val="00AE3ECD"/>
    <w:rsid w:val="00AE3FBC"/>
    <w:rsid w:val="00AE5F95"/>
    <w:rsid w:val="00AE77F1"/>
    <w:rsid w:val="00AE7871"/>
    <w:rsid w:val="00AE7D8E"/>
    <w:rsid w:val="00AF017F"/>
    <w:rsid w:val="00AF03A4"/>
    <w:rsid w:val="00AF0496"/>
    <w:rsid w:val="00AF0FD3"/>
    <w:rsid w:val="00AF1853"/>
    <w:rsid w:val="00AF18BC"/>
    <w:rsid w:val="00AF1C19"/>
    <w:rsid w:val="00AF1E5F"/>
    <w:rsid w:val="00AF25F9"/>
    <w:rsid w:val="00AF28D5"/>
    <w:rsid w:val="00AF2C74"/>
    <w:rsid w:val="00AF2F16"/>
    <w:rsid w:val="00AF46B7"/>
    <w:rsid w:val="00AF47A5"/>
    <w:rsid w:val="00AF54B8"/>
    <w:rsid w:val="00AF59E8"/>
    <w:rsid w:val="00AF5DCD"/>
    <w:rsid w:val="00AF61E2"/>
    <w:rsid w:val="00AF6573"/>
    <w:rsid w:val="00B00A0F"/>
    <w:rsid w:val="00B01ECE"/>
    <w:rsid w:val="00B02F92"/>
    <w:rsid w:val="00B03191"/>
    <w:rsid w:val="00B037B5"/>
    <w:rsid w:val="00B03AFA"/>
    <w:rsid w:val="00B03CA1"/>
    <w:rsid w:val="00B04026"/>
    <w:rsid w:val="00B04A2A"/>
    <w:rsid w:val="00B068EF"/>
    <w:rsid w:val="00B072EF"/>
    <w:rsid w:val="00B114FB"/>
    <w:rsid w:val="00B11D97"/>
    <w:rsid w:val="00B12463"/>
    <w:rsid w:val="00B12774"/>
    <w:rsid w:val="00B133A6"/>
    <w:rsid w:val="00B13493"/>
    <w:rsid w:val="00B139A7"/>
    <w:rsid w:val="00B14C31"/>
    <w:rsid w:val="00B165A3"/>
    <w:rsid w:val="00B165BE"/>
    <w:rsid w:val="00B16E03"/>
    <w:rsid w:val="00B16F7E"/>
    <w:rsid w:val="00B1709F"/>
    <w:rsid w:val="00B17799"/>
    <w:rsid w:val="00B179CB"/>
    <w:rsid w:val="00B179EB"/>
    <w:rsid w:val="00B21994"/>
    <w:rsid w:val="00B21E44"/>
    <w:rsid w:val="00B21F16"/>
    <w:rsid w:val="00B23ADA"/>
    <w:rsid w:val="00B23FC5"/>
    <w:rsid w:val="00B2402C"/>
    <w:rsid w:val="00B253E3"/>
    <w:rsid w:val="00B254A0"/>
    <w:rsid w:val="00B26ABA"/>
    <w:rsid w:val="00B27001"/>
    <w:rsid w:val="00B30C77"/>
    <w:rsid w:val="00B32367"/>
    <w:rsid w:val="00B32AB0"/>
    <w:rsid w:val="00B32C16"/>
    <w:rsid w:val="00B3401A"/>
    <w:rsid w:val="00B3403F"/>
    <w:rsid w:val="00B34C04"/>
    <w:rsid w:val="00B34C81"/>
    <w:rsid w:val="00B34DEF"/>
    <w:rsid w:val="00B35A9C"/>
    <w:rsid w:val="00B35F81"/>
    <w:rsid w:val="00B377AB"/>
    <w:rsid w:val="00B37F93"/>
    <w:rsid w:val="00B417A4"/>
    <w:rsid w:val="00B41EA2"/>
    <w:rsid w:val="00B41EB3"/>
    <w:rsid w:val="00B42E89"/>
    <w:rsid w:val="00B4325B"/>
    <w:rsid w:val="00B44251"/>
    <w:rsid w:val="00B44618"/>
    <w:rsid w:val="00B4470E"/>
    <w:rsid w:val="00B44EA7"/>
    <w:rsid w:val="00B453C6"/>
    <w:rsid w:val="00B46AF0"/>
    <w:rsid w:val="00B47182"/>
    <w:rsid w:val="00B500D0"/>
    <w:rsid w:val="00B50506"/>
    <w:rsid w:val="00B505B7"/>
    <w:rsid w:val="00B50B05"/>
    <w:rsid w:val="00B5100E"/>
    <w:rsid w:val="00B5133A"/>
    <w:rsid w:val="00B5134C"/>
    <w:rsid w:val="00B51561"/>
    <w:rsid w:val="00B52F0E"/>
    <w:rsid w:val="00B53009"/>
    <w:rsid w:val="00B54C04"/>
    <w:rsid w:val="00B54D0D"/>
    <w:rsid w:val="00B55E76"/>
    <w:rsid w:val="00B5624A"/>
    <w:rsid w:val="00B56CC9"/>
    <w:rsid w:val="00B573C6"/>
    <w:rsid w:val="00B57AEA"/>
    <w:rsid w:val="00B6013D"/>
    <w:rsid w:val="00B61750"/>
    <w:rsid w:val="00B61B8B"/>
    <w:rsid w:val="00B62502"/>
    <w:rsid w:val="00B630A9"/>
    <w:rsid w:val="00B632F5"/>
    <w:rsid w:val="00B6552B"/>
    <w:rsid w:val="00B702B7"/>
    <w:rsid w:val="00B70D1C"/>
    <w:rsid w:val="00B71C49"/>
    <w:rsid w:val="00B72713"/>
    <w:rsid w:val="00B72CBE"/>
    <w:rsid w:val="00B741D0"/>
    <w:rsid w:val="00B742C7"/>
    <w:rsid w:val="00B74638"/>
    <w:rsid w:val="00B75C22"/>
    <w:rsid w:val="00B75F6E"/>
    <w:rsid w:val="00B777B8"/>
    <w:rsid w:val="00B80038"/>
    <w:rsid w:val="00B8137E"/>
    <w:rsid w:val="00B81CE1"/>
    <w:rsid w:val="00B82C37"/>
    <w:rsid w:val="00B83C07"/>
    <w:rsid w:val="00B83DD4"/>
    <w:rsid w:val="00B87215"/>
    <w:rsid w:val="00B87F3C"/>
    <w:rsid w:val="00B9027A"/>
    <w:rsid w:val="00B90A28"/>
    <w:rsid w:val="00B925CA"/>
    <w:rsid w:val="00B9274F"/>
    <w:rsid w:val="00B92B0A"/>
    <w:rsid w:val="00B9314D"/>
    <w:rsid w:val="00B93FDA"/>
    <w:rsid w:val="00B943FC"/>
    <w:rsid w:val="00B947D9"/>
    <w:rsid w:val="00B94C4B"/>
    <w:rsid w:val="00B951AE"/>
    <w:rsid w:val="00B953B6"/>
    <w:rsid w:val="00B954FD"/>
    <w:rsid w:val="00B959D0"/>
    <w:rsid w:val="00B95C2C"/>
    <w:rsid w:val="00B9646A"/>
    <w:rsid w:val="00B968BC"/>
    <w:rsid w:val="00B971D0"/>
    <w:rsid w:val="00B978D7"/>
    <w:rsid w:val="00BA04EC"/>
    <w:rsid w:val="00BA0B9E"/>
    <w:rsid w:val="00BA2805"/>
    <w:rsid w:val="00BA2E05"/>
    <w:rsid w:val="00BA3B82"/>
    <w:rsid w:val="00BA3BAD"/>
    <w:rsid w:val="00BA3E65"/>
    <w:rsid w:val="00BA55EA"/>
    <w:rsid w:val="00BA600D"/>
    <w:rsid w:val="00BA65EC"/>
    <w:rsid w:val="00BB1720"/>
    <w:rsid w:val="00BB1EE8"/>
    <w:rsid w:val="00BB26CD"/>
    <w:rsid w:val="00BB655D"/>
    <w:rsid w:val="00BC003D"/>
    <w:rsid w:val="00BC0642"/>
    <w:rsid w:val="00BC113E"/>
    <w:rsid w:val="00BC12D7"/>
    <w:rsid w:val="00BC2187"/>
    <w:rsid w:val="00BC4137"/>
    <w:rsid w:val="00BC4D54"/>
    <w:rsid w:val="00BC6123"/>
    <w:rsid w:val="00BC657A"/>
    <w:rsid w:val="00BC7673"/>
    <w:rsid w:val="00BD034F"/>
    <w:rsid w:val="00BD0669"/>
    <w:rsid w:val="00BD0858"/>
    <w:rsid w:val="00BD0A2F"/>
    <w:rsid w:val="00BD1200"/>
    <w:rsid w:val="00BD17EB"/>
    <w:rsid w:val="00BD1A73"/>
    <w:rsid w:val="00BD2202"/>
    <w:rsid w:val="00BD256C"/>
    <w:rsid w:val="00BD360A"/>
    <w:rsid w:val="00BD3C8A"/>
    <w:rsid w:val="00BD3E40"/>
    <w:rsid w:val="00BD4259"/>
    <w:rsid w:val="00BD42FB"/>
    <w:rsid w:val="00BD5996"/>
    <w:rsid w:val="00BD5C22"/>
    <w:rsid w:val="00BD6F85"/>
    <w:rsid w:val="00BD79BA"/>
    <w:rsid w:val="00BD7F59"/>
    <w:rsid w:val="00BE0EDE"/>
    <w:rsid w:val="00BE15EC"/>
    <w:rsid w:val="00BE1D85"/>
    <w:rsid w:val="00BE2CF5"/>
    <w:rsid w:val="00BE2DFE"/>
    <w:rsid w:val="00BE3049"/>
    <w:rsid w:val="00BE7ED8"/>
    <w:rsid w:val="00BF0575"/>
    <w:rsid w:val="00BF05ED"/>
    <w:rsid w:val="00BF1524"/>
    <w:rsid w:val="00BF2726"/>
    <w:rsid w:val="00BF28DD"/>
    <w:rsid w:val="00BF2AB4"/>
    <w:rsid w:val="00BF2D3A"/>
    <w:rsid w:val="00BF2EEE"/>
    <w:rsid w:val="00BF304D"/>
    <w:rsid w:val="00BF3B7A"/>
    <w:rsid w:val="00BF3B9A"/>
    <w:rsid w:val="00BF3CFD"/>
    <w:rsid w:val="00BF3F62"/>
    <w:rsid w:val="00BF4206"/>
    <w:rsid w:val="00BF4AE9"/>
    <w:rsid w:val="00BF53CC"/>
    <w:rsid w:val="00BF58B6"/>
    <w:rsid w:val="00BF5FB8"/>
    <w:rsid w:val="00BF5FE5"/>
    <w:rsid w:val="00BF7073"/>
    <w:rsid w:val="00BF7668"/>
    <w:rsid w:val="00BF78F2"/>
    <w:rsid w:val="00BF7A31"/>
    <w:rsid w:val="00C009F5"/>
    <w:rsid w:val="00C0163B"/>
    <w:rsid w:val="00C016EE"/>
    <w:rsid w:val="00C01F63"/>
    <w:rsid w:val="00C02B63"/>
    <w:rsid w:val="00C03648"/>
    <w:rsid w:val="00C039B5"/>
    <w:rsid w:val="00C041EF"/>
    <w:rsid w:val="00C0569C"/>
    <w:rsid w:val="00C05869"/>
    <w:rsid w:val="00C066C0"/>
    <w:rsid w:val="00C06994"/>
    <w:rsid w:val="00C069F1"/>
    <w:rsid w:val="00C10597"/>
    <w:rsid w:val="00C1073E"/>
    <w:rsid w:val="00C10C5B"/>
    <w:rsid w:val="00C117C6"/>
    <w:rsid w:val="00C12D07"/>
    <w:rsid w:val="00C13EB9"/>
    <w:rsid w:val="00C14145"/>
    <w:rsid w:val="00C14DCE"/>
    <w:rsid w:val="00C15346"/>
    <w:rsid w:val="00C15370"/>
    <w:rsid w:val="00C156A4"/>
    <w:rsid w:val="00C156EA"/>
    <w:rsid w:val="00C165D8"/>
    <w:rsid w:val="00C16866"/>
    <w:rsid w:val="00C17181"/>
    <w:rsid w:val="00C17752"/>
    <w:rsid w:val="00C20027"/>
    <w:rsid w:val="00C209EB"/>
    <w:rsid w:val="00C20B40"/>
    <w:rsid w:val="00C213A2"/>
    <w:rsid w:val="00C214DA"/>
    <w:rsid w:val="00C227B0"/>
    <w:rsid w:val="00C235B8"/>
    <w:rsid w:val="00C23745"/>
    <w:rsid w:val="00C244DD"/>
    <w:rsid w:val="00C248D1"/>
    <w:rsid w:val="00C24E74"/>
    <w:rsid w:val="00C25E04"/>
    <w:rsid w:val="00C26C72"/>
    <w:rsid w:val="00C27051"/>
    <w:rsid w:val="00C27193"/>
    <w:rsid w:val="00C27C51"/>
    <w:rsid w:val="00C30134"/>
    <w:rsid w:val="00C30232"/>
    <w:rsid w:val="00C30E47"/>
    <w:rsid w:val="00C31349"/>
    <w:rsid w:val="00C315F0"/>
    <w:rsid w:val="00C31983"/>
    <w:rsid w:val="00C32B60"/>
    <w:rsid w:val="00C331F0"/>
    <w:rsid w:val="00C33CAB"/>
    <w:rsid w:val="00C348BE"/>
    <w:rsid w:val="00C35681"/>
    <w:rsid w:val="00C358B0"/>
    <w:rsid w:val="00C36C3F"/>
    <w:rsid w:val="00C36EF9"/>
    <w:rsid w:val="00C37C6D"/>
    <w:rsid w:val="00C402CB"/>
    <w:rsid w:val="00C40410"/>
    <w:rsid w:val="00C409F8"/>
    <w:rsid w:val="00C40A67"/>
    <w:rsid w:val="00C42DE1"/>
    <w:rsid w:val="00C44458"/>
    <w:rsid w:val="00C45CAA"/>
    <w:rsid w:val="00C45FB9"/>
    <w:rsid w:val="00C4614C"/>
    <w:rsid w:val="00C46916"/>
    <w:rsid w:val="00C46A31"/>
    <w:rsid w:val="00C46DF8"/>
    <w:rsid w:val="00C478E0"/>
    <w:rsid w:val="00C5042C"/>
    <w:rsid w:val="00C5050B"/>
    <w:rsid w:val="00C51161"/>
    <w:rsid w:val="00C51517"/>
    <w:rsid w:val="00C5181A"/>
    <w:rsid w:val="00C51DF7"/>
    <w:rsid w:val="00C52A72"/>
    <w:rsid w:val="00C53054"/>
    <w:rsid w:val="00C531E7"/>
    <w:rsid w:val="00C54029"/>
    <w:rsid w:val="00C54207"/>
    <w:rsid w:val="00C5591C"/>
    <w:rsid w:val="00C56003"/>
    <w:rsid w:val="00C566BF"/>
    <w:rsid w:val="00C567D2"/>
    <w:rsid w:val="00C56A0B"/>
    <w:rsid w:val="00C57679"/>
    <w:rsid w:val="00C57933"/>
    <w:rsid w:val="00C6029B"/>
    <w:rsid w:val="00C605A0"/>
    <w:rsid w:val="00C6092E"/>
    <w:rsid w:val="00C61C34"/>
    <w:rsid w:val="00C6221D"/>
    <w:rsid w:val="00C62561"/>
    <w:rsid w:val="00C626F4"/>
    <w:rsid w:val="00C62E32"/>
    <w:rsid w:val="00C63D0B"/>
    <w:rsid w:val="00C649FF"/>
    <w:rsid w:val="00C652CA"/>
    <w:rsid w:val="00C65A81"/>
    <w:rsid w:val="00C65C5C"/>
    <w:rsid w:val="00C66021"/>
    <w:rsid w:val="00C67313"/>
    <w:rsid w:val="00C677AC"/>
    <w:rsid w:val="00C67ED8"/>
    <w:rsid w:val="00C67FC3"/>
    <w:rsid w:val="00C70171"/>
    <w:rsid w:val="00C70CCC"/>
    <w:rsid w:val="00C70EE1"/>
    <w:rsid w:val="00C71B29"/>
    <w:rsid w:val="00C723B3"/>
    <w:rsid w:val="00C72533"/>
    <w:rsid w:val="00C726B2"/>
    <w:rsid w:val="00C738A9"/>
    <w:rsid w:val="00C73970"/>
    <w:rsid w:val="00C74035"/>
    <w:rsid w:val="00C7628B"/>
    <w:rsid w:val="00C76A37"/>
    <w:rsid w:val="00C80358"/>
    <w:rsid w:val="00C80402"/>
    <w:rsid w:val="00C819AF"/>
    <w:rsid w:val="00C819CC"/>
    <w:rsid w:val="00C81CCE"/>
    <w:rsid w:val="00C82E69"/>
    <w:rsid w:val="00C83354"/>
    <w:rsid w:val="00C8347B"/>
    <w:rsid w:val="00C8479F"/>
    <w:rsid w:val="00C849F9"/>
    <w:rsid w:val="00C85696"/>
    <w:rsid w:val="00C8674C"/>
    <w:rsid w:val="00C8683C"/>
    <w:rsid w:val="00C869FD"/>
    <w:rsid w:val="00C86AC5"/>
    <w:rsid w:val="00C86F7C"/>
    <w:rsid w:val="00C871F2"/>
    <w:rsid w:val="00C8744E"/>
    <w:rsid w:val="00C879F1"/>
    <w:rsid w:val="00C91927"/>
    <w:rsid w:val="00C919D6"/>
    <w:rsid w:val="00C91A9B"/>
    <w:rsid w:val="00C93B4E"/>
    <w:rsid w:val="00C947B7"/>
    <w:rsid w:val="00C94B81"/>
    <w:rsid w:val="00C95A0E"/>
    <w:rsid w:val="00C9645D"/>
    <w:rsid w:val="00C96646"/>
    <w:rsid w:val="00C96E40"/>
    <w:rsid w:val="00CA00D1"/>
    <w:rsid w:val="00CA04EC"/>
    <w:rsid w:val="00CA088A"/>
    <w:rsid w:val="00CA0D90"/>
    <w:rsid w:val="00CA1328"/>
    <w:rsid w:val="00CA2125"/>
    <w:rsid w:val="00CA215B"/>
    <w:rsid w:val="00CA215C"/>
    <w:rsid w:val="00CA247B"/>
    <w:rsid w:val="00CA2E90"/>
    <w:rsid w:val="00CA309D"/>
    <w:rsid w:val="00CA33C5"/>
    <w:rsid w:val="00CA33D9"/>
    <w:rsid w:val="00CA4165"/>
    <w:rsid w:val="00CA4EC0"/>
    <w:rsid w:val="00CA5856"/>
    <w:rsid w:val="00CA58BF"/>
    <w:rsid w:val="00CA5A59"/>
    <w:rsid w:val="00CA646F"/>
    <w:rsid w:val="00CA6A35"/>
    <w:rsid w:val="00CA6AAC"/>
    <w:rsid w:val="00CA7FE0"/>
    <w:rsid w:val="00CB01F0"/>
    <w:rsid w:val="00CB0BDE"/>
    <w:rsid w:val="00CB3135"/>
    <w:rsid w:val="00CB3D44"/>
    <w:rsid w:val="00CB42D2"/>
    <w:rsid w:val="00CB4A5D"/>
    <w:rsid w:val="00CB4FDB"/>
    <w:rsid w:val="00CB57F6"/>
    <w:rsid w:val="00CB67A0"/>
    <w:rsid w:val="00CB6AAF"/>
    <w:rsid w:val="00CB7E34"/>
    <w:rsid w:val="00CB7E63"/>
    <w:rsid w:val="00CB7FE4"/>
    <w:rsid w:val="00CC0468"/>
    <w:rsid w:val="00CC15E1"/>
    <w:rsid w:val="00CC2EFF"/>
    <w:rsid w:val="00CC3662"/>
    <w:rsid w:val="00CC3704"/>
    <w:rsid w:val="00CC3CF8"/>
    <w:rsid w:val="00CC4914"/>
    <w:rsid w:val="00CC4D04"/>
    <w:rsid w:val="00CC55A7"/>
    <w:rsid w:val="00CC5C6A"/>
    <w:rsid w:val="00CC62AA"/>
    <w:rsid w:val="00CC76B8"/>
    <w:rsid w:val="00CD08CC"/>
    <w:rsid w:val="00CD2869"/>
    <w:rsid w:val="00CD34B9"/>
    <w:rsid w:val="00CD418E"/>
    <w:rsid w:val="00CD515D"/>
    <w:rsid w:val="00CD56EC"/>
    <w:rsid w:val="00CD5F81"/>
    <w:rsid w:val="00CD65DD"/>
    <w:rsid w:val="00CD66AA"/>
    <w:rsid w:val="00CD7686"/>
    <w:rsid w:val="00CD7D9D"/>
    <w:rsid w:val="00CE0419"/>
    <w:rsid w:val="00CE051A"/>
    <w:rsid w:val="00CE06AC"/>
    <w:rsid w:val="00CE0A5B"/>
    <w:rsid w:val="00CE1A80"/>
    <w:rsid w:val="00CE1FE3"/>
    <w:rsid w:val="00CE30DE"/>
    <w:rsid w:val="00CE3CAF"/>
    <w:rsid w:val="00CE42C0"/>
    <w:rsid w:val="00CE458F"/>
    <w:rsid w:val="00CE4B6E"/>
    <w:rsid w:val="00CE50C1"/>
    <w:rsid w:val="00CE5179"/>
    <w:rsid w:val="00CE60CF"/>
    <w:rsid w:val="00CE6396"/>
    <w:rsid w:val="00CE765D"/>
    <w:rsid w:val="00CF0373"/>
    <w:rsid w:val="00CF04AF"/>
    <w:rsid w:val="00CF1119"/>
    <w:rsid w:val="00CF1228"/>
    <w:rsid w:val="00CF3859"/>
    <w:rsid w:val="00CF5003"/>
    <w:rsid w:val="00CF5485"/>
    <w:rsid w:val="00CF555E"/>
    <w:rsid w:val="00CF7465"/>
    <w:rsid w:val="00CF787C"/>
    <w:rsid w:val="00CF797F"/>
    <w:rsid w:val="00CF7D76"/>
    <w:rsid w:val="00D00DC6"/>
    <w:rsid w:val="00D00E55"/>
    <w:rsid w:val="00D0220E"/>
    <w:rsid w:val="00D02866"/>
    <w:rsid w:val="00D02E96"/>
    <w:rsid w:val="00D0331B"/>
    <w:rsid w:val="00D03B75"/>
    <w:rsid w:val="00D03EEA"/>
    <w:rsid w:val="00D04147"/>
    <w:rsid w:val="00D04E08"/>
    <w:rsid w:val="00D04E33"/>
    <w:rsid w:val="00D0505D"/>
    <w:rsid w:val="00D0523B"/>
    <w:rsid w:val="00D05E12"/>
    <w:rsid w:val="00D0610C"/>
    <w:rsid w:val="00D067EA"/>
    <w:rsid w:val="00D06F9E"/>
    <w:rsid w:val="00D10292"/>
    <w:rsid w:val="00D10DEB"/>
    <w:rsid w:val="00D10F58"/>
    <w:rsid w:val="00D11628"/>
    <w:rsid w:val="00D11D04"/>
    <w:rsid w:val="00D11EB8"/>
    <w:rsid w:val="00D126E4"/>
    <w:rsid w:val="00D12A3D"/>
    <w:rsid w:val="00D140FF"/>
    <w:rsid w:val="00D141E8"/>
    <w:rsid w:val="00D150DB"/>
    <w:rsid w:val="00D15454"/>
    <w:rsid w:val="00D1665A"/>
    <w:rsid w:val="00D16C73"/>
    <w:rsid w:val="00D17593"/>
    <w:rsid w:val="00D205C7"/>
    <w:rsid w:val="00D20607"/>
    <w:rsid w:val="00D21B27"/>
    <w:rsid w:val="00D2203A"/>
    <w:rsid w:val="00D225E1"/>
    <w:rsid w:val="00D227E5"/>
    <w:rsid w:val="00D22B4B"/>
    <w:rsid w:val="00D234E0"/>
    <w:rsid w:val="00D23B71"/>
    <w:rsid w:val="00D24102"/>
    <w:rsid w:val="00D24CDC"/>
    <w:rsid w:val="00D25294"/>
    <w:rsid w:val="00D25311"/>
    <w:rsid w:val="00D25BF2"/>
    <w:rsid w:val="00D27964"/>
    <w:rsid w:val="00D27CF1"/>
    <w:rsid w:val="00D30645"/>
    <w:rsid w:val="00D31125"/>
    <w:rsid w:val="00D31ADC"/>
    <w:rsid w:val="00D32285"/>
    <w:rsid w:val="00D331B9"/>
    <w:rsid w:val="00D3346B"/>
    <w:rsid w:val="00D33DCB"/>
    <w:rsid w:val="00D34234"/>
    <w:rsid w:val="00D34883"/>
    <w:rsid w:val="00D34B12"/>
    <w:rsid w:val="00D34F1C"/>
    <w:rsid w:val="00D35B88"/>
    <w:rsid w:val="00D364FC"/>
    <w:rsid w:val="00D372B5"/>
    <w:rsid w:val="00D40C8C"/>
    <w:rsid w:val="00D40F63"/>
    <w:rsid w:val="00D410DA"/>
    <w:rsid w:val="00D41A73"/>
    <w:rsid w:val="00D41D88"/>
    <w:rsid w:val="00D4208D"/>
    <w:rsid w:val="00D424EF"/>
    <w:rsid w:val="00D426AF"/>
    <w:rsid w:val="00D4272F"/>
    <w:rsid w:val="00D4290E"/>
    <w:rsid w:val="00D42B3F"/>
    <w:rsid w:val="00D43335"/>
    <w:rsid w:val="00D435D5"/>
    <w:rsid w:val="00D43AB3"/>
    <w:rsid w:val="00D44DEE"/>
    <w:rsid w:val="00D45140"/>
    <w:rsid w:val="00D4568C"/>
    <w:rsid w:val="00D45E4D"/>
    <w:rsid w:val="00D45F63"/>
    <w:rsid w:val="00D4696B"/>
    <w:rsid w:val="00D46B9A"/>
    <w:rsid w:val="00D46C23"/>
    <w:rsid w:val="00D47A92"/>
    <w:rsid w:val="00D501CD"/>
    <w:rsid w:val="00D511F1"/>
    <w:rsid w:val="00D526E8"/>
    <w:rsid w:val="00D5372C"/>
    <w:rsid w:val="00D5390F"/>
    <w:rsid w:val="00D53F5B"/>
    <w:rsid w:val="00D544FF"/>
    <w:rsid w:val="00D54700"/>
    <w:rsid w:val="00D55633"/>
    <w:rsid w:val="00D570EF"/>
    <w:rsid w:val="00D57B4D"/>
    <w:rsid w:val="00D60120"/>
    <w:rsid w:val="00D6024C"/>
    <w:rsid w:val="00D60B96"/>
    <w:rsid w:val="00D61C14"/>
    <w:rsid w:val="00D6241B"/>
    <w:rsid w:val="00D63621"/>
    <w:rsid w:val="00D63A58"/>
    <w:rsid w:val="00D64432"/>
    <w:rsid w:val="00D64609"/>
    <w:rsid w:val="00D64E72"/>
    <w:rsid w:val="00D65C11"/>
    <w:rsid w:val="00D65E82"/>
    <w:rsid w:val="00D66143"/>
    <w:rsid w:val="00D665F9"/>
    <w:rsid w:val="00D67D80"/>
    <w:rsid w:val="00D67D89"/>
    <w:rsid w:val="00D70046"/>
    <w:rsid w:val="00D7046B"/>
    <w:rsid w:val="00D7082B"/>
    <w:rsid w:val="00D70CB7"/>
    <w:rsid w:val="00D7132C"/>
    <w:rsid w:val="00D71B99"/>
    <w:rsid w:val="00D7299B"/>
    <w:rsid w:val="00D730A9"/>
    <w:rsid w:val="00D7404E"/>
    <w:rsid w:val="00D74439"/>
    <w:rsid w:val="00D751CC"/>
    <w:rsid w:val="00D762FC"/>
    <w:rsid w:val="00D765D0"/>
    <w:rsid w:val="00D769DB"/>
    <w:rsid w:val="00D77252"/>
    <w:rsid w:val="00D77DB0"/>
    <w:rsid w:val="00D8059E"/>
    <w:rsid w:val="00D80E49"/>
    <w:rsid w:val="00D81E19"/>
    <w:rsid w:val="00D81E6A"/>
    <w:rsid w:val="00D81F60"/>
    <w:rsid w:val="00D821A7"/>
    <w:rsid w:val="00D831A0"/>
    <w:rsid w:val="00D83423"/>
    <w:rsid w:val="00D84328"/>
    <w:rsid w:val="00D84F79"/>
    <w:rsid w:val="00D85B39"/>
    <w:rsid w:val="00D85F89"/>
    <w:rsid w:val="00D865C6"/>
    <w:rsid w:val="00D86D70"/>
    <w:rsid w:val="00D86E31"/>
    <w:rsid w:val="00D91206"/>
    <w:rsid w:val="00D91324"/>
    <w:rsid w:val="00D91D14"/>
    <w:rsid w:val="00D92F62"/>
    <w:rsid w:val="00D936B1"/>
    <w:rsid w:val="00D949DE"/>
    <w:rsid w:val="00D94FF1"/>
    <w:rsid w:val="00D95893"/>
    <w:rsid w:val="00D961FE"/>
    <w:rsid w:val="00D9732C"/>
    <w:rsid w:val="00D974CA"/>
    <w:rsid w:val="00DA0866"/>
    <w:rsid w:val="00DA0C97"/>
    <w:rsid w:val="00DA279E"/>
    <w:rsid w:val="00DA31BD"/>
    <w:rsid w:val="00DA3578"/>
    <w:rsid w:val="00DA376F"/>
    <w:rsid w:val="00DA3EE5"/>
    <w:rsid w:val="00DA3EFD"/>
    <w:rsid w:val="00DA42BC"/>
    <w:rsid w:val="00DA6A1B"/>
    <w:rsid w:val="00DA6F6D"/>
    <w:rsid w:val="00DA7013"/>
    <w:rsid w:val="00DA72FF"/>
    <w:rsid w:val="00DB0913"/>
    <w:rsid w:val="00DB0A74"/>
    <w:rsid w:val="00DB1CF1"/>
    <w:rsid w:val="00DB2020"/>
    <w:rsid w:val="00DB301E"/>
    <w:rsid w:val="00DB4326"/>
    <w:rsid w:val="00DB4E06"/>
    <w:rsid w:val="00DB5061"/>
    <w:rsid w:val="00DB71A7"/>
    <w:rsid w:val="00DB7B5D"/>
    <w:rsid w:val="00DC03A5"/>
    <w:rsid w:val="00DC03DC"/>
    <w:rsid w:val="00DC1330"/>
    <w:rsid w:val="00DC2280"/>
    <w:rsid w:val="00DC27A3"/>
    <w:rsid w:val="00DC39CE"/>
    <w:rsid w:val="00DC4060"/>
    <w:rsid w:val="00DC4B04"/>
    <w:rsid w:val="00DC5951"/>
    <w:rsid w:val="00DC6241"/>
    <w:rsid w:val="00DC7D7A"/>
    <w:rsid w:val="00DD0178"/>
    <w:rsid w:val="00DD05F1"/>
    <w:rsid w:val="00DD192A"/>
    <w:rsid w:val="00DD3343"/>
    <w:rsid w:val="00DD3883"/>
    <w:rsid w:val="00DD4109"/>
    <w:rsid w:val="00DD447B"/>
    <w:rsid w:val="00DD4E47"/>
    <w:rsid w:val="00DD5D96"/>
    <w:rsid w:val="00DD64C1"/>
    <w:rsid w:val="00DD6987"/>
    <w:rsid w:val="00DD7729"/>
    <w:rsid w:val="00DD7C68"/>
    <w:rsid w:val="00DE080F"/>
    <w:rsid w:val="00DE0B98"/>
    <w:rsid w:val="00DE18CD"/>
    <w:rsid w:val="00DE1A31"/>
    <w:rsid w:val="00DE1B7A"/>
    <w:rsid w:val="00DE387E"/>
    <w:rsid w:val="00DE61B6"/>
    <w:rsid w:val="00DE6791"/>
    <w:rsid w:val="00DE6BCF"/>
    <w:rsid w:val="00DF022B"/>
    <w:rsid w:val="00DF029C"/>
    <w:rsid w:val="00DF2C00"/>
    <w:rsid w:val="00DF30B9"/>
    <w:rsid w:val="00DF31D2"/>
    <w:rsid w:val="00DF4885"/>
    <w:rsid w:val="00DF4E6E"/>
    <w:rsid w:val="00DF50E6"/>
    <w:rsid w:val="00DF6D0B"/>
    <w:rsid w:val="00DF7807"/>
    <w:rsid w:val="00DF7E27"/>
    <w:rsid w:val="00E00227"/>
    <w:rsid w:val="00E00EA0"/>
    <w:rsid w:val="00E014CE"/>
    <w:rsid w:val="00E015B7"/>
    <w:rsid w:val="00E0201E"/>
    <w:rsid w:val="00E02804"/>
    <w:rsid w:val="00E03361"/>
    <w:rsid w:val="00E038DC"/>
    <w:rsid w:val="00E03FCD"/>
    <w:rsid w:val="00E04C95"/>
    <w:rsid w:val="00E051DA"/>
    <w:rsid w:val="00E05323"/>
    <w:rsid w:val="00E0538B"/>
    <w:rsid w:val="00E05960"/>
    <w:rsid w:val="00E05C15"/>
    <w:rsid w:val="00E05C51"/>
    <w:rsid w:val="00E076F4"/>
    <w:rsid w:val="00E07968"/>
    <w:rsid w:val="00E104EB"/>
    <w:rsid w:val="00E10650"/>
    <w:rsid w:val="00E11209"/>
    <w:rsid w:val="00E1139B"/>
    <w:rsid w:val="00E115C1"/>
    <w:rsid w:val="00E11A8C"/>
    <w:rsid w:val="00E11C8D"/>
    <w:rsid w:val="00E1274F"/>
    <w:rsid w:val="00E12A71"/>
    <w:rsid w:val="00E1373B"/>
    <w:rsid w:val="00E141C1"/>
    <w:rsid w:val="00E151FB"/>
    <w:rsid w:val="00E15C02"/>
    <w:rsid w:val="00E1656A"/>
    <w:rsid w:val="00E16A6B"/>
    <w:rsid w:val="00E17D55"/>
    <w:rsid w:val="00E20D7C"/>
    <w:rsid w:val="00E212E3"/>
    <w:rsid w:val="00E22229"/>
    <w:rsid w:val="00E2242A"/>
    <w:rsid w:val="00E22790"/>
    <w:rsid w:val="00E22DDC"/>
    <w:rsid w:val="00E22FCA"/>
    <w:rsid w:val="00E233C7"/>
    <w:rsid w:val="00E23C50"/>
    <w:rsid w:val="00E245FA"/>
    <w:rsid w:val="00E24F93"/>
    <w:rsid w:val="00E251E8"/>
    <w:rsid w:val="00E253B2"/>
    <w:rsid w:val="00E275BC"/>
    <w:rsid w:val="00E275D7"/>
    <w:rsid w:val="00E307CD"/>
    <w:rsid w:val="00E30B36"/>
    <w:rsid w:val="00E30F86"/>
    <w:rsid w:val="00E31FEC"/>
    <w:rsid w:val="00E32138"/>
    <w:rsid w:val="00E32E8F"/>
    <w:rsid w:val="00E333CC"/>
    <w:rsid w:val="00E34478"/>
    <w:rsid w:val="00E35A1A"/>
    <w:rsid w:val="00E36346"/>
    <w:rsid w:val="00E3655E"/>
    <w:rsid w:val="00E3677E"/>
    <w:rsid w:val="00E3727F"/>
    <w:rsid w:val="00E3734E"/>
    <w:rsid w:val="00E3761C"/>
    <w:rsid w:val="00E40A09"/>
    <w:rsid w:val="00E40F23"/>
    <w:rsid w:val="00E417F2"/>
    <w:rsid w:val="00E41ECD"/>
    <w:rsid w:val="00E42144"/>
    <w:rsid w:val="00E4297E"/>
    <w:rsid w:val="00E429CD"/>
    <w:rsid w:val="00E43AEA"/>
    <w:rsid w:val="00E43F71"/>
    <w:rsid w:val="00E44650"/>
    <w:rsid w:val="00E44D7B"/>
    <w:rsid w:val="00E44F1A"/>
    <w:rsid w:val="00E45631"/>
    <w:rsid w:val="00E45665"/>
    <w:rsid w:val="00E4691B"/>
    <w:rsid w:val="00E47345"/>
    <w:rsid w:val="00E4758B"/>
    <w:rsid w:val="00E47EA5"/>
    <w:rsid w:val="00E5014F"/>
    <w:rsid w:val="00E5198E"/>
    <w:rsid w:val="00E51B8F"/>
    <w:rsid w:val="00E51E8E"/>
    <w:rsid w:val="00E528AC"/>
    <w:rsid w:val="00E5296F"/>
    <w:rsid w:val="00E53778"/>
    <w:rsid w:val="00E53DF7"/>
    <w:rsid w:val="00E54160"/>
    <w:rsid w:val="00E54229"/>
    <w:rsid w:val="00E5660C"/>
    <w:rsid w:val="00E57807"/>
    <w:rsid w:val="00E57D62"/>
    <w:rsid w:val="00E6085E"/>
    <w:rsid w:val="00E60BA5"/>
    <w:rsid w:val="00E60D7C"/>
    <w:rsid w:val="00E61AFD"/>
    <w:rsid w:val="00E61D63"/>
    <w:rsid w:val="00E62422"/>
    <w:rsid w:val="00E6368A"/>
    <w:rsid w:val="00E65A8A"/>
    <w:rsid w:val="00E65F91"/>
    <w:rsid w:val="00E6627C"/>
    <w:rsid w:val="00E66EE1"/>
    <w:rsid w:val="00E670C8"/>
    <w:rsid w:val="00E67BF0"/>
    <w:rsid w:val="00E715B3"/>
    <w:rsid w:val="00E71F1D"/>
    <w:rsid w:val="00E72FFE"/>
    <w:rsid w:val="00E73394"/>
    <w:rsid w:val="00E73868"/>
    <w:rsid w:val="00E73EEE"/>
    <w:rsid w:val="00E73F1E"/>
    <w:rsid w:val="00E74A2D"/>
    <w:rsid w:val="00E75A23"/>
    <w:rsid w:val="00E75EAF"/>
    <w:rsid w:val="00E76453"/>
    <w:rsid w:val="00E76C68"/>
    <w:rsid w:val="00E76DCE"/>
    <w:rsid w:val="00E76E61"/>
    <w:rsid w:val="00E76F84"/>
    <w:rsid w:val="00E80EB4"/>
    <w:rsid w:val="00E81DA1"/>
    <w:rsid w:val="00E83165"/>
    <w:rsid w:val="00E834B6"/>
    <w:rsid w:val="00E84157"/>
    <w:rsid w:val="00E84194"/>
    <w:rsid w:val="00E85509"/>
    <w:rsid w:val="00E86080"/>
    <w:rsid w:val="00E86DF0"/>
    <w:rsid w:val="00E8780D"/>
    <w:rsid w:val="00E9003B"/>
    <w:rsid w:val="00E913FF"/>
    <w:rsid w:val="00E91744"/>
    <w:rsid w:val="00E91801"/>
    <w:rsid w:val="00E929C5"/>
    <w:rsid w:val="00E92AC1"/>
    <w:rsid w:val="00E92D83"/>
    <w:rsid w:val="00E9334A"/>
    <w:rsid w:val="00E9354A"/>
    <w:rsid w:val="00E939C8"/>
    <w:rsid w:val="00E93B40"/>
    <w:rsid w:val="00E93C11"/>
    <w:rsid w:val="00E94868"/>
    <w:rsid w:val="00E95FB7"/>
    <w:rsid w:val="00E96B4E"/>
    <w:rsid w:val="00E96E90"/>
    <w:rsid w:val="00E9717A"/>
    <w:rsid w:val="00E97396"/>
    <w:rsid w:val="00E97EDB"/>
    <w:rsid w:val="00EA0508"/>
    <w:rsid w:val="00EA0B2F"/>
    <w:rsid w:val="00EA12A8"/>
    <w:rsid w:val="00EA15FA"/>
    <w:rsid w:val="00EA1600"/>
    <w:rsid w:val="00EA247C"/>
    <w:rsid w:val="00EA2DCE"/>
    <w:rsid w:val="00EA336F"/>
    <w:rsid w:val="00EA3667"/>
    <w:rsid w:val="00EA413C"/>
    <w:rsid w:val="00EA4C0E"/>
    <w:rsid w:val="00EA4D1A"/>
    <w:rsid w:val="00EA52A1"/>
    <w:rsid w:val="00EA6353"/>
    <w:rsid w:val="00EA6B94"/>
    <w:rsid w:val="00EA7E7F"/>
    <w:rsid w:val="00EB08A7"/>
    <w:rsid w:val="00EB158C"/>
    <w:rsid w:val="00EB1F35"/>
    <w:rsid w:val="00EB1FC2"/>
    <w:rsid w:val="00EB2D59"/>
    <w:rsid w:val="00EB2E51"/>
    <w:rsid w:val="00EB2F0E"/>
    <w:rsid w:val="00EB30F1"/>
    <w:rsid w:val="00EB3258"/>
    <w:rsid w:val="00EB3537"/>
    <w:rsid w:val="00EB44EA"/>
    <w:rsid w:val="00EB4C31"/>
    <w:rsid w:val="00EB4C50"/>
    <w:rsid w:val="00EB533D"/>
    <w:rsid w:val="00EB5490"/>
    <w:rsid w:val="00EB58C1"/>
    <w:rsid w:val="00EC0356"/>
    <w:rsid w:val="00EC03F2"/>
    <w:rsid w:val="00EC04F2"/>
    <w:rsid w:val="00EC1924"/>
    <w:rsid w:val="00EC1C40"/>
    <w:rsid w:val="00EC21A8"/>
    <w:rsid w:val="00EC220A"/>
    <w:rsid w:val="00EC25B5"/>
    <w:rsid w:val="00EC277A"/>
    <w:rsid w:val="00EC2CA4"/>
    <w:rsid w:val="00EC3A8D"/>
    <w:rsid w:val="00EC56A0"/>
    <w:rsid w:val="00EC589E"/>
    <w:rsid w:val="00EC609B"/>
    <w:rsid w:val="00EC7B70"/>
    <w:rsid w:val="00ED0BB1"/>
    <w:rsid w:val="00ED13E5"/>
    <w:rsid w:val="00ED209A"/>
    <w:rsid w:val="00ED25CB"/>
    <w:rsid w:val="00ED2DE6"/>
    <w:rsid w:val="00ED2F17"/>
    <w:rsid w:val="00ED3827"/>
    <w:rsid w:val="00ED3C86"/>
    <w:rsid w:val="00ED407C"/>
    <w:rsid w:val="00ED4354"/>
    <w:rsid w:val="00ED4946"/>
    <w:rsid w:val="00ED4D91"/>
    <w:rsid w:val="00ED5031"/>
    <w:rsid w:val="00ED53C0"/>
    <w:rsid w:val="00ED59BD"/>
    <w:rsid w:val="00ED5CEC"/>
    <w:rsid w:val="00ED5D75"/>
    <w:rsid w:val="00ED6180"/>
    <w:rsid w:val="00ED6637"/>
    <w:rsid w:val="00ED6746"/>
    <w:rsid w:val="00ED7521"/>
    <w:rsid w:val="00ED7898"/>
    <w:rsid w:val="00ED7ECC"/>
    <w:rsid w:val="00EE051C"/>
    <w:rsid w:val="00EE06E8"/>
    <w:rsid w:val="00EE0D19"/>
    <w:rsid w:val="00EE0D9E"/>
    <w:rsid w:val="00EE1750"/>
    <w:rsid w:val="00EE1ABB"/>
    <w:rsid w:val="00EE40F8"/>
    <w:rsid w:val="00EE46A8"/>
    <w:rsid w:val="00EE474C"/>
    <w:rsid w:val="00EE4834"/>
    <w:rsid w:val="00EE48E8"/>
    <w:rsid w:val="00EE4DE1"/>
    <w:rsid w:val="00EE5F6D"/>
    <w:rsid w:val="00EE6336"/>
    <w:rsid w:val="00EE72D4"/>
    <w:rsid w:val="00EE7BF9"/>
    <w:rsid w:val="00EF056C"/>
    <w:rsid w:val="00EF0DDA"/>
    <w:rsid w:val="00EF1E4E"/>
    <w:rsid w:val="00EF26E5"/>
    <w:rsid w:val="00EF3D40"/>
    <w:rsid w:val="00EF3FD8"/>
    <w:rsid w:val="00EF4F7E"/>
    <w:rsid w:val="00EF6EEA"/>
    <w:rsid w:val="00EF6F04"/>
    <w:rsid w:val="00F00AC8"/>
    <w:rsid w:val="00F00B14"/>
    <w:rsid w:val="00F01C82"/>
    <w:rsid w:val="00F032AF"/>
    <w:rsid w:val="00F03BC8"/>
    <w:rsid w:val="00F0507A"/>
    <w:rsid w:val="00F05EA2"/>
    <w:rsid w:val="00F061C7"/>
    <w:rsid w:val="00F06629"/>
    <w:rsid w:val="00F06FE1"/>
    <w:rsid w:val="00F07A07"/>
    <w:rsid w:val="00F10011"/>
    <w:rsid w:val="00F103A4"/>
    <w:rsid w:val="00F103AB"/>
    <w:rsid w:val="00F106CC"/>
    <w:rsid w:val="00F10A0D"/>
    <w:rsid w:val="00F10CCF"/>
    <w:rsid w:val="00F11419"/>
    <w:rsid w:val="00F116C4"/>
    <w:rsid w:val="00F12D83"/>
    <w:rsid w:val="00F12FFB"/>
    <w:rsid w:val="00F13588"/>
    <w:rsid w:val="00F14175"/>
    <w:rsid w:val="00F14ECC"/>
    <w:rsid w:val="00F16BB8"/>
    <w:rsid w:val="00F17021"/>
    <w:rsid w:val="00F172E3"/>
    <w:rsid w:val="00F172F3"/>
    <w:rsid w:val="00F174CA"/>
    <w:rsid w:val="00F209A9"/>
    <w:rsid w:val="00F209FB"/>
    <w:rsid w:val="00F21111"/>
    <w:rsid w:val="00F21B21"/>
    <w:rsid w:val="00F21BEF"/>
    <w:rsid w:val="00F22138"/>
    <w:rsid w:val="00F23449"/>
    <w:rsid w:val="00F238D4"/>
    <w:rsid w:val="00F23ABF"/>
    <w:rsid w:val="00F2480D"/>
    <w:rsid w:val="00F25AAE"/>
    <w:rsid w:val="00F26455"/>
    <w:rsid w:val="00F26DFB"/>
    <w:rsid w:val="00F26E8F"/>
    <w:rsid w:val="00F2721B"/>
    <w:rsid w:val="00F300C2"/>
    <w:rsid w:val="00F303DD"/>
    <w:rsid w:val="00F30BDE"/>
    <w:rsid w:val="00F32677"/>
    <w:rsid w:val="00F32691"/>
    <w:rsid w:val="00F32DD2"/>
    <w:rsid w:val="00F3359D"/>
    <w:rsid w:val="00F34573"/>
    <w:rsid w:val="00F34A22"/>
    <w:rsid w:val="00F3586D"/>
    <w:rsid w:val="00F361DD"/>
    <w:rsid w:val="00F362EC"/>
    <w:rsid w:val="00F36329"/>
    <w:rsid w:val="00F3687E"/>
    <w:rsid w:val="00F36E91"/>
    <w:rsid w:val="00F3712E"/>
    <w:rsid w:val="00F3789C"/>
    <w:rsid w:val="00F37E59"/>
    <w:rsid w:val="00F4022E"/>
    <w:rsid w:val="00F41164"/>
    <w:rsid w:val="00F41436"/>
    <w:rsid w:val="00F41492"/>
    <w:rsid w:val="00F42CF8"/>
    <w:rsid w:val="00F43982"/>
    <w:rsid w:val="00F43CC0"/>
    <w:rsid w:val="00F44778"/>
    <w:rsid w:val="00F44CFE"/>
    <w:rsid w:val="00F44FF5"/>
    <w:rsid w:val="00F45440"/>
    <w:rsid w:val="00F461F4"/>
    <w:rsid w:val="00F462A7"/>
    <w:rsid w:val="00F4666A"/>
    <w:rsid w:val="00F4669C"/>
    <w:rsid w:val="00F466C4"/>
    <w:rsid w:val="00F4678C"/>
    <w:rsid w:val="00F472C6"/>
    <w:rsid w:val="00F476D2"/>
    <w:rsid w:val="00F47B7F"/>
    <w:rsid w:val="00F47DAA"/>
    <w:rsid w:val="00F50362"/>
    <w:rsid w:val="00F51AA2"/>
    <w:rsid w:val="00F51D1F"/>
    <w:rsid w:val="00F528BB"/>
    <w:rsid w:val="00F52DFA"/>
    <w:rsid w:val="00F53318"/>
    <w:rsid w:val="00F535FC"/>
    <w:rsid w:val="00F5422D"/>
    <w:rsid w:val="00F549C8"/>
    <w:rsid w:val="00F55138"/>
    <w:rsid w:val="00F55334"/>
    <w:rsid w:val="00F555DE"/>
    <w:rsid w:val="00F60A5E"/>
    <w:rsid w:val="00F60B68"/>
    <w:rsid w:val="00F60ECF"/>
    <w:rsid w:val="00F61B83"/>
    <w:rsid w:val="00F62772"/>
    <w:rsid w:val="00F627AF"/>
    <w:rsid w:val="00F64A7B"/>
    <w:rsid w:val="00F64FBE"/>
    <w:rsid w:val="00F6523A"/>
    <w:rsid w:val="00F65E99"/>
    <w:rsid w:val="00F6751D"/>
    <w:rsid w:val="00F700E9"/>
    <w:rsid w:val="00F71410"/>
    <w:rsid w:val="00F71B7E"/>
    <w:rsid w:val="00F73E5E"/>
    <w:rsid w:val="00F73E83"/>
    <w:rsid w:val="00F74E90"/>
    <w:rsid w:val="00F75AA6"/>
    <w:rsid w:val="00F7660A"/>
    <w:rsid w:val="00F76B7A"/>
    <w:rsid w:val="00F77F31"/>
    <w:rsid w:val="00F8020E"/>
    <w:rsid w:val="00F8126A"/>
    <w:rsid w:val="00F81ADD"/>
    <w:rsid w:val="00F82666"/>
    <w:rsid w:val="00F826FB"/>
    <w:rsid w:val="00F83946"/>
    <w:rsid w:val="00F90513"/>
    <w:rsid w:val="00F90BF4"/>
    <w:rsid w:val="00F92878"/>
    <w:rsid w:val="00F93247"/>
    <w:rsid w:val="00F93A28"/>
    <w:rsid w:val="00F93C4B"/>
    <w:rsid w:val="00F9435C"/>
    <w:rsid w:val="00F947E9"/>
    <w:rsid w:val="00F94AD6"/>
    <w:rsid w:val="00F95090"/>
    <w:rsid w:val="00F95F6C"/>
    <w:rsid w:val="00F967A5"/>
    <w:rsid w:val="00F96A04"/>
    <w:rsid w:val="00F96A31"/>
    <w:rsid w:val="00F971E8"/>
    <w:rsid w:val="00F97D22"/>
    <w:rsid w:val="00FA0953"/>
    <w:rsid w:val="00FA0C94"/>
    <w:rsid w:val="00FA171F"/>
    <w:rsid w:val="00FA2068"/>
    <w:rsid w:val="00FA29F8"/>
    <w:rsid w:val="00FA2A21"/>
    <w:rsid w:val="00FA2CA4"/>
    <w:rsid w:val="00FA354B"/>
    <w:rsid w:val="00FA4249"/>
    <w:rsid w:val="00FA433E"/>
    <w:rsid w:val="00FA4D9C"/>
    <w:rsid w:val="00FA5255"/>
    <w:rsid w:val="00FA52F7"/>
    <w:rsid w:val="00FA5485"/>
    <w:rsid w:val="00FA5CFA"/>
    <w:rsid w:val="00FA69EF"/>
    <w:rsid w:val="00FA703C"/>
    <w:rsid w:val="00FA71B3"/>
    <w:rsid w:val="00FB0A24"/>
    <w:rsid w:val="00FB0AB1"/>
    <w:rsid w:val="00FB0B7F"/>
    <w:rsid w:val="00FB0BD7"/>
    <w:rsid w:val="00FB150F"/>
    <w:rsid w:val="00FB155E"/>
    <w:rsid w:val="00FB1953"/>
    <w:rsid w:val="00FB1B80"/>
    <w:rsid w:val="00FB1E5C"/>
    <w:rsid w:val="00FB3107"/>
    <w:rsid w:val="00FB37A4"/>
    <w:rsid w:val="00FB4C85"/>
    <w:rsid w:val="00FB738B"/>
    <w:rsid w:val="00FB742C"/>
    <w:rsid w:val="00FB7554"/>
    <w:rsid w:val="00FB777D"/>
    <w:rsid w:val="00FB7D90"/>
    <w:rsid w:val="00FC08B4"/>
    <w:rsid w:val="00FC0924"/>
    <w:rsid w:val="00FC1AFC"/>
    <w:rsid w:val="00FC20FC"/>
    <w:rsid w:val="00FC2BB6"/>
    <w:rsid w:val="00FC2ED5"/>
    <w:rsid w:val="00FC3B68"/>
    <w:rsid w:val="00FC4272"/>
    <w:rsid w:val="00FC47B1"/>
    <w:rsid w:val="00FC4F4E"/>
    <w:rsid w:val="00FC5780"/>
    <w:rsid w:val="00FC5A12"/>
    <w:rsid w:val="00FC5B22"/>
    <w:rsid w:val="00FC5BA6"/>
    <w:rsid w:val="00FC63B1"/>
    <w:rsid w:val="00FC7258"/>
    <w:rsid w:val="00FC7BAF"/>
    <w:rsid w:val="00FD0C82"/>
    <w:rsid w:val="00FD1F99"/>
    <w:rsid w:val="00FD2FB2"/>
    <w:rsid w:val="00FD419D"/>
    <w:rsid w:val="00FD4AF6"/>
    <w:rsid w:val="00FD4D9E"/>
    <w:rsid w:val="00FD6214"/>
    <w:rsid w:val="00FD64EF"/>
    <w:rsid w:val="00FD67B3"/>
    <w:rsid w:val="00FD67E0"/>
    <w:rsid w:val="00FD6FD2"/>
    <w:rsid w:val="00FD71B7"/>
    <w:rsid w:val="00FD7E85"/>
    <w:rsid w:val="00FE05AD"/>
    <w:rsid w:val="00FE0906"/>
    <w:rsid w:val="00FE0BAE"/>
    <w:rsid w:val="00FE0EF7"/>
    <w:rsid w:val="00FE1243"/>
    <w:rsid w:val="00FE1410"/>
    <w:rsid w:val="00FE220E"/>
    <w:rsid w:val="00FE2AC1"/>
    <w:rsid w:val="00FE36A3"/>
    <w:rsid w:val="00FE37B8"/>
    <w:rsid w:val="00FE3DFF"/>
    <w:rsid w:val="00FE500B"/>
    <w:rsid w:val="00FE53CD"/>
    <w:rsid w:val="00FE7A91"/>
    <w:rsid w:val="00FE7BA5"/>
    <w:rsid w:val="00FF0004"/>
    <w:rsid w:val="00FF0BDC"/>
    <w:rsid w:val="00FF101E"/>
    <w:rsid w:val="00FF1A15"/>
    <w:rsid w:val="00FF1B93"/>
    <w:rsid w:val="00FF1FCC"/>
    <w:rsid w:val="00FF2A6C"/>
    <w:rsid w:val="00FF2FD0"/>
    <w:rsid w:val="00FF3D34"/>
    <w:rsid w:val="00FF4DE6"/>
    <w:rsid w:val="00FF6CB9"/>
    <w:rsid w:val="00FF6F92"/>
    <w:rsid w:val="00FF712A"/>
    <w:rsid w:val="00FF72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99DDF2"/>
  <w15:docId w15:val="{EFFC32D3-7001-402A-9C09-409B59BA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0"/>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234BE"/>
  </w:style>
  <w:style w:type="paragraph" w:styleId="Heading1">
    <w:name w:val="heading 1"/>
    <w:aliases w:val="Heading 1-1"/>
    <w:basedOn w:val="Normal"/>
    <w:link w:val="Heading1Char"/>
    <w:rsid w:val="00A427C5"/>
    <w:pPr>
      <w:ind w:left="504"/>
      <w:outlineLvl w:val="0"/>
    </w:pPr>
    <w:rPr>
      <w:rFonts w:ascii="Arial" w:eastAsia="Arial" w:hAnsi="Arial"/>
      <w:b/>
      <w:bCs/>
      <w:sz w:val="40"/>
      <w:szCs w:val="40"/>
    </w:rPr>
  </w:style>
  <w:style w:type="paragraph" w:styleId="Heading2">
    <w:name w:val="heading 2"/>
    <w:aliases w:val="Heading 2-1"/>
    <w:basedOn w:val="Normal"/>
    <w:link w:val="Heading2Char"/>
    <w:uiPriority w:val="99"/>
    <w:qFormat/>
    <w:rsid w:val="00A427C5"/>
    <w:pPr>
      <w:spacing w:before="44"/>
      <w:ind w:left="120"/>
      <w:outlineLvl w:val="1"/>
    </w:pPr>
    <w:rPr>
      <w:rFonts w:ascii="Arial Narrow" w:eastAsia="Arial Narrow" w:hAnsi="Arial Narrow"/>
      <w:b/>
      <w:bCs/>
      <w:sz w:val="28"/>
      <w:szCs w:val="28"/>
    </w:rPr>
  </w:style>
  <w:style w:type="paragraph" w:styleId="Heading3">
    <w:name w:val="heading 3"/>
    <w:basedOn w:val="Normal"/>
    <w:link w:val="Heading3Char"/>
    <w:uiPriority w:val="9"/>
    <w:qFormat/>
    <w:rsid w:val="00A427C5"/>
    <w:pPr>
      <w:ind w:left="829" w:hanging="709"/>
      <w:outlineLvl w:val="2"/>
    </w:pPr>
    <w:rPr>
      <w:rFonts w:ascii="Verdana" w:eastAsia="Verdana" w:hAnsi="Verdana"/>
      <w:b/>
      <w:bCs/>
      <w:sz w:val="24"/>
      <w:szCs w:val="24"/>
    </w:rPr>
  </w:style>
  <w:style w:type="paragraph" w:styleId="Heading4">
    <w:name w:val="heading 4"/>
    <w:basedOn w:val="Normal"/>
    <w:next w:val="Normal"/>
    <w:link w:val="Heading4Char"/>
    <w:uiPriority w:val="99"/>
    <w:unhideWhenUsed/>
    <w:qFormat/>
    <w:rsid w:val="00A514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9"/>
    <w:qFormat/>
    <w:rsid w:val="00D126E4"/>
    <w:pPr>
      <w:widowControl/>
      <w:tabs>
        <w:tab w:val="num" w:pos="2835"/>
      </w:tabs>
      <w:spacing w:before="240"/>
      <w:ind w:left="2835" w:hanging="709"/>
      <w:jc w:val="both"/>
      <w:outlineLvl w:val="4"/>
    </w:pPr>
    <w:rPr>
      <w:rFonts w:ascii="Arial" w:eastAsia="Times New Roman" w:hAnsi="Arial" w:cs="Times New Roman"/>
      <w:szCs w:val="20"/>
      <w:lang w:val="en-AU" w:eastAsia="en-AU"/>
    </w:rPr>
  </w:style>
  <w:style w:type="paragraph" w:styleId="Heading6">
    <w:name w:val="heading 6"/>
    <w:basedOn w:val="Normal"/>
    <w:link w:val="Heading6Char"/>
    <w:uiPriority w:val="99"/>
    <w:qFormat/>
    <w:rsid w:val="00D126E4"/>
    <w:pPr>
      <w:widowControl/>
      <w:tabs>
        <w:tab w:val="num" w:pos="3543"/>
      </w:tabs>
      <w:spacing w:before="240"/>
      <w:ind w:left="3543" w:hanging="708"/>
      <w:jc w:val="both"/>
      <w:outlineLvl w:val="5"/>
    </w:pPr>
    <w:rPr>
      <w:rFonts w:ascii="Arial" w:eastAsia="Times New Roman" w:hAnsi="Arial" w:cs="Times New Roman"/>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CodeHeading2"/>
    <w:uiPriority w:val="39"/>
    <w:rsid w:val="00ED407C"/>
    <w:pPr>
      <w:spacing w:before="120"/>
      <w:ind w:left="567" w:hanging="567"/>
    </w:pPr>
    <w:rPr>
      <w:rFonts w:ascii="Arial" w:eastAsia="Verdana" w:hAnsi="Arial"/>
      <w:b/>
      <w:bCs/>
      <w:caps/>
    </w:rPr>
  </w:style>
  <w:style w:type="paragraph" w:styleId="TOC2">
    <w:name w:val="toc 2"/>
    <w:basedOn w:val="Normal"/>
    <w:uiPriority w:val="39"/>
    <w:rsid w:val="00ED407C"/>
    <w:pPr>
      <w:ind w:left="1304" w:hanging="737"/>
    </w:pPr>
    <w:rPr>
      <w:rFonts w:ascii="Arial" w:eastAsia="Verdana" w:hAnsi="Arial"/>
      <w:sz w:val="20"/>
    </w:rPr>
  </w:style>
  <w:style w:type="paragraph" w:styleId="TOC3">
    <w:name w:val="toc 3"/>
    <w:basedOn w:val="Normal"/>
    <w:uiPriority w:val="39"/>
    <w:rsid w:val="00A427C5"/>
    <w:pPr>
      <w:spacing w:before="121"/>
      <w:ind w:left="1253" w:hanging="566"/>
    </w:pPr>
    <w:rPr>
      <w:rFonts w:ascii="Verdana" w:eastAsia="Verdana" w:hAnsi="Verdana"/>
      <w:b/>
      <w:bCs/>
      <w:i/>
    </w:rPr>
  </w:style>
  <w:style w:type="paragraph" w:styleId="BodyText">
    <w:name w:val="Body Text"/>
    <w:basedOn w:val="Normal"/>
    <w:link w:val="BodyTextChar"/>
    <w:uiPriority w:val="1"/>
    <w:rsid w:val="00A427C5"/>
    <w:pPr>
      <w:ind w:left="667" w:hanging="567"/>
    </w:pPr>
    <w:rPr>
      <w:rFonts w:ascii="Verdana" w:eastAsia="Verdana" w:hAnsi="Verdana"/>
      <w:sz w:val="24"/>
      <w:szCs w:val="24"/>
    </w:rPr>
  </w:style>
  <w:style w:type="paragraph" w:styleId="ListParagraph">
    <w:name w:val="List Paragraph"/>
    <w:basedOn w:val="Normal"/>
    <w:link w:val="ListParagraphChar"/>
    <w:uiPriority w:val="1"/>
    <w:qFormat/>
    <w:rsid w:val="00A427C5"/>
  </w:style>
  <w:style w:type="paragraph" w:customStyle="1" w:styleId="TableParagraph">
    <w:name w:val="Table Paragraph"/>
    <w:basedOn w:val="Normal"/>
    <w:uiPriority w:val="1"/>
    <w:rsid w:val="00A427C5"/>
  </w:style>
  <w:style w:type="paragraph" w:styleId="BalloonText">
    <w:name w:val="Balloon Text"/>
    <w:basedOn w:val="Normal"/>
    <w:link w:val="BalloonTextChar"/>
    <w:uiPriority w:val="99"/>
    <w:semiHidden/>
    <w:unhideWhenUsed/>
    <w:rsid w:val="008F243C"/>
    <w:rPr>
      <w:rFonts w:ascii="Tahoma" w:hAnsi="Tahoma" w:cs="Tahoma"/>
      <w:sz w:val="16"/>
      <w:szCs w:val="16"/>
    </w:rPr>
  </w:style>
  <w:style w:type="character" w:customStyle="1" w:styleId="BalloonTextChar">
    <w:name w:val="Balloon Text Char"/>
    <w:basedOn w:val="DefaultParagraphFont"/>
    <w:link w:val="BalloonText"/>
    <w:uiPriority w:val="99"/>
    <w:semiHidden/>
    <w:rsid w:val="008F243C"/>
    <w:rPr>
      <w:rFonts w:ascii="Tahoma" w:hAnsi="Tahoma" w:cs="Tahoma"/>
      <w:sz w:val="16"/>
      <w:szCs w:val="16"/>
    </w:rPr>
  </w:style>
  <w:style w:type="paragraph" w:styleId="Header">
    <w:name w:val="header"/>
    <w:basedOn w:val="Normal"/>
    <w:link w:val="HeaderChar"/>
    <w:uiPriority w:val="99"/>
    <w:unhideWhenUsed/>
    <w:rsid w:val="00291EE3"/>
    <w:pPr>
      <w:tabs>
        <w:tab w:val="center" w:pos="4513"/>
        <w:tab w:val="right" w:pos="9026"/>
      </w:tabs>
    </w:pPr>
  </w:style>
  <w:style w:type="character" w:customStyle="1" w:styleId="HeaderChar">
    <w:name w:val="Header Char"/>
    <w:basedOn w:val="DefaultParagraphFont"/>
    <w:link w:val="Header"/>
    <w:uiPriority w:val="99"/>
    <w:rsid w:val="00291EE3"/>
  </w:style>
  <w:style w:type="paragraph" w:styleId="Footer">
    <w:name w:val="footer"/>
    <w:basedOn w:val="Normal"/>
    <w:link w:val="FooterChar"/>
    <w:uiPriority w:val="99"/>
    <w:unhideWhenUsed/>
    <w:rsid w:val="00291EE3"/>
    <w:pPr>
      <w:tabs>
        <w:tab w:val="center" w:pos="4513"/>
        <w:tab w:val="right" w:pos="9026"/>
      </w:tabs>
    </w:pPr>
  </w:style>
  <w:style w:type="character" w:customStyle="1" w:styleId="FooterChar">
    <w:name w:val="Footer Char"/>
    <w:basedOn w:val="DefaultParagraphFont"/>
    <w:link w:val="Footer"/>
    <w:uiPriority w:val="99"/>
    <w:rsid w:val="00291EE3"/>
  </w:style>
  <w:style w:type="paragraph" w:customStyle="1" w:styleId="ReportTitleinheader">
    <w:name w:val="ReportTitle (in header)"/>
    <w:basedOn w:val="Normal"/>
    <w:uiPriority w:val="99"/>
    <w:rsid w:val="00E40F23"/>
    <w:pPr>
      <w:widowControl/>
      <w:ind w:left="1742" w:right="1714"/>
    </w:pPr>
    <w:rPr>
      <w:rFonts w:ascii="Arial Narrow" w:eastAsia="SimSun" w:hAnsi="Arial Narrow" w:cs="Times New Roman"/>
      <w:caps/>
      <w:color w:val="FFFFFF"/>
      <w:spacing w:val="20"/>
      <w:sz w:val="32"/>
      <w:szCs w:val="20"/>
      <w:lang w:val="en-AU"/>
    </w:rPr>
  </w:style>
  <w:style w:type="paragraph" w:styleId="TOCHeading">
    <w:name w:val="TOC Heading"/>
    <w:basedOn w:val="Heading1"/>
    <w:next w:val="Normal"/>
    <w:uiPriority w:val="39"/>
    <w:unhideWhenUsed/>
    <w:qFormat/>
    <w:rsid w:val="004C6605"/>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4C6605"/>
    <w:rPr>
      <w:color w:val="0000FF" w:themeColor="hyperlink"/>
      <w:u w:val="single"/>
    </w:rPr>
  </w:style>
  <w:style w:type="character" w:styleId="CommentReference">
    <w:name w:val="annotation reference"/>
    <w:basedOn w:val="DefaultParagraphFont"/>
    <w:uiPriority w:val="99"/>
    <w:unhideWhenUsed/>
    <w:rsid w:val="004D0CCF"/>
    <w:rPr>
      <w:sz w:val="16"/>
      <w:szCs w:val="16"/>
    </w:rPr>
  </w:style>
  <w:style w:type="paragraph" w:styleId="CommentText">
    <w:name w:val="annotation text"/>
    <w:basedOn w:val="Normal"/>
    <w:link w:val="CommentTextChar"/>
    <w:uiPriority w:val="99"/>
    <w:unhideWhenUsed/>
    <w:rsid w:val="004D0CCF"/>
    <w:rPr>
      <w:sz w:val="20"/>
      <w:szCs w:val="20"/>
    </w:rPr>
  </w:style>
  <w:style w:type="character" w:customStyle="1" w:styleId="CommentTextChar">
    <w:name w:val="Comment Text Char"/>
    <w:basedOn w:val="DefaultParagraphFont"/>
    <w:link w:val="CommentText"/>
    <w:uiPriority w:val="99"/>
    <w:rsid w:val="004D0CCF"/>
    <w:rPr>
      <w:sz w:val="20"/>
      <w:szCs w:val="20"/>
    </w:rPr>
  </w:style>
  <w:style w:type="paragraph" w:styleId="CommentSubject">
    <w:name w:val="annotation subject"/>
    <w:basedOn w:val="CommentText"/>
    <w:next w:val="CommentText"/>
    <w:link w:val="CommentSubjectChar"/>
    <w:uiPriority w:val="99"/>
    <w:semiHidden/>
    <w:unhideWhenUsed/>
    <w:rsid w:val="004D0CCF"/>
    <w:rPr>
      <w:b/>
      <w:bCs/>
    </w:rPr>
  </w:style>
  <w:style w:type="character" w:customStyle="1" w:styleId="CommentSubjectChar">
    <w:name w:val="Comment Subject Char"/>
    <w:basedOn w:val="CommentTextChar"/>
    <w:link w:val="CommentSubject"/>
    <w:uiPriority w:val="99"/>
    <w:semiHidden/>
    <w:rsid w:val="004D0CCF"/>
    <w:rPr>
      <w:b/>
      <w:bCs/>
      <w:sz w:val="20"/>
      <w:szCs w:val="20"/>
    </w:rPr>
  </w:style>
  <w:style w:type="paragraph" w:customStyle="1" w:styleId="BodyText1">
    <w:name w:val="Body Text 1"/>
    <w:basedOn w:val="Normal"/>
    <w:rsid w:val="00794F28"/>
    <w:pPr>
      <w:spacing w:before="240"/>
      <w:ind w:left="709"/>
      <w:jc w:val="both"/>
    </w:pPr>
    <w:rPr>
      <w:rFonts w:ascii="Arial" w:eastAsia="Times New Roman" w:hAnsi="Arial" w:cs="Times New Roman"/>
      <w:szCs w:val="20"/>
      <w:lang w:val="en-AU" w:eastAsia="en-AU"/>
    </w:rPr>
  </w:style>
  <w:style w:type="character" w:customStyle="1" w:styleId="BodyTextChar">
    <w:name w:val="Body Text Char"/>
    <w:basedOn w:val="DefaultParagraphFont"/>
    <w:link w:val="BodyText"/>
    <w:uiPriority w:val="1"/>
    <w:rsid w:val="00794F28"/>
    <w:rPr>
      <w:rFonts w:ascii="Verdana" w:eastAsia="Verdana" w:hAnsi="Verdana"/>
      <w:sz w:val="24"/>
      <w:szCs w:val="24"/>
    </w:rPr>
  </w:style>
  <w:style w:type="paragraph" w:customStyle="1" w:styleId="Default">
    <w:name w:val="Default"/>
    <w:rsid w:val="00E11A8C"/>
    <w:pPr>
      <w:widowControl/>
      <w:autoSpaceDE w:val="0"/>
      <w:autoSpaceDN w:val="0"/>
      <w:adjustRightInd w:val="0"/>
    </w:pPr>
    <w:rPr>
      <w:rFonts w:ascii="Arial" w:hAnsi="Arial" w:cs="Arial"/>
      <w:color w:val="000000"/>
      <w:sz w:val="24"/>
      <w:szCs w:val="24"/>
      <w:lang w:val="en-AU"/>
    </w:rPr>
  </w:style>
  <w:style w:type="character" w:customStyle="1" w:styleId="Heading3Char">
    <w:name w:val="Heading 3 Char"/>
    <w:basedOn w:val="DefaultParagraphFont"/>
    <w:link w:val="Heading3"/>
    <w:uiPriority w:val="9"/>
    <w:rsid w:val="00A209CE"/>
    <w:rPr>
      <w:rFonts w:ascii="Verdana" w:eastAsia="Verdana" w:hAnsi="Verdana"/>
      <w:b/>
      <w:bCs/>
      <w:sz w:val="24"/>
      <w:szCs w:val="24"/>
    </w:rPr>
  </w:style>
  <w:style w:type="character" w:customStyle="1" w:styleId="Heading2Char">
    <w:name w:val="Heading 2 Char"/>
    <w:aliases w:val="Heading 2-1 Char"/>
    <w:basedOn w:val="DefaultParagraphFont"/>
    <w:link w:val="Heading2"/>
    <w:uiPriority w:val="99"/>
    <w:rsid w:val="00D44DEE"/>
    <w:rPr>
      <w:rFonts w:ascii="Arial Narrow" w:eastAsia="Arial Narrow" w:hAnsi="Arial Narrow"/>
      <w:b/>
      <w:bCs/>
      <w:sz w:val="28"/>
      <w:szCs w:val="28"/>
    </w:rPr>
  </w:style>
  <w:style w:type="character" w:customStyle="1" w:styleId="Heading1Char">
    <w:name w:val="Heading 1 Char"/>
    <w:aliases w:val="Heading 1-1 Char"/>
    <w:basedOn w:val="DefaultParagraphFont"/>
    <w:link w:val="Heading1"/>
    <w:rsid w:val="000F45B4"/>
    <w:rPr>
      <w:rFonts w:ascii="Arial" w:eastAsia="Arial" w:hAnsi="Arial"/>
      <w:b/>
      <w:bCs/>
      <w:sz w:val="40"/>
      <w:szCs w:val="40"/>
    </w:rPr>
  </w:style>
  <w:style w:type="table" w:styleId="TableGrid">
    <w:name w:val="Table Grid"/>
    <w:basedOn w:val="TableNormal"/>
    <w:uiPriority w:val="59"/>
    <w:rsid w:val="000F4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0EA5"/>
    <w:pPr>
      <w:widowControl/>
    </w:pPr>
  </w:style>
  <w:style w:type="character" w:customStyle="1" w:styleId="ListParagraphChar">
    <w:name w:val="List Paragraph Char"/>
    <w:basedOn w:val="DefaultParagraphFont"/>
    <w:link w:val="ListParagraph"/>
    <w:uiPriority w:val="1"/>
    <w:locked/>
    <w:rsid w:val="008745C1"/>
  </w:style>
  <w:style w:type="paragraph" w:customStyle="1" w:styleId="paraplain">
    <w:name w:val="para_plain"/>
    <w:basedOn w:val="Normal"/>
    <w:rsid w:val="00066807"/>
    <w:pPr>
      <w:widowControl/>
      <w:tabs>
        <w:tab w:val="left" w:pos="990"/>
      </w:tabs>
      <w:spacing w:after="240"/>
      <w:ind w:left="540"/>
    </w:pPr>
    <w:rPr>
      <w:rFonts w:ascii="Arial" w:eastAsia="SimSun" w:hAnsi="Arial" w:cs="Times New Roman"/>
      <w:szCs w:val="20"/>
      <w:lang w:val="en-AU" w:eastAsia="en-AU"/>
    </w:rPr>
  </w:style>
  <w:style w:type="paragraph" w:customStyle="1" w:styleId="Paragraph1">
    <w:name w:val="Paragraph 1"/>
    <w:basedOn w:val="Normal"/>
    <w:link w:val="Paragraph1Char"/>
    <w:rsid w:val="00340DF4"/>
    <w:pPr>
      <w:widowControl/>
      <w:numPr>
        <w:numId w:val="2"/>
      </w:numPr>
      <w:spacing w:after="120" w:line="276" w:lineRule="auto"/>
    </w:pPr>
    <w:rPr>
      <w:lang w:val="en-AU" w:eastAsia="en-AU"/>
    </w:rPr>
  </w:style>
  <w:style w:type="character" w:customStyle="1" w:styleId="Paragraph1Char">
    <w:name w:val="Paragraph 1 Char"/>
    <w:basedOn w:val="DefaultParagraphFont"/>
    <w:link w:val="Paragraph1"/>
    <w:rsid w:val="00340DF4"/>
    <w:rPr>
      <w:rFonts w:eastAsiaTheme="minorEastAsia"/>
      <w:lang w:val="en-AU" w:eastAsia="en-AU"/>
    </w:rPr>
  </w:style>
  <w:style w:type="paragraph" w:customStyle="1" w:styleId="Paragraph2">
    <w:name w:val="Paragraph 2"/>
    <w:basedOn w:val="Normal"/>
    <w:link w:val="Paragraph2Char"/>
    <w:rsid w:val="00340DF4"/>
    <w:pPr>
      <w:widowControl/>
      <w:numPr>
        <w:ilvl w:val="1"/>
        <w:numId w:val="2"/>
      </w:numPr>
      <w:spacing w:after="120" w:line="276" w:lineRule="auto"/>
    </w:pPr>
    <w:rPr>
      <w:lang w:val="en-AU" w:eastAsia="en-AU"/>
    </w:rPr>
  </w:style>
  <w:style w:type="paragraph" w:customStyle="1" w:styleId="Paragraph3">
    <w:name w:val="Paragraph 3"/>
    <w:basedOn w:val="Normal"/>
    <w:link w:val="Paragraph3Char"/>
    <w:rsid w:val="00340DF4"/>
    <w:pPr>
      <w:widowControl/>
      <w:numPr>
        <w:ilvl w:val="2"/>
        <w:numId w:val="2"/>
      </w:numPr>
      <w:spacing w:after="120" w:line="276" w:lineRule="auto"/>
    </w:pPr>
    <w:rPr>
      <w:lang w:val="en-AU" w:eastAsia="en-AU"/>
    </w:rPr>
  </w:style>
  <w:style w:type="character" w:customStyle="1" w:styleId="Heading4Char">
    <w:name w:val="Heading 4 Char"/>
    <w:basedOn w:val="DefaultParagraphFont"/>
    <w:link w:val="Heading4"/>
    <w:uiPriority w:val="99"/>
    <w:rsid w:val="00A5149A"/>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A5149A"/>
    <w:pPr>
      <w:spacing w:after="120" w:line="480" w:lineRule="auto"/>
    </w:pPr>
  </w:style>
  <w:style w:type="character" w:customStyle="1" w:styleId="BodyText2Char">
    <w:name w:val="Body Text 2 Char"/>
    <w:basedOn w:val="DefaultParagraphFont"/>
    <w:link w:val="BodyText2"/>
    <w:uiPriority w:val="99"/>
    <w:rsid w:val="00A5149A"/>
  </w:style>
  <w:style w:type="paragraph" w:customStyle="1" w:styleId="Normal1">
    <w:name w:val="Normal1"/>
    <w:basedOn w:val="NormalText"/>
    <w:link w:val="Normal1Char"/>
    <w:qFormat/>
    <w:rsid w:val="00FC20FC"/>
  </w:style>
  <w:style w:type="paragraph" w:customStyle="1" w:styleId="TOC1HeadingLv3">
    <w:name w:val="TOC1HeadingLv3"/>
    <w:basedOn w:val="ListParagraph"/>
    <w:qFormat/>
    <w:rsid w:val="00A5149A"/>
    <w:pPr>
      <w:widowControl/>
      <w:spacing w:line="360" w:lineRule="auto"/>
      <w:contextualSpacing/>
    </w:pPr>
    <w:rPr>
      <w:rFonts w:ascii="Arial" w:eastAsia="Calibri" w:hAnsi="Arial" w:cs="Arial"/>
      <w:b/>
      <w:sz w:val="28"/>
      <w:szCs w:val="24"/>
      <w:lang w:val="en-AU"/>
    </w:rPr>
  </w:style>
  <w:style w:type="paragraph" w:styleId="TOC4">
    <w:name w:val="toc 4"/>
    <w:basedOn w:val="Normal"/>
    <w:next w:val="Normal"/>
    <w:autoRedefine/>
    <w:uiPriority w:val="39"/>
    <w:unhideWhenUsed/>
    <w:rsid w:val="00A5149A"/>
    <w:pPr>
      <w:spacing w:after="100"/>
      <w:ind w:left="660"/>
    </w:pPr>
  </w:style>
  <w:style w:type="character" w:customStyle="1" w:styleId="Paragraph2Char">
    <w:name w:val="Paragraph 2 Char"/>
    <w:basedOn w:val="DefaultParagraphFont"/>
    <w:link w:val="Paragraph2"/>
    <w:rsid w:val="00A5149A"/>
    <w:rPr>
      <w:rFonts w:eastAsiaTheme="minorEastAsia"/>
      <w:lang w:val="en-AU" w:eastAsia="en-AU"/>
    </w:rPr>
  </w:style>
  <w:style w:type="character" w:customStyle="1" w:styleId="Paragraph3Char">
    <w:name w:val="Paragraph 3 Char"/>
    <w:basedOn w:val="DefaultParagraphFont"/>
    <w:link w:val="Paragraph3"/>
    <w:rsid w:val="00A5149A"/>
    <w:rPr>
      <w:rFonts w:eastAsiaTheme="minorEastAsia"/>
      <w:lang w:val="en-AU" w:eastAsia="en-AU"/>
    </w:rPr>
  </w:style>
  <w:style w:type="paragraph" w:customStyle="1" w:styleId="paranumbered">
    <w:name w:val="para_numbered"/>
    <w:basedOn w:val="Normal"/>
    <w:rsid w:val="00A5149A"/>
    <w:pPr>
      <w:widowControl/>
      <w:spacing w:after="240"/>
      <w:ind w:left="1080" w:hanging="547"/>
    </w:pPr>
    <w:rPr>
      <w:rFonts w:ascii="Arial" w:eastAsia="SimSun" w:hAnsi="Arial" w:cs="Times New Roman"/>
      <w:szCs w:val="20"/>
      <w:lang w:val="en-AU" w:eastAsia="en-AU"/>
    </w:rPr>
  </w:style>
  <w:style w:type="paragraph" w:styleId="Caption">
    <w:name w:val="caption"/>
    <w:basedOn w:val="Normal"/>
    <w:next w:val="Normal"/>
    <w:uiPriority w:val="35"/>
    <w:semiHidden/>
    <w:unhideWhenUsed/>
    <w:qFormat/>
    <w:rsid w:val="00991F89"/>
    <w:pPr>
      <w:spacing w:after="200"/>
    </w:pPr>
    <w:rPr>
      <w:i/>
      <w:iCs/>
      <w:color w:val="1F497D" w:themeColor="text2"/>
      <w:sz w:val="18"/>
      <w:szCs w:val="18"/>
    </w:rPr>
  </w:style>
  <w:style w:type="character" w:customStyle="1" w:styleId="Boldwordformat">
    <w:name w:val="Bold word format"/>
    <w:basedOn w:val="DefaultParagraphFont"/>
    <w:rsid w:val="00D43AB3"/>
    <w:rPr>
      <w:rFonts w:cs="Times New Roman"/>
      <w:b/>
    </w:rPr>
  </w:style>
  <w:style w:type="paragraph" w:customStyle="1" w:styleId="paralist">
    <w:name w:val="para_list"/>
    <w:basedOn w:val="Normal"/>
    <w:rsid w:val="00D43AB3"/>
    <w:pPr>
      <w:widowControl/>
    </w:pPr>
    <w:rPr>
      <w:rFonts w:ascii="Arial" w:eastAsia="SimSun" w:hAnsi="Arial" w:cs="Times New Roman"/>
      <w:szCs w:val="20"/>
      <w:lang w:val="en-AU" w:eastAsia="en-AU"/>
    </w:rPr>
  </w:style>
  <w:style w:type="numbering" w:styleId="111111">
    <w:name w:val="Outline List 2"/>
    <w:basedOn w:val="NoList"/>
    <w:uiPriority w:val="99"/>
    <w:semiHidden/>
    <w:unhideWhenUsed/>
    <w:rsid w:val="00D43AB3"/>
    <w:pPr>
      <w:numPr>
        <w:numId w:val="3"/>
      </w:numPr>
    </w:pPr>
  </w:style>
  <w:style w:type="character" w:customStyle="1" w:styleId="apple-converted-space">
    <w:name w:val="apple-converted-space"/>
    <w:basedOn w:val="DefaultParagraphFont"/>
    <w:rsid w:val="00052729"/>
  </w:style>
  <w:style w:type="character" w:customStyle="1" w:styleId="tgc">
    <w:name w:val="_tgc"/>
    <w:basedOn w:val="DefaultParagraphFont"/>
    <w:rsid w:val="0082076C"/>
  </w:style>
  <w:style w:type="character" w:customStyle="1" w:styleId="st">
    <w:name w:val="st"/>
    <w:basedOn w:val="DefaultParagraphFont"/>
    <w:rsid w:val="0082076C"/>
  </w:style>
  <w:style w:type="paragraph" w:customStyle="1" w:styleId="CodeHeading1">
    <w:name w:val="Code Heading 1"/>
    <w:basedOn w:val="Heading1"/>
    <w:link w:val="CodeHeading1Char"/>
    <w:uiPriority w:val="1"/>
    <w:qFormat/>
    <w:rsid w:val="0091083F"/>
    <w:pPr>
      <w:keepNext/>
      <w:spacing w:before="120" w:after="120"/>
      <w:ind w:left="0"/>
      <w:jc w:val="both"/>
    </w:pPr>
    <w:rPr>
      <w:rFonts w:eastAsia="MS Mincho" w:cs="Arial"/>
      <w:bCs w:val="0"/>
      <w:color w:val="1F497D" w:themeColor="text2"/>
      <w:szCs w:val="32"/>
    </w:rPr>
  </w:style>
  <w:style w:type="paragraph" w:customStyle="1" w:styleId="CodeHeading2">
    <w:name w:val="Code Heading 2"/>
    <w:basedOn w:val="Heading1"/>
    <w:link w:val="CodeHeading2Char"/>
    <w:autoRedefine/>
    <w:uiPriority w:val="1"/>
    <w:qFormat/>
    <w:rsid w:val="008C0937"/>
    <w:pPr>
      <w:widowControl/>
      <w:numPr>
        <w:numId w:val="1"/>
      </w:numPr>
      <w:spacing w:before="240" w:after="240"/>
      <w:ind w:left="567" w:hanging="567"/>
    </w:pPr>
    <w:rPr>
      <w:rFonts w:eastAsia="MS Mincho" w:cs="Arial"/>
      <w:caps/>
      <w:sz w:val="22"/>
      <w:szCs w:val="24"/>
    </w:rPr>
  </w:style>
  <w:style w:type="character" w:customStyle="1" w:styleId="CodeHeading1Char">
    <w:name w:val="Code Heading 1 Char"/>
    <w:basedOn w:val="Heading1Char"/>
    <w:link w:val="CodeHeading1"/>
    <w:uiPriority w:val="1"/>
    <w:rsid w:val="0091083F"/>
    <w:rPr>
      <w:rFonts w:ascii="Arial" w:eastAsia="MS Mincho" w:hAnsi="Arial" w:cs="Arial"/>
      <w:b/>
      <w:bCs w:val="0"/>
      <w:color w:val="1F497D" w:themeColor="text2"/>
      <w:sz w:val="40"/>
      <w:szCs w:val="32"/>
    </w:rPr>
  </w:style>
  <w:style w:type="paragraph" w:customStyle="1" w:styleId="CodePreface">
    <w:name w:val="Code Preface"/>
    <w:basedOn w:val="BodyText1"/>
    <w:link w:val="CodePrefaceChar"/>
    <w:uiPriority w:val="1"/>
    <w:qFormat/>
    <w:rsid w:val="002D7E3E"/>
    <w:pPr>
      <w:keepNext/>
      <w:spacing w:after="120"/>
      <w:ind w:left="0"/>
    </w:pPr>
    <w:rPr>
      <w:rFonts w:eastAsia="MS Mincho" w:cs="Arial"/>
      <w:b/>
      <w:bCs/>
      <w:sz w:val="24"/>
      <w:szCs w:val="24"/>
    </w:rPr>
  </w:style>
  <w:style w:type="character" w:customStyle="1" w:styleId="CodeHeading2Char">
    <w:name w:val="Code Heading 2 Char"/>
    <w:basedOn w:val="Heading1Char"/>
    <w:link w:val="CodeHeading2"/>
    <w:uiPriority w:val="1"/>
    <w:rsid w:val="008C0937"/>
    <w:rPr>
      <w:rFonts w:ascii="Arial" w:eastAsia="MS Mincho" w:hAnsi="Arial" w:cs="Arial"/>
      <w:b/>
      <w:bCs/>
      <w:caps/>
      <w:sz w:val="40"/>
      <w:szCs w:val="24"/>
    </w:rPr>
  </w:style>
  <w:style w:type="paragraph" w:customStyle="1" w:styleId="CodeHeadingList">
    <w:name w:val="Code Heading List"/>
    <w:basedOn w:val="CodeHeading2"/>
    <w:link w:val="CodeHeadingListChar"/>
    <w:autoRedefine/>
    <w:uiPriority w:val="1"/>
    <w:qFormat/>
    <w:rsid w:val="008B5CD7"/>
    <w:pPr>
      <w:numPr>
        <w:ilvl w:val="1"/>
      </w:numPr>
      <w:spacing w:after="200"/>
      <w:ind w:left="567" w:hanging="567"/>
    </w:pPr>
    <w:rPr>
      <w:caps w:val="0"/>
      <w:lang w:val="en-AU"/>
    </w:rPr>
  </w:style>
  <w:style w:type="character" w:customStyle="1" w:styleId="CodePrefaceChar">
    <w:name w:val="Code Preface Char"/>
    <w:basedOn w:val="Heading1Char"/>
    <w:link w:val="CodePreface"/>
    <w:uiPriority w:val="1"/>
    <w:rsid w:val="002D7E3E"/>
    <w:rPr>
      <w:rFonts w:ascii="Arial" w:eastAsia="MS Mincho" w:hAnsi="Arial" w:cs="Arial"/>
      <w:b/>
      <w:bCs/>
      <w:sz w:val="24"/>
      <w:szCs w:val="24"/>
      <w:lang w:val="en-AU" w:eastAsia="en-AU"/>
    </w:rPr>
  </w:style>
  <w:style w:type="paragraph" w:customStyle="1" w:styleId="NormalText">
    <w:name w:val="Normal Text"/>
    <w:basedOn w:val="BodyText"/>
    <w:link w:val="NormalTextChar"/>
    <w:uiPriority w:val="1"/>
    <w:qFormat/>
    <w:rsid w:val="006A334D"/>
    <w:pPr>
      <w:spacing w:before="80"/>
      <w:ind w:left="0" w:firstLine="0"/>
      <w:jc w:val="both"/>
    </w:pPr>
    <w:rPr>
      <w:rFonts w:ascii="Arial" w:eastAsia="MS Mincho" w:hAnsi="Arial" w:cs="Times New Roman"/>
      <w:sz w:val="22"/>
      <w:lang w:val="en-AU"/>
    </w:rPr>
  </w:style>
  <w:style w:type="character" w:customStyle="1" w:styleId="CodeHeadingListChar">
    <w:name w:val="Code Heading List Char"/>
    <w:basedOn w:val="Heading1Char"/>
    <w:link w:val="CodeHeadingList"/>
    <w:uiPriority w:val="1"/>
    <w:rsid w:val="008B5CD7"/>
    <w:rPr>
      <w:rFonts w:ascii="Arial" w:eastAsia="MS Mincho" w:hAnsi="Arial" w:cs="Arial"/>
      <w:b/>
      <w:bCs/>
      <w:sz w:val="40"/>
      <w:szCs w:val="24"/>
      <w:lang w:val="en-AU"/>
    </w:rPr>
  </w:style>
  <w:style w:type="paragraph" w:customStyle="1" w:styleId="CodeList1">
    <w:name w:val="Code List 1"/>
    <w:basedOn w:val="CodeList3"/>
    <w:link w:val="CodeList1Char"/>
    <w:autoRedefine/>
    <w:uiPriority w:val="1"/>
    <w:qFormat/>
    <w:rsid w:val="000B7887"/>
    <w:pPr>
      <w:numPr>
        <w:numId w:val="12"/>
      </w:numPr>
    </w:pPr>
  </w:style>
  <w:style w:type="character" w:customStyle="1" w:styleId="NormalTextChar">
    <w:name w:val="Normal Text Char"/>
    <w:basedOn w:val="BodyTextChar"/>
    <w:link w:val="NormalText"/>
    <w:uiPriority w:val="1"/>
    <w:rsid w:val="006A334D"/>
    <w:rPr>
      <w:rFonts w:ascii="Arial" w:eastAsia="MS Mincho" w:hAnsi="Arial" w:cs="Times New Roman"/>
      <w:sz w:val="24"/>
      <w:szCs w:val="24"/>
      <w:lang w:val="en-AU"/>
    </w:rPr>
  </w:style>
  <w:style w:type="paragraph" w:customStyle="1" w:styleId="Style1">
    <w:name w:val="Style1"/>
    <w:basedOn w:val="CodeList1"/>
    <w:link w:val="Style1Char"/>
    <w:uiPriority w:val="1"/>
    <w:qFormat/>
    <w:rsid w:val="00A10674"/>
    <w:pPr>
      <w:ind w:left="680"/>
    </w:pPr>
  </w:style>
  <w:style w:type="character" w:customStyle="1" w:styleId="CodeList1Char">
    <w:name w:val="Code List 1 Char"/>
    <w:basedOn w:val="BodyTextChar"/>
    <w:link w:val="CodeList1"/>
    <w:uiPriority w:val="1"/>
    <w:rsid w:val="000B7887"/>
    <w:rPr>
      <w:rFonts w:ascii="Arial" w:eastAsia="MS Mincho" w:hAnsi="Arial" w:cs="Arial"/>
      <w:sz w:val="24"/>
      <w:szCs w:val="24"/>
      <w:lang w:val="en-AU"/>
    </w:rPr>
  </w:style>
  <w:style w:type="paragraph" w:customStyle="1" w:styleId="Complianceheading">
    <w:name w:val="Compliance heading"/>
    <w:basedOn w:val="BodyText"/>
    <w:link w:val="ComplianceheadingChar"/>
    <w:uiPriority w:val="1"/>
    <w:rsid w:val="001D130E"/>
    <w:pPr>
      <w:spacing w:before="240"/>
      <w:ind w:left="0" w:firstLine="0"/>
    </w:pPr>
    <w:rPr>
      <w:rFonts w:ascii="Arial" w:eastAsia="MS Mincho" w:hAnsi="Arial" w:cs="Times New Roman"/>
      <w:i/>
      <w:sz w:val="22"/>
      <w:szCs w:val="22"/>
      <w:lang w:val="en-AU"/>
    </w:rPr>
  </w:style>
  <w:style w:type="character" w:customStyle="1" w:styleId="Style1Char">
    <w:name w:val="Style1 Char"/>
    <w:basedOn w:val="CodeList1Char"/>
    <w:link w:val="Style1"/>
    <w:uiPriority w:val="1"/>
    <w:rsid w:val="00A10674"/>
    <w:rPr>
      <w:rFonts w:ascii="Arial" w:eastAsia="MS Mincho" w:hAnsi="Arial" w:cs="Times New Roman"/>
      <w:sz w:val="24"/>
      <w:szCs w:val="24"/>
      <w:lang w:val="en-AU"/>
    </w:rPr>
  </w:style>
  <w:style w:type="paragraph" w:customStyle="1" w:styleId="ComplianceList">
    <w:name w:val="Compliance List"/>
    <w:basedOn w:val="Normal"/>
    <w:link w:val="ComplianceListChar"/>
    <w:uiPriority w:val="1"/>
    <w:qFormat/>
    <w:rsid w:val="0036489F"/>
    <w:pPr>
      <w:numPr>
        <w:numId w:val="8"/>
      </w:numPr>
      <w:spacing w:before="20"/>
    </w:pPr>
    <w:rPr>
      <w:rFonts w:ascii="Arial" w:eastAsia="MS Mincho" w:hAnsi="Arial" w:cs="Times New Roman"/>
      <w:i/>
      <w:lang w:val="en-AU"/>
    </w:rPr>
  </w:style>
  <w:style w:type="character" w:customStyle="1" w:styleId="ComplianceheadingChar">
    <w:name w:val="Compliance heading Char"/>
    <w:basedOn w:val="BodyTextChar"/>
    <w:link w:val="Complianceheading"/>
    <w:uiPriority w:val="1"/>
    <w:rsid w:val="001D130E"/>
    <w:rPr>
      <w:rFonts w:ascii="Arial" w:eastAsia="MS Mincho" w:hAnsi="Arial" w:cs="Times New Roman"/>
      <w:i/>
      <w:sz w:val="24"/>
      <w:szCs w:val="24"/>
      <w:lang w:val="en-AU"/>
    </w:rPr>
  </w:style>
  <w:style w:type="paragraph" w:customStyle="1" w:styleId="CodeList2">
    <w:name w:val="Code List 2"/>
    <w:basedOn w:val="Normal"/>
    <w:next w:val="Normal1"/>
    <w:link w:val="CodeList2Char"/>
    <w:uiPriority w:val="1"/>
    <w:qFormat/>
    <w:rsid w:val="00A426FF"/>
    <w:rPr>
      <w:rFonts w:ascii="Arial" w:eastAsia="MS Mincho" w:hAnsi="Arial" w:cs="Times New Roman"/>
      <w:szCs w:val="24"/>
      <w:lang w:val="en-AU"/>
    </w:rPr>
  </w:style>
  <w:style w:type="character" w:customStyle="1" w:styleId="ComplianceListChar">
    <w:name w:val="Compliance List Char"/>
    <w:basedOn w:val="DefaultParagraphFont"/>
    <w:link w:val="ComplianceList"/>
    <w:uiPriority w:val="1"/>
    <w:rsid w:val="0036489F"/>
    <w:rPr>
      <w:rFonts w:ascii="Arial" w:eastAsia="MS Mincho" w:hAnsi="Arial" w:cs="Times New Roman"/>
      <w:i/>
      <w:lang w:val="en-AU"/>
    </w:rPr>
  </w:style>
  <w:style w:type="paragraph" w:customStyle="1" w:styleId="CodeList3">
    <w:name w:val="Code List 3"/>
    <w:basedOn w:val="CodeList2"/>
    <w:link w:val="CodeList3Char"/>
    <w:autoRedefine/>
    <w:uiPriority w:val="1"/>
    <w:qFormat/>
    <w:rsid w:val="00BD79BA"/>
    <w:pPr>
      <w:numPr>
        <w:numId w:val="4"/>
      </w:numPr>
      <w:tabs>
        <w:tab w:val="left" w:pos="688"/>
      </w:tabs>
      <w:spacing w:before="120" w:after="120"/>
    </w:pPr>
    <w:rPr>
      <w:rFonts w:cs="Arial"/>
    </w:rPr>
  </w:style>
  <w:style w:type="character" w:customStyle="1" w:styleId="CodeList2Char">
    <w:name w:val="Code List 2 Char"/>
    <w:basedOn w:val="DefaultParagraphFont"/>
    <w:link w:val="CodeList2"/>
    <w:uiPriority w:val="1"/>
    <w:rsid w:val="00A426FF"/>
    <w:rPr>
      <w:rFonts w:ascii="Arial" w:eastAsia="MS Mincho" w:hAnsi="Arial" w:cs="Times New Roman"/>
      <w:szCs w:val="24"/>
      <w:lang w:val="en-AU"/>
    </w:rPr>
  </w:style>
  <w:style w:type="character" w:customStyle="1" w:styleId="CodeList3Char">
    <w:name w:val="Code List 3 Char"/>
    <w:basedOn w:val="DefaultParagraphFont"/>
    <w:link w:val="CodeList3"/>
    <w:uiPriority w:val="1"/>
    <w:rsid w:val="00BD79BA"/>
    <w:rPr>
      <w:rFonts w:ascii="Arial" w:eastAsia="MS Mincho" w:hAnsi="Arial" w:cs="Arial"/>
      <w:szCs w:val="24"/>
      <w:lang w:val="en-AU"/>
    </w:rPr>
  </w:style>
  <w:style w:type="paragraph" w:customStyle="1" w:styleId="CodeList4">
    <w:name w:val="Code List 4"/>
    <w:basedOn w:val="Normal"/>
    <w:link w:val="CodeList4Char"/>
    <w:uiPriority w:val="1"/>
    <w:qFormat/>
    <w:rsid w:val="006A0264"/>
    <w:pPr>
      <w:numPr>
        <w:numId w:val="7"/>
      </w:numPr>
    </w:pPr>
    <w:rPr>
      <w:rFonts w:ascii="Arial" w:eastAsia="MS Mincho" w:hAnsi="Arial" w:cs="Times New Roman"/>
      <w:szCs w:val="24"/>
      <w:lang w:val="en-AU"/>
    </w:rPr>
  </w:style>
  <w:style w:type="paragraph" w:customStyle="1" w:styleId="Dictionary">
    <w:name w:val="Dictionary"/>
    <w:basedOn w:val="CodeList1"/>
    <w:link w:val="DictionaryChar"/>
    <w:uiPriority w:val="1"/>
    <w:qFormat/>
    <w:rsid w:val="00662CD9"/>
    <w:pPr>
      <w:ind w:left="652" w:hanging="510"/>
    </w:pPr>
    <w:rPr>
      <w:b/>
    </w:rPr>
  </w:style>
  <w:style w:type="character" w:customStyle="1" w:styleId="CodeList4Char">
    <w:name w:val="Code List 4 Char"/>
    <w:basedOn w:val="DefaultParagraphFont"/>
    <w:link w:val="CodeList4"/>
    <w:uiPriority w:val="1"/>
    <w:rsid w:val="006A0264"/>
    <w:rPr>
      <w:rFonts w:ascii="Arial" w:eastAsia="MS Mincho" w:hAnsi="Arial" w:cs="Times New Roman"/>
      <w:szCs w:val="24"/>
      <w:lang w:val="en-AU"/>
    </w:rPr>
  </w:style>
  <w:style w:type="character" w:customStyle="1" w:styleId="DictionaryChar">
    <w:name w:val="Dictionary Char"/>
    <w:basedOn w:val="CodeList1Char"/>
    <w:link w:val="Dictionary"/>
    <w:uiPriority w:val="1"/>
    <w:rsid w:val="00662CD9"/>
    <w:rPr>
      <w:rFonts w:ascii="Arial" w:eastAsia="MS Mincho" w:hAnsi="Arial" w:cs="Times New Roman"/>
      <w:b/>
      <w:sz w:val="24"/>
      <w:szCs w:val="24"/>
      <w:lang w:val="en-AU"/>
    </w:rPr>
  </w:style>
  <w:style w:type="paragraph" w:styleId="TOC5">
    <w:name w:val="toc 5"/>
    <w:basedOn w:val="Normal"/>
    <w:next w:val="Normal"/>
    <w:autoRedefine/>
    <w:uiPriority w:val="39"/>
    <w:unhideWhenUsed/>
    <w:rsid w:val="001A4DF9"/>
    <w:pPr>
      <w:widowControl/>
      <w:spacing w:after="100" w:line="259" w:lineRule="auto"/>
      <w:ind w:left="880"/>
    </w:pPr>
    <w:rPr>
      <w:lang w:val="en-AU" w:eastAsia="en-AU"/>
    </w:rPr>
  </w:style>
  <w:style w:type="paragraph" w:styleId="TOC6">
    <w:name w:val="toc 6"/>
    <w:basedOn w:val="Normal"/>
    <w:next w:val="Normal"/>
    <w:autoRedefine/>
    <w:uiPriority w:val="39"/>
    <w:unhideWhenUsed/>
    <w:rsid w:val="001A4DF9"/>
    <w:pPr>
      <w:widowControl/>
      <w:spacing w:after="100" w:line="259" w:lineRule="auto"/>
      <w:ind w:left="1100"/>
    </w:pPr>
    <w:rPr>
      <w:lang w:val="en-AU" w:eastAsia="en-AU"/>
    </w:rPr>
  </w:style>
  <w:style w:type="paragraph" w:styleId="TOC7">
    <w:name w:val="toc 7"/>
    <w:basedOn w:val="Normal"/>
    <w:next w:val="Normal"/>
    <w:autoRedefine/>
    <w:uiPriority w:val="39"/>
    <w:unhideWhenUsed/>
    <w:rsid w:val="001A4DF9"/>
    <w:pPr>
      <w:widowControl/>
      <w:spacing w:after="100" w:line="259" w:lineRule="auto"/>
      <w:ind w:left="1320"/>
    </w:pPr>
    <w:rPr>
      <w:lang w:val="en-AU" w:eastAsia="en-AU"/>
    </w:rPr>
  </w:style>
  <w:style w:type="paragraph" w:styleId="TOC8">
    <w:name w:val="toc 8"/>
    <w:basedOn w:val="Normal"/>
    <w:next w:val="Normal"/>
    <w:autoRedefine/>
    <w:uiPriority w:val="39"/>
    <w:unhideWhenUsed/>
    <w:rsid w:val="001A4DF9"/>
    <w:pPr>
      <w:widowControl/>
      <w:spacing w:after="100" w:line="259" w:lineRule="auto"/>
      <w:ind w:left="1540"/>
    </w:pPr>
    <w:rPr>
      <w:lang w:val="en-AU" w:eastAsia="en-AU"/>
    </w:rPr>
  </w:style>
  <w:style w:type="paragraph" w:styleId="TOC9">
    <w:name w:val="toc 9"/>
    <w:basedOn w:val="Normal"/>
    <w:next w:val="Normal"/>
    <w:autoRedefine/>
    <w:uiPriority w:val="39"/>
    <w:unhideWhenUsed/>
    <w:rsid w:val="001A4DF9"/>
    <w:pPr>
      <w:widowControl/>
      <w:spacing w:after="100" w:line="259" w:lineRule="auto"/>
      <w:ind w:left="1760"/>
    </w:pPr>
    <w:rPr>
      <w:lang w:val="en-AU" w:eastAsia="en-AU"/>
    </w:rPr>
  </w:style>
  <w:style w:type="character" w:customStyle="1" w:styleId="Heading5Char">
    <w:name w:val="Heading 5 Char"/>
    <w:basedOn w:val="DefaultParagraphFont"/>
    <w:link w:val="Heading5"/>
    <w:uiPriority w:val="99"/>
    <w:rsid w:val="00D126E4"/>
    <w:rPr>
      <w:rFonts w:ascii="Arial" w:eastAsia="Times New Roman" w:hAnsi="Arial" w:cs="Times New Roman"/>
      <w:szCs w:val="20"/>
      <w:lang w:val="en-AU" w:eastAsia="en-AU"/>
    </w:rPr>
  </w:style>
  <w:style w:type="character" w:customStyle="1" w:styleId="Heading6Char">
    <w:name w:val="Heading 6 Char"/>
    <w:basedOn w:val="DefaultParagraphFont"/>
    <w:link w:val="Heading6"/>
    <w:uiPriority w:val="99"/>
    <w:rsid w:val="00D126E4"/>
    <w:rPr>
      <w:rFonts w:ascii="Arial" w:eastAsia="Times New Roman" w:hAnsi="Arial" w:cs="Times New Roman"/>
      <w:szCs w:val="20"/>
      <w:lang w:val="en-AU" w:eastAsia="en-AU"/>
    </w:rPr>
  </w:style>
  <w:style w:type="paragraph" w:customStyle="1" w:styleId="TOC1HeadingLvl4">
    <w:name w:val="TOC1HeadingLvl4"/>
    <w:basedOn w:val="ListParagraph"/>
    <w:qFormat/>
    <w:rsid w:val="00D126E4"/>
    <w:pPr>
      <w:widowControl/>
      <w:tabs>
        <w:tab w:val="left" w:pos="709"/>
      </w:tabs>
      <w:autoSpaceDE w:val="0"/>
      <w:autoSpaceDN w:val="0"/>
      <w:adjustRightInd w:val="0"/>
      <w:spacing w:before="120" w:after="120" w:line="276" w:lineRule="auto"/>
      <w:ind w:firstLine="284"/>
      <w:contextualSpacing/>
    </w:pPr>
    <w:rPr>
      <w:rFonts w:ascii="Arial" w:eastAsia="Calibri" w:hAnsi="Arial" w:cs="Arial"/>
      <w:b/>
      <w:sz w:val="24"/>
      <w:szCs w:val="24"/>
      <w:lang w:val="en-AU"/>
    </w:rPr>
  </w:style>
  <w:style w:type="character" w:customStyle="1" w:styleId="Normal1Char">
    <w:name w:val="Normal1 Char"/>
    <w:basedOn w:val="DefaultParagraphFont"/>
    <w:link w:val="Normal1"/>
    <w:rsid w:val="00FC20FC"/>
    <w:rPr>
      <w:rFonts w:ascii="Arial" w:eastAsia="MS Mincho" w:hAnsi="Arial" w:cs="Times New Roman"/>
      <w:szCs w:val="24"/>
      <w:lang w:val="en-AU"/>
    </w:rPr>
  </w:style>
  <w:style w:type="paragraph" w:customStyle="1" w:styleId="codenormal">
    <w:name w:val="code normal"/>
    <w:basedOn w:val="Heading3"/>
    <w:link w:val="codenormalChar"/>
    <w:uiPriority w:val="1"/>
    <w:qFormat/>
    <w:rsid w:val="005422D7"/>
    <w:pPr>
      <w:tabs>
        <w:tab w:val="left" w:pos="810"/>
      </w:tabs>
      <w:spacing w:before="60" w:after="60"/>
      <w:ind w:left="0" w:firstLine="0"/>
      <w:jc w:val="both"/>
    </w:pPr>
    <w:rPr>
      <w:rFonts w:ascii="Arial" w:eastAsia="MS Mincho" w:hAnsi="Arial" w:cs="Times New Roman"/>
      <w:b w:val="0"/>
      <w:bCs w:val="0"/>
      <w:lang w:val="en-AU"/>
    </w:rPr>
  </w:style>
  <w:style w:type="character" w:customStyle="1" w:styleId="codenormalChar">
    <w:name w:val="code normal Char"/>
    <w:basedOn w:val="Heading3Char"/>
    <w:link w:val="codenormal"/>
    <w:uiPriority w:val="1"/>
    <w:rsid w:val="005422D7"/>
    <w:rPr>
      <w:rFonts w:ascii="Arial" w:eastAsia="MS Mincho" w:hAnsi="Arial" w:cs="Times New Roman"/>
      <w:b w:val="0"/>
      <w:bCs w:val="0"/>
      <w:sz w:val="24"/>
      <w:szCs w:val="24"/>
      <w:lang w:val="en-AU"/>
    </w:rPr>
  </w:style>
  <w:style w:type="paragraph" w:customStyle="1" w:styleId="Codelistpara1">
    <w:name w:val="Code list para 1"/>
    <w:basedOn w:val="Normal"/>
    <w:link w:val="Codelistpara1Char"/>
    <w:uiPriority w:val="1"/>
    <w:qFormat/>
    <w:rsid w:val="00C5591C"/>
    <w:pPr>
      <w:numPr>
        <w:numId w:val="6"/>
      </w:numPr>
      <w:spacing w:before="40" w:after="40"/>
      <w:ind w:left="681" w:hanging="397"/>
    </w:pPr>
    <w:rPr>
      <w:rFonts w:ascii="Arial" w:eastAsia="MS Mincho" w:hAnsi="Arial" w:cs="Times New Roman"/>
      <w:szCs w:val="24"/>
      <w:lang w:val="en-AU"/>
    </w:rPr>
  </w:style>
  <w:style w:type="character" w:customStyle="1" w:styleId="Codelistpara1Char">
    <w:name w:val="Code list para 1 Char"/>
    <w:basedOn w:val="DefaultParagraphFont"/>
    <w:link w:val="Codelistpara1"/>
    <w:uiPriority w:val="1"/>
    <w:rsid w:val="00C5591C"/>
    <w:rPr>
      <w:rFonts w:ascii="Arial" w:eastAsia="MS Mincho" w:hAnsi="Arial" w:cs="Times New Roman"/>
      <w:szCs w:val="24"/>
      <w:lang w:val="en-AU"/>
    </w:rPr>
  </w:style>
  <w:style w:type="paragraph" w:styleId="PlainText">
    <w:name w:val="Plain Text"/>
    <w:basedOn w:val="Normal"/>
    <w:link w:val="PlainTextChar"/>
    <w:uiPriority w:val="99"/>
    <w:semiHidden/>
    <w:unhideWhenUsed/>
    <w:rsid w:val="00217DC0"/>
    <w:pPr>
      <w:widowControl/>
    </w:pPr>
    <w:rPr>
      <w:rFonts w:ascii="Calibri" w:hAnsi="Calibri" w:cs="Times New Roman"/>
      <w:lang w:val="en-AU"/>
    </w:rPr>
  </w:style>
  <w:style w:type="character" w:customStyle="1" w:styleId="PlainTextChar">
    <w:name w:val="Plain Text Char"/>
    <w:basedOn w:val="DefaultParagraphFont"/>
    <w:link w:val="PlainText"/>
    <w:uiPriority w:val="99"/>
    <w:semiHidden/>
    <w:rsid w:val="00217DC0"/>
    <w:rPr>
      <w:rFonts w:ascii="Calibri" w:hAnsi="Calibri" w:cs="Times New Roman"/>
      <w:lang w:val="en-AU"/>
    </w:rPr>
  </w:style>
  <w:style w:type="paragraph" w:styleId="NoSpacing">
    <w:name w:val="No Spacing"/>
    <w:link w:val="NoSpacingChar"/>
    <w:uiPriority w:val="1"/>
    <w:qFormat/>
    <w:rsid w:val="00B139A7"/>
    <w:pPr>
      <w:widowControl/>
    </w:pPr>
    <w:rPr>
      <w:rFonts w:ascii="Times New Roman" w:hAnsi="Times New Roman"/>
    </w:rPr>
  </w:style>
  <w:style w:type="character" w:customStyle="1" w:styleId="NoSpacingChar">
    <w:name w:val="No Spacing Char"/>
    <w:basedOn w:val="DefaultParagraphFont"/>
    <w:link w:val="NoSpacing"/>
    <w:uiPriority w:val="1"/>
    <w:rsid w:val="00B139A7"/>
    <w:rPr>
      <w:rFonts w:ascii="Times New Roman" w:eastAsiaTheme="minorEastAsia" w:hAnsi="Times New Roman"/>
    </w:rPr>
  </w:style>
  <w:style w:type="paragraph" w:customStyle="1" w:styleId="NoteLevel11">
    <w:name w:val="Note Level 11"/>
    <w:basedOn w:val="Normal"/>
    <w:uiPriority w:val="99"/>
    <w:rsid w:val="00EA12A8"/>
    <w:pPr>
      <w:keepNext/>
      <w:numPr>
        <w:numId w:val="13"/>
      </w:numPr>
      <w:contextualSpacing/>
      <w:outlineLvl w:val="0"/>
    </w:pPr>
    <w:rPr>
      <w:rFonts w:ascii="Verdana" w:hAnsi="Verdana"/>
    </w:rPr>
  </w:style>
  <w:style w:type="paragraph" w:styleId="List">
    <w:name w:val="List"/>
    <w:basedOn w:val="Normal"/>
    <w:uiPriority w:val="99"/>
    <w:unhideWhenUsed/>
    <w:rsid w:val="00954759"/>
    <w:pPr>
      <w:ind w:left="283" w:hanging="283"/>
      <w:contextualSpacing/>
    </w:pPr>
  </w:style>
  <w:style w:type="character" w:styleId="PageNumber">
    <w:name w:val="page number"/>
    <w:basedOn w:val="DefaultParagraphFont"/>
    <w:uiPriority w:val="99"/>
    <w:semiHidden/>
    <w:unhideWhenUsed/>
    <w:rsid w:val="00B6013D"/>
  </w:style>
  <w:style w:type="paragraph" w:customStyle="1" w:styleId="t">
    <w:name w:val="t"/>
    <w:basedOn w:val="CodeHeading1"/>
    <w:rsid w:val="00AD1B6E"/>
    <w:pPr>
      <w:jc w:val="center"/>
    </w:pPr>
    <w:rPr>
      <w:b w:val="0"/>
      <w:color w:val="auto"/>
      <w:sz w:val="28"/>
      <w:szCs w:val="28"/>
    </w:rPr>
  </w:style>
  <w:style w:type="paragraph" w:styleId="Title">
    <w:name w:val="Title"/>
    <w:basedOn w:val="Normal"/>
    <w:next w:val="Normal"/>
    <w:link w:val="TitleChar"/>
    <w:autoRedefine/>
    <w:uiPriority w:val="10"/>
    <w:qFormat/>
    <w:rsid w:val="00E11C8D"/>
    <w:pPr>
      <w:spacing w:after="300"/>
      <w:contextualSpacing/>
      <w:jc w:val="center"/>
    </w:pPr>
    <w:rPr>
      <w:rFonts w:ascii="Arial" w:eastAsiaTheme="majorEastAsia" w:hAnsi="Arial" w:cstheme="majorBidi"/>
      <w:b/>
      <w:color w:val="2A4877"/>
      <w:spacing w:val="5"/>
      <w:kern w:val="28"/>
      <w:sz w:val="40"/>
      <w:szCs w:val="52"/>
    </w:rPr>
  </w:style>
  <w:style w:type="character" w:customStyle="1" w:styleId="TitleChar">
    <w:name w:val="Title Char"/>
    <w:basedOn w:val="DefaultParagraphFont"/>
    <w:link w:val="Title"/>
    <w:uiPriority w:val="10"/>
    <w:rsid w:val="00E11C8D"/>
    <w:rPr>
      <w:rFonts w:ascii="Arial" w:eastAsiaTheme="majorEastAsia" w:hAnsi="Arial" w:cstheme="majorBidi"/>
      <w:b/>
      <w:color w:val="2A4877"/>
      <w:spacing w:val="5"/>
      <w:kern w:val="28"/>
      <w:sz w:val="40"/>
      <w:szCs w:val="52"/>
    </w:rPr>
  </w:style>
  <w:style w:type="paragraph" w:styleId="Subtitle">
    <w:name w:val="Subtitle"/>
    <w:basedOn w:val="Normal"/>
    <w:next w:val="Normal"/>
    <w:link w:val="SubtitleChar"/>
    <w:uiPriority w:val="11"/>
    <w:rsid w:val="00E11C8D"/>
    <w:pPr>
      <w:numPr>
        <w:ilvl w:val="1"/>
      </w:numPr>
      <w:jc w:val="center"/>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E11C8D"/>
    <w:rPr>
      <w:rFonts w:ascii="Arial" w:eastAsiaTheme="majorEastAsia" w:hAnsi="Arial" w:cstheme="majorBidi"/>
      <w:iCs/>
      <w:spacing w:val="15"/>
      <w:sz w:val="32"/>
      <w:szCs w:val="24"/>
    </w:rPr>
  </w:style>
  <w:style w:type="paragraph" w:styleId="ListBullet">
    <w:name w:val="List Bullet"/>
    <w:basedOn w:val="Normal"/>
    <w:autoRedefine/>
    <w:qFormat/>
    <w:rsid w:val="00F44CFE"/>
    <w:pPr>
      <w:widowControl/>
      <w:tabs>
        <w:tab w:val="num" w:pos="714"/>
      </w:tabs>
      <w:spacing w:before="120" w:after="120"/>
      <w:ind w:left="714" w:hanging="357"/>
    </w:pPr>
    <w:rPr>
      <w:rFonts w:ascii="Century Gothic" w:eastAsia="Cambria" w:hAnsi="Century Gothic" w:cs="Times New Roman"/>
      <w:bCs/>
      <w:lang w:val="en-AU" w:eastAsia="ja-JP"/>
    </w:rPr>
  </w:style>
  <w:style w:type="character" w:styleId="UnresolvedMention">
    <w:name w:val="Unresolved Mention"/>
    <w:basedOn w:val="DefaultParagraphFont"/>
    <w:uiPriority w:val="99"/>
    <w:semiHidden/>
    <w:unhideWhenUsed/>
    <w:rsid w:val="0012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38810">
      <w:bodyDiv w:val="1"/>
      <w:marLeft w:val="0"/>
      <w:marRight w:val="0"/>
      <w:marTop w:val="0"/>
      <w:marBottom w:val="0"/>
      <w:divBdr>
        <w:top w:val="none" w:sz="0" w:space="0" w:color="auto"/>
        <w:left w:val="none" w:sz="0" w:space="0" w:color="auto"/>
        <w:bottom w:val="none" w:sz="0" w:space="0" w:color="auto"/>
        <w:right w:val="none" w:sz="0" w:space="0" w:color="auto"/>
      </w:divBdr>
    </w:div>
    <w:div w:id="1133714868">
      <w:bodyDiv w:val="1"/>
      <w:marLeft w:val="0"/>
      <w:marRight w:val="0"/>
      <w:marTop w:val="0"/>
      <w:marBottom w:val="0"/>
      <w:divBdr>
        <w:top w:val="none" w:sz="0" w:space="0" w:color="auto"/>
        <w:left w:val="none" w:sz="0" w:space="0" w:color="auto"/>
        <w:bottom w:val="none" w:sz="0" w:space="0" w:color="auto"/>
        <w:right w:val="none" w:sz="0" w:space="0" w:color="auto"/>
      </w:divBdr>
    </w:div>
    <w:div w:id="1438258318">
      <w:bodyDiv w:val="1"/>
      <w:marLeft w:val="0"/>
      <w:marRight w:val="0"/>
      <w:marTop w:val="0"/>
      <w:marBottom w:val="0"/>
      <w:divBdr>
        <w:top w:val="none" w:sz="0" w:space="0" w:color="auto"/>
        <w:left w:val="none" w:sz="0" w:space="0" w:color="auto"/>
        <w:bottom w:val="none" w:sz="0" w:space="0" w:color="auto"/>
        <w:right w:val="none" w:sz="0" w:space="0" w:color="auto"/>
      </w:divBdr>
    </w:div>
    <w:div w:id="1487938308">
      <w:bodyDiv w:val="1"/>
      <w:marLeft w:val="0"/>
      <w:marRight w:val="0"/>
      <w:marTop w:val="0"/>
      <w:marBottom w:val="0"/>
      <w:divBdr>
        <w:top w:val="none" w:sz="0" w:space="0" w:color="auto"/>
        <w:left w:val="none" w:sz="0" w:space="0" w:color="auto"/>
        <w:bottom w:val="none" w:sz="0" w:space="0" w:color="auto"/>
        <w:right w:val="none" w:sz="0" w:space="0" w:color="auto"/>
      </w:divBdr>
    </w:div>
    <w:div w:id="1835729646">
      <w:bodyDiv w:val="1"/>
      <w:marLeft w:val="0"/>
      <w:marRight w:val="0"/>
      <w:marTop w:val="0"/>
      <w:marBottom w:val="0"/>
      <w:divBdr>
        <w:top w:val="none" w:sz="0" w:space="0" w:color="auto"/>
        <w:left w:val="none" w:sz="0" w:space="0" w:color="auto"/>
        <w:bottom w:val="none" w:sz="0" w:space="0" w:color="auto"/>
        <w:right w:val="none" w:sz="0" w:space="0" w:color="auto"/>
      </w:divBdr>
    </w:div>
    <w:div w:id="2006129382">
      <w:bodyDiv w:val="1"/>
      <w:marLeft w:val="0"/>
      <w:marRight w:val="0"/>
      <w:marTop w:val="0"/>
      <w:marBottom w:val="0"/>
      <w:divBdr>
        <w:top w:val="none" w:sz="0" w:space="0" w:color="auto"/>
        <w:left w:val="none" w:sz="0" w:space="0" w:color="auto"/>
        <w:bottom w:val="none" w:sz="0" w:space="0" w:color="auto"/>
        <w:right w:val="none" w:sz="0" w:space="0" w:color="auto"/>
      </w:divBdr>
    </w:div>
    <w:div w:id="2081976264">
      <w:bodyDiv w:val="1"/>
      <w:marLeft w:val="0"/>
      <w:marRight w:val="0"/>
      <w:marTop w:val="0"/>
      <w:marBottom w:val="0"/>
      <w:divBdr>
        <w:top w:val="none" w:sz="0" w:space="0" w:color="auto"/>
        <w:left w:val="none" w:sz="0" w:space="0" w:color="auto"/>
        <w:bottom w:val="none" w:sz="0" w:space="0" w:color="auto"/>
        <w:right w:val="none" w:sz="0" w:space="0" w:color="auto"/>
      </w:divBdr>
    </w:div>
    <w:div w:id="211728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standards.org.au"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epdcustomerservices@act.gov.au"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E7F7AFD08CDF47A2208FDF24A61B04" ma:contentTypeVersion="13" ma:contentTypeDescription="Create a new document." ma:contentTypeScope="" ma:versionID="6ac22ec35e58233e4215ab274c31eb1b">
  <xsd:schema xmlns:xsd="http://www.w3.org/2001/XMLSchema" xmlns:xs="http://www.w3.org/2001/XMLSchema" xmlns:p="http://schemas.microsoft.com/office/2006/metadata/properties" xmlns:ns3="174dfcbc-5ff6-4799-bf0c-6ed54878f090" xmlns:ns4="7c5a78af-f82a-4e4e-8e5b-f0d4bf228ce2" targetNamespace="http://schemas.microsoft.com/office/2006/metadata/properties" ma:root="true" ma:fieldsID="a5712b68b464cb67ed2604f7e7c2f109" ns3:_="" ns4:_="">
    <xsd:import namespace="174dfcbc-5ff6-4799-bf0c-6ed54878f090"/>
    <xsd:import namespace="7c5a78af-f82a-4e4e-8e5b-f0d4bf228c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fcbc-5ff6-4799-bf0c-6ed54878f0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a78af-f82a-4e4e-8e5b-f0d4bf228c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4FEB93B0D38B3BDFE05400144FFB2061" version="1.0.0">
  <systemFields>
    <field name="Objective-Id">
      <value order="0">A62624524</value>
    </field>
    <field name="Objective-Title">
      <value order="0">Attachment A - Draft Utilities (Technical Regulation) (Gas Metering Code) Approval 2026 - For Min Signature</value>
    </field>
    <field name="Objective-Description">
      <value order="0"/>
    </field>
    <field name="Objective-CreationStamp">
      <value order="0">2026-06-22T07:12:28Z</value>
    </field>
    <field name="Objective-IsApproved">
      <value order="0">false</value>
    </field>
    <field name="Objective-IsPublished">
      <value order="0">false</value>
    </field>
    <field name="Objective-DatePublished">
      <value order="0"/>
    </field>
    <field name="Objective-ModificationStamp">
      <value order="0">2026-07-06T00:14:13Z</value>
    </field>
    <field name="Objective-Owner">
      <value order="0">Vanessa Margules</value>
    </field>
    <field name="Objective-Path">
      <value order="0">Whole of ACT Government:AC - Access Canberra:BRANCH - Strategy, Data and Governance:UNIT - Government Business &amp; Coordination:02. Ministerials:00. Active:02. With DLO/MO:26/0046462 - Ministerial Brief - Gas Metering Code amendment</value>
    </field>
    <field name="Objective-Parent">
      <value order="0">26/0046462 - Ministerial Brief - Gas Metering Code amendment</value>
    </field>
    <field name="Objective-State">
      <value order="0">Being Edited</value>
    </field>
    <field name="Objective-VersionId">
      <value order="0">vA79717057</value>
    </field>
    <field name="Objective-Version">
      <value order="0">3.1</value>
    </field>
    <field name="Objective-VersionNumber">
      <value order="0">4</value>
    </field>
    <field name="Objective-VersionComment">
      <value order="0"/>
    </field>
    <field name="Objective-FileNumber">
      <value order="0">1-2026/0046462</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People, Safety and Culture </value>
      </field>
      <field name="Objective-Document Created On">
        <value order="0">2026-04-07T14:00:00Z</value>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EA3F2E23-0CEF-284A-961A-F5B13689B324}">
  <ds:schemaRefs>
    <ds:schemaRef ds:uri="http://schemas.openxmlformats.org/officeDocument/2006/bibliography"/>
  </ds:schemaRefs>
</ds:datastoreItem>
</file>

<file path=customXml/itemProps2.xml><?xml version="1.0" encoding="utf-8"?>
<ds:datastoreItem xmlns:ds="http://schemas.openxmlformats.org/officeDocument/2006/customXml" ds:itemID="{9C3819D0-3326-4F0D-AEC0-75704B2CD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fcbc-5ff6-4799-bf0c-6ed54878f090"/>
    <ds:schemaRef ds:uri="7c5a78af-f82a-4e4e-8e5b-f0d4bf228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4F021-FAE9-4B97-B748-643BF13FA412}">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3933</Words>
  <Characters>20820</Characters>
  <Application>Microsoft Office Word</Application>
  <DocSecurity>0</DocSecurity>
  <Lines>460</Lines>
  <Paragraphs>280</Paragraphs>
  <ScaleCrop>false</ScaleCrop>
  <HeadingPairs>
    <vt:vector size="2" baseType="variant">
      <vt:variant>
        <vt:lpstr>Title</vt:lpstr>
      </vt:variant>
      <vt:variant>
        <vt:i4>1</vt:i4>
      </vt:variant>
    </vt:vector>
  </HeadingPairs>
  <TitlesOfParts>
    <vt:vector size="1" baseType="lpstr">
      <vt:lpstr>A brief history of Service Connections within the ACT</vt:lpstr>
    </vt:vector>
  </TitlesOfParts>
  <Company>ACT Government</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brief history of Service Connections within the ACT</dc:title>
  <dc:subject/>
  <dc:creator>ACT Government</dc:creator>
  <cp:keywords>2</cp:keywords>
  <dc:description/>
  <cp:lastModifiedBy>PCODCS</cp:lastModifiedBy>
  <cp:revision>4</cp:revision>
  <cp:lastPrinted>2020-05-12T04:29:00Z</cp:lastPrinted>
  <dcterms:created xsi:type="dcterms:W3CDTF">2026-07-06T00:18:00Z</dcterms:created>
  <dcterms:modified xsi:type="dcterms:W3CDTF">2026-07-06T00:18:00Z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2013-07-01T00:00:00Z</vt:filetime>
  </property>
  <property fmtid="{D5CDD505-2E9C-101B-9397-08002B2CF9AE}" pid="3" name="LastSaved">
    <vt:filetime>2015-09-08T00:00:00Z</vt:filetime>
  </property>
  <property fmtid="{D5CDD505-2E9C-101B-9397-08002B2CF9AE}" pid="4" name="Objective-Comment">
    <vt:lpwstr/>
  </property>
  <property fmtid="{D5CDD505-2E9C-101B-9397-08002B2CF9AE}" pid="5" name="Objective-Owner Agency [system]">
    <vt:lpwstr>ACCESS CANBERRA</vt:lpwstr>
  </property>
  <property fmtid="{D5CDD505-2E9C-101B-9397-08002B2CF9AE}" pid="6" name="Objective-Document Type [system]">
    <vt:lpwstr>0-Document</vt:lpwstr>
  </property>
  <property fmtid="{D5CDD505-2E9C-101B-9397-08002B2CF9AE}" pid="7" name="Objective-Language [system]">
    <vt:lpwstr>English (en)</vt:lpwstr>
  </property>
  <property fmtid="{D5CDD505-2E9C-101B-9397-08002B2CF9AE}" pid="8" name="Objective-Jurisdiction [system]">
    <vt:lpwstr>ACT</vt:lpwstr>
  </property>
  <property fmtid="{D5CDD505-2E9C-101B-9397-08002B2CF9AE}" pid="9" name="Objective-Customers [system]">
    <vt:lpwstr/>
  </property>
  <property fmtid="{D5CDD505-2E9C-101B-9397-08002B2CF9AE}" pid="10" name="Objective-Places [system]">
    <vt:lpwstr/>
  </property>
  <property fmtid="{D5CDD505-2E9C-101B-9397-08002B2CF9AE}" pid="11" name="Objective-Transaction Reference [system]">
    <vt:lpwstr/>
  </property>
  <property fmtid="{D5CDD505-2E9C-101B-9397-08002B2CF9AE}" pid="12" name="Objective-Document Created By [system]">
    <vt:lpwstr/>
  </property>
  <property fmtid="{D5CDD505-2E9C-101B-9397-08002B2CF9AE}" pid="13" name="Objective-Document Created On [system]">
    <vt:lpwstr/>
  </property>
  <property fmtid="{D5CDD505-2E9C-101B-9397-08002B2CF9AE}" pid="14" name="Objective-Covers Period From [system]">
    <vt:lpwstr/>
  </property>
  <property fmtid="{D5CDD505-2E9C-101B-9397-08002B2CF9AE}" pid="15" name="Objective-Covers Period To [system]">
    <vt:lpwstr/>
  </property>
  <property fmtid="{D5CDD505-2E9C-101B-9397-08002B2CF9AE}" pid="16" name="ContentTypeId">
    <vt:lpwstr>0x01010060E7F7AFD08CDF47A2208FDF24A61B04</vt:lpwstr>
  </property>
  <property fmtid="{D5CDD505-2E9C-101B-9397-08002B2CF9AE}" pid="17" name="CHECKEDOUTFROMJMS">
    <vt:lpwstr/>
  </property>
  <property fmtid="{D5CDD505-2E9C-101B-9397-08002B2CF9AE}" pid="18" name="DMSID">
    <vt:lpwstr>1381004</vt:lpwstr>
  </property>
  <property fmtid="{D5CDD505-2E9C-101B-9397-08002B2CF9AE}" pid="19" name="JMSREQUIREDCHECKIN">
    <vt:lpwstr/>
  </property>
  <property fmtid="{D5CDD505-2E9C-101B-9397-08002B2CF9AE}" pid="20" name="MSIP_Label_69af8531-eb46-4968-8cb3-105d2f5ea87e_Enabled">
    <vt:lpwstr>true</vt:lpwstr>
  </property>
  <property fmtid="{D5CDD505-2E9C-101B-9397-08002B2CF9AE}" pid="21" name="MSIP_Label_69af8531-eb46-4968-8cb3-105d2f5ea87e_SetDate">
    <vt:lpwstr>2026-01-08T21:13:56Z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28af1bd2-a13b-4b78-80f3-da987eef87bb</vt:lpwstr>
  </property>
  <property fmtid="{D5CDD505-2E9C-101B-9397-08002B2CF9AE}" pid="26" name="MSIP_Label_69af8531-eb46-4968-8cb3-105d2f5ea87e_ContentBits">
    <vt:lpwstr>0</vt:lpwstr>
  </property>
  <property fmtid="{D5CDD505-2E9C-101B-9397-08002B2CF9AE}" pid="27" name="MSIP_Label_69af8531-eb46-4968-8cb3-105d2f5ea87e_Tag">
    <vt:lpwstr>10, 3, 0, 1</vt:lpwstr>
  </property>
  <property fmtid="{D5CDD505-2E9C-101B-9397-08002B2CF9AE}" pid="28" name="Customer-Id">
    <vt:lpwstr>4FEB93B0D38B3BDFE05400144FFB2061</vt:lpwstr>
  </property>
  <property fmtid="{D5CDD505-2E9C-101B-9397-08002B2CF9AE}" pid="29" name="Objective-Id">
    <vt:lpwstr>A62624524</vt:lpwstr>
  </property>
  <property fmtid="{D5CDD505-2E9C-101B-9397-08002B2CF9AE}" pid="30" name="Objective-Title">
    <vt:lpwstr>Attachment A - Draft Utilities (Technical Regulation) (Gas Metering Code) Approval 2026 - For Min Signature</vt:lpwstr>
  </property>
  <property fmtid="{D5CDD505-2E9C-101B-9397-08002B2CF9AE}" pid="31" name="Objective-Description">
    <vt:lpwstr/>
  </property>
  <property fmtid="{D5CDD505-2E9C-101B-9397-08002B2CF9AE}" pid="32" name="Objective-CreationStamp">
    <vt:filetime>2026-06-22T07:12:28Z</vt:filetime>
  </property>
  <property fmtid="{D5CDD505-2E9C-101B-9397-08002B2CF9AE}" pid="33" name="Objective-IsApproved">
    <vt:bool>false</vt:bool>
  </property>
  <property fmtid="{D5CDD505-2E9C-101B-9397-08002B2CF9AE}" pid="34" name="Objective-IsPublished">
    <vt:bool>false</vt:bool>
  </property>
  <property fmtid="{D5CDD505-2E9C-101B-9397-08002B2CF9AE}" pid="35" name="Objective-DatePublished">
    <vt:lpwstr/>
  </property>
  <property fmtid="{D5CDD505-2E9C-101B-9397-08002B2CF9AE}" pid="36" name="Objective-ModificationStamp">
    <vt:filetime>2026-07-06T00:14:13Z</vt:filetime>
  </property>
  <property fmtid="{D5CDD505-2E9C-101B-9397-08002B2CF9AE}" pid="37" name="Objective-Owner">
    <vt:lpwstr>Vanessa Margules</vt:lpwstr>
  </property>
  <property fmtid="{D5CDD505-2E9C-101B-9397-08002B2CF9AE}" pid="38" name="Objective-Path">
    <vt:lpwstr>Whole of ACT Government:AC - Access Canberra:BRANCH - Strategy, Data and Governance:UNIT - Government Business &amp; Coordination:02. Ministerials:00. Active:02. With DLO/MO:26/0046462 - Ministerial Brief - Gas Metering Code amendment:</vt:lpwstr>
  </property>
  <property fmtid="{D5CDD505-2E9C-101B-9397-08002B2CF9AE}" pid="39" name="Objective-Parent">
    <vt:lpwstr>26/0046462 - Ministerial Brief - Gas Metering Code amendment</vt:lpwstr>
  </property>
  <property fmtid="{D5CDD505-2E9C-101B-9397-08002B2CF9AE}" pid="40" name="Objective-State">
    <vt:lpwstr>Being Edited</vt:lpwstr>
  </property>
  <property fmtid="{D5CDD505-2E9C-101B-9397-08002B2CF9AE}" pid="41" name="Objective-VersionId">
    <vt:lpwstr>vA79717057</vt:lpwstr>
  </property>
  <property fmtid="{D5CDD505-2E9C-101B-9397-08002B2CF9AE}" pid="42" name="Objective-Version">
    <vt:lpwstr>3.1</vt:lpwstr>
  </property>
  <property fmtid="{D5CDD505-2E9C-101B-9397-08002B2CF9AE}" pid="43" name="Objective-VersionNumber">
    <vt:r8>4</vt:r8>
  </property>
  <property fmtid="{D5CDD505-2E9C-101B-9397-08002B2CF9AE}" pid="44" name="Objective-VersionComment">
    <vt:lpwstr/>
  </property>
  <property fmtid="{D5CDD505-2E9C-101B-9397-08002B2CF9AE}" pid="45" name="Objective-FileNumber">
    <vt:lpwstr>1-2026/0046462</vt:lpwstr>
  </property>
  <property fmtid="{D5CDD505-2E9C-101B-9397-08002B2CF9AE}" pid="46" name="Objective-Classification">
    <vt:lpwstr>[Inherited - none]</vt:lpwstr>
  </property>
  <property fmtid="{D5CDD505-2E9C-101B-9397-08002B2CF9AE}" pid="47" name="Objective-Caveats">
    <vt:lpwstr/>
  </property>
  <property fmtid="{D5CDD505-2E9C-101B-9397-08002B2CF9AE}" pid="48" name="Objective-Owner Agency">
    <vt:lpwstr>ACCESS CANBERRA</vt:lpwstr>
  </property>
  <property fmtid="{D5CDD505-2E9C-101B-9397-08002B2CF9AE}" pid="49" name="Objective-Document Type">
    <vt:lpwstr>0-Document</vt:lpwstr>
  </property>
  <property fmtid="{D5CDD505-2E9C-101B-9397-08002B2CF9AE}" pid="50" name="Objective-Language">
    <vt:lpwstr>English (en)</vt:lpwstr>
  </property>
  <property fmtid="{D5CDD505-2E9C-101B-9397-08002B2CF9AE}" pid="51" name="Objective-Jurisdiction">
    <vt:lpwstr>ACT</vt:lpwstr>
  </property>
  <property fmtid="{D5CDD505-2E9C-101B-9397-08002B2CF9AE}" pid="52" name="Objective-Customers">
    <vt:lpwstr/>
  </property>
  <property fmtid="{D5CDD505-2E9C-101B-9397-08002B2CF9AE}" pid="53" name="Objective-Places">
    <vt:lpwstr/>
  </property>
  <property fmtid="{D5CDD505-2E9C-101B-9397-08002B2CF9AE}" pid="54" name="Objective-Transaction Reference">
    <vt:lpwstr/>
  </property>
  <property fmtid="{D5CDD505-2E9C-101B-9397-08002B2CF9AE}" pid="55" name="Objective-Document Created By">
    <vt:lpwstr>People, Safety and Culture </vt:lpwstr>
  </property>
  <property fmtid="{D5CDD505-2E9C-101B-9397-08002B2CF9AE}" pid="56" name="Objective-Document Created On">
    <vt:filetime>2026-04-07T14:00:00Z</vt:filetime>
  </property>
  <property fmtid="{D5CDD505-2E9C-101B-9397-08002B2CF9AE}" pid="57" name="Objective-Covers Period From">
    <vt:lpwstr/>
  </property>
  <property fmtid="{D5CDD505-2E9C-101B-9397-08002B2CF9AE}" pid="58" name="Objective-Covers Period To">
    <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