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543F" w14:textId="2FDA1FCF" w:rsidR="00513E07" w:rsidRPr="00E84732" w:rsidRDefault="007C417D" w:rsidP="00E84732">
      <w:pPr>
        <w:spacing w:before="120"/>
        <w:rPr>
          <w:rFonts w:ascii="Arial" w:eastAsia="Times New Roman" w:hAnsi="Arial" w:cs="Arial"/>
          <w:szCs w:val="20"/>
          <w:lang w:val="en-AU"/>
          <w14:ligatures w14:val="none"/>
        </w:rPr>
      </w:pPr>
      <w:r w:rsidRPr="00E84732">
        <w:rPr>
          <w:rFonts w:ascii="Arial" w:eastAsia="Times New Roman" w:hAnsi="Arial" w:cs="Arial"/>
          <w:szCs w:val="20"/>
          <w:lang w:val="en-AU"/>
          <w14:ligatures w14:val="none"/>
        </w:rPr>
        <w:t>Australian Capital Territory</w:t>
      </w:r>
    </w:p>
    <w:p w14:paraId="370FD180" w14:textId="2B7974E3" w:rsidR="00513E07" w:rsidRPr="003B18FE" w:rsidRDefault="00392DE5" w:rsidP="003B18FE">
      <w:pPr>
        <w:pStyle w:val="Billname"/>
        <w:spacing w:before="700"/>
        <w:rPr>
          <w:rFonts w:eastAsia="Times New Roman" w:cs="Times New Roman"/>
          <w:bCs w:val="0"/>
          <w:szCs w:val="20"/>
          <w14:ligatures w14:val="none"/>
        </w:rPr>
      </w:pPr>
      <w:r w:rsidRPr="003B18FE">
        <w:rPr>
          <w:rFonts w:eastAsia="Times New Roman" w:cs="Times New Roman"/>
          <w:bCs w:val="0"/>
          <w:szCs w:val="20"/>
          <w14:ligatures w14:val="none"/>
        </w:rPr>
        <w:t xml:space="preserve">Road Transport (General) </w:t>
      </w:r>
      <w:r w:rsidR="00DF47EA">
        <w:rPr>
          <w:rFonts w:eastAsia="Times New Roman" w:cs="Times New Roman"/>
          <w:bCs w:val="0"/>
          <w:szCs w:val="20"/>
          <w14:ligatures w14:val="none"/>
        </w:rPr>
        <w:t>(</w:t>
      </w:r>
      <w:r w:rsidRPr="003B18FE">
        <w:rPr>
          <w:rFonts w:eastAsia="Times New Roman" w:cs="Times New Roman"/>
          <w:bCs w:val="0"/>
          <w:szCs w:val="20"/>
          <w14:ligatures w14:val="none"/>
        </w:rPr>
        <w:t>Vehicle Impounding and Seizure/Speed T</w:t>
      </w:r>
      <w:r w:rsidR="00D774F3" w:rsidRPr="003B18FE">
        <w:rPr>
          <w:rFonts w:eastAsia="Times New Roman" w:cs="Times New Roman"/>
          <w:bCs w:val="0"/>
          <w:szCs w:val="20"/>
          <w14:ligatures w14:val="none"/>
        </w:rPr>
        <w:t>rial</w:t>
      </w:r>
      <w:r w:rsidRPr="003B18FE">
        <w:rPr>
          <w:rFonts w:eastAsia="Times New Roman" w:cs="Times New Roman"/>
          <w:bCs w:val="0"/>
          <w:szCs w:val="20"/>
          <w14:ligatures w14:val="none"/>
        </w:rPr>
        <w:t xml:space="preserve"> </w:t>
      </w:r>
      <w:r w:rsidR="00D44B2D" w:rsidRPr="003B18FE">
        <w:rPr>
          <w:rFonts w:eastAsia="Times New Roman" w:cs="Times New Roman"/>
          <w:bCs w:val="0"/>
          <w:szCs w:val="20"/>
          <w14:ligatures w14:val="none"/>
        </w:rPr>
        <w:t>Fees</w:t>
      </w:r>
      <w:r w:rsidR="00D21263">
        <w:rPr>
          <w:rFonts w:eastAsia="Times New Roman" w:cs="Times New Roman"/>
          <w:bCs w:val="0"/>
          <w:szCs w:val="20"/>
          <w14:ligatures w14:val="none"/>
        </w:rPr>
        <w:t>)</w:t>
      </w:r>
      <w:r w:rsidR="00D44B2D" w:rsidRPr="003B18FE">
        <w:rPr>
          <w:rFonts w:eastAsia="Times New Roman" w:cs="Times New Roman"/>
          <w:bCs w:val="0"/>
          <w:szCs w:val="20"/>
          <w14:ligatures w14:val="none"/>
        </w:rPr>
        <w:t xml:space="preserve"> </w:t>
      </w:r>
      <w:r w:rsidRPr="003B18FE">
        <w:rPr>
          <w:rFonts w:eastAsia="Times New Roman" w:cs="Times New Roman"/>
          <w:bCs w:val="0"/>
          <w:szCs w:val="20"/>
          <w14:ligatures w14:val="none"/>
        </w:rPr>
        <w:t>Determination 20</w:t>
      </w:r>
      <w:r w:rsidR="00723702" w:rsidRPr="003B18FE">
        <w:rPr>
          <w:rFonts w:eastAsia="Times New Roman" w:cs="Times New Roman"/>
          <w:bCs w:val="0"/>
          <w:szCs w:val="20"/>
          <w14:ligatures w14:val="none"/>
        </w:rPr>
        <w:t>2</w:t>
      </w:r>
      <w:r w:rsidR="00407A3F">
        <w:rPr>
          <w:rFonts w:eastAsia="Times New Roman" w:cs="Times New Roman"/>
          <w:bCs w:val="0"/>
          <w:szCs w:val="20"/>
          <w14:ligatures w14:val="none"/>
        </w:rPr>
        <w:t>6 (No 1)</w:t>
      </w:r>
    </w:p>
    <w:p w14:paraId="74E4E274" w14:textId="6FB68378" w:rsidR="00513E07" w:rsidRPr="007D205D" w:rsidRDefault="00392DE5" w:rsidP="003B18FE">
      <w:pPr>
        <w:spacing w:before="340"/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</w:pPr>
      <w:bookmarkStart w:id="0" w:name="Citation"/>
      <w:r w:rsidRPr="003B18FE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 xml:space="preserve">Disallowable </w:t>
      </w:r>
      <w:r w:rsidR="00C52EB2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i</w:t>
      </w:r>
      <w:r w:rsidRPr="003B18FE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nstrument DI20</w:t>
      </w:r>
      <w:r w:rsidR="00723702" w:rsidRPr="003B18FE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2</w:t>
      </w:r>
      <w:r w:rsidR="00407A3F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6</w:t>
      </w:r>
      <w:r w:rsidRPr="003B18FE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-</w:t>
      </w:r>
      <w:r w:rsidR="00202B89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51</w:t>
      </w:r>
    </w:p>
    <w:p w14:paraId="0BD07CDF" w14:textId="77777777" w:rsidR="00513E07" w:rsidRPr="003B18FE" w:rsidRDefault="00392DE5" w:rsidP="00E84732">
      <w:pPr>
        <w:pStyle w:val="madeunder"/>
        <w:spacing w:before="300" w:after="0"/>
        <w:rPr>
          <w:rFonts w:eastAsia="Times New Roman"/>
          <w:szCs w:val="20"/>
          <w14:ligatures w14:val="none"/>
        </w:rPr>
      </w:pPr>
      <w:r w:rsidRPr="003B18FE">
        <w:rPr>
          <w:rFonts w:eastAsia="Times New Roman"/>
          <w:szCs w:val="20"/>
          <w14:ligatures w14:val="none"/>
        </w:rPr>
        <w:t>made under the</w:t>
      </w:r>
    </w:p>
    <w:bookmarkEnd w:id="0"/>
    <w:p w14:paraId="58532CE2" w14:textId="02F6A72A" w:rsidR="00513E07" w:rsidRPr="003B18FE" w:rsidRDefault="00392DE5" w:rsidP="003B18FE">
      <w:pPr>
        <w:pStyle w:val="CoverActName"/>
        <w:spacing w:before="320" w:after="0"/>
        <w:jc w:val="left"/>
        <w:rPr>
          <w:rFonts w:eastAsia="Times New Roman"/>
          <w:bCs w:val="0"/>
          <w:sz w:val="20"/>
          <w:szCs w:val="20"/>
          <w14:ligatures w14:val="none"/>
        </w:rPr>
      </w:pPr>
      <w:r w:rsidRPr="003B18FE">
        <w:rPr>
          <w:rFonts w:eastAsia="Times New Roman"/>
          <w:bCs w:val="0"/>
          <w:sz w:val="20"/>
          <w:szCs w:val="20"/>
          <w14:ligatures w14:val="none"/>
        </w:rPr>
        <w:t xml:space="preserve">Road Transport (General) Act 1999, </w:t>
      </w:r>
      <w:r w:rsidR="00EB405B" w:rsidRPr="003B18FE">
        <w:rPr>
          <w:rFonts w:eastAsia="Times New Roman"/>
          <w:bCs w:val="0"/>
          <w:sz w:val="20"/>
          <w:szCs w:val="20"/>
          <w14:ligatures w14:val="none"/>
        </w:rPr>
        <w:t>s</w:t>
      </w:r>
      <w:r w:rsidR="00DF47EA">
        <w:rPr>
          <w:rFonts w:eastAsia="Times New Roman"/>
          <w:bCs w:val="0"/>
          <w:sz w:val="20"/>
          <w:szCs w:val="20"/>
          <w14:ligatures w14:val="none"/>
        </w:rPr>
        <w:t>ection</w:t>
      </w:r>
      <w:r w:rsidRPr="003B18FE">
        <w:rPr>
          <w:rFonts w:eastAsia="Times New Roman"/>
          <w:bCs w:val="0"/>
          <w:sz w:val="20"/>
          <w:szCs w:val="20"/>
          <w14:ligatures w14:val="none"/>
        </w:rPr>
        <w:t xml:space="preserve"> 96 </w:t>
      </w:r>
      <w:r w:rsidR="00AD6A4D" w:rsidRPr="003B18FE">
        <w:rPr>
          <w:rFonts w:eastAsia="Times New Roman"/>
          <w:bCs w:val="0"/>
          <w:sz w:val="20"/>
          <w:szCs w:val="20"/>
          <w14:ligatures w14:val="none"/>
        </w:rPr>
        <w:t>(</w:t>
      </w:r>
      <w:r w:rsidRPr="003B18FE">
        <w:rPr>
          <w:rFonts w:eastAsia="Times New Roman"/>
          <w:bCs w:val="0"/>
          <w:sz w:val="20"/>
          <w:szCs w:val="20"/>
          <w14:ligatures w14:val="none"/>
        </w:rPr>
        <w:t xml:space="preserve">Determination of </w:t>
      </w:r>
      <w:r w:rsidR="00BD1FC9" w:rsidRPr="003B18FE">
        <w:rPr>
          <w:rFonts w:eastAsia="Times New Roman"/>
          <w:bCs w:val="0"/>
          <w:sz w:val="20"/>
          <w:szCs w:val="20"/>
          <w14:ligatures w14:val="none"/>
        </w:rPr>
        <w:t>f</w:t>
      </w:r>
      <w:r w:rsidRPr="003B18FE">
        <w:rPr>
          <w:rFonts w:eastAsia="Times New Roman"/>
          <w:bCs w:val="0"/>
          <w:sz w:val="20"/>
          <w:szCs w:val="20"/>
          <w14:ligatures w14:val="none"/>
        </w:rPr>
        <w:t xml:space="preserve">ees, </w:t>
      </w:r>
      <w:r w:rsidR="00BD1FC9" w:rsidRPr="003B18FE">
        <w:rPr>
          <w:rFonts w:eastAsia="Times New Roman"/>
          <w:bCs w:val="0"/>
          <w:sz w:val="20"/>
          <w:szCs w:val="20"/>
          <w14:ligatures w14:val="none"/>
        </w:rPr>
        <w:t>c</w:t>
      </w:r>
      <w:r w:rsidRPr="003B18FE">
        <w:rPr>
          <w:rFonts w:eastAsia="Times New Roman"/>
          <w:bCs w:val="0"/>
          <w:sz w:val="20"/>
          <w:szCs w:val="20"/>
          <w14:ligatures w14:val="none"/>
        </w:rPr>
        <w:t xml:space="preserve">harges and </w:t>
      </w:r>
      <w:r w:rsidR="00BD1FC9" w:rsidRPr="003B18FE">
        <w:rPr>
          <w:rFonts w:eastAsia="Times New Roman"/>
          <w:bCs w:val="0"/>
          <w:sz w:val="20"/>
          <w:szCs w:val="20"/>
          <w14:ligatures w14:val="none"/>
        </w:rPr>
        <w:t>o</w:t>
      </w:r>
      <w:r w:rsidRPr="003B18FE">
        <w:rPr>
          <w:rFonts w:eastAsia="Times New Roman"/>
          <w:bCs w:val="0"/>
          <w:sz w:val="20"/>
          <w:szCs w:val="20"/>
          <w14:ligatures w14:val="none"/>
        </w:rPr>
        <w:t xml:space="preserve">ther </w:t>
      </w:r>
      <w:r w:rsidR="00BD1FC9" w:rsidRPr="003B18FE">
        <w:rPr>
          <w:rFonts w:eastAsia="Times New Roman"/>
          <w:bCs w:val="0"/>
          <w:sz w:val="20"/>
          <w:szCs w:val="20"/>
          <w14:ligatures w14:val="none"/>
        </w:rPr>
        <w:t>a</w:t>
      </w:r>
      <w:r w:rsidRPr="003B18FE">
        <w:rPr>
          <w:rFonts w:eastAsia="Times New Roman"/>
          <w:bCs w:val="0"/>
          <w:sz w:val="20"/>
          <w:szCs w:val="20"/>
          <w14:ligatures w14:val="none"/>
        </w:rPr>
        <w:t>mounts</w:t>
      </w:r>
      <w:r w:rsidR="00AD6A4D" w:rsidRPr="003B18FE">
        <w:rPr>
          <w:rFonts w:eastAsia="Times New Roman"/>
          <w:bCs w:val="0"/>
          <w:sz w:val="20"/>
          <w:szCs w:val="20"/>
          <w14:ligatures w14:val="none"/>
        </w:rPr>
        <w:t>)</w:t>
      </w:r>
    </w:p>
    <w:p w14:paraId="79F6AB24" w14:textId="77777777" w:rsidR="00BD1FC9" w:rsidRPr="003B18FE" w:rsidRDefault="00BD1FC9" w:rsidP="003B18FE">
      <w:pPr>
        <w:pStyle w:val="N-line3"/>
        <w:pBdr>
          <w:bottom w:val="none" w:sz="0" w:space="0" w:color="auto"/>
        </w:pBdr>
        <w:spacing w:before="60"/>
        <w:rPr>
          <w:rFonts w:eastAsia="Times New Roman"/>
          <w:szCs w:val="20"/>
          <w14:ligatures w14:val="none"/>
        </w:rPr>
      </w:pPr>
    </w:p>
    <w:p w14:paraId="09EDCAF2" w14:textId="77777777" w:rsidR="00513E07" w:rsidRPr="009A6A2D" w:rsidRDefault="00513E07">
      <w:pPr>
        <w:pStyle w:val="N-line3"/>
        <w:pBdr>
          <w:top w:val="single" w:sz="12" w:space="1" w:color="auto"/>
          <w:bottom w:val="none" w:sz="0" w:space="0" w:color="auto"/>
        </w:pBdr>
      </w:pPr>
    </w:p>
    <w:p w14:paraId="028F6E86" w14:textId="77777777" w:rsidR="00513E07" w:rsidRPr="00E034CF" w:rsidRDefault="00392DE5" w:rsidP="00E034CF">
      <w:pPr>
        <w:numPr>
          <w:ilvl w:val="0"/>
          <w:numId w:val="8"/>
        </w:numPr>
        <w:tabs>
          <w:tab w:val="clear" w:pos="567"/>
        </w:tabs>
        <w:spacing w:before="60" w:after="60"/>
        <w:ind w:left="720" w:hanging="720"/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</w:pPr>
      <w:r w:rsidRPr="00E034CF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Name of instrument</w:t>
      </w:r>
    </w:p>
    <w:p w14:paraId="538FBE87" w14:textId="47CE6A9F" w:rsidR="00513E07" w:rsidRPr="004B3BB1" w:rsidRDefault="00392DE5" w:rsidP="00E034CF">
      <w:pPr>
        <w:spacing w:before="80" w:after="60"/>
        <w:ind w:left="720"/>
      </w:pPr>
      <w:r w:rsidRPr="00D774F3">
        <w:rPr>
          <w:rFonts w:ascii="Times New Roman" w:hAnsi="Times New Roman" w:cs="Times New Roman"/>
        </w:rPr>
        <w:t xml:space="preserve">This instrument is the </w:t>
      </w:r>
      <w:r w:rsidRPr="00D774F3">
        <w:rPr>
          <w:rFonts w:ascii="Times New Roman" w:hAnsi="Times New Roman" w:cs="Times New Roman"/>
          <w:i/>
          <w:iCs/>
        </w:rPr>
        <w:t xml:space="preserve">Road Transport (General) </w:t>
      </w:r>
      <w:r w:rsidR="00EB405B">
        <w:rPr>
          <w:rFonts w:ascii="Times New Roman" w:hAnsi="Times New Roman" w:cs="Times New Roman"/>
          <w:i/>
          <w:iCs/>
        </w:rPr>
        <w:t>(</w:t>
      </w:r>
      <w:r w:rsidRPr="00D774F3">
        <w:rPr>
          <w:rFonts w:ascii="Times New Roman" w:hAnsi="Times New Roman" w:cs="Times New Roman"/>
          <w:i/>
          <w:iCs/>
        </w:rPr>
        <w:t>Vehicle Impounding and Seizure/Speed T</w:t>
      </w:r>
      <w:r w:rsidR="00CF07CB">
        <w:rPr>
          <w:rFonts w:ascii="Times New Roman" w:hAnsi="Times New Roman" w:cs="Times New Roman"/>
          <w:i/>
          <w:iCs/>
        </w:rPr>
        <w:t>rial</w:t>
      </w:r>
      <w:r w:rsidR="00D44B2D" w:rsidRPr="00D774F3">
        <w:rPr>
          <w:rFonts w:ascii="Times New Roman" w:hAnsi="Times New Roman" w:cs="Times New Roman"/>
          <w:i/>
          <w:iCs/>
        </w:rPr>
        <w:t xml:space="preserve"> Fees</w:t>
      </w:r>
      <w:r w:rsidR="00D21263">
        <w:rPr>
          <w:rFonts w:ascii="Times New Roman" w:hAnsi="Times New Roman" w:cs="Times New Roman"/>
          <w:i/>
          <w:iCs/>
        </w:rPr>
        <w:t>)</w:t>
      </w:r>
      <w:r w:rsidR="00D44B2D" w:rsidRPr="00D774F3">
        <w:rPr>
          <w:rFonts w:ascii="Times New Roman" w:hAnsi="Times New Roman" w:cs="Times New Roman"/>
          <w:i/>
          <w:iCs/>
        </w:rPr>
        <w:t xml:space="preserve"> </w:t>
      </w:r>
      <w:r w:rsidRPr="00D774F3">
        <w:rPr>
          <w:rFonts w:ascii="Times New Roman" w:hAnsi="Times New Roman" w:cs="Times New Roman"/>
          <w:i/>
          <w:iCs/>
        </w:rPr>
        <w:t>Determination 20</w:t>
      </w:r>
      <w:r w:rsidR="00723702" w:rsidRPr="00D774F3">
        <w:rPr>
          <w:rFonts w:ascii="Times New Roman" w:hAnsi="Times New Roman" w:cs="Times New Roman"/>
          <w:i/>
          <w:iCs/>
        </w:rPr>
        <w:t>2</w:t>
      </w:r>
      <w:r w:rsidR="00407A3F">
        <w:rPr>
          <w:rFonts w:ascii="Times New Roman" w:hAnsi="Times New Roman" w:cs="Times New Roman"/>
          <w:i/>
          <w:iCs/>
        </w:rPr>
        <w:t>6 (No 1)</w:t>
      </w:r>
      <w:r w:rsidRPr="00D774F3">
        <w:rPr>
          <w:rFonts w:ascii="Times New Roman" w:hAnsi="Times New Roman" w:cs="Times New Roman"/>
        </w:rPr>
        <w:t>.</w:t>
      </w:r>
    </w:p>
    <w:p w14:paraId="34E1B0DE" w14:textId="77777777" w:rsidR="00723702" w:rsidRPr="00E84732" w:rsidRDefault="00723702" w:rsidP="00E034CF">
      <w:pPr>
        <w:numPr>
          <w:ilvl w:val="0"/>
          <w:numId w:val="8"/>
        </w:numPr>
        <w:tabs>
          <w:tab w:val="clear" w:pos="567"/>
        </w:tabs>
        <w:spacing w:before="300"/>
        <w:ind w:left="720" w:hanging="720"/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</w:pPr>
      <w:r w:rsidRPr="00E84732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Commencement</w:t>
      </w:r>
    </w:p>
    <w:p w14:paraId="0E3F1EF0" w14:textId="27B13D13" w:rsidR="00723702" w:rsidRPr="004B3BB1" w:rsidRDefault="00723702" w:rsidP="00E034CF">
      <w:pPr>
        <w:pStyle w:val="BodyText2"/>
        <w:spacing w:before="140"/>
        <w:ind w:left="720"/>
        <w:jc w:val="left"/>
      </w:pPr>
      <w:r w:rsidRPr="00D774F3">
        <w:rPr>
          <w:rFonts w:ascii="Times New Roman" w:hAnsi="Times New Roman" w:cs="Times New Roman"/>
          <w:b w:val="0"/>
          <w:bCs w:val="0"/>
          <w:sz w:val="24"/>
          <w:szCs w:val="24"/>
        </w:rPr>
        <w:t>This instrument commences on</w:t>
      </w:r>
      <w:r w:rsidR="00E8473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A7622">
        <w:rPr>
          <w:rFonts w:ascii="Times New Roman" w:hAnsi="Times New Roman" w:cs="Times New Roman"/>
          <w:b w:val="0"/>
          <w:bCs w:val="0"/>
          <w:sz w:val="24"/>
          <w:szCs w:val="24"/>
        </w:rPr>
        <w:t>the day after its notification day</w:t>
      </w:r>
      <w:r w:rsidRPr="00D774F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D019F89" w14:textId="77777777" w:rsidR="003B18FE" w:rsidRDefault="00EB405B" w:rsidP="00E034CF">
      <w:pPr>
        <w:numPr>
          <w:ilvl w:val="0"/>
          <w:numId w:val="8"/>
        </w:numPr>
        <w:tabs>
          <w:tab w:val="clear" w:pos="567"/>
        </w:tabs>
        <w:spacing w:before="300"/>
        <w:ind w:left="720" w:hanging="720"/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</w:pPr>
      <w:r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Determination of fees</w:t>
      </w:r>
    </w:p>
    <w:p w14:paraId="44396782" w14:textId="678BA890" w:rsidR="003B18FE" w:rsidRDefault="00277B9D" w:rsidP="004E50C1">
      <w:pPr>
        <w:spacing w:before="1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determine the fee, charge and other </w:t>
      </w:r>
      <w:r w:rsidR="004E50C1">
        <w:rPr>
          <w:rFonts w:ascii="Times New Roman" w:hAnsi="Times New Roman" w:cs="Times New Roman"/>
        </w:rPr>
        <w:t>amount payable for a matter listed in an item in:</w:t>
      </w:r>
    </w:p>
    <w:p w14:paraId="49D3F157" w14:textId="28E9A483" w:rsidR="004E50C1" w:rsidRPr="004B3BB1" w:rsidRDefault="004E50C1" w:rsidP="004E50C1">
      <w:pPr>
        <w:pStyle w:val="ListParagraph"/>
        <w:numPr>
          <w:ilvl w:val="0"/>
          <w:numId w:val="18"/>
        </w:numPr>
        <w:spacing w:before="140" w:after="60"/>
        <w:ind w:left="721" w:hanging="437"/>
        <w:contextualSpacing w:val="0"/>
      </w:pPr>
      <w:r w:rsidRPr="00D774F3">
        <w:rPr>
          <w:rFonts w:ascii="Times New Roman" w:hAnsi="Times New Roman" w:cs="Times New Roman"/>
        </w:rPr>
        <w:t xml:space="preserve">column </w:t>
      </w:r>
      <w:r>
        <w:rPr>
          <w:rFonts w:ascii="Times New Roman" w:hAnsi="Times New Roman" w:cs="Times New Roman"/>
        </w:rPr>
        <w:t>3</w:t>
      </w:r>
      <w:r w:rsidRPr="00D774F3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s</w:t>
      </w:r>
      <w:r w:rsidRPr="00D774F3">
        <w:rPr>
          <w:rFonts w:ascii="Times New Roman" w:hAnsi="Times New Roman" w:cs="Times New Roman"/>
        </w:rPr>
        <w:t xml:space="preserve">chedule 1 incurred on or before </w:t>
      </w:r>
      <w:r>
        <w:rPr>
          <w:rFonts w:ascii="Times New Roman" w:hAnsi="Times New Roman" w:cs="Times New Roman"/>
        </w:rPr>
        <w:t xml:space="preserve">30 </w:t>
      </w:r>
      <w:r w:rsidR="00407A3F">
        <w:rPr>
          <w:rFonts w:ascii="Times New Roman" w:hAnsi="Times New Roman" w:cs="Times New Roman"/>
        </w:rPr>
        <w:t xml:space="preserve">June </w:t>
      </w:r>
      <w:r>
        <w:rPr>
          <w:rFonts w:ascii="Times New Roman" w:hAnsi="Times New Roman" w:cs="Times New Roman"/>
        </w:rPr>
        <w:t>202</w:t>
      </w:r>
      <w:r w:rsidR="00407A3F">
        <w:rPr>
          <w:rFonts w:ascii="Times New Roman" w:hAnsi="Times New Roman" w:cs="Times New Roman"/>
        </w:rPr>
        <w:t>6</w:t>
      </w:r>
      <w:r w:rsidRPr="00D774F3">
        <w:rPr>
          <w:rFonts w:ascii="Times New Roman" w:hAnsi="Times New Roman" w:cs="Times New Roman"/>
        </w:rPr>
        <w:t xml:space="preserve"> is the amount for that item in column </w:t>
      </w:r>
      <w:r>
        <w:rPr>
          <w:rFonts w:ascii="Times New Roman" w:hAnsi="Times New Roman" w:cs="Times New Roman"/>
        </w:rPr>
        <w:t>4</w:t>
      </w:r>
      <w:r w:rsidRPr="00D774F3">
        <w:rPr>
          <w:rFonts w:ascii="Times New Roman" w:hAnsi="Times New Roman" w:cs="Times New Roman"/>
        </w:rPr>
        <w:t>; and</w:t>
      </w:r>
    </w:p>
    <w:p w14:paraId="62DE7EE7" w14:textId="3BC23257" w:rsidR="004E50C1" w:rsidRPr="004B3BB1" w:rsidRDefault="004E50C1" w:rsidP="004E50C1">
      <w:pPr>
        <w:pStyle w:val="ListParagraph"/>
        <w:numPr>
          <w:ilvl w:val="0"/>
          <w:numId w:val="18"/>
        </w:numPr>
        <w:spacing w:before="140"/>
        <w:ind w:left="721" w:hanging="437"/>
        <w:contextualSpacing w:val="0"/>
      </w:pPr>
      <w:r w:rsidRPr="00D774F3">
        <w:rPr>
          <w:rFonts w:ascii="Times New Roman" w:hAnsi="Times New Roman" w:cs="Times New Roman"/>
        </w:rPr>
        <w:t xml:space="preserve">column </w:t>
      </w:r>
      <w:r>
        <w:rPr>
          <w:rFonts w:ascii="Times New Roman" w:hAnsi="Times New Roman" w:cs="Times New Roman"/>
        </w:rPr>
        <w:t>3</w:t>
      </w:r>
      <w:r w:rsidRPr="00D774F3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s</w:t>
      </w:r>
      <w:r w:rsidRPr="00D774F3">
        <w:rPr>
          <w:rFonts w:ascii="Times New Roman" w:hAnsi="Times New Roman" w:cs="Times New Roman"/>
        </w:rPr>
        <w:t xml:space="preserve">chedule 1 incurred on or after </w:t>
      </w:r>
      <w:r>
        <w:rPr>
          <w:rFonts w:ascii="Times New Roman" w:hAnsi="Times New Roman" w:cs="Times New Roman"/>
        </w:rPr>
        <w:t xml:space="preserve">1 </w:t>
      </w:r>
      <w:r w:rsidR="00407A3F">
        <w:rPr>
          <w:rFonts w:ascii="Times New Roman" w:hAnsi="Times New Roman" w:cs="Times New Roman"/>
        </w:rPr>
        <w:t>July</w:t>
      </w:r>
      <w:r>
        <w:rPr>
          <w:rFonts w:ascii="Times New Roman" w:hAnsi="Times New Roman" w:cs="Times New Roman"/>
        </w:rPr>
        <w:t xml:space="preserve"> 202</w:t>
      </w:r>
      <w:r w:rsidR="00407A3F">
        <w:rPr>
          <w:rFonts w:ascii="Times New Roman" w:hAnsi="Times New Roman" w:cs="Times New Roman"/>
        </w:rPr>
        <w:t>6</w:t>
      </w:r>
      <w:r w:rsidRPr="00D774F3">
        <w:rPr>
          <w:rFonts w:ascii="Times New Roman" w:hAnsi="Times New Roman" w:cs="Times New Roman"/>
        </w:rPr>
        <w:t xml:space="preserve"> is the amount for that item in column </w:t>
      </w:r>
      <w:r>
        <w:rPr>
          <w:rFonts w:ascii="Times New Roman" w:hAnsi="Times New Roman" w:cs="Times New Roman"/>
        </w:rPr>
        <w:t>5</w:t>
      </w:r>
      <w:r w:rsidRPr="00D774F3">
        <w:rPr>
          <w:rFonts w:ascii="Times New Roman" w:hAnsi="Times New Roman" w:cs="Times New Roman"/>
        </w:rPr>
        <w:t>.</w:t>
      </w:r>
    </w:p>
    <w:p w14:paraId="0EC7DCE5" w14:textId="21BFFAB4" w:rsidR="00513E07" w:rsidRPr="00E84732" w:rsidRDefault="00392DE5" w:rsidP="00E034CF">
      <w:pPr>
        <w:numPr>
          <w:ilvl w:val="0"/>
          <w:numId w:val="8"/>
        </w:numPr>
        <w:tabs>
          <w:tab w:val="clear" w:pos="567"/>
        </w:tabs>
        <w:spacing w:before="300"/>
        <w:ind w:left="720" w:hanging="720"/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</w:pPr>
      <w:r w:rsidRPr="00E84732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 xml:space="preserve">Payment of </w:t>
      </w:r>
      <w:r w:rsidR="004B3BB1" w:rsidRPr="00E84732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f</w:t>
      </w:r>
      <w:r w:rsidRPr="00E84732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ee</w:t>
      </w:r>
      <w:r w:rsidR="00337969" w:rsidRPr="00E84732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s</w:t>
      </w:r>
    </w:p>
    <w:p w14:paraId="635D0237" w14:textId="3344A303" w:rsidR="00A65D6E" w:rsidRDefault="00392DE5" w:rsidP="00B0160E">
      <w:pPr>
        <w:spacing w:before="80" w:after="60"/>
        <w:ind w:left="720"/>
        <w:rPr>
          <w:rFonts w:ascii="Times New Roman" w:hAnsi="Times New Roman" w:cs="Times New Roman"/>
        </w:rPr>
      </w:pPr>
      <w:r w:rsidRPr="00D774F3">
        <w:rPr>
          <w:rFonts w:ascii="Times New Roman" w:hAnsi="Times New Roman" w:cs="Times New Roman"/>
        </w:rPr>
        <w:t>A fee</w:t>
      </w:r>
      <w:r w:rsidR="00297BEC">
        <w:rPr>
          <w:rFonts w:ascii="Times New Roman" w:hAnsi="Times New Roman" w:cs="Times New Roman"/>
        </w:rPr>
        <w:t xml:space="preserve">, charge and other amount mentioned in schedule 1 is payable </w:t>
      </w:r>
      <w:r w:rsidR="00BA4170">
        <w:rPr>
          <w:rFonts w:ascii="Times New Roman" w:hAnsi="Times New Roman" w:cs="Times New Roman"/>
        </w:rPr>
        <w:t xml:space="preserve">by the responsible person </w:t>
      </w:r>
      <w:r w:rsidR="00297BEC" w:rsidRPr="00BA4170">
        <w:rPr>
          <w:rFonts w:ascii="Times New Roman" w:hAnsi="Times New Roman" w:cs="Times New Roman"/>
        </w:rPr>
        <w:t xml:space="preserve">to the </w:t>
      </w:r>
      <w:r w:rsidR="008D3850" w:rsidRPr="00BA4170">
        <w:rPr>
          <w:rFonts w:ascii="Times New Roman" w:hAnsi="Times New Roman" w:cs="Times New Roman"/>
        </w:rPr>
        <w:t>road transport authority</w:t>
      </w:r>
      <w:r w:rsidR="00297BEC" w:rsidRPr="00BA4170">
        <w:rPr>
          <w:rFonts w:ascii="Times New Roman" w:hAnsi="Times New Roman" w:cs="Times New Roman"/>
        </w:rPr>
        <w:t xml:space="preserve"> for</w:t>
      </w:r>
      <w:r w:rsidR="00297BEC">
        <w:rPr>
          <w:rFonts w:ascii="Times New Roman" w:hAnsi="Times New Roman" w:cs="Times New Roman"/>
        </w:rPr>
        <w:t xml:space="preserve"> the matter </w:t>
      </w:r>
      <w:r w:rsidRPr="00D774F3">
        <w:rPr>
          <w:rFonts w:ascii="Times New Roman" w:hAnsi="Times New Roman" w:cs="Times New Roman"/>
        </w:rPr>
        <w:t>to which this determination applies</w:t>
      </w:r>
      <w:r w:rsidR="008D3850">
        <w:rPr>
          <w:rFonts w:ascii="Times New Roman" w:hAnsi="Times New Roman" w:cs="Times New Roman"/>
        </w:rPr>
        <w:t>.</w:t>
      </w:r>
    </w:p>
    <w:p w14:paraId="4473590B" w14:textId="34EA1359" w:rsidR="007D205D" w:rsidRPr="007D205D" w:rsidRDefault="007D205D" w:rsidP="007D205D">
      <w:pPr>
        <w:numPr>
          <w:ilvl w:val="0"/>
          <w:numId w:val="8"/>
        </w:numPr>
        <w:tabs>
          <w:tab w:val="clear" w:pos="567"/>
        </w:tabs>
        <w:spacing w:before="300"/>
        <w:ind w:left="720" w:hanging="720"/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</w:pPr>
      <w:r w:rsidRPr="007D205D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Goods and services tax</w:t>
      </w:r>
    </w:p>
    <w:p w14:paraId="5E1972E7" w14:textId="77777777" w:rsidR="001413C2" w:rsidRPr="001413C2" w:rsidRDefault="001413C2" w:rsidP="001413C2">
      <w:pPr>
        <w:spacing w:before="80" w:after="60"/>
        <w:ind w:left="720"/>
        <w:rPr>
          <w:lang w:val="en-AU"/>
        </w:rPr>
      </w:pPr>
      <w:r w:rsidRPr="001413C2">
        <w:rPr>
          <w:lang w:val="en-AU"/>
        </w:rPr>
        <w:t xml:space="preserve">Fees may be inclusive of GST, in accordance with the </w:t>
      </w:r>
      <w:r w:rsidRPr="001413C2">
        <w:rPr>
          <w:rFonts w:ascii="Times New Roman" w:hAnsi="Times New Roman" w:cs="Times New Roman"/>
        </w:rPr>
        <w:t>requirements</w:t>
      </w:r>
      <w:r w:rsidRPr="001413C2">
        <w:rPr>
          <w:lang w:val="en-AU"/>
        </w:rPr>
        <w:t xml:space="preserve"> of the </w:t>
      </w:r>
      <w:r w:rsidRPr="001413C2">
        <w:rPr>
          <w:i/>
          <w:iCs/>
          <w:lang w:val="en-AU"/>
        </w:rPr>
        <w:t>A New Tax System (Goods and Services Tax) Act 1999</w:t>
      </w:r>
      <w:r w:rsidRPr="001413C2">
        <w:rPr>
          <w:lang w:val="en-AU"/>
        </w:rPr>
        <w:t>.</w:t>
      </w:r>
    </w:p>
    <w:p w14:paraId="0224925A" w14:textId="77777777" w:rsidR="00EB405B" w:rsidRPr="00E84732" w:rsidRDefault="00EB405B" w:rsidP="001413C2">
      <w:pPr>
        <w:keepNext/>
        <w:keepLines/>
        <w:numPr>
          <w:ilvl w:val="0"/>
          <w:numId w:val="8"/>
        </w:numPr>
        <w:tabs>
          <w:tab w:val="clear" w:pos="567"/>
        </w:tabs>
        <w:spacing w:before="300"/>
        <w:ind w:left="720" w:hanging="720"/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</w:pPr>
      <w:r w:rsidRPr="00E84732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lastRenderedPageBreak/>
        <w:t>Revocation</w:t>
      </w:r>
    </w:p>
    <w:p w14:paraId="500F3740" w14:textId="335DFA1C" w:rsidR="00EB405B" w:rsidRPr="004B3BB1" w:rsidRDefault="00DF47EA" w:rsidP="001413C2">
      <w:pPr>
        <w:keepNext/>
        <w:keepLines/>
        <w:spacing w:before="140"/>
        <w:ind w:left="720"/>
      </w:pPr>
      <w:bookmarkStart w:id="1" w:name="_Hlk213936673"/>
      <w:r>
        <w:rPr>
          <w:rFonts w:ascii="Times New Roman" w:hAnsi="Times New Roman" w:cs="Times New Roman"/>
        </w:rPr>
        <w:t xml:space="preserve">This instrument revokes the </w:t>
      </w:r>
      <w:r w:rsidR="00407A3F" w:rsidRPr="00D774F3">
        <w:rPr>
          <w:rFonts w:ascii="Times New Roman" w:hAnsi="Times New Roman" w:cs="Times New Roman"/>
          <w:i/>
          <w:iCs/>
        </w:rPr>
        <w:t xml:space="preserve">Road Transport (General) </w:t>
      </w:r>
      <w:r w:rsidR="00407A3F">
        <w:rPr>
          <w:rFonts w:ascii="Times New Roman" w:hAnsi="Times New Roman" w:cs="Times New Roman"/>
          <w:i/>
          <w:iCs/>
        </w:rPr>
        <w:t>(</w:t>
      </w:r>
      <w:r w:rsidR="00407A3F" w:rsidRPr="00D774F3">
        <w:rPr>
          <w:rFonts w:ascii="Times New Roman" w:hAnsi="Times New Roman" w:cs="Times New Roman"/>
          <w:i/>
          <w:iCs/>
        </w:rPr>
        <w:t>Vehicle Impounding and Seizure/Speed T</w:t>
      </w:r>
      <w:r w:rsidR="00407A3F">
        <w:rPr>
          <w:rFonts w:ascii="Times New Roman" w:hAnsi="Times New Roman" w:cs="Times New Roman"/>
          <w:i/>
          <w:iCs/>
        </w:rPr>
        <w:t>rial)</w:t>
      </w:r>
      <w:r w:rsidR="00407A3F" w:rsidRPr="00D774F3">
        <w:rPr>
          <w:rFonts w:ascii="Times New Roman" w:hAnsi="Times New Roman" w:cs="Times New Roman"/>
          <w:i/>
          <w:iCs/>
        </w:rPr>
        <w:t xml:space="preserve"> Fees Determination 2025</w:t>
      </w:r>
      <w:r w:rsidR="00EB405B">
        <w:rPr>
          <w:rFonts w:ascii="Times New Roman" w:hAnsi="Times New Roman" w:cs="Times New Roman"/>
        </w:rPr>
        <w:t xml:space="preserve"> (</w:t>
      </w:r>
      <w:r w:rsidR="00EB405B" w:rsidRPr="00D774F3">
        <w:rPr>
          <w:rFonts w:ascii="Times New Roman" w:hAnsi="Times New Roman" w:cs="Times New Roman"/>
        </w:rPr>
        <w:t>DI20</w:t>
      </w:r>
      <w:r w:rsidR="00407A3F">
        <w:rPr>
          <w:rFonts w:ascii="Times New Roman" w:hAnsi="Times New Roman" w:cs="Times New Roman"/>
        </w:rPr>
        <w:t>2</w:t>
      </w:r>
      <w:r w:rsidR="00EB405B" w:rsidRPr="00D774F3">
        <w:rPr>
          <w:rFonts w:ascii="Times New Roman" w:hAnsi="Times New Roman" w:cs="Times New Roman"/>
        </w:rPr>
        <w:t>5-</w:t>
      </w:r>
      <w:r w:rsidR="00407A3F">
        <w:rPr>
          <w:rFonts w:ascii="Times New Roman" w:hAnsi="Times New Roman" w:cs="Times New Roman"/>
        </w:rPr>
        <w:t>304</w:t>
      </w:r>
      <w:r w:rsidR="00EB405B">
        <w:rPr>
          <w:rFonts w:ascii="Times New Roman" w:hAnsi="Times New Roman" w:cs="Times New Roman"/>
        </w:rPr>
        <w:t>)</w:t>
      </w:r>
      <w:r w:rsidR="00EB405B" w:rsidRPr="00D774F3">
        <w:rPr>
          <w:rFonts w:ascii="Times New Roman" w:hAnsi="Times New Roman" w:cs="Times New Roman"/>
        </w:rPr>
        <w:t>.</w:t>
      </w:r>
      <w:bookmarkEnd w:id="1"/>
    </w:p>
    <w:p w14:paraId="63774D10" w14:textId="574B39C3" w:rsidR="0018505A" w:rsidRPr="00E84732" w:rsidRDefault="00723702" w:rsidP="00E034CF">
      <w:pPr>
        <w:tabs>
          <w:tab w:val="left" w:pos="4320"/>
        </w:tabs>
        <w:spacing w:before="720"/>
        <w:rPr>
          <w:rFonts w:ascii="Times New Roman" w:eastAsia="Times New Roman" w:hAnsi="Times New Roman" w:cs="Times New Roman"/>
          <w:szCs w:val="20"/>
          <w:lang w:val="en-AU"/>
          <w14:ligatures w14:val="none"/>
        </w:rPr>
      </w:pPr>
      <w:r w:rsidRPr="00E84732">
        <w:rPr>
          <w:rFonts w:ascii="Times New Roman" w:eastAsia="Times New Roman" w:hAnsi="Times New Roman" w:cs="Times New Roman"/>
          <w:szCs w:val="20"/>
          <w:lang w:val="en-AU"/>
          <w14:ligatures w14:val="none"/>
        </w:rPr>
        <w:t>Tara Cheyne</w:t>
      </w:r>
      <w:r w:rsidR="00BE10A5" w:rsidRPr="00E84732">
        <w:rPr>
          <w:rFonts w:ascii="Times New Roman" w:eastAsia="Times New Roman" w:hAnsi="Times New Roman" w:cs="Times New Roman"/>
          <w:szCs w:val="20"/>
          <w:lang w:val="en-AU"/>
          <w14:ligatures w14:val="none"/>
        </w:rPr>
        <w:t xml:space="preserve"> MLA</w:t>
      </w:r>
      <w:r w:rsidRPr="00E84732">
        <w:rPr>
          <w:rFonts w:ascii="Times New Roman" w:eastAsia="Times New Roman" w:hAnsi="Times New Roman" w:cs="Times New Roman"/>
          <w:szCs w:val="20"/>
          <w:lang w:val="en-AU"/>
          <w14:ligatures w14:val="none"/>
        </w:rPr>
        <w:br/>
        <w:t>Minister for City and Government Services</w:t>
      </w:r>
      <w:r w:rsidR="0018505A">
        <w:rPr>
          <w:rFonts w:ascii="Times New Roman" w:eastAsia="Times New Roman" w:hAnsi="Times New Roman" w:cs="Times New Roman"/>
          <w:szCs w:val="20"/>
          <w:lang w:val="en-AU"/>
          <w14:ligatures w14:val="none"/>
        </w:rPr>
        <w:br/>
      </w:r>
    </w:p>
    <w:p w14:paraId="364A93D3" w14:textId="51BB4EFA" w:rsidR="0031614A" w:rsidRPr="009A6A2D" w:rsidRDefault="00202B89" w:rsidP="00E84732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Cs w:val="20"/>
          <w14:ligatures w14:val="none"/>
        </w:rPr>
        <w:t xml:space="preserve">21 </w:t>
      </w:r>
      <w:r w:rsidR="0018505A">
        <w:rPr>
          <w:rFonts w:ascii="Times New Roman" w:eastAsia="Times New Roman" w:hAnsi="Times New Roman" w:cs="Times New Roman"/>
          <w:b w:val="0"/>
          <w:bCs w:val="0"/>
          <w:color w:val="000000" w:themeColor="text1"/>
          <w:szCs w:val="20"/>
          <w14:ligatures w14:val="none"/>
        </w:rPr>
        <w:t xml:space="preserve">April </w:t>
      </w:r>
      <w:r w:rsidR="00723702" w:rsidRPr="00526BD7">
        <w:rPr>
          <w:rFonts w:ascii="Times New Roman" w:eastAsia="Times New Roman" w:hAnsi="Times New Roman" w:cs="Times New Roman"/>
          <w:b w:val="0"/>
          <w:bCs w:val="0"/>
          <w:color w:val="000000" w:themeColor="text1"/>
          <w:szCs w:val="20"/>
          <w14:ligatures w14:val="none"/>
        </w:rPr>
        <w:t>202</w:t>
      </w:r>
      <w:r w:rsidR="00526BD7">
        <w:rPr>
          <w:rFonts w:ascii="Times New Roman" w:eastAsia="Times New Roman" w:hAnsi="Times New Roman" w:cs="Times New Roman"/>
          <w:b w:val="0"/>
          <w:bCs w:val="0"/>
          <w:color w:val="000000" w:themeColor="text1"/>
          <w:szCs w:val="20"/>
          <w14:ligatures w14:val="none"/>
        </w:rPr>
        <w:t>6</w:t>
      </w:r>
    </w:p>
    <w:p w14:paraId="671814FF" w14:textId="77777777" w:rsidR="00281B9E" w:rsidRDefault="00281B9E">
      <w:pPr>
        <w:spacing w:after="160" w:line="278" w:lineRule="auto"/>
        <w:rPr>
          <w:snapToGrid w:val="0"/>
        </w:rPr>
        <w:sectPr w:rsidR="00281B9E" w:rsidSect="000F08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1440" w:left="1797" w:header="720" w:footer="720" w:gutter="0"/>
          <w:pgNumType w:start="0"/>
          <w:cols w:space="720"/>
          <w:titlePg/>
        </w:sectPr>
      </w:pPr>
    </w:p>
    <w:p w14:paraId="468463F3" w14:textId="329FCE60" w:rsidR="00513E07" w:rsidRDefault="00375956" w:rsidP="00281B9E">
      <w:pPr>
        <w:spacing w:after="160" w:line="278" w:lineRule="auto"/>
        <w:rPr>
          <w:rFonts w:ascii="Arial" w:hAnsi="Arial" w:cs="Arial"/>
          <w:b/>
          <w:color w:val="000000"/>
          <w:sz w:val="34"/>
          <w:szCs w:val="34"/>
          <w:lang w:val="en-AU"/>
          <w14:ligatures w14:val="none"/>
        </w:rPr>
      </w:pPr>
      <w:r w:rsidRPr="003B18FE">
        <w:rPr>
          <w:rFonts w:ascii="Arial" w:hAnsi="Arial" w:cs="Arial"/>
          <w:b/>
          <w:color w:val="000000"/>
          <w:sz w:val="34"/>
          <w:szCs w:val="34"/>
          <w:lang w:val="en-AU"/>
          <w14:ligatures w14:val="none"/>
        </w:rPr>
        <w:lastRenderedPageBreak/>
        <w:t>Schedule 1</w:t>
      </w:r>
    </w:p>
    <w:p w14:paraId="2F2D138E" w14:textId="12537CA5" w:rsidR="00297BEC" w:rsidRPr="003B18FE" w:rsidRDefault="00297BEC" w:rsidP="003B18FE">
      <w:pPr>
        <w:ind w:left="2160" w:hanging="2160"/>
        <w:rPr>
          <w:rFonts w:ascii="Times New Roman" w:hAnsi="Times New Roman" w:cs="Times New Roman"/>
          <w:color w:val="000000"/>
          <w:sz w:val="20"/>
          <w:szCs w:val="20"/>
          <w:lang w:val="en-AU"/>
          <w14:ligatures w14:val="none"/>
        </w:rPr>
      </w:pPr>
      <w:r w:rsidRPr="00297BEC">
        <w:rPr>
          <w:rFonts w:ascii="Times New Roman" w:hAnsi="Times New Roman" w:cs="Times New Roman"/>
          <w:bCs/>
          <w:color w:val="000000"/>
          <w:sz w:val="20"/>
          <w:szCs w:val="20"/>
          <w:lang w:val="en-AU"/>
          <w14:ligatures w14:val="none"/>
        </w:rPr>
        <w:t>(See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en-AU"/>
          <w14:ligatures w14:val="none"/>
        </w:rPr>
        <w:t xml:space="preserve"> s 3)</w:t>
      </w:r>
    </w:p>
    <w:p w14:paraId="7E1DC817" w14:textId="77777777" w:rsidR="00375956" w:rsidRPr="00D774F3" w:rsidRDefault="00375956">
      <w:pPr>
        <w:pStyle w:val="Footer"/>
        <w:tabs>
          <w:tab w:val="clear" w:pos="4819"/>
          <w:tab w:val="clear" w:pos="9071"/>
        </w:tabs>
        <w:rPr>
          <w:rFonts w:ascii="Times New Roman" w:hAnsi="Times New Roman" w:cs="Times New Roman"/>
          <w:b/>
          <w:bCs/>
          <w:snapToGrid w:val="0"/>
          <w:color w:val="000000"/>
          <w:sz w:val="22"/>
          <w:szCs w:val="22"/>
        </w:rPr>
      </w:pPr>
    </w:p>
    <w:p w14:paraId="6C4F4564" w14:textId="08655C8B" w:rsidR="00375956" w:rsidRPr="00D774F3" w:rsidRDefault="00375956">
      <w:pPr>
        <w:pStyle w:val="Footer"/>
        <w:tabs>
          <w:tab w:val="clear" w:pos="4819"/>
          <w:tab w:val="clear" w:pos="9071"/>
        </w:tabs>
        <w:rPr>
          <w:rFonts w:ascii="Times New Roman" w:hAnsi="Times New Roman" w:cs="Times New Roman"/>
        </w:rPr>
        <w:sectPr w:rsidR="00375956" w:rsidRPr="00D774F3" w:rsidSect="00281B9E">
          <w:headerReference w:type="default" r:id="rId15"/>
          <w:headerReference w:type="first" r:id="rId16"/>
          <w:pgSz w:w="11907" w:h="16840" w:code="9"/>
          <w:pgMar w:top="1440" w:right="1797" w:bottom="1440" w:left="1797" w:header="720" w:footer="720" w:gutter="0"/>
          <w:pgNumType w:start="0"/>
          <w:cols w:space="720"/>
          <w:docGrid w:linePitch="326"/>
        </w:sectPr>
      </w:pPr>
    </w:p>
    <w:tbl>
      <w:tblPr>
        <w:tblW w:w="8969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3"/>
        <w:gridCol w:w="1843"/>
        <w:gridCol w:w="2552"/>
        <w:gridCol w:w="1559"/>
        <w:gridCol w:w="1862"/>
      </w:tblGrid>
      <w:tr w:rsidR="00513AB2" w:rsidRPr="009A6A2D" w14:paraId="3E958ACD" w14:textId="77777777" w:rsidTr="003B18FE">
        <w:trPr>
          <w:trHeight w:val="1262"/>
        </w:trPr>
        <w:tc>
          <w:tcPr>
            <w:tcW w:w="1153" w:type="dxa"/>
            <w:shd w:val="clear" w:color="C0C0C0" w:fill="auto"/>
          </w:tcPr>
          <w:p w14:paraId="41533A20" w14:textId="186967E2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column 1</w:t>
            </w:r>
          </w:p>
          <w:p w14:paraId="62F9516C" w14:textId="77777777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46D113F9" w14:textId="5373450F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Item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n</w:t>
            </w: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umber</w:t>
            </w:r>
          </w:p>
          <w:p w14:paraId="54A57648" w14:textId="77777777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C0C0C0" w:fill="auto"/>
          </w:tcPr>
          <w:p w14:paraId="31549275" w14:textId="77777777" w:rsidR="00513AB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column 2</w:t>
            </w:r>
          </w:p>
          <w:p w14:paraId="04AE98F8" w14:textId="77777777" w:rsidR="00513AB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13FBBCFC" w14:textId="7B971E91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Relevant section for which fee is payable</w:t>
            </w:r>
          </w:p>
        </w:tc>
        <w:tc>
          <w:tcPr>
            <w:tcW w:w="2552" w:type="dxa"/>
            <w:shd w:val="clear" w:color="C0C0C0" w:fill="auto"/>
          </w:tcPr>
          <w:p w14:paraId="3E699A78" w14:textId="4818266B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3</w:t>
            </w:r>
          </w:p>
          <w:p w14:paraId="5767AC65" w14:textId="77777777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6AB79D1E" w14:textId="0C87F8FD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Description of matter for which fee is payable</w:t>
            </w:r>
          </w:p>
          <w:p w14:paraId="2113767F" w14:textId="77777777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67A34534" w14:textId="77777777" w:rsidR="00513AB2" w:rsidRPr="00E84732" w:rsidRDefault="00513AB2" w:rsidP="00723702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C0C0C0" w:fill="auto"/>
          </w:tcPr>
          <w:p w14:paraId="1052B067" w14:textId="61869F7A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4</w:t>
            </w:r>
          </w:p>
          <w:p w14:paraId="1840094C" w14:textId="77777777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7DA2BE61" w14:textId="2247A24F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i/>
                <w:i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br/>
            </w: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on or before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br/>
              <w:t xml:space="preserve">30 </w:t>
            </w:r>
            <w:r w:rsidR="00407A3F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June 2026</w:t>
            </w:r>
          </w:p>
        </w:tc>
        <w:tc>
          <w:tcPr>
            <w:tcW w:w="1862" w:type="dxa"/>
            <w:shd w:val="clear" w:color="C0C0C0" w:fill="auto"/>
          </w:tcPr>
          <w:p w14:paraId="29950FAC" w14:textId="2F4ED085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5</w:t>
            </w:r>
          </w:p>
          <w:p w14:paraId="5A2CFA95" w14:textId="77777777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676E99B4" w14:textId="2F447569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Fee payable</w:t>
            </w:r>
          </w:p>
          <w:p w14:paraId="58012281" w14:textId="47486ADB" w:rsidR="00513AB2" w:rsidRPr="00E84732" w:rsidRDefault="00513AB2" w:rsidP="009D0626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on or after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br/>
              <w:t xml:space="preserve">1 </w:t>
            </w:r>
            <w:r w:rsidR="00407A3F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July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 202</w:t>
            </w:r>
            <w:r w:rsidR="00407A3F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6</w:t>
            </w:r>
          </w:p>
        </w:tc>
      </w:tr>
      <w:tr w:rsidR="00407A3F" w:rsidRPr="00513AB2" w14:paraId="3348A64D" w14:textId="77777777" w:rsidTr="003B18FE">
        <w:tc>
          <w:tcPr>
            <w:tcW w:w="1153" w:type="dxa"/>
            <w:shd w:val="clear" w:color="C0C0C0" w:fill="auto"/>
          </w:tcPr>
          <w:p w14:paraId="09FAAF72" w14:textId="1B034F2E" w:rsidR="00407A3F" w:rsidRPr="003B18FE" w:rsidRDefault="00407A3F" w:rsidP="00407A3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</w:pPr>
            <w:r w:rsidRPr="003B18FE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1843" w:type="dxa"/>
            <w:shd w:val="clear" w:color="C0C0C0" w:fill="auto"/>
          </w:tcPr>
          <w:p w14:paraId="4AB015A2" w14:textId="7EA90162" w:rsidR="00407A3F" w:rsidRPr="00513AB2" w:rsidRDefault="00407A3F" w:rsidP="00407A3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t>Section 10G (2)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br/>
              <w:t>Section 10G (3)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br/>
            </w:r>
            <w:r w:rsidRPr="00FE2CD6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2"/>
                <w:szCs w:val="22"/>
              </w:rPr>
              <w:t>Road Transport (Safety and Traffic Management) Act 1999</w:t>
            </w:r>
            <w:r w:rsidRPr="00647892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C0C0C0" w:fill="auto"/>
          </w:tcPr>
          <w:p w14:paraId="71295B23" w14:textId="3B8DD1A2" w:rsidR="00407A3F" w:rsidRPr="003B18FE" w:rsidRDefault="00407A3F" w:rsidP="00407A3F">
            <w:pP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</w:pPr>
            <w:r w:rsidRPr="003B18FE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t>Impounding and Seizure - storage charges (per day)</w:t>
            </w:r>
          </w:p>
          <w:p w14:paraId="5A9A4CCB" w14:textId="77777777" w:rsidR="00407A3F" w:rsidRPr="003B18FE" w:rsidRDefault="00407A3F" w:rsidP="00407A3F">
            <w:pP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C0C0C0" w:fill="auto"/>
          </w:tcPr>
          <w:p w14:paraId="6C80E3FB" w14:textId="7059164E" w:rsidR="00407A3F" w:rsidRPr="003B18FE" w:rsidRDefault="00407A3F" w:rsidP="00407A3F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t>$</w:t>
            </w:r>
            <w:r w:rsidRPr="003B18FE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t>25.00</w:t>
            </w:r>
          </w:p>
        </w:tc>
        <w:tc>
          <w:tcPr>
            <w:tcW w:w="1862" w:type="dxa"/>
            <w:shd w:val="clear" w:color="C0C0C0" w:fill="auto"/>
          </w:tcPr>
          <w:p w14:paraId="27B70507" w14:textId="0324A942" w:rsidR="00407A3F" w:rsidRPr="00407A3F" w:rsidRDefault="00407A3F" w:rsidP="00407A3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</w:pPr>
            <w:r w:rsidRPr="00407A3F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$25.</w:t>
            </w:r>
            <w:r w:rsidR="00547BB0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9</w:t>
            </w:r>
            <w:r w:rsidRPr="00407A3F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0</w:t>
            </w:r>
          </w:p>
        </w:tc>
      </w:tr>
      <w:tr w:rsidR="00407A3F" w:rsidRPr="00513AB2" w14:paraId="49E21C23" w14:textId="77777777" w:rsidTr="003B18FE">
        <w:tc>
          <w:tcPr>
            <w:tcW w:w="1153" w:type="dxa"/>
            <w:shd w:val="clear" w:color="C0C0C0" w:fill="auto"/>
          </w:tcPr>
          <w:p w14:paraId="052099C3" w14:textId="653DF325" w:rsidR="00407A3F" w:rsidRPr="003B18FE" w:rsidRDefault="00407A3F" w:rsidP="00407A3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</w:pPr>
            <w:r w:rsidRPr="003B18FE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1843" w:type="dxa"/>
            <w:shd w:val="clear" w:color="C0C0C0" w:fill="auto"/>
          </w:tcPr>
          <w:p w14:paraId="4961D242" w14:textId="0EC271FB" w:rsidR="00407A3F" w:rsidRPr="00513AB2" w:rsidRDefault="00407A3F" w:rsidP="00407A3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</w:pPr>
            <w:r w:rsidRPr="00647892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Section 5A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br/>
            </w:r>
            <w:r w:rsidRPr="00647892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2"/>
                <w:szCs w:val="22"/>
              </w:rPr>
              <w:t>Road Transport (Safety and Traffic Management) Act 1999</w:t>
            </w:r>
          </w:p>
        </w:tc>
        <w:tc>
          <w:tcPr>
            <w:tcW w:w="2552" w:type="dxa"/>
            <w:shd w:val="clear" w:color="C0C0C0" w:fill="auto"/>
          </w:tcPr>
          <w:p w14:paraId="0FB0ECD5" w14:textId="603AC343" w:rsidR="00407A3F" w:rsidRPr="003B18FE" w:rsidRDefault="00407A3F" w:rsidP="00407A3F">
            <w:pP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</w:pPr>
            <w:r w:rsidRPr="003B18FE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t xml:space="preserve">Permit for speed/reliability trial </w:t>
            </w:r>
          </w:p>
          <w:p w14:paraId="4EB793BF" w14:textId="77777777" w:rsidR="00407A3F" w:rsidRPr="003B18FE" w:rsidRDefault="00407A3F" w:rsidP="00407A3F">
            <w:pP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C0C0C0" w:fill="auto"/>
          </w:tcPr>
          <w:p w14:paraId="73ABF248" w14:textId="24B9B462" w:rsidR="00407A3F" w:rsidRPr="003B18FE" w:rsidRDefault="00407A3F" w:rsidP="00407A3F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t>$</w:t>
            </w:r>
            <w:r w:rsidRPr="003B18FE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t>331.10</w:t>
            </w:r>
          </w:p>
        </w:tc>
        <w:tc>
          <w:tcPr>
            <w:tcW w:w="1862" w:type="dxa"/>
            <w:shd w:val="clear" w:color="C0C0C0" w:fill="auto"/>
          </w:tcPr>
          <w:p w14:paraId="267AA394" w14:textId="4F70B39E" w:rsidR="00407A3F" w:rsidRPr="00407A3F" w:rsidRDefault="00407A3F" w:rsidP="00407A3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</w:pPr>
            <w:r w:rsidRPr="00407A3F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$34</w:t>
            </w:r>
            <w:r w:rsidR="00547BB0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3.80</w:t>
            </w:r>
          </w:p>
        </w:tc>
      </w:tr>
    </w:tbl>
    <w:p w14:paraId="3825F1BC" w14:textId="77777777" w:rsidR="00D0103C" w:rsidRPr="00D774F3" w:rsidRDefault="00D0103C">
      <w:pPr>
        <w:pStyle w:val="Footer"/>
        <w:tabs>
          <w:tab w:val="clear" w:pos="4819"/>
          <w:tab w:val="clear" w:pos="9071"/>
        </w:tabs>
        <w:spacing w:before="120"/>
        <w:rPr>
          <w:rFonts w:ascii="Times New Roman" w:hAnsi="Times New Roman" w:cs="Times New Roman"/>
        </w:rPr>
      </w:pPr>
    </w:p>
    <w:sectPr w:rsidR="00D0103C" w:rsidRPr="00D774F3">
      <w:headerReference w:type="default" r:id="rId17"/>
      <w:footerReference w:type="default" r:id="rId18"/>
      <w:type w:val="continuous"/>
      <w:pgSz w:w="11907" w:h="16840" w:code="9"/>
      <w:pgMar w:top="1701" w:right="964" w:bottom="1418" w:left="96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1CC1" w14:textId="77777777" w:rsidR="001A57BD" w:rsidRDefault="001A57BD">
      <w:r>
        <w:separator/>
      </w:r>
    </w:p>
  </w:endnote>
  <w:endnote w:type="continuationSeparator" w:id="0">
    <w:p w14:paraId="59C17959" w14:textId="77777777" w:rsidR="001A57BD" w:rsidRDefault="001A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B3D7" w14:textId="77777777" w:rsidR="00C63378" w:rsidRDefault="00C63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6B53" w14:textId="1801A8CA" w:rsidR="00513E07" w:rsidRPr="00C63378" w:rsidRDefault="00C63378" w:rsidP="00C63378">
    <w:pPr>
      <w:pStyle w:val="Footer"/>
      <w:spacing w:before="240"/>
      <w:jc w:val="center"/>
      <w:rPr>
        <w:rFonts w:ascii="Arial" w:hAnsi="Arial" w:cs="Arial"/>
        <w:sz w:val="14"/>
        <w:szCs w:val="14"/>
      </w:rPr>
    </w:pPr>
    <w:r w:rsidRPr="00C6337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B7A8" w14:textId="01A7A8C1" w:rsidR="00513E07" w:rsidRPr="00C63378" w:rsidRDefault="00C63378" w:rsidP="00C63378">
    <w:pPr>
      <w:pStyle w:val="Footer"/>
      <w:spacing w:before="240"/>
      <w:jc w:val="center"/>
      <w:rPr>
        <w:rFonts w:ascii="Arial" w:hAnsi="Arial" w:cs="Arial"/>
        <w:sz w:val="14"/>
        <w:szCs w:val="14"/>
      </w:rPr>
    </w:pPr>
    <w:r w:rsidRPr="00C6337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BC12" w14:textId="46AB57E2" w:rsidR="00513E07" w:rsidRPr="007E52A8" w:rsidRDefault="007E52A8" w:rsidP="007E52A8">
    <w:pPr>
      <w:pStyle w:val="Footer"/>
      <w:jc w:val="center"/>
      <w:rPr>
        <w:rFonts w:ascii="Arial" w:hAnsi="Arial" w:cs="Arial"/>
        <w:sz w:val="14"/>
        <w:szCs w:val="20"/>
      </w:rPr>
    </w:pPr>
    <w:r w:rsidRPr="007E52A8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2D22" w14:textId="77777777" w:rsidR="001A57BD" w:rsidRDefault="001A57BD">
      <w:r>
        <w:separator/>
      </w:r>
    </w:p>
  </w:footnote>
  <w:footnote w:type="continuationSeparator" w:id="0">
    <w:p w14:paraId="4AD291EA" w14:textId="77777777" w:rsidR="001A57BD" w:rsidRDefault="001A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7F21" w14:textId="77777777" w:rsidR="00C63378" w:rsidRDefault="00C63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D6B9" w14:textId="77777777" w:rsidR="00C63378" w:rsidRDefault="00C633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EAD" w14:textId="77777777" w:rsidR="00C63378" w:rsidRDefault="00C6337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4819" w14:textId="77777777" w:rsidR="00281B9E" w:rsidRPr="00D774F3" w:rsidRDefault="00281B9E">
    <w:pPr>
      <w:pStyle w:val="Header"/>
      <w:rPr>
        <w:rFonts w:ascii="Arial" w:hAnsi="Arial" w:cs="Arial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CE50" w14:textId="77777777" w:rsidR="00281B9E" w:rsidRDefault="00281B9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4311" w14:textId="77777777" w:rsidR="00513E07" w:rsidRDefault="00513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DC6"/>
    <w:multiLevelType w:val="hybridMultilevel"/>
    <w:tmpl w:val="CADCE9BA"/>
    <w:lvl w:ilvl="0" w:tplc="9A483D6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E3C9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616337"/>
    <w:multiLevelType w:val="hybridMultilevel"/>
    <w:tmpl w:val="FFFFFFFF"/>
    <w:lvl w:ilvl="0" w:tplc="F0AA709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17E6C"/>
    <w:multiLevelType w:val="hybridMultilevel"/>
    <w:tmpl w:val="B874AC1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4A56EE"/>
    <w:multiLevelType w:val="hybridMultilevel"/>
    <w:tmpl w:val="5F28FEDE"/>
    <w:lvl w:ilvl="0" w:tplc="812272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144DBE"/>
    <w:multiLevelType w:val="hybridMultilevel"/>
    <w:tmpl w:val="D22A4DB6"/>
    <w:lvl w:ilvl="0" w:tplc="4E822556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1F7DDC"/>
    <w:multiLevelType w:val="hybridMultilevel"/>
    <w:tmpl w:val="7564FE9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0726D"/>
    <w:multiLevelType w:val="hybridMultilevel"/>
    <w:tmpl w:val="1EE81FC2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decimal"/>
      <w:lvlText w:val="(%2)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DD7B6A"/>
    <w:multiLevelType w:val="singleLevel"/>
    <w:tmpl w:val="FFFFFFFF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C52513F"/>
    <w:multiLevelType w:val="hybridMultilevel"/>
    <w:tmpl w:val="9948FBD2"/>
    <w:lvl w:ilvl="0" w:tplc="A074238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9E26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C652D8"/>
    <w:multiLevelType w:val="hybridMultilevel"/>
    <w:tmpl w:val="03C4ECF8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B165A"/>
    <w:multiLevelType w:val="hybridMultilevel"/>
    <w:tmpl w:val="7F36C538"/>
    <w:lvl w:ilvl="0" w:tplc="0C090011">
      <w:start w:val="1"/>
      <w:numFmt w:val="decimal"/>
      <w:lvlText w:val="%1)"/>
      <w:lvlJc w:val="left"/>
      <w:pPr>
        <w:ind w:left="1069" w:hanging="360"/>
      </w:pPr>
    </w:lvl>
    <w:lvl w:ilvl="1" w:tplc="84A42678">
      <w:start w:val="1"/>
      <w:numFmt w:val="decimal"/>
      <w:lvlText w:val="(%2)"/>
      <w:lvlJc w:val="left"/>
      <w:pPr>
        <w:ind w:left="178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FE6B2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D53B0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C684D8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A00548C"/>
    <w:multiLevelType w:val="hybridMultilevel"/>
    <w:tmpl w:val="41802EF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F50B57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0F1326"/>
    <w:multiLevelType w:val="hybridMultilevel"/>
    <w:tmpl w:val="FFFFFFFF"/>
    <w:lvl w:ilvl="0" w:tplc="9A483D6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623089">
    <w:abstractNumId w:val="15"/>
  </w:num>
  <w:num w:numId="2" w16cid:durableId="223031538">
    <w:abstractNumId w:val="13"/>
  </w:num>
  <w:num w:numId="3" w16cid:durableId="1882282899">
    <w:abstractNumId w:val="14"/>
  </w:num>
  <w:num w:numId="4" w16cid:durableId="1630627336">
    <w:abstractNumId w:val="1"/>
  </w:num>
  <w:num w:numId="5" w16cid:durableId="544948414">
    <w:abstractNumId w:val="8"/>
  </w:num>
  <w:num w:numId="6" w16cid:durableId="2001152866">
    <w:abstractNumId w:val="10"/>
  </w:num>
  <w:num w:numId="7" w16cid:durableId="406460928">
    <w:abstractNumId w:val="18"/>
  </w:num>
  <w:num w:numId="8" w16cid:durableId="596255670">
    <w:abstractNumId w:val="0"/>
  </w:num>
  <w:num w:numId="9" w16cid:durableId="1183741433">
    <w:abstractNumId w:val="2"/>
  </w:num>
  <w:num w:numId="10" w16cid:durableId="470096759">
    <w:abstractNumId w:val="17"/>
  </w:num>
  <w:num w:numId="11" w16cid:durableId="1457262090">
    <w:abstractNumId w:val="12"/>
  </w:num>
  <w:num w:numId="12" w16cid:durableId="1477604121">
    <w:abstractNumId w:val="9"/>
  </w:num>
  <w:num w:numId="13" w16cid:durableId="1103695460">
    <w:abstractNumId w:val="11"/>
  </w:num>
  <w:num w:numId="14" w16cid:durableId="303898992">
    <w:abstractNumId w:val="7"/>
  </w:num>
  <w:num w:numId="15" w16cid:durableId="919674131">
    <w:abstractNumId w:val="16"/>
  </w:num>
  <w:num w:numId="16" w16cid:durableId="402535301">
    <w:abstractNumId w:val="6"/>
  </w:num>
  <w:num w:numId="17" w16cid:durableId="1808543346">
    <w:abstractNumId w:val="3"/>
  </w:num>
  <w:num w:numId="18" w16cid:durableId="1089883689">
    <w:abstractNumId w:val="4"/>
  </w:num>
  <w:num w:numId="19" w16cid:durableId="689795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intFractionalCharacterWidth/>
  <w:embedSystemFonts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13"/>
    <w:rsid w:val="00012937"/>
    <w:rsid w:val="000B4C13"/>
    <w:rsid w:val="000D5A74"/>
    <w:rsid w:val="000D6393"/>
    <w:rsid w:val="000F0828"/>
    <w:rsid w:val="000F31BE"/>
    <w:rsid w:val="001249E2"/>
    <w:rsid w:val="00134AAB"/>
    <w:rsid w:val="001413C2"/>
    <w:rsid w:val="00165F98"/>
    <w:rsid w:val="0018505A"/>
    <w:rsid w:val="001A57BD"/>
    <w:rsid w:val="001C3437"/>
    <w:rsid w:val="001E4171"/>
    <w:rsid w:val="00202B89"/>
    <w:rsid w:val="00277B9D"/>
    <w:rsid w:val="0028175B"/>
    <w:rsid w:val="00281B9E"/>
    <w:rsid w:val="00297BEC"/>
    <w:rsid w:val="002A610C"/>
    <w:rsid w:val="002C487B"/>
    <w:rsid w:val="002D1E3B"/>
    <w:rsid w:val="002D4D21"/>
    <w:rsid w:val="002E0446"/>
    <w:rsid w:val="0031614A"/>
    <w:rsid w:val="003208C7"/>
    <w:rsid w:val="0033113E"/>
    <w:rsid w:val="00337969"/>
    <w:rsid w:val="00375956"/>
    <w:rsid w:val="00392DE5"/>
    <w:rsid w:val="003A38FD"/>
    <w:rsid w:val="003B18FE"/>
    <w:rsid w:val="00407A3F"/>
    <w:rsid w:val="004230E0"/>
    <w:rsid w:val="00432E3A"/>
    <w:rsid w:val="004347F2"/>
    <w:rsid w:val="0045652A"/>
    <w:rsid w:val="0049634C"/>
    <w:rsid w:val="004B0ED4"/>
    <w:rsid w:val="004B1B54"/>
    <w:rsid w:val="004B3BB1"/>
    <w:rsid w:val="004B7CE1"/>
    <w:rsid w:val="004E50C1"/>
    <w:rsid w:val="00513AB2"/>
    <w:rsid w:val="00513E07"/>
    <w:rsid w:val="005252CF"/>
    <w:rsid w:val="00526BD7"/>
    <w:rsid w:val="005431B2"/>
    <w:rsid w:val="00544ACB"/>
    <w:rsid w:val="00547BB0"/>
    <w:rsid w:val="00575AC6"/>
    <w:rsid w:val="005A1195"/>
    <w:rsid w:val="005C1789"/>
    <w:rsid w:val="005E2BCA"/>
    <w:rsid w:val="005F3F6E"/>
    <w:rsid w:val="006127A8"/>
    <w:rsid w:val="00620E78"/>
    <w:rsid w:val="006234F8"/>
    <w:rsid w:val="006839A5"/>
    <w:rsid w:val="006A1F9A"/>
    <w:rsid w:val="006D5604"/>
    <w:rsid w:val="00723702"/>
    <w:rsid w:val="00731F4E"/>
    <w:rsid w:val="00735224"/>
    <w:rsid w:val="007357A3"/>
    <w:rsid w:val="00765D36"/>
    <w:rsid w:val="0078444A"/>
    <w:rsid w:val="007A6ECB"/>
    <w:rsid w:val="007C417D"/>
    <w:rsid w:val="007C4409"/>
    <w:rsid w:val="007D205D"/>
    <w:rsid w:val="007E52A8"/>
    <w:rsid w:val="007F1ECE"/>
    <w:rsid w:val="007F35DA"/>
    <w:rsid w:val="00810568"/>
    <w:rsid w:val="00815DF7"/>
    <w:rsid w:val="008521B5"/>
    <w:rsid w:val="0085476F"/>
    <w:rsid w:val="00874BC5"/>
    <w:rsid w:val="008D3850"/>
    <w:rsid w:val="008F18AF"/>
    <w:rsid w:val="009019FA"/>
    <w:rsid w:val="009045A2"/>
    <w:rsid w:val="00906604"/>
    <w:rsid w:val="00906BA0"/>
    <w:rsid w:val="00967D79"/>
    <w:rsid w:val="009A6A2D"/>
    <w:rsid w:val="009A7622"/>
    <w:rsid w:val="009D0626"/>
    <w:rsid w:val="009D064D"/>
    <w:rsid w:val="009D5004"/>
    <w:rsid w:val="00A014BA"/>
    <w:rsid w:val="00A160A5"/>
    <w:rsid w:val="00A2266F"/>
    <w:rsid w:val="00A65D6E"/>
    <w:rsid w:val="00AB76F8"/>
    <w:rsid w:val="00AD6A4D"/>
    <w:rsid w:val="00B0160E"/>
    <w:rsid w:val="00B41989"/>
    <w:rsid w:val="00B6444E"/>
    <w:rsid w:val="00B901C9"/>
    <w:rsid w:val="00BA3FC6"/>
    <w:rsid w:val="00BA4170"/>
    <w:rsid w:val="00BB5E18"/>
    <w:rsid w:val="00BC42C8"/>
    <w:rsid w:val="00BD1FC9"/>
    <w:rsid w:val="00BE10A5"/>
    <w:rsid w:val="00C111E8"/>
    <w:rsid w:val="00C11B12"/>
    <w:rsid w:val="00C52EB2"/>
    <w:rsid w:val="00C63378"/>
    <w:rsid w:val="00C75AC0"/>
    <w:rsid w:val="00C87A85"/>
    <w:rsid w:val="00CA66D2"/>
    <w:rsid w:val="00CB1C17"/>
    <w:rsid w:val="00CC0211"/>
    <w:rsid w:val="00CE6123"/>
    <w:rsid w:val="00CF07CB"/>
    <w:rsid w:val="00CF3887"/>
    <w:rsid w:val="00D0103C"/>
    <w:rsid w:val="00D073F5"/>
    <w:rsid w:val="00D21263"/>
    <w:rsid w:val="00D44B2D"/>
    <w:rsid w:val="00D52F0A"/>
    <w:rsid w:val="00D7199C"/>
    <w:rsid w:val="00D774F3"/>
    <w:rsid w:val="00D84843"/>
    <w:rsid w:val="00DB62DE"/>
    <w:rsid w:val="00DF47EA"/>
    <w:rsid w:val="00E034CF"/>
    <w:rsid w:val="00E60768"/>
    <w:rsid w:val="00E62695"/>
    <w:rsid w:val="00E84732"/>
    <w:rsid w:val="00EB405B"/>
    <w:rsid w:val="00EB46B2"/>
    <w:rsid w:val="00EC447A"/>
    <w:rsid w:val="00EE551B"/>
    <w:rsid w:val="00F370DF"/>
    <w:rsid w:val="00F5268A"/>
    <w:rsid w:val="00FE002E"/>
    <w:rsid w:val="00FE4942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197E4F"/>
  <w14:defaultImageDpi w14:val="0"/>
  <w15:docId w15:val="{F781D486-994E-4353-9DE6-18A976C1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G Times (WN)" w:hAnsi="CG Times (WN)" w:cs="CG Times (WN)"/>
      <w:kern w:val="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A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kern w:val="0"/>
      <w:sz w:val="28"/>
      <w:szCs w:val="28"/>
      <w:lang w:val="en-GB" w:eastAsia="en-US"/>
    </w:rPr>
  </w:style>
  <w:style w:type="paragraph" w:customStyle="1" w:styleId="parainpara">
    <w:name w:val="para in para"/>
    <w:uiPriority w:val="99"/>
    <w:pPr>
      <w:tabs>
        <w:tab w:val="right" w:pos="1500"/>
      </w:tabs>
      <w:spacing w:before="80" w:after="80" w:line="240" w:lineRule="auto"/>
      <w:ind w:left="1800" w:hanging="1800"/>
      <w:jc w:val="both"/>
    </w:pPr>
    <w:rPr>
      <w:rFonts w:ascii="CG Times (WN)" w:hAnsi="CG Times (WN)" w:cs="CG Times (WN)"/>
      <w:color w:val="000000"/>
      <w:kern w:val="0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G Times (WN)" w:hAnsi="CG Times (WN)" w:cs="CG Times (WN)"/>
      <w:kern w:val="0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G Times (WN)" w:hAnsi="CG Times (WN)" w:cs="CG Times (WN)"/>
      <w:kern w:val="0"/>
      <w:lang w:val="en-GB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G Times (WN)" w:hAnsi="CG Times (WN)" w:cs="CG Times (WN)"/>
      <w:kern w:val="0"/>
      <w:lang w:val="en-GB" w:eastAsia="en-US"/>
    </w:rPr>
  </w:style>
  <w:style w:type="character" w:styleId="PageNumber">
    <w:name w:val="page number"/>
    <w:basedOn w:val="DefaultParagraphFont"/>
    <w:uiPriority w:val="99"/>
  </w:style>
  <w:style w:type="paragraph" w:customStyle="1" w:styleId="Amain">
    <w:name w:val="A main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hAnsi="Times New Roman" w:cs="Times New Roman"/>
      <w:lang w:val="en-AU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rFonts w:ascii="Times New Roman" w:hAnsi="Times New Roman" w:cs="Times New Roman"/>
      <w:lang w:val="en-AU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rFonts w:ascii="Times New Roman" w:hAnsi="Times New Roman" w:cs="Times New Roman"/>
      <w:lang w:val="en-AU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lang w:val="en-AU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G Times (WN)" w:hAnsi="CG Times (WN)" w:cs="CG Times (WN)"/>
      <w:kern w:val="0"/>
      <w:lang w:val="en-GB" w:eastAsia="en-US"/>
    </w:rPr>
  </w:style>
  <w:style w:type="paragraph" w:styleId="BodyText3">
    <w:name w:val="Body Text 3"/>
    <w:basedOn w:val="Normal"/>
    <w:link w:val="BodyText3Char"/>
    <w:uiPriority w:val="99"/>
    <w:pPr>
      <w:ind w:right="566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CG Times (WN)" w:hAnsi="CG Times (WN)" w:cs="CG Times (WN)"/>
      <w:kern w:val="0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874BC5"/>
    <w:pPr>
      <w:spacing w:after="0" w:line="240" w:lineRule="auto"/>
    </w:pPr>
    <w:rPr>
      <w:rFonts w:ascii="CG Times (WN)" w:hAnsi="CG Times (WN)" w:cs="CG Times (WN)"/>
      <w:kern w:val="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A6A2D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val="en-GB" w:eastAsia="en-US"/>
    </w:rPr>
  </w:style>
  <w:style w:type="paragraph" w:styleId="ListParagraph">
    <w:name w:val="List Paragraph"/>
    <w:basedOn w:val="Normal"/>
    <w:uiPriority w:val="34"/>
    <w:qFormat/>
    <w:rsid w:val="009A6A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8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8AF"/>
    <w:rPr>
      <w:rFonts w:ascii="CG Times (WN)" w:hAnsi="CG Times (WN)" w:cs="CG Times (WN)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AF"/>
    <w:rPr>
      <w:rFonts w:ascii="CG Times (WN)" w:hAnsi="CG Times (WN)" w:cs="CG Times (WN)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A61038955</value>
    </field>
    <field name="Objective-Title">
      <value order="0">Att H - Road Transport (General) Vehicle Impounding and Seizure_Speed Trial Fees Determination 2026 (No 1)</value>
    </field>
    <field name="Objective-Description">
      <value order="0"/>
    </field>
    <field name="Objective-CreationStamp">
      <value order="0">2026-04-10T01:28:54Z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2026-04-23T01:36:01Z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</value>
    </field>
    <field name="Objective-Parent">
      <value order="0">CED - MIN C2026/00658 - Annual indexation of Road Transport Fees and Charges for 2026-27 - Minister Brief</value>
    </field>
    <field name="Objective-State">
      <value order="0">Being Edited</value>
    </field>
    <field name="Objective-VersionId">
      <value order="0">vA78013364</value>
    </field>
    <field name="Objective-Version">
      <value order="0">6.1</value>
    </field>
    <field name="Objective-VersionNumber">
      <value order="0">10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257AB1E-9312-4C5B-A698-A5368442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1591</Characters>
  <Application>Microsoft Office Word</Application>
  <DocSecurity>0</DocSecurity>
  <Lines>91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voupark.doc</vt:lpstr>
    </vt:vector>
  </TitlesOfParts>
  <Company>InTACT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voupark.doc</dc:title>
  <dc:subject>determination of voucher fees - gazette notice</dc:subject>
  <dc:creator>ACT Government</dc:creator>
  <cp:keywords/>
  <dc:description/>
  <cp:lastModifiedBy>PCODCS</cp:lastModifiedBy>
  <cp:revision>4</cp:revision>
  <cp:lastPrinted>2005-06-20T03:31:00Z</cp:lastPrinted>
  <dcterms:created xsi:type="dcterms:W3CDTF">2026-04-23T01:44:00Z</dcterms:created>
  <dcterms:modified xsi:type="dcterms:W3CDTF">2026-04-23T01:44:00Z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2025-09-11T23:54:03Z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ddfd46d7-48b6-4b44-90f9-016adebb6a4e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A61038955</vt:lpwstr>
  </property>
  <property fmtid="{D5CDD505-2E9C-101B-9397-08002B2CF9AE}" pid="13" name="Objective-Title">
    <vt:lpwstr>Att H - Road Transport (General) Vehicle Impounding and Seizure_Speed Trial Fees Determination 2026 (No 1)</vt:lpwstr>
  </property>
  <property fmtid="{D5CDD505-2E9C-101B-9397-08002B2CF9AE}" pid="14" name="Objective-Description">
    <vt:lpwstr/>
  </property>
  <property fmtid="{D5CDD505-2E9C-101B-9397-08002B2CF9AE}" pid="15" name="Objective-CreationStamp">
    <vt:filetime>2026-04-10T01:28:54Z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2026-04-23T01:38:18Z</vt:filetime>
  </property>
  <property fmtid="{D5CDD505-2E9C-101B-9397-08002B2CF9AE}" pid="19" name="Objective-ModificationStamp">
    <vt:filetime>2026-04-23T01:38:18Z</vt:filetime>
  </property>
  <property fmtid="{D5CDD505-2E9C-101B-9397-08002B2CF9AE}" pid="20" name="Objective-Owner">
    <vt:lpwstr>Mark Pye</vt:lpwstr>
  </property>
  <property fmtid="{D5CDD505-2E9C-101B-9397-08002B2CF9AE}" pid="21" name="Objective-Path">
    <vt:lpwstr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Brief:</vt:lpwstr>
  </property>
  <property fmtid="{D5CDD505-2E9C-101B-9397-08002B2CF9AE}" pid="22" name="Objective-Parent">
    <vt:lpwstr>CED - MIN C2026/00658 - Annual indexation of Road Transport Fees and Charges for 2026-27 - Minister Brief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vA78013364</vt:lpwstr>
  </property>
  <property fmtid="{D5CDD505-2E9C-101B-9397-08002B2CF9AE}" pid="25" name="Objective-Version">
    <vt:lpwstr>7.0</vt:lpwstr>
  </property>
  <property fmtid="{D5CDD505-2E9C-101B-9397-08002B2CF9AE}" pid="26" name="Objective-VersionNumber">
    <vt:r8>10</vt:r8>
  </property>
  <property fmtid="{D5CDD505-2E9C-101B-9397-08002B2CF9AE}" pid="27" name="Objective-VersionComment">
    <vt:lpwstr/>
  </property>
  <property fmtid="{D5CDD505-2E9C-101B-9397-08002B2CF9AE}" pid="28" name="Objective-FileNumber">
    <vt:lpwstr>qA2147601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CED - City and Environment Directorate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