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70FB" w14:textId="77777777" w:rsidR="00ED6675" w:rsidRDefault="00ED6675">
      <w:pPr>
        <w:pStyle w:val="BodyText"/>
        <w:rPr>
          <w:rFonts w:ascii="Times New Roman"/>
          <w:sz w:val="29"/>
        </w:rPr>
      </w:pPr>
    </w:p>
    <w:p w14:paraId="541442F8" w14:textId="77777777" w:rsidR="00ED6675" w:rsidRPr="00BF3B61" w:rsidRDefault="00DA1DFD" w:rsidP="00BF3B61">
      <w:pPr>
        <w:jc w:val="center"/>
        <w:rPr>
          <w:rFonts w:ascii="Times New Roman" w:hAnsi="Times New Roman" w:cs="Times New Roman"/>
          <w:sz w:val="24"/>
          <w:szCs w:val="24"/>
          <w:u w:val="single"/>
        </w:rPr>
      </w:pPr>
      <w:r w:rsidRPr="00BF3B61">
        <w:rPr>
          <w:rFonts w:ascii="Times New Roman" w:hAnsi="Times New Roman" w:cs="Times New Roman"/>
          <w:sz w:val="24"/>
          <w:szCs w:val="24"/>
          <w:u w:val="single"/>
        </w:rPr>
        <w:t>AUSTRALIAN CAPITAL TERRITORY</w:t>
      </w:r>
    </w:p>
    <w:p w14:paraId="285A129D" w14:textId="77777777" w:rsidR="00ED6675" w:rsidRPr="00BF3B61" w:rsidRDefault="00ED6675" w:rsidP="00AD57DD">
      <w:pPr>
        <w:rPr>
          <w:rFonts w:ascii="Times New Roman" w:hAnsi="Times New Roman" w:cs="Times New Roman"/>
          <w:sz w:val="24"/>
          <w:szCs w:val="24"/>
          <w:u w:val="single"/>
        </w:rPr>
      </w:pPr>
    </w:p>
    <w:p w14:paraId="2288E7CE" w14:textId="77777777" w:rsidR="00ED6675" w:rsidRPr="00BF3B61" w:rsidRDefault="00DA1DFD" w:rsidP="00BF3B61">
      <w:pPr>
        <w:jc w:val="center"/>
        <w:rPr>
          <w:rFonts w:ascii="Times New Roman" w:hAnsi="Times New Roman" w:cs="Times New Roman"/>
          <w:sz w:val="24"/>
          <w:szCs w:val="24"/>
          <w:u w:val="single"/>
        </w:rPr>
      </w:pPr>
      <w:r w:rsidRPr="00BF3B61">
        <w:rPr>
          <w:rFonts w:ascii="Times New Roman" w:hAnsi="Times New Roman" w:cs="Times New Roman"/>
          <w:sz w:val="24"/>
          <w:szCs w:val="24"/>
          <w:u w:val="single"/>
        </w:rPr>
        <w:t>MARKETABLE SECURITIES ORDINANCE 1971</w:t>
      </w:r>
    </w:p>
    <w:p w14:paraId="79318A59" w14:textId="77777777" w:rsidR="00ED6675" w:rsidRPr="00BF3B61" w:rsidRDefault="00ED6675" w:rsidP="00AD57DD">
      <w:pPr>
        <w:rPr>
          <w:rFonts w:ascii="Times New Roman" w:hAnsi="Times New Roman" w:cs="Times New Roman"/>
          <w:sz w:val="24"/>
          <w:szCs w:val="24"/>
          <w:u w:val="single"/>
        </w:rPr>
      </w:pPr>
    </w:p>
    <w:p w14:paraId="7C95613A" w14:textId="77777777" w:rsidR="00ED6675" w:rsidRPr="00BF3B61" w:rsidRDefault="00DA1DFD" w:rsidP="00BF3B61">
      <w:pPr>
        <w:jc w:val="center"/>
        <w:rPr>
          <w:rFonts w:ascii="Times New Roman" w:hAnsi="Times New Roman" w:cs="Times New Roman"/>
          <w:sz w:val="24"/>
          <w:szCs w:val="24"/>
          <w:u w:val="single"/>
        </w:rPr>
      </w:pPr>
      <w:r w:rsidRPr="00BF3B61">
        <w:rPr>
          <w:rFonts w:ascii="Times New Roman" w:hAnsi="Times New Roman" w:cs="Times New Roman"/>
          <w:sz w:val="24"/>
          <w:szCs w:val="24"/>
          <w:u w:val="single"/>
        </w:rPr>
        <w:t>EXPLANATORY MEMORANDUM</w:t>
      </w:r>
    </w:p>
    <w:p w14:paraId="09BFF9AA" w14:textId="7C06E366" w:rsidR="00ED6675" w:rsidRDefault="00ED6675" w:rsidP="00BF3B61">
      <w:pPr>
        <w:rPr>
          <w:rFonts w:ascii="Times New Roman" w:hAnsi="Times New Roman" w:cs="Times New Roman"/>
        </w:rPr>
      </w:pPr>
    </w:p>
    <w:p w14:paraId="2F4EB5C5" w14:textId="77777777" w:rsidR="0007037C" w:rsidRPr="00BF3B61" w:rsidRDefault="0007037C" w:rsidP="00BF3B61">
      <w:pPr>
        <w:rPr>
          <w:rFonts w:ascii="Times New Roman" w:hAnsi="Times New Roman" w:cs="Times New Roman"/>
        </w:rPr>
      </w:pPr>
    </w:p>
    <w:p w14:paraId="24D9B185" w14:textId="77777777" w:rsidR="00ED6675" w:rsidRPr="00BF3B61" w:rsidRDefault="00DA1DFD" w:rsidP="0007037C">
      <w:pPr>
        <w:spacing w:line="276" w:lineRule="auto"/>
        <w:ind w:firstLine="720"/>
        <w:jc w:val="both"/>
        <w:rPr>
          <w:rFonts w:ascii="Times New Roman" w:hAnsi="Times New Roman" w:cs="Times New Roman"/>
          <w:sz w:val="24"/>
          <w:szCs w:val="24"/>
        </w:rPr>
      </w:pPr>
      <w:r w:rsidRPr="00BF3B61">
        <w:rPr>
          <w:rFonts w:ascii="Times New Roman" w:hAnsi="Times New Roman" w:cs="Times New Roman"/>
          <w:sz w:val="24"/>
          <w:szCs w:val="24"/>
        </w:rPr>
        <w:t>The purpose of this Ordinance is to</w:t>
      </w:r>
      <w:r w:rsidR="00BF3B61" w:rsidRPr="00BF3B61">
        <w:rPr>
          <w:rFonts w:ascii="Times New Roman" w:hAnsi="Times New Roman" w:cs="Times New Roman"/>
          <w:sz w:val="24"/>
          <w:szCs w:val="24"/>
        </w:rPr>
        <w:t xml:space="preserve"> </w:t>
      </w:r>
      <w:r w:rsidRPr="00BF3B61">
        <w:rPr>
          <w:rFonts w:ascii="Times New Roman" w:hAnsi="Times New Roman" w:cs="Times New Roman"/>
          <w:sz w:val="24"/>
          <w:szCs w:val="24"/>
        </w:rPr>
        <w:t>facilitate further the transfer and processing of stock exchange securities.</w:t>
      </w:r>
    </w:p>
    <w:p w14:paraId="4E7C0F16" w14:textId="77777777" w:rsidR="00ED6675" w:rsidRPr="00BF3B61" w:rsidRDefault="00ED6675" w:rsidP="00AD57DD">
      <w:pPr>
        <w:spacing w:line="276" w:lineRule="auto"/>
        <w:rPr>
          <w:rFonts w:ascii="Times New Roman" w:hAnsi="Times New Roman" w:cs="Times New Roman"/>
          <w:sz w:val="24"/>
          <w:szCs w:val="24"/>
        </w:rPr>
      </w:pPr>
    </w:p>
    <w:p w14:paraId="085B9BAF" w14:textId="7F0849DF" w:rsidR="00ED6675" w:rsidRPr="00BF3B61" w:rsidRDefault="00DA1DFD" w:rsidP="000B2192">
      <w:pPr>
        <w:spacing w:line="276" w:lineRule="auto"/>
        <w:ind w:firstLine="720"/>
        <w:jc w:val="both"/>
        <w:rPr>
          <w:rFonts w:ascii="Times New Roman" w:hAnsi="Times New Roman" w:cs="Times New Roman"/>
          <w:sz w:val="24"/>
          <w:szCs w:val="24"/>
        </w:rPr>
      </w:pPr>
      <w:r w:rsidRPr="00BF3B61">
        <w:rPr>
          <w:rFonts w:ascii="Times New Roman" w:hAnsi="Times New Roman" w:cs="Times New Roman"/>
          <w:sz w:val="24"/>
          <w:szCs w:val="24"/>
        </w:rPr>
        <w:t>This Ordinance will replace an existing Ordinance, the Marketable Securities Transfer Ordinance 1967-1969.</w:t>
      </w:r>
      <w:r w:rsidR="00BF3B61">
        <w:rPr>
          <w:rFonts w:ascii="Times New Roman" w:hAnsi="Times New Roman" w:cs="Times New Roman"/>
          <w:sz w:val="24"/>
          <w:szCs w:val="24"/>
        </w:rPr>
        <w:t xml:space="preserve"> </w:t>
      </w:r>
      <w:r w:rsidR="0007037C">
        <w:rPr>
          <w:rFonts w:ascii="Times New Roman" w:hAnsi="Times New Roman" w:cs="Times New Roman"/>
          <w:sz w:val="24"/>
          <w:szCs w:val="24"/>
        </w:rPr>
        <w:t xml:space="preserve"> </w:t>
      </w:r>
      <w:r w:rsidRPr="00BF3B61">
        <w:rPr>
          <w:rFonts w:ascii="Times New Roman" w:hAnsi="Times New Roman" w:cs="Times New Roman"/>
          <w:sz w:val="24"/>
          <w:szCs w:val="24"/>
        </w:rPr>
        <w:t>Similar legislation exists in all the States and the Northern Territory, and is to be replaced by legislation designed to operate uniformly as from 1 July 1971.</w:t>
      </w:r>
    </w:p>
    <w:p w14:paraId="3D703023" w14:textId="77777777" w:rsidR="00ED6675" w:rsidRPr="00BF3B61" w:rsidRDefault="00ED6675" w:rsidP="00AD57DD">
      <w:pPr>
        <w:spacing w:line="276" w:lineRule="auto"/>
        <w:rPr>
          <w:rFonts w:ascii="Times New Roman" w:hAnsi="Times New Roman" w:cs="Times New Roman"/>
          <w:sz w:val="24"/>
          <w:szCs w:val="24"/>
        </w:rPr>
      </w:pPr>
    </w:p>
    <w:p w14:paraId="13F384F6" w14:textId="77777777" w:rsidR="00ED6675" w:rsidRDefault="00DA1DFD" w:rsidP="00AD57DD">
      <w:pPr>
        <w:spacing w:line="276" w:lineRule="auto"/>
        <w:ind w:firstLine="720"/>
        <w:rPr>
          <w:rFonts w:ascii="Times New Roman" w:hAnsi="Times New Roman" w:cs="Times New Roman"/>
          <w:sz w:val="24"/>
          <w:szCs w:val="24"/>
        </w:rPr>
      </w:pPr>
      <w:r w:rsidRPr="00BF3B61">
        <w:rPr>
          <w:rFonts w:ascii="Times New Roman" w:hAnsi="Times New Roman" w:cs="Times New Roman"/>
          <w:sz w:val="24"/>
          <w:szCs w:val="24"/>
        </w:rPr>
        <w:t>The main features of the existing Ordinance are as</w:t>
      </w:r>
      <w:r w:rsidR="00BF3B61">
        <w:rPr>
          <w:rFonts w:ascii="Times New Roman" w:hAnsi="Times New Roman" w:cs="Times New Roman"/>
          <w:sz w:val="24"/>
          <w:szCs w:val="24"/>
        </w:rPr>
        <w:t xml:space="preserve"> </w:t>
      </w:r>
      <w:r w:rsidRPr="00BF3B61">
        <w:rPr>
          <w:rFonts w:ascii="Times New Roman" w:hAnsi="Times New Roman" w:cs="Times New Roman"/>
          <w:sz w:val="24"/>
          <w:szCs w:val="24"/>
        </w:rPr>
        <w:t>follows.</w:t>
      </w:r>
    </w:p>
    <w:p w14:paraId="69A6D39D" w14:textId="77777777" w:rsidR="0007037C" w:rsidRDefault="0007037C" w:rsidP="0007037C">
      <w:pPr>
        <w:pStyle w:val="ListParagraph"/>
        <w:spacing w:line="276" w:lineRule="auto"/>
        <w:ind w:left="1080" w:firstLine="0"/>
        <w:rPr>
          <w:rFonts w:ascii="Times New Roman" w:hAnsi="Times New Roman" w:cs="Times New Roman"/>
          <w:sz w:val="24"/>
          <w:szCs w:val="24"/>
        </w:rPr>
      </w:pPr>
    </w:p>
    <w:p w14:paraId="4699BF9D" w14:textId="387B930D" w:rsidR="00AA49A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DA1DFD" w:rsidRPr="00BF3B61">
        <w:rPr>
          <w:rFonts w:ascii="Times New Roman" w:hAnsi="Times New Roman" w:cs="Times New Roman"/>
          <w:sz w:val="24"/>
          <w:szCs w:val="24"/>
        </w:rPr>
        <w:t xml:space="preserve">It is part of a uniform scheme to provide simplified forms of transfers of securities when these are effected by brokers of </w:t>
      </w:r>
      <w:proofErr w:type="spellStart"/>
      <w:r w:rsidR="00DA1DFD" w:rsidRPr="00BF3B61">
        <w:rPr>
          <w:rFonts w:ascii="Times New Roman" w:hAnsi="Times New Roman" w:cs="Times New Roman"/>
          <w:sz w:val="24"/>
          <w:szCs w:val="24"/>
        </w:rPr>
        <w:t>recognised</w:t>
      </w:r>
      <w:proofErr w:type="spellEnd"/>
      <w:r w:rsidR="00DA1DFD" w:rsidRPr="00BF3B61">
        <w:rPr>
          <w:rFonts w:ascii="Times New Roman" w:hAnsi="Times New Roman" w:cs="Times New Roman"/>
          <w:sz w:val="24"/>
          <w:szCs w:val="24"/>
        </w:rPr>
        <w:t xml:space="preserve"> Australian stock exchanges.</w:t>
      </w:r>
      <w:r w:rsidR="00BF3B61">
        <w:rPr>
          <w:rFonts w:ascii="Times New Roman" w:hAnsi="Times New Roman" w:cs="Times New Roman"/>
          <w:sz w:val="24"/>
          <w:szCs w:val="24"/>
        </w:rPr>
        <w:t xml:space="preserve"> </w:t>
      </w:r>
      <w:r w:rsidR="00B11625">
        <w:rPr>
          <w:rFonts w:ascii="Times New Roman" w:hAnsi="Times New Roman" w:cs="Times New Roman"/>
          <w:sz w:val="24"/>
          <w:szCs w:val="24"/>
        </w:rPr>
        <w:t xml:space="preserve"> </w:t>
      </w:r>
      <w:r w:rsidR="00DA1DFD" w:rsidRPr="00BF3B61">
        <w:rPr>
          <w:rFonts w:ascii="Times New Roman" w:hAnsi="Times New Roman" w:cs="Times New Roman"/>
          <w:sz w:val="24"/>
          <w:szCs w:val="24"/>
        </w:rPr>
        <w:t>Under this scheme,</w:t>
      </w:r>
      <w:r w:rsidR="00BF3B61">
        <w:rPr>
          <w:rFonts w:ascii="Times New Roman" w:hAnsi="Times New Roman" w:cs="Times New Roman"/>
          <w:sz w:val="24"/>
          <w:szCs w:val="24"/>
        </w:rPr>
        <w:t xml:space="preserve"> </w:t>
      </w:r>
      <w:r w:rsidR="00DA1DFD" w:rsidRPr="00BF3B61">
        <w:rPr>
          <w:rFonts w:ascii="Times New Roman" w:hAnsi="Times New Roman" w:cs="Times New Roman"/>
          <w:sz w:val="24"/>
          <w:szCs w:val="24"/>
        </w:rPr>
        <w:t xml:space="preserve">reliance is placed upon the stamps of the brokers. </w:t>
      </w:r>
      <w:r w:rsidR="00B11625">
        <w:rPr>
          <w:rFonts w:ascii="Times New Roman" w:hAnsi="Times New Roman" w:cs="Times New Roman"/>
          <w:sz w:val="24"/>
          <w:szCs w:val="24"/>
        </w:rPr>
        <w:t xml:space="preserve"> </w:t>
      </w:r>
      <w:r w:rsidR="00DA1DFD" w:rsidRPr="00BF3B61">
        <w:rPr>
          <w:rFonts w:ascii="Times New Roman" w:hAnsi="Times New Roman" w:cs="Times New Roman"/>
          <w:sz w:val="24"/>
          <w:szCs w:val="24"/>
        </w:rPr>
        <w:t>The transferee</w:t>
      </w:r>
      <w:r w:rsidR="008F41DF">
        <w:rPr>
          <w:rFonts w:ascii="Times New Roman" w:hAnsi="Times New Roman" w:cs="Times New Roman"/>
          <w:sz w:val="24"/>
          <w:szCs w:val="24"/>
        </w:rPr>
        <w:t>’</w:t>
      </w:r>
      <w:r w:rsidR="00DA1DFD" w:rsidRPr="00BF3B61">
        <w:rPr>
          <w:rFonts w:ascii="Times New Roman" w:hAnsi="Times New Roman" w:cs="Times New Roman"/>
          <w:sz w:val="24"/>
          <w:szCs w:val="24"/>
        </w:rPr>
        <w:t>s signature is rendered unnecessary in certain circumstances, and the transferor</w:t>
      </w:r>
      <w:r w:rsidR="008F41DF">
        <w:rPr>
          <w:rFonts w:ascii="Times New Roman" w:hAnsi="Times New Roman" w:cs="Times New Roman"/>
          <w:sz w:val="24"/>
          <w:szCs w:val="24"/>
        </w:rPr>
        <w:t>’</w:t>
      </w:r>
      <w:r w:rsidR="00DA1DFD" w:rsidRPr="00BF3B61">
        <w:rPr>
          <w:rFonts w:ascii="Times New Roman" w:hAnsi="Times New Roman" w:cs="Times New Roman"/>
          <w:sz w:val="24"/>
          <w:szCs w:val="24"/>
        </w:rPr>
        <w:t>s broker, when sellin</w:t>
      </w:r>
      <w:r w:rsidR="00BF3B61" w:rsidRPr="00BF3B61">
        <w:rPr>
          <w:rFonts w:ascii="Times New Roman" w:hAnsi="Times New Roman" w:cs="Times New Roman"/>
          <w:sz w:val="24"/>
          <w:szCs w:val="24"/>
        </w:rPr>
        <w:t>g</w:t>
      </w:r>
      <w:r w:rsidR="00DA1DFD" w:rsidRPr="00BF3B61">
        <w:rPr>
          <w:rFonts w:ascii="Times New Roman" w:hAnsi="Times New Roman" w:cs="Times New Roman"/>
          <w:sz w:val="24"/>
          <w:szCs w:val="24"/>
        </w:rPr>
        <w:t xml:space="preserve"> the </w:t>
      </w:r>
      <w:r w:rsidR="00BF3B61" w:rsidRPr="00BF3B61">
        <w:rPr>
          <w:rFonts w:ascii="Times New Roman" w:hAnsi="Times New Roman" w:cs="Times New Roman"/>
          <w:sz w:val="24"/>
          <w:szCs w:val="24"/>
        </w:rPr>
        <w:t>securities</w:t>
      </w:r>
      <w:r w:rsidR="00DA1DFD" w:rsidRPr="00BF3B61">
        <w:rPr>
          <w:rFonts w:ascii="Times New Roman" w:hAnsi="Times New Roman" w:cs="Times New Roman"/>
          <w:sz w:val="24"/>
          <w:szCs w:val="24"/>
        </w:rPr>
        <w:t xml:space="preserve"> to more tha</w:t>
      </w:r>
      <w:r w:rsidR="00BF3B61" w:rsidRPr="00BF3B61">
        <w:rPr>
          <w:rFonts w:ascii="Times New Roman" w:hAnsi="Times New Roman" w:cs="Times New Roman"/>
          <w:sz w:val="24"/>
          <w:szCs w:val="24"/>
        </w:rPr>
        <w:t>n</w:t>
      </w:r>
      <w:r w:rsidR="00DA1DFD" w:rsidRPr="00BF3B61">
        <w:rPr>
          <w:rFonts w:ascii="Times New Roman" w:hAnsi="Times New Roman" w:cs="Times New Roman"/>
          <w:sz w:val="24"/>
          <w:szCs w:val="24"/>
        </w:rPr>
        <w:t xml:space="preserve"> one buyer, can</w:t>
      </w:r>
      <w:r w:rsidR="00BF3B61" w:rsidRPr="00BF3B61">
        <w:rPr>
          <w:rFonts w:ascii="Times New Roman" w:hAnsi="Times New Roman" w:cs="Times New Roman"/>
          <w:sz w:val="24"/>
          <w:szCs w:val="24"/>
        </w:rPr>
        <w:t xml:space="preserve"> </w:t>
      </w:r>
      <w:r w:rsidR="008F41DF">
        <w:rPr>
          <w:rFonts w:ascii="Times New Roman" w:hAnsi="Times New Roman" w:cs="Times New Roman"/>
          <w:sz w:val="24"/>
          <w:szCs w:val="24"/>
        </w:rPr>
        <w:t>‘</w:t>
      </w:r>
      <w:r w:rsidR="00DA1DFD" w:rsidRPr="00BF3B61">
        <w:rPr>
          <w:rFonts w:ascii="Times New Roman" w:hAnsi="Times New Roman" w:cs="Times New Roman"/>
          <w:sz w:val="24"/>
          <w:szCs w:val="24"/>
        </w:rPr>
        <w:t>split</w:t>
      </w:r>
      <w:r w:rsidR="00BF3B61" w:rsidRPr="00BF3B61">
        <w:rPr>
          <w:rFonts w:ascii="Times New Roman" w:hAnsi="Times New Roman" w:cs="Times New Roman"/>
          <w:sz w:val="24"/>
          <w:szCs w:val="24"/>
        </w:rPr>
        <w:t>’ the</w:t>
      </w:r>
      <w:r w:rsidR="00DA1DFD" w:rsidRPr="00BF3B61">
        <w:rPr>
          <w:rFonts w:ascii="Times New Roman" w:hAnsi="Times New Roman" w:cs="Times New Roman"/>
          <w:sz w:val="24"/>
          <w:szCs w:val="24"/>
        </w:rPr>
        <w:t xml:space="preserve"> original</w:t>
      </w:r>
      <w:r w:rsidR="00BF3B61" w:rsidRPr="00BF3B61">
        <w:rPr>
          <w:rFonts w:ascii="Times New Roman" w:hAnsi="Times New Roman" w:cs="Times New Roman"/>
          <w:sz w:val="24"/>
          <w:szCs w:val="24"/>
        </w:rPr>
        <w:t xml:space="preserve"> transfer by </w:t>
      </w:r>
      <w:r w:rsidR="00DA1DFD" w:rsidRPr="00BF3B61">
        <w:rPr>
          <w:rFonts w:ascii="Times New Roman" w:hAnsi="Times New Roman" w:cs="Times New Roman"/>
          <w:sz w:val="24"/>
          <w:szCs w:val="24"/>
        </w:rPr>
        <w:t>using a separate broker</w:t>
      </w:r>
      <w:r w:rsidR="008F41DF">
        <w:rPr>
          <w:rFonts w:ascii="Times New Roman" w:hAnsi="Times New Roman" w:cs="Times New Roman"/>
          <w:sz w:val="24"/>
          <w:szCs w:val="24"/>
        </w:rPr>
        <w:t>’</w:t>
      </w:r>
      <w:r w:rsidR="00DA1DFD" w:rsidRPr="00BF3B61">
        <w:rPr>
          <w:rFonts w:ascii="Times New Roman" w:hAnsi="Times New Roman" w:cs="Times New Roman"/>
          <w:sz w:val="24"/>
          <w:szCs w:val="24"/>
        </w:rPr>
        <w:t>s tra</w:t>
      </w:r>
      <w:r w:rsidR="00BF3B61" w:rsidRPr="00BF3B61">
        <w:rPr>
          <w:rFonts w:ascii="Times New Roman" w:hAnsi="Times New Roman" w:cs="Times New Roman"/>
          <w:sz w:val="24"/>
          <w:szCs w:val="24"/>
        </w:rPr>
        <w:t>n</w:t>
      </w:r>
      <w:r w:rsidR="00DA1DFD" w:rsidRPr="00BF3B61">
        <w:rPr>
          <w:rFonts w:ascii="Times New Roman" w:hAnsi="Times New Roman" w:cs="Times New Roman"/>
          <w:sz w:val="24"/>
          <w:szCs w:val="24"/>
        </w:rPr>
        <w:t>sfer form for each transferee, thus eliminating the need for separate instruments signed by the transferor</w:t>
      </w:r>
      <w:r w:rsidR="00BF3B61">
        <w:rPr>
          <w:rFonts w:ascii="Times New Roman" w:hAnsi="Times New Roman" w:cs="Times New Roman"/>
          <w:sz w:val="24"/>
          <w:szCs w:val="24"/>
        </w:rPr>
        <w:t>.</w:t>
      </w:r>
    </w:p>
    <w:p w14:paraId="50AF994D" w14:textId="7B66FB23" w:rsidR="00AA49A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DA1DFD" w:rsidRPr="00AA49AF">
        <w:rPr>
          <w:rFonts w:ascii="Times New Roman" w:hAnsi="Times New Roman" w:cs="Times New Roman"/>
          <w:sz w:val="24"/>
          <w:szCs w:val="24"/>
        </w:rPr>
        <w:t>The stamping of the instruments by the brokers for the parties to the transaction carries with it certain warranties and indemnities by the brokers that are necessary for the protection of the parties and the company concerned.</w:t>
      </w:r>
    </w:p>
    <w:p w14:paraId="384021B5" w14:textId="64830930" w:rsidR="00AA49A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DA1DFD" w:rsidRPr="00AA49AF">
        <w:rPr>
          <w:rFonts w:ascii="Times New Roman" w:hAnsi="Times New Roman" w:cs="Times New Roman"/>
          <w:sz w:val="24"/>
          <w:szCs w:val="24"/>
        </w:rPr>
        <w:t>Appropriate forms are prescribed in the schedule</w:t>
      </w:r>
      <w:r w:rsidR="00AA49AF" w:rsidRPr="00AA49AF">
        <w:rPr>
          <w:rFonts w:ascii="Times New Roman" w:hAnsi="Times New Roman" w:cs="Times New Roman"/>
          <w:sz w:val="24"/>
          <w:szCs w:val="24"/>
        </w:rPr>
        <w:t xml:space="preserve"> </w:t>
      </w:r>
      <w:r w:rsidR="00DA1DFD" w:rsidRPr="00AA49AF">
        <w:rPr>
          <w:rFonts w:ascii="Times New Roman" w:hAnsi="Times New Roman" w:cs="Times New Roman"/>
          <w:sz w:val="24"/>
          <w:szCs w:val="24"/>
        </w:rPr>
        <w:t xml:space="preserve">to </w:t>
      </w:r>
      <w:r w:rsidR="00AA49AF" w:rsidRPr="00AA49AF">
        <w:rPr>
          <w:rFonts w:ascii="Times New Roman" w:hAnsi="Times New Roman" w:cs="Times New Roman"/>
          <w:sz w:val="24"/>
          <w:szCs w:val="24"/>
        </w:rPr>
        <w:t>t</w:t>
      </w:r>
      <w:r w:rsidR="00DA1DFD" w:rsidRPr="00AA49AF">
        <w:rPr>
          <w:rFonts w:ascii="Times New Roman" w:hAnsi="Times New Roman" w:cs="Times New Roman"/>
          <w:sz w:val="24"/>
          <w:szCs w:val="24"/>
        </w:rPr>
        <w:t>he existing Ordinance.</w:t>
      </w:r>
      <w:r w:rsidR="00AA49AF">
        <w:rPr>
          <w:rFonts w:ascii="Times New Roman" w:hAnsi="Times New Roman" w:cs="Times New Roman"/>
          <w:sz w:val="24"/>
          <w:szCs w:val="24"/>
        </w:rPr>
        <w:t xml:space="preserve"> </w:t>
      </w:r>
      <w:r w:rsidR="00DA1DFD" w:rsidRPr="00AA49AF">
        <w:rPr>
          <w:rFonts w:ascii="Times New Roman" w:hAnsi="Times New Roman" w:cs="Times New Roman"/>
          <w:sz w:val="24"/>
          <w:szCs w:val="24"/>
        </w:rPr>
        <w:t>When used in accordance with t</w:t>
      </w:r>
      <w:r w:rsidR="00AA49AF">
        <w:rPr>
          <w:rFonts w:ascii="Times New Roman" w:hAnsi="Times New Roman" w:cs="Times New Roman"/>
          <w:sz w:val="24"/>
          <w:szCs w:val="24"/>
        </w:rPr>
        <w:t>h</w:t>
      </w:r>
      <w:r w:rsidR="00DA1DFD" w:rsidRPr="00AA49AF">
        <w:rPr>
          <w:rFonts w:ascii="Times New Roman" w:hAnsi="Times New Roman" w:cs="Times New Roman"/>
          <w:sz w:val="24"/>
          <w:szCs w:val="24"/>
        </w:rPr>
        <w:t xml:space="preserve">e provisions of the Ordinance, these are valid instruments of transfer </w:t>
      </w:r>
      <w:r w:rsidR="00AA49AF">
        <w:rPr>
          <w:rFonts w:ascii="Times New Roman" w:hAnsi="Times New Roman" w:cs="Times New Roman"/>
          <w:sz w:val="24"/>
          <w:szCs w:val="24"/>
        </w:rPr>
        <w:t xml:space="preserve">notwithstanding </w:t>
      </w:r>
      <w:r w:rsidR="00DA1DFD" w:rsidRPr="00AA49AF">
        <w:rPr>
          <w:rFonts w:ascii="Times New Roman" w:hAnsi="Times New Roman" w:cs="Times New Roman"/>
          <w:sz w:val="24"/>
          <w:szCs w:val="24"/>
        </w:rPr>
        <w:t>anythi</w:t>
      </w:r>
      <w:r w:rsidR="00AA49AF">
        <w:rPr>
          <w:rFonts w:ascii="Times New Roman" w:hAnsi="Times New Roman" w:cs="Times New Roman"/>
          <w:sz w:val="24"/>
          <w:szCs w:val="24"/>
        </w:rPr>
        <w:t>n</w:t>
      </w:r>
      <w:r w:rsidR="00DA1DFD" w:rsidRPr="00AA49AF">
        <w:rPr>
          <w:rFonts w:ascii="Times New Roman" w:hAnsi="Times New Roman" w:cs="Times New Roman"/>
          <w:sz w:val="24"/>
          <w:szCs w:val="24"/>
        </w:rPr>
        <w:t>g to the contrary contained in the memorandum or articles of the company.</w:t>
      </w:r>
    </w:p>
    <w:p w14:paraId="0802C628" w14:textId="1B8D249E" w:rsidR="00ED6675" w:rsidRPr="00AA49A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00DA1DFD" w:rsidRPr="00AA49AF">
        <w:rPr>
          <w:rFonts w:ascii="Times New Roman" w:hAnsi="Times New Roman" w:cs="Times New Roman"/>
          <w:sz w:val="24"/>
          <w:szCs w:val="24"/>
        </w:rPr>
        <w:t xml:space="preserve">The uniform legislation operates in conjunction with provisions in the stamp duty legislation of the various States and Territories so </w:t>
      </w:r>
      <w:r w:rsidR="00AA49AF">
        <w:rPr>
          <w:rFonts w:ascii="Times New Roman" w:hAnsi="Times New Roman" w:cs="Times New Roman"/>
          <w:sz w:val="24"/>
          <w:szCs w:val="24"/>
        </w:rPr>
        <w:t>a</w:t>
      </w:r>
      <w:r w:rsidR="00DA1DFD" w:rsidRPr="00AA49AF">
        <w:rPr>
          <w:rFonts w:ascii="Times New Roman" w:hAnsi="Times New Roman" w:cs="Times New Roman"/>
          <w:sz w:val="24"/>
          <w:szCs w:val="24"/>
        </w:rPr>
        <w:t>s to ensure simpler and more appropri</w:t>
      </w:r>
      <w:r w:rsidR="00AA49AF">
        <w:rPr>
          <w:rFonts w:ascii="Times New Roman" w:hAnsi="Times New Roman" w:cs="Times New Roman"/>
          <w:sz w:val="24"/>
          <w:szCs w:val="24"/>
        </w:rPr>
        <w:t>a</w:t>
      </w:r>
      <w:r w:rsidR="00DA1DFD" w:rsidRPr="00AA49AF">
        <w:rPr>
          <w:rFonts w:ascii="Times New Roman" w:hAnsi="Times New Roman" w:cs="Times New Roman"/>
          <w:sz w:val="24"/>
          <w:szCs w:val="24"/>
        </w:rPr>
        <w:t>te methods of</w:t>
      </w:r>
      <w:r w:rsidR="00AA49AF">
        <w:rPr>
          <w:rFonts w:ascii="Times New Roman" w:hAnsi="Times New Roman" w:cs="Times New Roman"/>
          <w:sz w:val="24"/>
          <w:szCs w:val="24"/>
        </w:rPr>
        <w:t xml:space="preserve"> </w:t>
      </w:r>
      <w:r w:rsidR="00DA1DFD" w:rsidRPr="00AA49AF">
        <w:rPr>
          <w:rFonts w:ascii="Times New Roman" w:hAnsi="Times New Roman" w:cs="Times New Roman"/>
          <w:sz w:val="24"/>
          <w:szCs w:val="24"/>
        </w:rPr>
        <w:t>collecting stamp duty on these transactions.</w:t>
      </w:r>
    </w:p>
    <w:p w14:paraId="6D78931E" w14:textId="77777777" w:rsidR="00AD57DD" w:rsidRDefault="00AD57DD">
      <w:pPr>
        <w:rPr>
          <w:rFonts w:ascii="Times New Roman" w:hAnsi="Times New Roman" w:cs="Times New Roman"/>
          <w:sz w:val="24"/>
          <w:szCs w:val="24"/>
        </w:rPr>
      </w:pPr>
      <w:r>
        <w:rPr>
          <w:rFonts w:ascii="Times New Roman" w:hAnsi="Times New Roman" w:cs="Times New Roman"/>
          <w:sz w:val="24"/>
          <w:szCs w:val="24"/>
        </w:rPr>
        <w:br w:type="page"/>
      </w:r>
    </w:p>
    <w:p w14:paraId="45B0D4A4" w14:textId="77777777" w:rsidR="00ED6675" w:rsidRPr="00AB27F4" w:rsidRDefault="00ED6675" w:rsidP="00AD57DD">
      <w:pPr>
        <w:spacing w:line="276" w:lineRule="auto"/>
        <w:rPr>
          <w:rFonts w:ascii="Times New Roman" w:hAnsi="Times New Roman" w:cs="Times New Roman"/>
          <w:sz w:val="24"/>
          <w:szCs w:val="24"/>
        </w:rPr>
      </w:pPr>
    </w:p>
    <w:p w14:paraId="2BDA8367" w14:textId="422745F4" w:rsidR="00ED6675" w:rsidRPr="00AB27F4" w:rsidRDefault="00DA1DFD" w:rsidP="000B2192">
      <w:pPr>
        <w:spacing w:line="276" w:lineRule="auto"/>
        <w:ind w:firstLine="720"/>
        <w:jc w:val="both"/>
        <w:rPr>
          <w:rFonts w:ascii="Times New Roman" w:hAnsi="Times New Roman" w:cs="Times New Roman"/>
          <w:sz w:val="24"/>
          <w:szCs w:val="24"/>
        </w:rPr>
      </w:pPr>
      <w:r w:rsidRPr="00AB27F4">
        <w:rPr>
          <w:rFonts w:ascii="Times New Roman" w:hAnsi="Times New Roman" w:cs="Times New Roman"/>
          <w:sz w:val="24"/>
          <w:szCs w:val="24"/>
        </w:rPr>
        <w:t>Certain difficulties have been experienced with the existing legisla</w:t>
      </w:r>
      <w:r w:rsidR="00AB27F4">
        <w:rPr>
          <w:rFonts w:ascii="Times New Roman" w:hAnsi="Times New Roman" w:cs="Times New Roman"/>
          <w:sz w:val="24"/>
          <w:szCs w:val="24"/>
        </w:rPr>
        <w:t>tion</w:t>
      </w:r>
      <w:r w:rsidRPr="00AB27F4">
        <w:rPr>
          <w:rFonts w:ascii="Times New Roman" w:hAnsi="Times New Roman" w:cs="Times New Roman"/>
          <w:sz w:val="24"/>
          <w:szCs w:val="24"/>
        </w:rPr>
        <w:t>, and requests have been made for its scope to be extended.</w:t>
      </w:r>
      <w:r w:rsidR="00AB27F4">
        <w:rPr>
          <w:rFonts w:ascii="Times New Roman" w:hAnsi="Times New Roman" w:cs="Times New Roman"/>
          <w:sz w:val="24"/>
          <w:szCs w:val="24"/>
        </w:rPr>
        <w:t xml:space="preserve"> </w:t>
      </w:r>
      <w:r w:rsidRPr="00AB27F4">
        <w:rPr>
          <w:rFonts w:ascii="Times New Roman" w:hAnsi="Times New Roman" w:cs="Times New Roman"/>
          <w:sz w:val="24"/>
          <w:szCs w:val="24"/>
        </w:rPr>
        <w:t>Some amendments design</w:t>
      </w:r>
      <w:r w:rsidR="00AB27F4">
        <w:rPr>
          <w:rFonts w:ascii="Times New Roman" w:hAnsi="Times New Roman" w:cs="Times New Roman"/>
          <w:sz w:val="24"/>
          <w:szCs w:val="24"/>
        </w:rPr>
        <w:t>e</w:t>
      </w:r>
      <w:r w:rsidRPr="00AB27F4">
        <w:rPr>
          <w:rFonts w:ascii="Times New Roman" w:hAnsi="Times New Roman" w:cs="Times New Roman"/>
          <w:sz w:val="24"/>
          <w:szCs w:val="24"/>
        </w:rPr>
        <w:t>d to achieve greater uniformity have also been proposed.</w:t>
      </w:r>
      <w:r w:rsidR="00AB27F4">
        <w:rPr>
          <w:rFonts w:ascii="Times New Roman" w:hAnsi="Times New Roman" w:cs="Times New Roman"/>
          <w:sz w:val="24"/>
          <w:szCs w:val="24"/>
        </w:rPr>
        <w:t xml:space="preserve"> </w:t>
      </w:r>
      <w:r w:rsidRPr="00AB27F4">
        <w:rPr>
          <w:rFonts w:ascii="Times New Roman" w:hAnsi="Times New Roman" w:cs="Times New Roman"/>
          <w:sz w:val="24"/>
          <w:szCs w:val="24"/>
        </w:rPr>
        <w:t>In the result, the Standing Committee of Commonwealth and State</w:t>
      </w:r>
      <w:r w:rsidR="00AD57DD">
        <w:rPr>
          <w:rFonts w:ascii="Times New Roman" w:hAnsi="Times New Roman" w:cs="Times New Roman"/>
          <w:sz w:val="24"/>
          <w:szCs w:val="24"/>
        </w:rPr>
        <w:t xml:space="preserve"> </w:t>
      </w:r>
      <w:r w:rsidRPr="00AB27F4">
        <w:rPr>
          <w:rFonts w:ascii="Times New Roman" w:hAnsi="Times New Roman" w:cs="Times New Roman"/>
          <w:sz w:val="24"/>
          <w:szCs w:val="24"/>
        </w:rPr>
        <w:t>Attorneys-General recommended that all the existi</w:t>
      </w:r>
      <w:r w:rsidR="00AB27F4">
        <w:rPr>
          <w:rFonts w:ascii="Times New Roman" w:hAnsi="Times New Roman" w:cs="Times New Roman"/>
          <w:sz w:val="24"/>
          <w:szCs w:val="24"/>
        </w:rPr>
        <w:t>n</w:t>
      </w:r>
      <w:r w:rsidRPr="00AB27F4">
        <w:rPr>
          <w:rFonts w:ascii="Times New Roman" w:hAnsi="Times New Roman" w:cs="Times New Roman"/>
          <w:sz w:val="24"/>
          <w:szCs w:val="24"/>
        </w:rPr>
        <w:t>g legislation be repe</w:t>
      </w:r>
      <w:r w:rsidR="00AB27F4">
        <w:rPr>
          <w:rFonts w:ascii="Times New Roman" w:hAnsi="Times New Roman" w:cs="Times New Roman"/>
          <w:sz w:val="24"/>
          <w:szCs w:val="24"/>
        </w:rPr>
        <w:t>aled</w:t>
      </w:r>
      <w:r w:rsidRPr="00AB27F4">
        <w:rPr>
          <w:rFonts w:ascii="Times New Roman" w:hAnsi="Times New Roman" w:cs="Times New Roman"/>
          <w:sz w:val="24"/>
          <w:szCs w:val="24"/>
        </w:rPr>
        <w:t xml:space="preserve"> and re</w:t>
      </w:r>
      <w:r w:rsidR="00B11625">
        <w:rPr>
          <w:rFonts w:ascii="Times New Roman" w:hAnsi="Times New Roman" w:cs="Times New Roman"/>
          <w:sz w:val="24"/>
          <w:szCs w:val="24"/>
        </w:rPr>
        <w:noBreakHyphen/>
      </w:r>
      <w:r w:rsidRPr="00AB27F4">
        <w:rPr>
          <w:rFonts w:ascii="Times New Roman" w:hAnsi="Times New Roman" w:cs="Times New Roman"/>
          <w:sz w:val="24"/>
          <w:szCs w:val="24"/>
        </w:rPr>
        <w:t>enacted in an improved form.</w:t>
      </w:r>
      <w:r w:rsidR="00AB27F4">
        <w:rPr>
          <w:rFonts w:ascii="Times New Roman" w:hAnsi="Times New Roman" w:cs="Times New Roman"/>
          <w:sz w:val="24"/>
          <w:szCs w:val="24"/>
        </w:rPr>
        <w:t xml:space="preserve"> </w:t>
      </w:r>
      <w:r w:rsidR="00B11625">
        <w:rPr>
          <w:rFonts w:ascii="Times New Roman" w:hAnsi="Times New Roman" w:cs="Times New Roman"/>
          <w:sz w:val="24"/>
          <w:szCs w:val="24"/>
        </w:rPr>
        <w:t xml:space="preserve"> </w:t>
      </w:r>
      <w:r w:rsidRPr="00AB27F4">
        <w:rPr>
          <w:rFonts w:ascii="Times New Roman" w:hAnsi="Times New Roman" w:cs="Times New Roman"/>
          <w:sz w:val="24"/>
          <w:szCs w:val="24"/>
        </w:rPr>
        <w:t>This</w:t>
      </w:r>
      <w:r w:rsidR="00AB27F4">
        <w:rPr>
          <w:rFonts w:ascii="Times New Roman" w:hAnsi="Times New Roman" w:cs="Times New Roman"/>
          <w:sz w:val="24"/>
          <w:szCs w:val="24"/>
        </w:rPr>
        <w:t xml:space="preserve"> </w:t>
      </w:r>
      <w:r w:rsidRPr="00AB27F4">
        <w:rPr>
          <w:rFonts w:ascii="Times New Roman" w:hAnsi="Times New Roman" w:cs="Times New Roman"/>
          <w:sz w:val="24"/>
          <w:szCs w:val="24"/>
        </w:rPr>
        <w:t>Ordin</w:t>
      </w:r>
      <w:r w:rsidR="00AB27F4">
        <w:rPr>
          <w:rFonts w:ascii="Times New Roman" w:hAnsi="Times New Roman" w:cs="Times New Roman"/>
          <w:sz w:val="24"/>
          <w:szCs w:val="24"/>
        </w:rPr>
        <w:t>an</w:t>
      </w:r>
      <w:r w:rsidRPr="00AB27F4">
        <w:rPr>
          <w:rFonts w:ascii="Times New Roman" w:hAnsi="Times New Roman" w:cs="Times New Roman"/>
          <w:sz w:val="24"/>
          <w:szCs w:val="24"/>
        </w:rPr>
        <w:t>ce follows the Standing Committee</w:t>
      </w:r>
      <w:r w:rsidR="00AB27F4">
        <w:rPr>
          <w:rFonts w:ascii="Times New Roman" w:hAnsi="Times New Roman" w:cs="Times New Roman"/>
          <w:sz w:val="24"/>
          <w:szCs w:val="24"/>
        </w:rPr>
        <w:t>’s</w:t>
      </w:r>
      <w:r w:rsidRPr="00AB27F4">
        <w:rPr>
          <w:rFonts w:ascii="Times New Roman" w:hAnsi="Times New Roman" w:cs="Times New Roman"/>
          <w:sz w:val="24"/>
          <w:szCs w:val="24"/>
        </w:rPr>
        <w:t xml:space="preserve"> recommendations, and includes the following improvements.</w:t>
      </w:r>
    </w:p>
    <w:p w14:paraId="78EFC880" w14:textId="77777777" w:rsidR="00ED6675" w:rsidRPr="00AB27F4" w:rsidRDefault="00ED6675" w:rsidP="00AD57DD">
      <w:pPr>
        <w:spacing w:line="276" w:lineRule="auto"/>
        <w:rPr>
          <w:rFonts w:ascii="Times New Roman" w:hAnsi="Times New Roman" w:cs="Times New Roman"/>
          <w:sz w:val="24"/>
          <w:szCs w:val="24"/>
        </w:rPr>
      </w:pPr>
    </w:p>
    <w:p w14:paraId="21EBDEA6" w14:textId="7A339C5E" w:rsidR="008F41D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r>
      <w:r w:rsidR="00DA1DFD" w:rsidRPr="00AB27F4">
        <w:rPr>
          <w:rFonts w:ascii="Times New Roman" w:hAnsi="Times New Roman" w:cs="Times New Roman"/>
          <w:sz w:val="24"/>
          <w:szCs w:val="24"/>
        </w:rPr>
        <w:t>Problems will be removed as to which (if any) State or Territory</w:t>
      </w:r>
      <w:r w:rsidR="008F41DF">
        <w:rPr>
          <w:rFonts w:ascii="Times New Roman" w:hAnsi="Times New Roman" w:cs="Times New Roman"/>
          <w:sz w:val="24"/>
          <w:szCs w:val="24"/>
        </w:rPr>
        <w:t>’</w:t>
      </w:r>
      <w:r w:rsidR="00DA1DFD" w:rsidRPr="00AB27F4">
        <w:rPr>
          <w:rFonts w:ascii="Times New Roman" w:hAnsi="Times New Roman" w:cs="Times New Roman"/>
          <w:sz w:val="24"/>
          <w:szCs w:val="24"/>
        </w:rPr>
        <w:t xml:space="preserve">s law governs a </w:t>
      </w:r>
      <w:r w:rsidR="00AB27F4" w:rsidRPr="00AB27F4">
        <w:rPr>
          <w:rFonts w:ascii="Times New Roman" w:hAnsi="Times New Roman" w:cs="Times New Roman"/>
          <w:sz w:val="24"/>
          <w:szCs w:val="24"/>
        </w:rPr>
        <w:t xml:space="preserve">particular </w:t>
      </w:r>
      <w:r w:rsidR="00DA1DFD" w:rsidRPr="00AB27F4">
        <w:rPr>
          <w:rFonts w:ascii="Times New Roman" w:hAnsi="Times New Roman" w:cs="Times New Roman"/>
          <w:sz w:val="24"/>
          <w:szCs w:val="24"/>
        </w:rPr>
        <w:t>transaction.</w:t>
      </w:r>
      <w:r w:rsidR="00AB27F4" w:rsidRPr="00AB27F4">
        <w:rPr>
          <w:rFonts w:ascii="Times New Roman" w:hAnsi="Times New Roman" w:cs="Times New Roman"/>
          <w:sz w:val="24"/>
          <w:szCs w:val="24"/>
        </w:rPr>
        <w:t xml:space="preserve"> </w:t>
      </w:r>
      <w:r w:rsidR="00DA1DFD" w:rsidRPr="00AB27F4">
        <w:rPr>
          <w:rFonts w:ascii="Times New Roman" w:hAnsi="Times New Roman" w:cs="Times New Roman"/>
          <w:sz w:val="24"/>
          <w:szCs w:val="24"/>
        </w:rPr>
        <w:t>There will be a uniform provision that while the sufficiency of the form of transfer will be governed by the law of the State or Territory in which the corporation whose</w:t>
      </w:r>
      <w:r w:rsidR="00AB27F4">
        <w:rPr>
          <w:rFonts w:ascii="Times New Roman" w:hAnsi="Times New Roman" w:cs="Times New Roman"/>
          <w:sz w:val="24"/>
          <w:szCs w:val="24"/>
        </w:rPr>
        <w:t xml:space="preserve"> </w:t>
      </w:r>
      <w:r w:rsidR="00DA1DFD" w:rsidRPr="00AB27F4">
        <w:rPr>
          <w:rFonts w:ascii="Times New Roman" w:hAnsi="Times New Roman" w:cs="Times New Roman"/>
          <w:sz w:val="24"/>
          <w:szCs w:val="24"/>
        </w:rPr>
        <w:t>shares are being transferred is incorporated,</w:t>
      </w:r>
      <w:r w:rsidR="00AB27F4" w:rsidRPr="00AB27F4">
        <w:rPr>
          <w:rFonts w:ascii="Times New Roman" w:hAnsi="Times New Roman" w:cs="Times New Roman"/>
          <w:sz w:val="24"/>
          <w:szCs w:val="24"/>
        </w:rPr>
        <w:t xml:space="preserve"> </w:t>
      </w:r>
      <w:r w:rsidR="00DA1DFD" w:rsidRPr="00AB27F4">
        <w:rPr>
          <w:rFonts w:ascii="Times New Roman" w:hAnsi="Times New Roman" w:cs="Times New Roman"/>
          <w:sz w:val="24"/>
          <w:szCs w:val="24"/>
        </w:rPr>
        <w:t>the warranties carried by the stamp of the broker or stock exchange</w:t>
      </w:r>
      <w:r w:rsidR="00AD57DD">
        <w:rPr>
          <w:rFonts w:ascii="Times New Roman" w:hAnsi="Times New Roman" w:cs="Times New Roman"/>
          <w:sz w:val="24"/>
          <w:szCs w:val="24"/>
        </w:rPr>
        <w:t xml:space="preserve"> </w:t>
      </w:r>
      <w:r w:rsidR="00DA1DFD" w:rsidRPr="00AB27F4">
        <w:rPr>
          <w:rFonts w:ascii="Times New Roman" w:hAnsi="Times New Roman" w:cs="Times New Roman"/>
          <w:sz w:val="24"/>
          <w:szCs w:val="24"/>
        </w:rPr>
        <w:t>will be governed by the law of the place where the stamp is affixed.</w:t>
      </w:r>
    </w:p>
    <w:p w14:paraId="70C93B6D" w14:textId="58B4F0D0" w:rsidR="008F41D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r>
      <w:r w:rsidR="00DA1DFD" w:rsidRPr="008F41DF">
        <w:rPr>
          <w:rFonts w:ascii="Times New Roman" w:hAnsi="Times New Roman" w:cs="Times New Roman"/>
          <w:sz w:val="24"/>
          <w:szCs w:val="24"/>
        </w:rPr>
        <w:t>The legislation is extended to cover transfers</w:t>
      </w:r>
      <w:r w:rsidR="008F41DF">
        <w:rPr>
          <w:rFonts w:ascii="Times New Roman" w:hAnsi="Times New Roman" w:cs="Times New Roman"/>
          <w:sz w:val="24"/>
          <w:szCs w:val="24"/>
        </w:rPr>
        <w:t xml:space="preserve"> </w:t>
      </w:r>
      <w:r w:rsidR="00DA1DFD" w:rsidRPr="008F41DF">
        <w:rPr>
          <w:rFonts w:ascii="Times New Roman" w:hAnsi="Times New Roman" w:cs="Times New Roman"/>
          <w:sz w:val="24"/>
          <w:szCs w:val="24"/>
        </w:rPr>
        <w:t>from approved trustee corporations to the beneficial owners of securities held by those trustee corpor</w:t>
      </w:r>
      <w:r w:rsidR="008F41DF">
        <w:rPr>
          <w:rFonts w:ascii="Times New Roman" w:hAnsi="Times New Roman" w:cs="Times New Roman"/>
          <w:sz w:val="24"/>
          <w:szCs w:val="24"/>
        </w:rPr>
        <w:t>a</w:t>
      </w:r>
      <w:r w:rsidR="00DA1DFD" w:rsidRPr="008F41DF">
        <w:rPr>
          <w:rFonts w:ascii="Times New Roman" w:hAnsi="Times New Roman" w:cs="Times New Roman"/>
          <w:sz w:val="24"/>
          <w:szCs w:val="24"/>
        </w:rPr>
        <w:t>tions.</w:t>
      </w:r>
    </w:p>
    <w:p w14:paraId="71C0AC7F" w14:textId="1E1AA3BD" w:rsidR="00ED6675" w:rsidRPr="008F41DF" w:rsidRDefault="0007037C" w:rsidP="000B2192">
      <w:pPr>
        <w:pStyle w:val="ListParagraph"/>
        <w:tabs>
          <w:tab w:val="left" w:pos="709"/>
        </w:tabs>
        <w:spacing w:line="276"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r>
      <w:r w:rsidR="00DA1DFD" w:rsidRPr="008F41DF">
        <w:rPr>
          <w:rFonts w:ascii="Times New Roman" w:hAnsi="Times New Roman" w:cs="Times New Roman"/>
          <w:sz w:val="24"/>
          <w:szCs w:val="24"/>
        </w:rPr>
        <w:t xml:space="preserve">Stock Exchanges </w:t>
      </w:r>
      <w:r w:rsidR="008F41DF">
        <w:rPr>
          <w:rFonts w:ascii="Times New Roman" w:hAnsi="Times New Roman" w:cs="Times New Roman"/>
          <w:sz w:val="24"/>
          <w:szCs w:val="24"/>
        </w:rPr>
        <w:t>a</w:t>
      </w:r>
      <w:r w:rsidR="00DA1DFD" w:rsidRPr="008F41DF">
        <w:rPr>
          <w:rFonts w:ascii="Times New Roman" w:hAnsi="Times New Roman" w:cs="Times New Roman"/>
          <w:sz w:val="24"/>
          <w:szCs w:val="24"/>
        </w:rPr>
        <w:t>re empowered to expedite onward transfers from an initial purchaser to one or more subse</w:t>
      </w:r>
      <w:r w:rsidR="008F41DF">
        <w:rPr>
          <w:rFonts w:ascii="Times New Roman" w:hAnsi="Times New Roman" w:cs="Times New Roman"/>
          <w:sz w:val="24"/>
          <w:szCs w:val="24"/>
        </w:rPr>
        <w:t>quent</w:t>
      </w:r>
      <w:r w:rsidR="00DA1DFD" w:rsidRPr="008F41DF">
        <w:rPr>
          <w:rFonts w:ascii="Times New Roman" w:hAnsi="Times New Roman" w:cs="Times New Roman"/>
          <w:sz w:val="24"/>
          <w:szCs w:val="24"/>
        </w:rPr>
        <w:t xml:space="preserve"> buyers, before the registration of th</w:t>
      </w:r>
      <w:r w:rsidR="008F41DF">
        <w:rPr>
          <w:rFonts w:ascii="Times New Roman" w:hAnsi="Times New Roman" w:cs="Times New Roman"/>
          <w:sz w:val="24"/>
          <w:szCs w:val="24"/>
        </w:rPr>
        <w:t xml:space="preserve">e </w:t>
      </w:r>
      <w:r w:rsidR="00DA1DFD" w:rsidRPr="008F41DF">
        <w:rPr>
          <w:rFonts w:ascii="Times New Roman" w:hAnsi="Times New Roman" w:cs="Times New Roman"/>
          <w:sz w:val="24"/>
          <w:szCs w:val="24"/>
        </w:rPr>
        <w:t xml:space="preserve">initial purchase, by </w:t>
      </w:r>
      <w:r w:rsidR="008F41DF">
        <w:rPr>
          <w:rFonts w:ascii="Times New Roman" w:hAnsi="Times New Roman" w:cs="Times New Roman"/>
          <w:sz w:val="24"/>
          <w:szCs w:val="24"/>
        </w:rPr>
        <w:t>‘</w:t>
      </w:r>
      <w:r w:rsidR="00DA1DFD" w:rsidRPr="008F41DF">
        <w:rPr>
          <w:rFonts w:ascii="Times New Roman" w:hAnsi="Times New Roman" w:cs="Times New Roman"/>
          <w:sz w:val="24"/>
          <w:szCs w:val="24"/>
        </w:rPr>
        <w:t>splitting</w:t>
      </w:r>
      <w:r w:rsidR="008F41DF">
        <w:rPr>
          <w:rFonts w:ascii="Times New Roman" w:hAnsi="Times New Roman" w:cs="Times New Roman"/>
          <w:sz w:val="24"/>
          <w:szCs w:val="24"/>
        </w:rPr>
        <w:t>’</w:t>
      </w:r>
      <w:r w:rsidR="00DA1DFD" w:rsidRPr="008F41DF">
        <w:rPr>
          <w:rFonts w:ascii="Times New Roman" w:hAnsi="Times New Roman" w:cs="Times New Roman"/>
          <w:sz w:val="24"/>
          <w:szCs w:val="24"/>
        </w:rPr>
        <w:t xml:space="preserve"> transfers in the same w</w:t>
      </w:r>
      <w:r w:rsidR="008F41DF">
        <w:rPr>
          <w:rFonts w:ascii="Times New Roman" w:hAnsi="Times New Roman" w:cs="Times New Roman"/>
          <w:sz w:val="24"/>
          <w:szCs w:val="24"/>
        </w:rPr>
        <w:t>a</w:t>
      </w:r>
      <w:r w:rsidR="00DA1DFD" w:rsidRPr="008F41DF">
        <w:rPr>
          <w:rFonts w:ascii="Times New Roman" w:hAnsi="Times New Roman" w:cs="Times New Roman"/>
          <w:sz w:val="24"/>
          <w:szCs w:val="24"/>
        </w:rPr>
        <w:t>y as the transferor</w:t>
      </w:r>
      <w:r w:rsidR="008F41DF">
        <w:rPr>
          <w:rFonts w:ascii="Times New Roman" w:hAnsi="Times New Roman" w:cs="Times New Roman"/>
          <w:sz w:val="24"/>
          <w:szCs w:val="24"/>
        </w:rPr>
        <w:t>’</w:t>
      </w:r>
      <w:r w:rsidR="00DA1DFD" w:rsidRPr="008F41DF">
        <w:rPr>
          <w:rFonts w:ascii="Times New Roman" w:hAnsi="Times New Roman" w:cs="Times New Roman"/>
          <w:sz w:val="24"/>
          <w:szCs w:val="24"/>
        </w:rPr>
        <w:t>s broker now can.</w:t>
      </w:r>
    </w:p>
    <w:sectPr w:rsidR="00ED6675" w:rsidRPr="008F41DF" w:rsidSect="00AD57DD">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CA6B2" w14:textId="77777777" w:rsidR="008F41DF" w:rsidRDefault="008F41DF" w:rsidP="008F41DF">
      <w:r>
        <w:separator/>
      </w:r>
    </w:p>
  </w:endnote>
  <w:endnote w:type="continuationSeparator" w:id="0">
    <w:p w14:paraId="6CA4E0D9" w14:textId="77777777" w:rsidR="008F41DF" w:rsidRDefault="008F41DF" w:rsidP="008F4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PSMT"/>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25B2" w14:textId="77777777" w:rsidR="00A64885" w:rsidRDefault="00A6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AFA5" w14:textId="0EEC60A6" w:rsidR="00A64885" w:rsidRPr="00A64885" w:rsidRDefault="00A64885" w:rsidP="00A64885">
    <w:pPr>
      <w:pStyle w:val="Footer"/>
      <w:jc w:val="center"/>
      <w:rPr>
        <w:rFonts w:ascii="Arial" w:hAnsi="Arial" w:cs="Arial"/>
        <w:sz w:val="14"/>
      </w:rPr>
    </w:pPr>
    <w:proofErr w:type="spellStart"/>
    <w:r w:rsidRPr="00A64885">
      <w:rPr>
        <w:rFonts w:ascii="Arial" w:hAnsi="Arial" w:cs="Arial"/>
        <w:sz w:val="14"/>
      </w:rPr>
      <w:t>Unauthorised</w:t>
    </w:r>
    <w:proofErr w:type="spellEnd"/>
    <w:r w:rsidRPr="00A64885">
      <w:rPr>
        <w:rFonts w:ascii="Arial" w:hAnsi="Arial" w:cs="Arial"/>
        <w:sz w:val="14"/>
      </w:rPr>
      <w:t xml:space="preserve">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41B5" w14:textId="77777777" w:rsidR="00A64885" w:rsidRDefault="00A6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810C" w14:textId="77777777" w:rsidR="008F41DF" w:rsidRDefault="008F41DF" w:rsidP="008F41DF">
      <w:r>
        <w:separator/>
      </w:r>
    </w:p>
  </w:footnote>
  <w:footnote w:type="continuationSeparator" w:id="0">
    <w:p w14:paraId="43185CDD" w14:textId="77777777" w:rsidR="008F41DF" w:rsidRDefault="008F41DF" w:rsidP="008F4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B6E1" w14:textId="77777777" w:rsidR="00A64885" w:rsidRDefault="00A64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9508" w14:textId="704C2439" w:rsidR="008F41DF" w:rsidRPr="00AD57DD" w:rsidRDefault="008F41DF" w:rsidP="00AD57DD">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9EBA" w14:textId="77777777" w:rsidR="00A64885" w:rsidRDefault="00A6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60DB"/>
    <w:multiLevelType w:val="hybridMultilevel"/>
    <w:tmpl w:val="089C9F42"/>
    <w:lvl w:ilvl="0" w:tplc="B28410E6">
      <w:start w:val="1"/>
      <w:numFmt w:val="lowerLetter"/>
      <w:lvlText w:val="(%1)"/>
      <w:lvlJc w:val="left"/>
      <w:pPr>
        <w:ind w:left="1080" w:hanging="360"/>
      </w:pPr>
      <w:rPr>
        <w:rFonts w:ascii="Courier New" w:eastAsia="Courier New" w:hAnsi="Courier New" w:cs="Courier New" w:hint="default"/>
        <w:color w:val="565656"/>
        <w:spacing w:val="-1"/>
        <w:w w:val="93"/>
        <w:sz w:val="26"/>
        <w:szCs w:val="26"/>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90D0471"/>
    <w:multiLevelType w:val="hybridMultilevel"/>
    <w:tmpl w:val="08EA6A90"/>
    <w:lvl w:ilvl="0" w:tplc="B28410E6">
      <w:start w:val="1"/>
      <w:numFmt w:val="lowerLetter"/>
      <w:lvlText w:val="(%1)"/>
      <w:lvlJc w:val="left"/>
      <w:pPr>
        <w:ind w:left="1749" w:hanging="749"/>
        <w:jc w:val="right"/>
      </w:pPr>
      <w:rPr>
        <w:rFonts w:ascii="Courier New" w:eastAsia="Courier New" w:hAnsi="Courier New" w:cs="Courier New" w:hint="default"/>
        <w:color w:val="565656"/>
        <w:spacing w:val="-1"/>
        <w:w w:val="93"/>
        <w:sz w:val="26"/>
        <w:szCs w:val="26"/>
      </w:rPr>
    </w:lvl>
    <w:lvl w:ilvl="1" w:tplc="8EA6F8FE">
      <w:numFmt w:val="bullet"/>
      <w:lvlText w:val="•"/>
      <w:lvlJc w:val="left"/>
      <w:pPr>
        <w:ind w:left="2528" w:hanging="749"/>
      </w:pPr>
      <w:rPr>
        <w:rFonts w:hint="default"/>
      </w:rPr>
    </w:lvl>
    <w:lvl w:ilvl="2" w:tplc="D9203A06">
      <w:numFmt w:val="bullet"/>
      <w:lvlText w:val="•"/>
      <w:lvlJc w:val="left"/>
      <w:pPr>
        <w:ind w:left="3317" w:hanging="749"/>
      </w:pPr>
      <w:rPr>
        <w:rFonts w:hint="default"/>
      </w:rPr>
    </w:lvl>
    <w:lvl w:ilvl="3" w:tplc="7E22811A">
      <w:numFmt w:val="bullet"/>
      <w:lvlText w:val="•"/>
      <w:lvlJc w:val="left"/>
      <w:pPr>
        <w:ind w:left="4105" w:hanging="749"/>
      </w:pPr>
      <w:rPr>
        <w:rFonts w:hint="default"/>
      </w:rPr>
    </w:lvl>
    <w:lvl w:ilvl="4" w:tplc="5A04D81C">
      <w:numFmt w:val="bullet"/>
      <w:lvlText w:val="•"/>
      <w:lvlJc w:val="left"/>
      <w:pPr>
        <w:ind w:left="4894" w:hanging="749"/>
      </w:pPr>
      <w:rPr>
        <w:rFonts w:hint="default"/>
      </w:rPr>
    </w:lvl>
    <w:lvl w:ilvl="5" w:tplc="4B8811CE">
      <w:numFmt w:val="bullet"/>
      <w:lvlText w:val="•"/>
      <w:lvlJc w:val="left"/>
      <w:pPr>
        <w:ind w:left="5683" w:hanging="749"/>
      </w:pPr>
      <w:rPr>
        <w:rFonts w:hint="default"/>
      </w:rPr>
    </w:lvl>
    <w:lvl w:ilvl="6" w:tplc="48CE6F1A">
      <w:numFmt w:val="bullet"/>
      <w:lvlText w:val="•"/>
      <w:lvlJc w:val="left"/>
      <w:pPr>
        <w:ind w:left="6471" w:hanging="749"/>
      </w:pPr>
      <w:rPr>
        <w:rFonts w:hint="default"/>
      </w:rPr>
    </w:lvl>
    <w:lvl w:ilvl="7" w:tplc="91CA9808">
      <w:numFmt w:val="bullet"/>
      <w:lvlText w:val="•"/>
      <w:lvlJc w:val="left"/>
      <w:pPr>
        <w:ind w:left="7260" w:hanging="749"/>
      </w:pPr>
      <w:rPr>
        <w:rFonts w:hint="default"/>
      </w:rPr>
    </w:lvl>
    <w:lvl w:ilvl="8" w:tplc="EEC45FE2">
      <w:numFmt w:val="bullet"/>
      <w:lvlText w:val="•"/>
      <w:lvlJc w:val="left"/>
      <w:pPr>
        <w:ind w:left="8049" w:hanging="749"/>
      </w:pPr>
      <w:rPr>
        <w:rFonts w:hint="default"/>
      </w:rPr>
    </w:lvl>
  </w:abstractNum>
  <w:abstractNum w:abstractNumId="2" w15:restartNumberingAfterBreak="0">
    <w:nsid w:val="39F70062"/>
    <w:multiLevelType w:val="hybridMultilevel"/>
    <w:tmpl w:val="BD5CE5AE"/>
    <w:lvl w:ilvl="0" w:tplc="B28410E6">
      <w:start w:val="1"/>
      <w:numFmt w:val="lowerLetter"/>
      <w:lvlText w:val="(%1)"/>
      <w:lvlJc w:val="left"/>
      <w:pPr>
        <w:ind w:left="360" w:hanging="360"/>
      </w:pPr>
      <w:rPr>
        <w:rFonts w:ascii="Courier New" w:eastAsia="Courier New" w:hAnsi="Courier New" w:cs="Courier New" w:hint="default"/>
        <w:color w:val="565656"/>
        <w:spacing w:val="-1"/>
        <w:w w:val="93"/>
        <w:sz w:val="26"/>
        <w:szCs w:val="2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F8903DB"/>
    <w:multiLevelType w:val="hybridMultilevel"/>
    <w:tmpl w:val="323C742C"/>
    <w:lvl w:ilvl="0" w:tplc="37A29D36">
      <w:start w:val="1"/>
      <w:numFmt w:val="lowerLetter"/>
      <w:lvlText w:val="(%1)"/>
      <w:lvlJc w:val="left"/>
      <w:pPr>
        <w:ind w:left="1552" w:hanging="756"/>
        <w:jc w:val="right"/>
      </w:pPr>
      <w:rPr>
        <w:rFonts w:ascii="Courier New" w:eastAsia="Courier New" w:hAnsi="Courier New" w:cs="Courier New" w:hint="default"/>
        <w:color w:val="565656"/>
        <w:spacing w:val="-1"/>
        <w:w w:val="90"/>
        <w:sz w:val="26"/>
        <w:szCs w:val="26"/>
      </w:rPr>
    </w:lvl>
    <w:lvl w:ilvl="1" w:tplc="971C87C0">
      <w:numFmt w:val="bullet"/>
      <w:lvlText w:val="•"/>
      <w:lvlJc w:val="left"/>
      <w:pPr>
        <w:ind w:left="2366" w:hanging="756"/>
      </w:pPr>
      <w:rPr>
        <w:rFonts w:hint="default"/>
      </w:rPr>
    </w:lvl>
    <w:lvl w:ilvl="2" w:tplc="56F0C848">
      <w:numFmt w:val="bullet"/>
      <w:lvlText w:val="•"/>
      <w:lvlJc w:val="left"/>
      <w:pPr>
        <w:ind w:left="3173" w:hanging="756"/>
      </w:pPr>
      <w:rPr>
        <w:rFonts w:hint="default"/>
      </w:rPr>
    </w:lvl>
    <w:lvl w:ilvl="3" w:tplc="2C0C2E7A">
      <w:numFmt w:val="bullet"/>
      <w:lvlText w:val="•"/>
      <w:lvlJc w:val="left"/>
      <w:pPr>
        <w:ind w:left="3979" w:hanging="756"/>
      </w:pPr>
      <w:rPr>
        <w:rFonts w:hint="default"/>
      </w:rPr>
    </w:lvl>
    <w:lvl w:ilvl="4" w:tplc="75108B7E">
      <w:numFmt w:val="bullet"/>
      <w:lvlText w:val="•"/>
      <w:lvlJc w:val="left"/>
      <w:pPr>
        <w:ind w:left="4786" w:hanging="756"/>
      </w:pPr>
      <w:rPr>
        <w:rFonts w:hint="default"/>
      </w:rPr>
    </w:lvl>
    <w:lvl w:ilvl="5" w:tplc="EC6A1D8E">
      <w:numFmt w:val="bullet"/>
      <w:lvlText w:val="•"/>
      <w:lvlJc w:val="left"/>
      <w:pPr>
        <w:ind w:left="5593" w:hanging="756"/>
      </w:pPr>
      <w:rPr>
        <w:rFonts w:hint="default"/>
      </w:rPr>
    </w:lvl>
    <w:lvl w:ilvl="6" w:tplc="3A680A7C">
      <w:numFmt w:val="bullet"/>
      <w:lvlText w:val="•"/>
      <w:lvlJc w:val="left"/>
      <w:pPr>
        <w:ind w:left="6399" w:hanging="756"/>
      </w:pPr>
      <w:rPr>
        <w:rFonts w:hint="default"/>
      </w:rPr>
    </w:lvl>
    <w:lvl w:ilvl="7" w:tplc="A84044AA">
      <w:numFmt w:val="bullet"/>
      <w:lvlText w:val="•"/>
      <w:lvlJc w:val="left"/>
      <w:pPr>
        <w:ind w:left="7206" w:hanging="756"/>
      </w:pPr>
      <w:rPr>
        <w:rFonts w:hint="default"/>
      </w:rPr>
    </w:lvl>
    <w:lvl w:ilvl="8" w:tplc="AD0EA3B2">
      <w:numFmt w:val="bullet"/>
      <w:lvlText w:val="•"/>
      <w:lvlJc w:val="left"/>
      <w:pPr>
        <w:ind w:left="8013" w:hanging="756"/>
      </w:pPr>
      <w:rPr>
        <w:rFonts w:hint="default"/>
      </w:rPr>
    </w:lvl>
  </w:abstractNum>
  <w:abstractNum w:abstractNumId="4" w15:restartNumberingAfterBreak="0">
    <w:nsid w:val="7BD62395"/>
    <w:multiLevelType w:val="hybridMultilevel"/>
    <w:tmpl w:val="A7CE26B0"/>
    <w:lvl w:ilvl="0" w:tplc="B28410E6">
      <w:start w:val="1"/>
      <w:numFmt w:val="lowerLetter"/>
      <w:lvlText w:val="(%1)"/>
      <w:lvlJc w:val="left"/>
      <w:pPr>
        <w:ind w:left="720" w:hanging="360"/>
      </w:pPr>
      <w:rPr>
        <w:rFonts w:ascii="Courier New" w:eastAsia="Courier New" w:hAnsi="Courier New" w:cs="Courier New" w:hint="default"/>
        <w:color w:val="565656"/>
        <w:spacing w:val="-1"/>
        <w:w w:val="93"/>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75"/>
    <w:rsid w:val="0007037C"/>
    <w:rsid w:val="000B2192"/>
    <w:rsid w:val="00271B37"/>
    <w:rsid w:val="00272C16"/>
    <w:rsid w:val="005C5556"/>
    <w:rsid w:val="008E1E2B"/>
    <w:rsid w:val="008F41DF"/>
    <w:rsid w:val="00A64885"/>
    <w:rsid w:val="00AA49AF"/>
    <w:rsid w:val="00AB27F4"/>
    <w:rsid w:val="00AD57DD"/>
    <w:rsid w:val="00B11625"/>
    <w:rsid w:val="00BF3B61"/>
    <w:rsid w:val="00CC7976"/>
    <w:rsid w:val="00DA1DFD"/>
    <w:rsid w:val="00ED6675"/>
    <w:rsid w:val="00F00F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D8EA7"/>
  <w15:docId w15:val="{67D858F3-4BE4-452A-95E7-088CF7BE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100"/>
      <w:ind w:left="2518"/>
      <w:outlineLvl w:val="0"/>
    </w:pPr>
    <w:rPr>
      <w:sz w:val="27"/>
      <w:szCs w:val="27"/>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552" w:hanging="7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41DF"/>
    <w:pPr>
      <w:tabs>
        <w:tab w:val="center" w:pos="4513"/>
        <w:tab w:val="right" w:pos="9026"/>
      </w:tabs>
    </w:pPr>
  </w:style>
  <w:style w:type="character" w:customStyle="1" w:styleId="HeaderChar">
    <w:name w:val="Header Char"/>
    <w:basedOn w:val="DefaultParagraphFont"/>
    <w:link w:val="Header"/>
    <w:uiPriority w:val="99"/>
    <w:rsid w:val="008F41DF"/>
    <w:rPr>
      <w:rFonts w:ascii="Courier New" w:eastAsia="Courier New" w:hAnsi="Courier New" w:cs="Courier New"/>
    </w:rPr>
  </w:style>
  <w:style w:type="paragraph" w:styleId="Footer">
    <w:name w:val="footer"/>
    <w:basedOn w:val="Normal"/>
    <w:link w:val="FooterChar"/>
    <w:uiPriority w:val="99"/>
    <w:unhideWhenUsed/>
    <w:rsid w:val="008F41DF"/>
    <w:pPr>
      <w:tabs>
        <w:tab w:val="center" w:pos="4513"/>
        <w:tab w:val="right" w:pos="9026"/>
      </w:tabs>
    </w:pPr>
  </w:style>
  <w:style w:type="character" w:customStyle="1" w:styleId="FooterChar">
    <w:name w:val="Footer Char"/>
    <w:basedOn w:val="DefaultParagraphFont"/>
    <w:link w:val="Footer"/>
    <w:uiPriority w:val="99"/>
    <w:rsid w:val="008F41DF"/>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2724</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Moxon, KarenL</cp:lastModifiedBy>
  <cp:revision>4</cp:revision>
  <dcterms:created xsi:type="dcterms:W3CDTF">2022-06-02T06:32:00Z</dcterms:created>
  <dcterms:modified xsi:type="dcterms:W3CDTF">2022-06-02T06:32:00Z</dcterms:modified>
</cp:coreProperties>
</file>