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AD97A"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bookmarkStart w:id="0" w:name="_GoBack"/>
      <w:bookmarkEnd w:id="0"/>
      <w:r w:rsidRPr="00176A96">
        <w:rPr>
          <w:rFonts w:ascii="Arial" w:hAnsi="Arial" w:cs="Arial"/>
          <w:b/>
          <w:bCs/>
        </w:rPr>
        <w:t>2018</w:t>
      </w:r>
    </w:p>
    <w:p w14:paraId="3F55F1C4"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5F28BAE0"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389618F0"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714788CD"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6058039A"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2B8F10C6"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2A835000"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r w:rsidRPr="00176A96">
        <w:rPr>
          <w:rFonts w:ascii="Arial" w:hAnsi="Arial" w:cs="Arial"/>
          <w:b/>
          <w:bCs/>
        </w:rPr>
        <w:t>THE LEGISLATIVE ASSEMBLY FOR THE</w:t>
      </w:r>
    </w:p>
    <w:p w14:paraId="0AA0E233"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r w:rsidRPr="00176A96">
        <w:rPr>
          <w:rFonts w:ascii="Arial" w:hAnsi="Arial" w:cs="Arial"/>
          <w:b/>
          <w:bCs/>
        </w:rPr>
        <w:t>AUSTRALIAN CAPITAL TERRITORY</w:t>
      </w:r>
    </w:p>
    <w:p w14:paraId="59127BF8"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352AB0D6"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41CED01E"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3612E897"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0E71AC98" w14:textId="77777777" w:rsidR="00967717" w:rsidRPr="00176A96" w:rsidRDefault="00967717" w:rsidP="00967717">
      <w:pPr>
        <w:widowControl w:val="0"/>
        <w:autoSpaceDE w:val="0"/>
        <w:autoSpaceDN w:val="0"/>
        <w:adjustRightInd w:val="0"/>
        <w:spacing w:line="276" w:lineRule="auto"/>
        <w:ind w:right="-6"/>
        <w:rPr>
          <w:rFonts w:ascii="Arial" w:hAnsi="Arial" w:cs="Arial"/>
          <w:b/>
          <w:bCs/>
        </w:rPr>
      </w:pPr>
    </w:p>
    <w:p w14:paraId="39F6FE7D"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538DCEE3"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0246AD44"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6C71B229"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60CCD265"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2CB05511"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03BC47FE"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r w:rsidRPr="00176A96">
        <w:rPr>
          <w:rFonts w:ascii="Arial" w:hAnsi="Arial" w:cs="Arial"/>
          <w:b/>
          <w:bCs/>
        </w:rPr>
        <w:t>CIVIL LAW (WRONGS) (CHILD ABUSE</w:t>
      </w:r>
      <w:r w:rsidR="00195551">
        <w:rPr>
          <w:rFonts w:ascii="Arial" w:hAnsi="Arial" w:cs="Arial"/>
          <w:b/>
          <w:bCs/>
        </w:rPr>
        <w:t xml:space="preserve"> CLAIMS AGAINST UNINCORPORATED BODIES</w:t>
      </w:r>
      <w:r w:rsidRPr="00176A96">
        <w:rPr>
          <w:rFonts w:ascii="Arial" w:hAnsi="Arial" w:cs="Arial"/>
          <w:b/>
          <w:bCs/>
        </w:rPr>
        <w:t>) AMENDMENT BILL 2018</w:t>
      </w:r>
    </w:p>
    <w:p w14:paraId="69229471" w14:textId="77777777" w:rsidR="00967717" w:rsidRPr="00176A96" w:rsidRDefault="00967717" w:rsidP="00967717">
      <w:pPr>
        <w:widowControl w:val="0"/>
        <w:autoSpaceDE w:val="0"/>
        <w:autoSpaceDN w:val="0"/>
        <w:adjustRightInd w:val="0"/>
        <w:spacing w:line="276" w:lineRule="auto"/>
        <w:ind w:right="-6"/>
        <w:rPr>
          <w:rFonts w:ascii="Arial" w:hAnsi="Arial" w:cs="Arial"/>
          <w:b/>
          <w:bCs/>
        </w:rPr>
      </w:pPr>
    </w:p>
    <w:p w14:paraId="6EA5A397"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6381D150"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0647D4D7"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r w:rsidRPr="00176A96">
        <w:rPr>
          <w:rFonts w:ascii="Arial" w:hAnsi="Arial" w:cs="Arial"/>
          <w:b/>
          <w:bCs/>
        </w:rPr>
        <w:t>EXPLANATORY STATEMENT</w:t>
      </w:r>
    </w:p>
    <w:p w14:paraId="0CBCE95E"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46516389"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3B6454F0"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131B50AF"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19F306B8"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1B557CB7"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399E30FA"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04C9BF04"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p>
    <w:p w14:paraId="4AB1A7E9" w14:textId="77777777" w:rsidR="00967717" w:rsidRPr="00176A96" w:rsidRDefault="00967717" w:rsidP="00967717">
      <w:pPr>
        <w:widowControl w:val="0"/>
        <w:autoSpaceDE w:val="0"/>
        <w:autoSpaceDN w:val="0"/>
        <w:adjustRightInd w:val="0"/>
        <w:ind w:right="-6"/>
        <w:rPr>
          <w:rFonts w:ascii="Arial" w:hAnsi="Arial" w:cs="Arial"/>
          <w:b/>
          <w:bCs/>
        </w:rPr>
      </w:pPr>
    </w:p>
    <w:p w14:paraId="1C837CF9" w14:textId="77777777" w:rsidR="00967717" w:rsidRPr="00176A96" w:rsidRDefault="00967717" w:rsidP="00967717">
      <w:pPr>
        <w:widowControl w:val="0"/>
        <w:autoSpaceDE w:val="0"/>
        <w:autoSpaceDN w:val="0"/>
        <w:adjustRightInd w:val="0"/>
        <w:ind w:right="-6"/>
        <w:jc w:val="right"/>
        <w:rPr>
          <w:rFonts w:ascii="Arial" w:hAnsi="Arial" w:cs="Arial"/>
          <w:b/>
          <w:bCs/>
        </w:rPr>
      </w:pPr>
    </w:p>
    <w:p w14:paraId="7B5E2270" w14:textId="77777777" w:rsidR="00967717" w:rsidRPr="00176A96" w:rsidRDefault="00967717" w:rsidP="00967717">
      <w:pPr>
        <w:widowControl w:val="0"/>
        <w:autoSpaceDE w:val="0"/>
        <w:autoSpaceDN w:val="0"/>
        <w:adjustRightInd w:val="0"/>
        <w:ind w:right="-6"/>
        <w:jc w:val="right"/>
        <w:rPr>
          <w:rFonts w:ascii="Arial" w:hAnsi="Arial" w:cs="Arial"/>
          <w:b/>
          <w:bCs/>
        </w:rPr>
      </w:pPr>
    </w:p>
    <w:p w14:paraId="655C158D" w14:textId="77777777" w:rsidR="00967717" w:rsidRPr="00176A96" w:rsidRDefault="00967717" w:rsidP="00967717">
      <w:pPr>
        <w:widowControl w:val="0"/>
        <w:autoSpaceDE w:val="0"/>
        <w:autoSpaceDN w:val="0"/>
        <w:adjustRightInd w:val="0"/>
        <w:ind w:right="-6"/>
        <w:jc w:val="right"/>
        <w:rPr>
          <w:rFonts w:ascii="Arial" w:hAnsi="Arial" w:cs="Arial"/>
          <w:b/>
          <w:bCs/>
        </w:rPr>
      </w:pPr>
    </w:p>
    <w:p w14:paraId="18B3AD99" w14:textId="77777777" w:rsidR="00967717" w:rsidRPr="00176A96" w:rsidRDefault="00967717" w:rsidP="00967717">
      <w:pPr>
        <w:widowControl w:val="0"/>
        <w:autoSpaceDE w:val="0"/>
        <w:autoSpaceDN w:val="0"/>
        <w:adjustRightInd w:val="0"/>
        <w:ind w:right="-6"/>
        <w:rPr>
          <w:rFonts w:ascii="Arial" w:hAnsi="Arial" w:cs="Arial"/>
          <w:b/>
          <w:bCs/>
        </w:rPr>
      </w:pPr>
    </w:p>
    <w:p w14:paraId="40178539" w14:textId="77777777" w:rsidR="00967717" w:rsidRPr="00176A96" w:rsidRDefault="00967717" w:rsidP="00967717">
      <w:pPr>
        <w:widowControl w:val="0"/>
        <w:autoSpaceDE w:val="0"/>
        <w:autoSpaceDN w:val="0"/>
        <w:adjustRightInd w:val="0"/>
        <w:ind w:right="-6"/>
        <w:jc w:val="right"/>
        <w:rPr>
          <w:rFonts w:ascii="Arial" w:hAnsi="Arial" w:cs="Arial"/>
          <w:b/>
          <w:bCs/>
        </w:rPr>
      </w:pPr>
    </w:p>
    <w:p w14:paraId="615EAFDA" w14:textId="77777777" w:rsidR="00967717" w:rsidRPr="00176A96" w:rsidRDefault="00967717" w:rsidP="00967717">
      <w:pPr>
        <w:widowControl w:val="0"/>
        <w:autoSpaceDE w:val="0"/>
        <w:autoSpaceDN w:val="0"/>
        <w:adjustRightInd w:val="0"/>
        <w:ind w:right="-6"/>
        <w:jc w:val="right"/>
        <w:rPr>
          <w:rFonts w:ascii="Arial" w:hAnsi="Arial" w:cs="Arial"/>
          <w:b/>
          <w:bCs/>
        </w:rPr>
      </w:pPr>
    </w:p>
    <w:p w14:paraId="088D175D" w14:textId="77777777" w:rsidR="00967717" w:rsidRPr="00176A96" w:rsidRDefault="00967717" w:rsidP="00967717">
      <w:pPr>
        <w:widowControl w:val="0"/>
        <w:autoSpaceDE w:val="0"/>
        <w:autoSpaceDN w:val="0"/>
        <w:adjustRightInd w:val="0"/>
        <w:ind w:right="-6"/>
        <w:jc w:val="right"/>
        <w:rPr>
          <w:rFonts w:ascii="Arial" w:hAnsi="Arial" w:cs="Arial"/>
          <w:b/>
          <w:bCs/>
        </w:rPr>
      </w:pPr>
      <w:r w:rsidRPr="00176A96">
        <w:rPr>
          <w:rFonts w:ascii="Arial" w:hAnsi="Arial" w:cs="Arial"/>
          <w:b/>
          <w:bCs/>
        </w:rPr>
        <w:t>Presented by</w:t>
      </w:r>
    </w:p>
    <w:p w14:paraId="27C6041B" w14:textId="77777777" w:rsidR="00967717" w:rsidRPr="00176A96" w:rsidRDefault="00967717" w:rsidP="00967717">
      <w:pPr>
        <w:widowControl w:val="0"/>
        <w:autoSpaceDE w:val="0"/>
        <w:autoSpaceDN w:val="0"/>
        <w:adjustRightInd w:val="0"/>
        <w:spacing w:line="276" w:lineRule="auto"/>
        <w:ind w:right="-6"/>
        <w:jc w:val="right"/>
        <w:rPr>
          <w:rFonts w:ascii="Arial" w:hAnsi="Arial" w:cs="Arial"/>
          <w:b/>
          <w:bCs/>
        </w:rPr>
      </w:pPr>
      <w:r w:rsidRPr="00176A96">
        <w:rPr>
          <w:rFonts w:ascii="Arial" w:hAnsi="Arial" w:cs="Arial"/>
          <w:b/>
          <w:bCs/>
        </w:rPr>
        <w:t>Gordon Ramsay MLA</w:t>
      </w:r>
    </w:p>
    <w:p w14:paraId="729857EC" w14:textId="77777777" w:rsidR="00967717" w:rsidRPr="00176A96" w:rsidRDefault="00967717" w:rsidP="00967717">
      <w:pPr>
        <w:widowControl w:val="0"/>
        <w:autoSpaceDE w:val="0"/>
        <w:autoSpaceDN w:val="0"/>
        <w:adjustRightInd w:val="0"/>
        <w:spacing w:line="276" w:lineRule="auto"/>
        <w:ind w:right="-6"/>
        <w:jc w:val="right"/>
        <w:rPr>
          <w:rFonts w:ascii="Arial" w:hAnsi="Arial" w:cs="Arial"/>
          <w:b/>
          <w:bCs/>
        </w:rPr>
      </w:pPr>
      <w:r w:rsidRPr="00176A96">
        <w:rPr>
          <w:rFonts w:ascii="Arial" w:hAnsi="Arial" w:cs="Arial"/>
          <w:b/>
          <w:bCs/>
        </w:rPr>
        <w:t xml:space="preserve">Attorney-General </w:t>
      </w:r>
    </w:p>
    <w:p w14:paraId="5971E9F3" w14:textId="77777777" w:rsidR="00967717" w:rsidRPr="00176A96" w:rsidRDefault="00967717" w:rsidP="00967717">
      <w:pPr>
        <w:widowControl w:val="0"/>
        <w:autoSpaceDE w:val="0"/>
        <w:autoSpaceDN w:val="0"/>
        <w:adjustRightInd w:val="0"/>
        <w:spacing w:line="276" w:lineRule="auto"/>
        <w:ind w:right="-6"/>
        <w:jc w:val="center"/>
        <w:rPr>
          <w:rFonts w:ascii="Arial" w:hAnsi="Arial" w:cs="Arial"/>
          <w:b/>
          <w:bCs/>
        </w:rPr>
      </w:pPr>
      <w:r w:rsidRPr="00176A96">
        <w:rPr>
          <w:rFonts w:ascii="Arial" w:hAnsi="Arial" w:cs="Arial"/>
          <w:b/>
          <w:bCs/>
        </w:rPr>
        <w:br w:type="page"/>
      </w:r>
    </w:p>
    <w:p w14:paraId="0228FACE" w14:textId="77777777" w:rsidR="00967717" w:rsidRPr="00176A96" w:rsidRDefault="00967717" w:rsidP="00967717">
      <w:pPr>
        <w:widowControl w:val="0"/>
        <w:autoSpaceDE w:val="0"/>
        <w:autoSpaceDN w:val="0"/>
        <w:adjustRightInd w:val="0"/>
        <w:spacing w:after="240"/>
        <w:ind w:right="-6"/>
        <w:rPr>
          <w:rFonts w:ascii="Arial" w:hAnsi="Arial" w:cs="Arial"/>
          <w:b/>
          <w:bCs/>
        </w:rPr>
      </w:pPr>
    </w:p>
    <w:p w14:paraId="792A570C" w14:textId="77777777" w:rsidR="00967717" w:rsidRPr="00176A96" w:rsidRDefault="00967717" w:rsidP="00967717">
      <w:pPr>
        <w:widowControl w:val="0"/>
        <w:autoSpaceDE w:val="0"/>
        <w:autoSpaceDN w:val="0"/>
        <w:adjustRightInd w:val="0"/>
        <w:spacing w:after="240"/>
        <w:ind w:right="-6"/>
        <w:rPr>
          <w:rFonts w:ascii="Arial" w:hAnsi="Arial" w:cs="Arial"/>
          <w:b/>
          <w:bCs/>
        </w:rPr>
      </w:pPr>
      <w:r w:rsidRPr="00176A96">
        <w:rPr>
          <w:rFonts w:ascii="Arial" w:hAnsi="Arial" w:cs="Arial"/>
          <w:b/>
          <w:bCs/>
        </w:rPr>
        <w:t>CIVIL LAW (WRONGS) (CHILD ABUSE</w:t>
      </w:r>
      <w:r w:rsidR="00195551">
        <w:rPr>
          <w:rFonts w:ascii="Arial" w:hAnsi="Arial" w:cs="Arial"/>
          <w:b/>
          <w:bCs/>
        </w:rPr>
        <w:t xml:space="preserve"> CLAIMS AGAINST UNINCORPORATED BODIES</w:t>
      </w:r>
      <w:r w:rsidRPr="00176A96">
        <w:rPr>
          <w:rFonts w:ascii="Arial" w:hAnsi="Arial" w:cs="Arial"/>
          <w:b/>
          <w:bCs/>
        </w:rPr>
        <w:t>) AMENDMENT BILL 2018</w:t>
      </w:r>
    </w:p>
    <w:p w14:paraId="685A59A0" w14:textId="77777777" w:rsidR="00967717" w:rsidRPr="00176A96" w:rsidRDefault="00967717" w:rsidP="00967717">
      <w:pPr>
        <w:widowControl w:val="0"/>
        <w:autoSpaceDE w:val="0"/>
        <w:autoSpaceDN w:val="0"/>
        <w:adjustRightInd w:val="0"/>
        <w:spacing w:after="240"/>
        <w:ind w:right="-6"/>
        <w:rPr>
          <w:rFonts w:ascii="Arial" w:hAnsi="Arial" w:cs="Arial"/>
        </w:rPr>
      </w:pPr>
      <w:r w:rsidRPr="00176A96">
        <w:rPr>
          <w:rFonts w:ascii="Arial" w:hAnsi="Arial" w:cs="Arial"/>
        </w:rPr>
        <w:t>This explanatory statement relates to the Civil Law (Wrongs) (Child Abuse</w:t>
      </w:r>
      <w:r w:rsidR="00195551">
        <w:rPr>
          <w:rFonts w:ascii="Arial" w:hAnsi="Arial" w:cs="Arial"/>
        </w:rPr>
        <w:t xml:space="preserve"> Claims Against Unincorporated Bodies</w:t>
      </w:r>
      <w:r w:rsidRPr="00176A96">
        <w:rPr>
          <w:rFonts w:ascii="Arial" w:hAnsi="Arial" w:cs="Arial"/>
        </w:rPr>
        <w:t>) Amendment Bill 2018 (the Bill) as presented to the Legislative Assembly. It has been prepared in order to assist the reader of the Bill and to help inform debate on it. It does not form part of the Bill and has not been endorsed by the Assembly.</w:t>
      </w:r>
    </w:p>
    <w:p w14:paraId="6D2D400A" w14:textId="77777777" w:rsidR="00967717" w:rsidRPr="00176A96" w:rsidRDefault="00967717" w:rsidP="00967717">
      <w:pPr>
        <w:widowControl w:val="0"/>
        <w:autoSpaceDE w:val="0"/>
        <w:autoSpaceDN w:val="0"/>
        <w:adjustRightInd w:val="0"/>
        <w:spacing w:after="240"/>
        <w:ind w:right="-6"/>
        <w:rPr>
          <w:rFonts w:ascii="Arial" w:hAnsi="Arial" w:cs="Arial"/>
        </w:rPr>
      </w:pPr>
      <w:r w:rsidRPr="00176A96">
        <w:rPr>
          <w:rFonts w:ascii="Arial" w:hAnsi="Arial" w:cs="Arial"/>
        </w:rPr>
        <w:t xml:space="preserve">The statement is to be read in conjunction with the Bill. It is not, and is not meant to be, a comprehensive description of the Bill. </w:t>
      </w:r>
    </w:p>
    <w:p w14:paraId="7BFEB591" w14:textId="77777777" w:rsidR="00967717" w:rsidRPr="00176A96" w:rsidRDefault="00967717" w:rsidP="00967717">
      <w:pPr>
        <w:widowControl w:val="0"/>
        <w:autoSpaceDE w:val="0"/>
        <w:autoSpaceDN w:val="0"/>
        <w:adjustRightInd w:val="0"/>
        <w:spacing w:after="240"/>
        <w:ind w:right="-6"/>
        <w:jc w:val="center"/>
        <w:rPr>
          <w:rFonts w:ascii="Arial" w:hAnsi="Arial" w:cs="Arial"/>
          <w:b/>
          <w:bCs/>
          <w:sz w:val="28"/>
        </w:rPr>
      </w:pPr>
      <w:r w:rsidRPr="00176A96">
        <w:rPr>
          <w:rFonts w:ascii="Arial" w:hAnsi="Arial" w:cs="Arial"/>
          <w:b/>
          <w:bCs/>
          <w:sz w:val="28"/>
        </w:rPr>
        <w:t>Overview</w:t>
      </w:r>
    </w:p>
    <w:p w14:paraId="75887847" w14:textId="77777777" w:rsidR="00967717" w:rsidRPr="00176A96" w:rsidRDefault="00967717" w:rsidP="00967717">
      <w:pPr>
        <w:widowControl w:val="0"/>
        <w:autoSpaceDE w:val="0"/>
        <w:autoSpaceDN w:val="0"/>
        <w:adjustRightInd w:val="0"/>
        <w:spacing w:after="240"/>
        <w:ind w:right="-6"/>
        <w:jc w:val="center"/>
        <w:rPr>
          <w:rFonts w:ascii="Arial" w:hAnsi="Arial" w:cs="Arial"/>
          <w:b/>
          <w:bCs/>
          <w:u w:val="single"/>
        </w:rPr>
      </w:pPr>
      <w:r w:rsidRPr="00176A96">
        <w:rPr>
          <w:rFonts w:ascii="Arial" w:hAnsi="Arial" w:cs="Arial"/>
          <w:b/>
          <w:bCs/>
          <w:u w:val="single"/>
        </w:rPr>
        <w:t>Purpose of the Bill</w:t>
      </w:r>
    </w:p>
    <w:p w14:paraId="0F7B3EB2" w14:textId="77777777" w:rsidR="00967717" w:rsidRPr="00176A96" w:rsidRDefault="00967717" w:rsidP="00967717">
      <w:pPr>
        <w:widowControl w:val="0"/>
        <w:autoSpaceDE w:val="0"/>
        <w:autoSpaceDN w:val="0"/>
        <w:adjustRightInd w:val="0"/>
        <w:spacing w:after="240"/>
        <w:ind w:right="-6"/>
        <w:rPr>
          <w:rFonts w:ascii="Arial" w:hAnsi="Arial" w:cs="Arial"/>
        </w:rPr>
      </w:pPr>
      <w:r w:rsidRPr="00176A96">
        <w:rPr>
          <w:rFonts w:ascii="Arial" w:hAnsi="Arial" w:cs="Arial"/>
        </w:rPr>
        <w:t xml:space="preserve">The Bill will amend the </w:t>
      </w:r>
      <w:r w:rsidRPr="00176A96">
        <w:rPr>
          <w:rFonts w:ascii="Arial" w:hAnsi="Arial" w:cs="Arial"/>
          <w:i/>
        </w:rPr>
        <w:t xml:space="preserve">Civil Law (Wrongs) Act 2002 </w:t>
      </w:r>
      <w:r w:rsidRPr="00176A96">
        <w:rPr>
          <w:rFonts w:ascii="Arial" w:hAnsi="Arial" w:cs="Arial"/>
        </w:rPr>
        <w:t>to implement recommendation</w:t>
      </w:r>
      <w:r w:rsidR="002E60F7">
        <w:rPr>
          <w:rFonts w:ascii="Arial" w:hAnsi="Arial" w:cs="Arial"/>
        </w:rPr>
        <w:t xml:space="preserve"> 94</w:t>
      </w:r>
      <w:r w:rsidRPr="00176A96">
        <w:rPr>
          <w:rFonts w:ascii="Arial" w:hAnsi="Arial" w:cs="Arial"/>
        </w:rPr>
        <w:t xml:space="preserve"> </w:t>
      </w:r>
      <w:r w:rsidR="00195551">
        <w:rPr>
          <w:rFonts w:ascii="Arial" w:hAnsi="Arial" w:cs="Arial"/>
        </w:rPr>
        <w:t>of</w:t>
      </w:r>
      <w:r w:rsidRPr="00176A96">
        <w:rPr>
          <w:rFonts w:ascii="Arial" w:hAnsi="Arial" w:cs="Arial"/>
        </w:rPr>
        <w:t xml:space="preserve"> the Royal Commission into Institutional Responses to Child Sexual Abuse (Royal Commission) in its </w:t>
      </w:r>
      <w:r w:rsidRPr="00176A96">
        <w:rPr>
          <w:rFonts w:ascii="Arial" w:hAnsi="Arial" w:cs="Arial"/>
          <w:i/>
        </w:rPr>
        <w:t>Report on Redress and Civil Litigation</w:t>
      </w:r>
      <w:r w:rsidRPr="00176A96">
        <w:rPr>
          <w:rFonts w:ascii="Arial" w:hAnsi="Arial" w:cs="Arial"/>
        </w:rPr>
        <w:t xml:space="preserve">. </w:t>
      </w:r>
    </w:p>
    <w:p w14:paraId="0620F2BB" w14:textId="77777777" w:rsidR="00967717" w:rsidRPr="00176A96" w:rsidRDefault="00967717" w:rsidP="00967717">
      <w:pPr>
        <w:widowControl w:val="0"/>
        <w:autoSpaceDE w:val="0"/>
        <w:autoSpaceDN w:val="0"/>
        <w:adjustRightInd w:val="0"/>
        <w:spacing w:after="240"/>
        <w:ind w:right="-6"/>
        <w:rPr>
          <w:rFonts w:ascii="Arial" w:hAnsi="Arial" w:cs="Arial"/>
        </w:rPr>
      </w:pPr>
      <w:r w:rsidRPr="00176A96">
        <w:rPr>
          <w:rFonts w:ascii="Arial" w:hAnsi="Arial" w:cs="Arial"/>
        </w:rPr>
        <w:t>The Bill:</w:t>
      </w:r>
    </w:p>
    <w:p w14:paraId="390CAF06" w14:textId="77777777" w:rsidR="002E60F7" w:rsidRDefault="00F43838" w:rsidP="00967717">
      <w:pPr>
        <w:widowControl w:val="0"/>
        <w:numPr>
          <w:ilvl w:val="0"/>
          <w:numId w:val="1"/>
        </w:numPr>
        <w:autoSpaceDE w:val="0"/>
        <w:autoSpaceDN w:val="0"/>
        <w:adjustRightInd w:val="0"/>
        <w:spacing w:after="240"/>
        <w:ind w:right="-6"/>
        <w:rPr>
          <w:rFonts w:ascii="Arial" w:hAnsi="Arial" w:cs="Arial"/>
        </w:rPr>
      </w:pPr>
      <w:r>
        <w:rPr>
          <w:rFonts w:ascii="Arial" w:hAnsi="Arial" w:cs="Arial"/>
        </w:rPr>
        <w:t xml:space="preserve">enables </w:t>
      </w:r>
      <w:r w:rsidR="00967717" w:rsidRPr="00176A96">
        <w:rPr>
          <w:rFonts w:ascii="Arial" w:hAnsi="Arial" w:cs="Arial"/>
        </w:rPr>
        <w:t>an</w:t>
      </w:r>
      <w:r>
        <w:rPr>
          <w:rFonts w:ascii="Arial" w:hAnsi="Arial" w:cs="Arial"/>
        </w:rPr>
        <w:t xml:space="preserve"> unincorporated body</w:t>
      </w:r>
      <w:r w:rsidR="00EE180B">
        <w:rPr>
          <w:rFonts w:ascii="Arial" w:hAnsi="Arial" w:cs="Arial"/>
        </w:rPr>
        <w:t xml:space="preserve"> to nominate an entity </w:t>
      </w:r>
      <w:r>
        <w:rPr>
          <w:rFonts w:ascii="Arial" w:hAnsi="Arial" w:cs="Arial"/>
        </w:rPr>
        <w:t>to act as the defendant in a proceeding for a child abuse claim</w:t>
      </w:r>
    </w:p>
    <w:p w14:paraId="36A350C6" w14:textId="77777777" w:rsidR="00F43838" w:rsidRDefault="00967717" w:rsidP="00967717">
      <w:pPr>
        <w:widowControl w:val="0"/>
        <w:numPr>
          <w:ilvl w:val="0"/>
          <w:numId w:val="1"/>
        </w:numPr>
        <w:autoSpaceDE w:val="0"/>
        <w:autoSpaceDN w:val="0"/>
        <w:adjustRightInd w:val="0"/>
        <w:spacing w:after="240"/>
        <w:ind w:right="-6"/>
        <w:rPr>
          <w:rFonts w:ascii="Arial" w:hAnsi="Arial" w:cs="Arial"/>
        </w:rPr>
      </w:pPr>
      <w:r w:rsidRPr="00176A96">
        <w:rPr>
          <w:rFonts w:ascii="Arial" w:hAnsi="Arial" w:cs="Arial"/>
        </w:rPr>
        <w:t xml:space="preserve">allows </w:t>
      </w:r>
      <w:r w:rsidR="00F43838">
        <w:rPr>
          <w:rFonts w:ascii="Arial" w:hAnsi="Arial" w:cs="Arial"/>
        </w:rPr>
        <w:t xml:space="preserve">a </w:t>
      </w:r>
      <w:r w:rsidRPr="00176A96">
        <w:rPr>
          <w:rFonts w:ascii="Arial" w:hAnsi="Arial" w:cs="Arial"/>
        </w:rPr>
        <w:t>court to</w:t>
      </w:r>
      <w:r w:rsidR="00F43838">
        <w:rPr>
          <w:rFonts w:ascii="Arial" w:hAnsi="Arial" w:cs="Arial"/>
        </w:rPr>
        <w:t xml:space="preserve"> make an order to</w:t>
      </w:r>
      <w:r w:rsidRPr="00176A96">
        <w:rPr>
          <w:rFonts w:ascii="Arial" w:hAnsi="Arial" w:cs="Arial"/>
        </w:rPr>
        <w:t xml:space="preserve"> appoint</w:t>
      </w:r>
      <w:r w:rsidR="00F43838">
        <w:rPr>
          <w:rFonts w:ascii="Arial" w:hAnsi="Arial" w:cs="Arial"/>
        </w:rPr>
        <w:t xml:space="preserve"> a related </w:t>
      </w:r>
      <w:r w:rsidRPr="00176A96">
        <w:rPr>
          <w:rFonts w:ascii="Arial" w:hAnsi="Arial" w:cs="Arial"/>
        </w:rPr>
        <w:t xml:space="preserve">trust as defendant to </w:t>
      </w:r>
      <w:r w:rsidR="00D77B55">
        <w:rPr>
          <w:rFonts w:ascii="Arial" w:hAnsi="Arial" w:cs="Arial"/>
        </w:rPr>
        <w:t>a child abuse</w:t>
      </w:r>
      <w:r w:rsidRPr="00176A96">
        <w:rPr>
          <w:rFonts w:ascii="Arial" w:hAnsi="Arial" w:cs="Arial"/>
        </w:rPr>
        <w:t xml:space="preserve"> claim</w:t>
      </w:r>
    </w:p>
    <w:p w14:paraId="325E7C5F" w14:textId="77777777" w:rsidR="00967717" w:rsidRPr="00176A96" w:rsidRDefault="00F43838" w:rsidP="00967717">
      <w:pPr>
        <w:widowControl w:val="0"/>
        <w:numPr>
          <w:ilvl w:val="0"/>
          <w:numId w:val="1"/>
        </w:numPr>
        <w:autoSpaceDE w:val="0"/>
        <w:autoSpaceDN w:val="0"/>
        <w:adjustRightInd w:val="0"/>
        <w:spacing w:after="240"/>
        <w:ind w:right="-6"/>
        <w:rPr>
          <w:rFonts w:ascii="Arial" w:hAnsi="Arial" w:cs="Arial"/>
        </w:rPr>
      </w:pPr>
      <w:r>
        <w:rPr>
          <w:rFonts w:ascii="Arial" w:hAnsi="Arial" w:cs="Arial"/>
        </w:rPr>
        <w:t>allows trustees to apply trust property to meet liability for child abuse</w:t>
      </w:r>
      <w:r w:rsidR="00195551">
        <w:rPr>
          <w:rFonts w:ascii="Arial" w:hAnsi="Arial" w:cs="Arial"/>
        </w:rPr>
        <w:t>.</w:t>
      </w:r>
    </w:p>
    <w:p w14:paraId="6DD60414" w14:textId="2350767A" w:rsidR="00967717" w:rsidRPr="00176A96" w:rsidRDefault="00967717" w:rsidP="00967717">
      <w:pPr>
        <w:rPr>
          <w:rFonts w:ascii="Arial" w:hAnsi="Arial" w:cs="Arial"/>
        </w:rPr>
      </w:pPr>
      <w:r w:rsidRPr="00176A96">
        <w:rPr>
          <w:rFonts w:ascii="Arial" w:hAnsi="Arial" w:cs="Arial"/>
        </w:rPr>
        <w:t xml:space="preserve">The </w:t>
      </w:r>
      <w:r w:rsidR="00F43838">
        <w:rPr>
          <w:rFonts w:ascii="Arial" w:hAnsi="Arial" w:cs="Arial"/>
        </w:rPr>
        <w:t>Bill is</w:t>
      </w:r>
      <w:r w:rsidRPr="00176A96">
        <w:rPr>
          <w:rFonts w:ascii="Arial" w:hAnsi="Arial" w:cs="Arial"/>
        </w:rPr>
        <w:t xml:space="preserve"> intended to ensure that survivors are able to sue a readily identifiable entity</w:t>
      </w:r>
      <w:r w:rsidR="00195551">
        <w:rPr>
          <w:rFonts w:ascii="Arial" w:hAnsi="Arial" w:cs="Arial"/>
        </w:rPr>
        <w:t xml:space="preserve"> (‘a proper defendant’)</w:t>
      </w:r>
      <w:r w:rsidRPr="00176A96">
        <w:rPr>
          <w:rFonts w:ascii="Arial" w:hAnsi="Arial" w:cs="Arial"/>
        </w:rPr>
        <w:t xml:space="preserve"> that has the financial capacity to meet claims </w:t>
      </w:r>
      <w:r w:rsidR="00195551">
        <w:rPr>
          <w:rFonts w:ascii="Arial" w:hAnsi="Arial" w:cs="Arial"/>
        </w:rPr>
        <w:t>in relation to a personal injury that arises from</w:t>
      </w:r>
      <w:r w:rsidRPr="00176A96">
        <w:rPr>
          <w:rFonts w:ascii="Arial" w:hAnsi="Arial" w:cs="Arial"/>
        </w:rPr>
        <w:t xml:space="preserve"> institutional child abuse. The</w:t>
      </w:r>
      <w:r w:rsidR="00195551">
        <w:rPr>
          <w:rFonts w:ascii="Arial" w:hAnsi="Arial" w:cs="Arial"/>
        </w:rPr>
        <w:t>se</w:t>
      </w:r>
      <w:r w:rsidRPr="00176A96">
        <w:rPr>
          <w:rFonts w:ascii="Arial" w:hAnsi="Arial" w:cs="Arial"/>
        </w:rPr>
        <w:t xml:space="preserve"> proper defendant reforms are consistent with</w:t>
      </w:r>
      <w:r w:rsidR="00195551">
        <w:rPr>
          <w:rFonts w:ascii="Arial" w:hAnsi="Arial" w:cs="Arial"/>
        </w:rPr>
        <w:t xml:space="preserve"> the</w:t>
      </w:r>
      <w:r w:rsidRPr="00176A96">
        <w:rPr>
          <w:rFonts w:ascii="Arial" w:hAnsi="Arial" w:cs="Arial"/>
        </w:rPr>
        <w:t xml:space="preserve"> Royal Commission</w:t>
      </w:r>
      <w:r w:rsidR="00195551">
        <w:rPr>
          <w:rFonts w:ascii="Arial" w:hAnsi="Arial" w:cs="Arial"/>
        </w:rPr>
        <w:t>’s</w:t>
      </w:r>
      <w:r w:rsidRPr="00176A96">
        <w:rPr>
          <w:rFonts w:ascii="Arial" w:hAnsi="Arial" w:cs="Arial"/>
        </w:rPr>
        <w:t xml:space="preserve"> recommendation 94 </w:t>
      </w:r>
      <w:r w:rsidR="00195551">
        <w:rPr>
          <w:rFonts w:ascii="Arial" w:hAnsi="Arial" w:cs="Arial"/>
        </w:rPr>
        <w:t>in its</w:t>
      </w:r>
      <w:r w:rsidRPr="00176A96">
        <w:rPr>
          <w:rFonts w:ascii="Arial" w:hAnsi="Arial" w:cs="Arial"/>
        </w:rPr>
        <w:t xml:space="preserve"> </w:t>
      </w:r>
      <w:r w:rsidRPr="00176A96">
        <w:rPr>
          <w:rFonts w:ascii="Arial" w:hAnsi="Arial" w:cs="Arial"/>
          <w:i/>
        </w:rPr>
        <w:t>Report on Redress and Civil Litigation</w:t>
      </w:r>
      <w:r w:rsidR="00195551">
        <w:rPr>
          <w:rFonts w:ascii="Arial" w:hAnsi="Arial" w:cs="Arial"/>
        </w:rPr>
        <w:t>.  They are similar to provisions enacted for the same purpose in Victoria in</w:t>
      </w:r>
      <w:r w:rsidRPr="00176A96">
        <w:rPr>
          <w:rFonts w:ascii="Arial" w:hAnsi="Arial" w:cs="Arial"/>
        </w:rPr>
        <w:t xml:space="preserve"> the </w:t>
      </w:r>
      <w:r w:rsidRPr="00176A96">
        <w:rPr>
          <w:rFonts w:ascii="Arial" w:hAnsi="Arial" w:cs="Arial"/>
          <w:i/>
          <w:color w:val="000000"/>
        </w:rPr>
        <w:t>Legal Identity of Defendants (Organisational Child Abuse) Act 2018</w:t>
      </w:r>
      <w:r w:rsidR="00F43838">
        <w:rPr>
          <w:rFonts w:ascii="Arial" w:hAnsi="Arial" w:cs="Arial"/>
          <w:i/>
          <w:color w:val="000000"/>
        </w:rPr>
        <w:t xml:space="preserve"> </w:t>
      </w:r>
      <w:r w:rsidR="00F43838" w:rsidRPr="00E43DA7">
        <w:rPr>
          <w:rFonts w:ascii="Arial" w:hAnsi="Arial" w:cs="Arial"/>
          <w:color w:val="000000"/>
        </w:rPr>
        <w:t>(Vic)</w:t>
      </w:r>
      <w:r w:rsidRPr="00176A96">
        <w:rPr>
          <w:rFonts w:ascii="Arial" w:hAnsi="Arial" w:cs="Arial"/>
          <w:color w:val="000000"/>
        </w:rPr>
        <w:t>.</w:t>
      </w:r>
    </w:p>
    <w:p w14:paraId="46675C9D" w14:textId="77777777" w:rsidR="00967717" w:rsidRPr="00176A96" w:rsidRDefault="00967717" w:rsidP="00967717">
      <w:pPr>
        <w:rPr>
          <w:rFonts w:ascii="Arial" w:hAnsi="Arial" w:cs="Arial"/>
        </w:rPr>
      </w:pPr>
    </w:p>
    <w:p w14:paraId="0658DBDD" w14:textId="77777777" w:rsidR="00967717" w:rsidRPr="00176A96" w:rsidRDefault="00967717" w:rsidP="00967717">
      <w:pPr>
        <w:widowControl w:val="0"/>
        <w:autoSpaceDE w:val="0"/>
        <w:autoSpaceDN w:val="0"/>
        <w:adjustRightInd w:val="0"/>
        <w:spacing w:after="240"/>
        <w:ind w:right="-6"/>
        <w:jc w:val="center"/>
        <w:rPr>
          <w:rFonts w:ascii="Arial" w:hAnsi="Arial" w:cs="Arial"/>
          <w:b/>
          <w:bCs/>
        </w:rPr>
      </w:pPr>
      <w:r w:rsidRPr="00176A96">
        <w:rPr>
          <w:rFonts w:ascii="Arial" w:hAnsi="Arial" w:cs="Arial"/>
          <w:b/>
          <w:bCs/>
          <w:u w:val="single"/>
        </w:rPr>
        <w:t>Human rights implications</w:t>
      </w:r>
      <w:r w:rsidRPr="00176A96">
        <w:rPr>
          <w:rFonts w:ascii="Arial" w:hAnsi="Arial" w:cs="Arial"/>
          <w:b/>
          <w:bCs/>
        </w:rPr>
        <w:t xml:space="preserve"> </w:t>
      </w:r>
    </w:p>
    <w:p w14:paraId="19F7652F" w14:textId="77777777" w:rsidR="00967717" w:rsidRPr="00176A96" w:rsidRDefault="00967717" w:rsidP="00967717">
      <w:pPr>
        <w:widowControl w:val="0"/>
        <w:autoSpaceDE w:val="0"/>
        <w:autoSpaceDN w:val="0"/>
        <w:adjustRightInd w:val="0"/>
        <w:ind w:right="-6"/>
        <w:rPr>
          <w:rFonts w:ascii="Arial" w:hAnsi="Arial" w:cs="Arial"/>
          <w:i/>
          <w:iCs/>
          <w:u w:val="single"/>
        </w:rPr>
      </w:pPr>
      <w:r w:rsidRPr="00176A96">
        <w:rPr>
          <w:rFonts w:ascii="Arial" w:hAnsi="Arial" w:cs="Arial"/>
        </w:rPr>
        <w:t xml:space="preserve">The Bill supports several rights under the </w:t>
      </w:r>
      <w:r w:rsidRPr="00176A96">
        <w:rPr>
          <w:rFonts w:ascii="Arial" w:hAnsi="Arial" w:cs="Arial"/>
          <w:i/>
          <w:iCs/>
        </w:rPr>
        <w:t>Human Rights Act 2004</w:t>
      </w:r>
      <w:r w:rsidR="00381D51">
        <w:rPr>
          <w:rFonts w:ascii="Arial" w:hAnsi="Arial" w:cs="Arial"/>
          <w:iCs/>
        </w:rPr>
        <w:t xml:space="preserve"> (HRA)</w:t>
      </w:r>
      <w:r w:rsidRPr="00176A96">
        <w:rPr>
          <w:rFonts w:ascii="Arial" w:hAnsi="Arial" w:cs="Arial"/>
        </w:rPr>
        <w:t>, including:</w:t>
      </w:r>
    </w:p>
    <w:p w14:paraId="42F182E2" w14:textId="77777777" w:rsidR="00967717" w:rsidRPr="00176A96" w:rsidRDefault="00967717" w:rsidP="00967717">
      <w:pPr>
        <w:pStyle w:val="Default"/>
        <w:numPr>
          <w:ilvl w:val="0"/>
          <w:numId w:val="2"/>
        </w:numPr>
        <w:rPr>
          <w:rFonts w:ascii="Arial" w:hAnsi="Arial" w:cs="Arial"/>
          <w:sz w:val="20"/>
          <w:szCs w:val="20"/>
        </w:rPr>
      </w:pPr>
      <w:r w:rsidRPr="00176A96">
        <w:rPr>
          <w:rFonts w:ascii="Arial" w:hAnsi="Arial" w:cs="Arial"/>
          <w:sz w:val="20"/>
          <w:szCs w:val="20"/>
        </w:rPr>
        <w:t>protection from degrading treatment (section 10 HRA)</w:t>
      </w:r>
    </w:p>
    <w:p w14:paraId="4636E487" w14:textId="77777777" w:rsidR="00967717" w:rsidRPr="00176A96" w:rsidRDefault="00967717" w:rsidP="00967717">
      <w:pPr>
        <w:pStyle w:val="Default"/>
        <w:numPr>
          <w:ilvl w:val="0"/>
          <w:numId w:val="2"/>
        </w:numPr>
        <w:rPr>
          <w:rFonts w:ascii="Arial" w:hAnsi="Arial" w:cs="Arial"/>
          <w:sz w:val="20"/>
          <w:szCs w:val="20"/>
        </w:rPr>
      </w:pPr>
      <w:r w:rsidRPr="00176A96">
        <w:rPr>
          <w:rFonts w:ascii="Arial" w:hAnsi="Arial" w:cs="Arial"/>
          <w:sz w:val="20"/>
          <w:szCs w:val="20"/>
        </w:rPr>
        <w:t>protection of the family and children (section 11 HRA)</w:t>
      </w:r>
    </w:p>
    <w:p w14:paraId="42E9F35F" w14:textId="77777777" w:rsidR="00967717" w:rsidRPr="00176A96" w:rsidRDefault="00967717" w:rsidP="00967717">
      <w:pPr>
        <w:pStyle w:val="Default"/>
        <w:numPr>
          <w:ilvl w:val="0"/>
          <w:numId w:val="2"/>
        </w:numPr>
        <w:rPr>
          <w:rFonts w:ascii="Arial" w:hAnsi="Arial" w:cs="Arial"/>
          <w:sz w:val="20"/>
          <w:szCs w:val="20"/>
        </w:rPr>
      </w:pPr>
      <w:r w:rsidRPr="00176A96">
        <w:rPr>
          <w:rFonts w:ascii="Arial" w:hAnsi="Arial" w:cs="Arial"/>
          <w:sz w:val="20"/>
          <w:szCs w:val="20"/>
        </w:rPr>
        <w:t xml:space="preserve">the right to state-supported recovery for child victims of abuse – article 39 of the Convention on the Rights of the Child </w:t>
      </w:r>
    </w:p>
    <w:p w14:paraId="242A65AB" w14:textId="77777777" w:rsidR="00967717" w:rsidRPr="00176A96" w:rsidRDefault="00967717" w:rsidP="00967717">
      <w:pPr>
        <w:pStyle w:val="Default"/>
        <w:numPr>
          <w:ilvl w:val="0"/>
          <w:numId w:val="2"/>
        </w:numPr>
        <w:rPr>
          <w:rFonts w:ascii="Arial" w:hAnsi="Arial" w:cs="Arial"/>
          <w:sz w:val="20"/>
          <w:szCs w:val="20"/>
        </w:rPr>
      </w:pPr>
      <w:r w:rsidRPr="00176A96">
        <w:rPr>
          <w:rFonts w:ascii="Arial" w:hAnsi="Arial" w:cs="Arial"/>
          <w:sz w:val="20"/>
          <w:szCs w:val="20"/>
        </w:rPr>
        <w:t xml:space="preserve">the right to health – article 12 of the </w:t>
      </w:r>
      <w:r w:rsidRPr="00400D67">
        <w:rPr>
          <w:rFonts w:ascii="Arial" w:hAnsi="Arial" w:cs="Arial"/>
          <w:i/>
          <w:sz w:val="20"/>
          <w:szCs w:val="20"/>
        </w:rPr>
        <w:t>I</w:t>
      </w:r>
      <w:r w:rsidR="00381D51" w:rsidRPr="00400D67">
        <w:rPr>
          <w:rFonts w:ascii="Arial" w:hAnsi="Arial" w:cs="Arial"/>
          <w:i/>
          <w:sz w:val="20"/>
          <w:szCs w:val="20"/>
        </w:rPr>
        <w:t xml:space="preserve">nternational </w:t>
      </w:r>
      <w:r w:rsidRPr="00400D67">
        <w:rPr>
          <w:rFonts w:ascii="Arial" w:hAnsi="Arial" w:cs="Arial"/>
          <w:i/>
          <w:sz w:val="20"/>
          <w:szCs w:val="20"/>
        </w:rPr>
        <w:t>C</w:t>
      </w:r>
      <w:r w:rsidR="00381D51" w:rsidRPr="00400D67">
        <w:rPr>
          <w:rFonts w:ascii="Arial" w:hAnsi="Arial" w:cs="Arial"/>
          <w:i/>
          <w:sz w:val="20"/>
          <w:szCs w:val="20"/>
        </w:rPr>
        <w:t>o</w:t>
      </w:r>
      <w:r w:rsidR="00C512A6" w:rsidRPr="00400D67">
        <w:rPr>
          <w:rFonts w:ascii="Arial" w:hAnsi="Arial" w:cs="Arial"/>
          <w:i/>
          <w:sz w:val="20"/>
          <w:szCs w:val="20"/>
        </w:rPr>
        <w:t>venant</w:t>
      </w:r>
      <w:r w:rsidR="00381D51" w:rsidRPr="00400D67">
        <w:rPr>
          <w:rFonts w:ascii="Arial" w:hAnsi="Arial" w:cs="Arial"/>
          <w:i/>
          <w:sz w:val="20"/>
          <w:szCs w:val="20"/>
        </w:rPr>
        <w:t xml:space="preserve"> on </w:t>
      </w:r>
      <w:r w:rsidRPr="00400D67">
        <w:rPr>
          <w:rFonts w:ascii="Arial" w:hAnsi="Arial" w:cs="Arial"/>
          <w:i/>
          <w:sz w:val="20"/>
          <w:szCs w:val="20"/>
        </w:rPr>
        <w:t>E</w:t>
      </w:r>
      <w:r w:rsidR="00381D51" w:rsidRPr="00400D67">
        <w:rPr>
          <w:rFonts w:ascii="Arial" w:hAnsi="Arial" w:cs="Arial"/>
          <w:i/>
          <w:sz w:val="20"/>
          <w:szCs w:val="20"/>
        </w:rPr>
        <w:t xml:space="preserve">conomic </w:t>
      </w:r>
      <w:r w:rsidRPr="00400D67">
        <w:rPr>
          <w:rFonts w:ascii="Arial" w:hAnsi="Arial" w:cs="Arial"/>
          <w:i/>
          <w:sz w:val="20"/>
          <w:szCs w:val="20"/>
        </w:rPr>
        <w:t>S</w:t>
      </w:r>
      <w:r w:rsidR="00381D51" w:rsidRPr="00400D67">
        <w:rPr>
          <w:rFonts w:ascii="Arial" w:hAnsi="Arial" w:cs="Arial"/>
          <w:i/>
          <w:sz w:val="20"/>
          <w:szCs w:val="20"/>
        </w:rPr>
        <w:t xml:space="preserve">ocial and </w:t>
      </w:r>
      <w:r w:rsidRPr="00400D67">
        <w:rPr>
          <w:rFonts w:ascii="Arial" w:hAnsi="Arial" w:cs="Arial"/>
          <w:i/>
          <w:sz w:val="20"/>
          <w:szCs w:val="20"/>
        </w:rPr>
        <w:t>C</w:t>
      </w:r>
      <w:r w:rsidR="00C512A6" w:rsidRPr="00400D67">
        <w:rPr>
          <w:rFonts w:ascii="Arial" w:hAnsi="Arial" w:cs="Arial"/>
          <w:i/>
          <w:sz w:val="20"/>
          <w:szCs w:val="20"/>
        </w:rPr>
        <w:t>ultural</w:t>
      </w:r>
      <w:r w:rsidR="00381D51" w:rsidRPr="00400D67">
        <w:rPr>
          <w:rFonts w:ascii="Arial" w:hAnsi="Arial" w:cs="Arial"/>
          <w:i/>
          <w:sz w:val="20"/>
          <w:szCs w:val="20"/>
        </w:rPr>
        <w:t xml:space="preserve"> </w:t>
      </w:r>
      <w:r w:rsidRPr="00400D67">
        <w:rPr>
          <w:rFonts w:ascii="Arial" w:hAnsi="Arial" w:cs="Arial"/>
          <w:i/>
          <w:sz w:val="20"/>
          <w:szCs w:val="20"/>
        </w:rPr>
        <w:t>R</w:t>
      </w:r>
      <w:r w:rsidR="00381D51" w:rsidRPr="00400D67">
        <w:rPr>
          <w:rFonts w:ascii="Arial" w:hAnsi="Arial" w:cs="Arial"/>
          <w:i/>
          <w:sz w:val="20"/>
          <w:szCs w:val="20"/>
        </w:rPr>
        <w:t>ights</w:t>
      </w:r>
      <w:r w:rsidR="00400D67" w:rsidRPr="00400D67">
        <w:rPr>
          <w:rFonts w:ascii="Arial" w:hAnsi="Arial" w:cs="Arial"/>
          <w:i/>
          <w:sz w:val="20"/>
          <w:szCs w:val="20"/>
        </w:rPr>
        <w:t xml:space="preserve"> 1966</w:t>
      </w:r>
    </w:p>
    <w:p w14:paraId="098B2904" w14:textId="77777777" w:rsidR="00967717" w:rsidRDefault="00967717" w:rsidP="00967717">
      <w:pPr>
        <w:pStyle w:val="Default"/>
        <w:numPr>
          <w:ilvl w:val="0"/>
          <w:numId w:val="2"/>
        </w:numPr>
        <w:rPr>
          <w:rFonts w:ascii="Arial" w:hAnsi="Arial" w:cs="Arial"/>
          <w:sz w:val="20"/>
          <w:szCs w:val="20"/>
        </w:rPr>
      </w:pPr>
      <w:r w:rsidRPr="00176A96">
        <w:rPr>
          <w:rFonts w:ascii="Arial" w:hAnsi="Arial" w:cs="Arial"/>
          <w:sz w:val="20"/>
          <w:szCs w:val="20"/>
        </w:rPr>
        <w:t xml:space="preserve">the freedom from unlawful attack on honour and reputation – article 17 of the </w:t>
      </w:r>
      <w:r w:rsidRPr="00400D67">
        <w:rPr>
          <w:rFonts w:ascii="Arial" w:hAnsi="Arial" w:cs="Arial"/>
          <w:i/>
          <w:sz w:val="20"/>
          <w:szCs w:val="20"/>
        </w:rPr>
        <w:t>I</w:t>
      </w:r>
      <w:r w:rsidR="00381D51" w:rsidRPr="00400D67">
        <w:rPr>
          <w:rFonts w:ascii="Arial" w:hAnsi="Arial" w:cs="Arial"/>
          <w:i/>
          <w:sz w:val="20"/>
          <w:szCs w:val="20"/>
        </w:rPr>
        <w:t xml:space="preserve">nternational </w:t>
      </w:r>
      <w:r w:rsidRPr="00400D67">
        <w:rPr>
          <w:rFonts w:ascii="Arial" w:hAnsi="Arial" w:cs="Arial"/>
          <w:i/>
          <w:sz w:val="20"/>
          <w:szCs w:val="20"/>
        </w:rPr>
        <w:t>C</w:t>
      </w:r>
      <w:r w:rsidR="00381D51" w:rsidRPr="00400D67">
        <w:rPr>
          <w:rFonts w:ascii="Arial" w:hAnsi="Arial" w:cs="Arial"/>
          <w:i/>
          <w:sz w:val="20"/>
          <w:szCs w:val="20"/>
        </w:rPr>
        <w:t>o</w:t>
      </w:r>
      <w:r w:rsidR="00C512A6" w:rsidRPr="00400D67">
        <w:rPr>
          <w:rFonts w:ascii="Arial" w:hAnsi="Arial" w:cs="Arial"/>
          <w:i/>
          <w:sz w:val="20"/>
          <w:szCs w:val="20"/>
        </w:rPr>
        <w:t>venant</w:t>
      </w:r>
      <w:r w:rsidR="00381D51" w:rsidRPr="00400D67">
        <w:rPr>
          <w:rFonts w:ascii="Arial" w:hAnsi="Arial" w:cs="Arial"/>
          <w:i/>
          <w:sz w:val="20"/>
          <w:szCs w:val="20"/>
        </w:rPr>
        <w:t xml:space="preserve"> on </w:t>
      </w:r>
      <w:r w:rsidRPr="00400D67">
        <w:rPr>
          <w:rFonts w:ascii="Arial" w:hAnsi="Arial" w:cs="Arial"/>
          <w:i/>
          <w:sz w:val="20"/>
          <w:szCs w:val="20"/>
        </w:rPr>
        <w:t>C</w:t>
      </w:r>
      <w:r w:rsidR="00381D51" w:rsidRPr="00400D67">
        <w:rPr>
          <w:rFonts w:ascii="Arial" w:hAnsi="Arial" w:cs="Arial"/>
          <w:i/>
          <w:sz w:val="20"/>
          <w:szCs w:val="20"/>
        </w:rPr>
        <w:t xml:space="preserve">ivil and </w:t>
      </w:r>
      <w:r w:rsidRPr="00400D67">
        <w:rPr>
          <w:rFonts w:ascii="Arial" w:hAnsi="Arial" w:cs="Arial"/>
          <w:i/>
          <w:sz w:val="20"/>
          <w:szCs w:val="20"/>
        </w:rPr>
        <w:t>P</w:t>
      </w:r>
      <w:r w:rsidR="00381D51" w:rsidRPr="00400D67">
        <w:rPr>
          <w:rFonts w:ascii="Arial" w:hAnsi="Arial" w:cs="Arial"/>
          <w:i/>
          <w:sz w:val="20"/>
          <w:szCs w:val="20"/>
        </w:rPr>
        <w:t xml:space="preserve">olitical </w:t>
      </w:r>
      <w:r w:rsidRPr="00400D67">
        <w:rPr>
          <w:rFonts w:ascii="Arial" w:hAnsi="Arial" w:cs="Arial"/>
          <w:i/>
          <w:sz w:val="20"/>
          <w:szCs w:val="20"/>
        </w:rPr>
        <w:t>R</w:t>
      </w:r>
      <w:r w:rsidR="00381D51" w:rsidRPr="00400D67">
        <w:rPr>
          <w:rFonts w:ascii="Arial" w:hAnsi="Arial" w:cs="Arial"/>
          <w:i/>
          <w:sz w:val="20"/>
          <w:szCs w:val="20"/>
        </w:rPr>
        <w:t>ights</w:t>
      </w:r>
      <w:r w:rsidR="00400D67" w:rsidRPr="00400D67">
        <w:rPr>
          <w:rFonts w:ascii="Arial" w:hAnsi="Arial" w:cs="Arial"/>
          <w:i/>
          <w:sz w:val="20"/>
          <w:szCs w:val="20"/>
        </w:rPr>
        <w:t xml:space="preserve"> 1966</w:t>
      </w:r>
      <w:r w:rsidR="00381D51">
        <w:rPr>
          <w:rFonts w:ascii="Arial" w:hAnsi="Arial" w:cs="Arial"/>
          <w:sz w:val="20"/>
          <w:szCs w:val="20"/>
        </w:rPr>
        <w:t>.</w:t>
      </w:r>
    </w:p>
    <w:p w14:paraId="3AB13467" w14:textId="77777777" w:rsidR="00381D51" w:rsidRDefault="00381D51" w:rsidP="00F460C8">
      <w:pPr>
        <w:pStyle w:val="Default"/>
        <w:ind w:left="720"/>
        <w:rPr>
          <w:rFonts w:ascii="Arial" w:hAnsi="Arial" w:cs="Arial"/>
          <w:sz w:val="20"/>
          <w:szCs w:val="20"/>
        </w:rPr>
      </w:pPr>
    </w:p>
    <w:p w14:paraId="3B3424DE" w14:textId="77777777" w:rsidR="00381D51" w:rsidRPr="00176A96" w:rsidRDefault="00381D51" w:rsidP="00400D67">
      <w:pPr>
        <w:widowControl w:val="0"/>
        <w:autoSpaceDE w:val="0"/>
        <w:autoSpaceDN w:val="0"/>
        <w:adjustRightInd w:val="0"/>
        <w:ind w:right="-6"/>
        <w:rPr>
          <w:rFonts w:ascii="Arial" w:hAnsi="Arial" w:cs="Arial"/>
        </w:rPr>
      </w:pPr>
      <w:r>
        <w:rPr>
          <w:rFonts w:ascii="Arial" w:hAnsi="Arial" w:cs="Arial"/>
        </w:rPr>
        <w:t>The Bill does not limit or adversely engage any human rights.</w:t>
      </w:r>
    </w:p>
    <w:p w14:paraId="5A771D22" w14:textId="77777777" w:rsidR="00967717" w:rsidRPr="00176A96" w:rsidRDefault="00967717" w:rsidP="00967717">
      <w:pPr>
        <w:widowControl w:val="0"/>
        <w:autoSpaceDE w:val="0"/>
        <w:autoSpaceDN w:val="0"/>
        <w:adjustRightInd w:val="0"/>
        <w:ind w:right="-6"/>
        <w:rPr>
          <w:rFonts w:ascii="Arial" w:hAnsi="Arial" w:cs="Arial"/>
          <w:b/>
          <w:bCs/>
          <w:u w:val="single"/>
        </w:rPr>
      </w:pPr>
      <w:r w:rsidRPr="00176A96">
        <w:rPr>
          <w:rFonts w:ascii="Arial" w:hAnsi="Arial" w:cs="Arial"/>
        </w:rPr>
        <w:t xml:space="preserve"> </w:t>
      </w:r>
    </w:p>
    <w:p w14:paraId="26A57BF1" w14:textId="77777777" w:rsidR="00967717" w:rsidRPr="00176A96" w:rsidRDefault="00967717" w:rsidP="00967717">
      <w:pPr>
        <w:widowControl w:val="0"/>
        <w:autoSpaceDE w:val="0"/>
        <w:autoSpaceDN w:val="0"/>
        <w:adjustRightInd w:val="0"/>
        <w:ind w:right="-6"/>
        <w:jc w:val="center"/>
        <w:rPr>
          <w:rFonts w:ascii="Arial" w:hAnsi="Arial" w:cs="Arial"/>
          <w:b/>
          <w:bCs/>
          <w:u w:val="single"/>
        </w:rPr>
      </w:pPr>
      <w:r w:rsidRPr="00176A96">
        <w:rPr>
          <w:rFonts w:ascii="Arial" w:hAnsi="Arial" w:cs="Arial"/>
          <w:b/>
          <w:bCs/>
          <w:u w:val="single"/>
        </w:rPr>
        <w:t>Regulatory impact analysis</w:t>
      </w:r>
    </w:p>
    <w:p w14:paraId="3590972E" w14:textId="77777777" w:rsidR="00967717" w:rsidRPr="00176A96" w:rsidRDefault="00967717" w:rsidP="00967717">
      <w:pPr>
        <w:widowControl w:val="0"/>
        <w:autoSpaceDE w:val="0"/>
        <w:autoSpaceDN w:val="0"/>
        <w:adjustRightInd w:val="0"/>
        <w:ind w:right="-6"/>
        <w:jc w:val="center"/>
        <w:rPr>
          <w:rFonts w:ascii="Arial" w:hAnsi="Arial" w:cs="Arial"/>
        </w:rPr>
      </w:pPr>
    </w:p>
    <w:p w14:paraId="07049642" w14:textId="0795D20F" w:rsidR="00967717" w:rsidRPr="00176A96" w:rsidRDefault="00967717" w:rsidP="00967717">
      <w:pPr>
        <w:widowControl w:val="0"/>
        <w:autoSpaceDE w:val="0"/>
        <w:autoSpaceDN w:val="0"/>
        <w:adjustRightInd w:val="0"/>
        <w:ind w:right="-6"/>
        <w:rPr>
          <w:rFonts w:ascii="Arial" w:hAnsi="Arial" w:cs="Arial"/>
        </w:rPr>
      </w:pPr>
      <w:r w:rsidRPr="00176A96">
        <w:rPr>
          <w:rFonts w:ascii="Arial" w:hAnsi="Arial" w:cs="Arial"/>
        </w:rPr>
        <w:t>The Bill pro</w:t>
      </w:r>
      <w:r w:rsidR="00381D51">
        <w:rPr>
          <w:rFonts w:ascii="Arial" w:hAnsi="Arial" w:cs="Arial"/>
        </w:rPr>
        <w:t>vides for the</w:t>
      </w:r>
      <w:r w:rsidRPr="00176A96">
        <w:rPr>
          <w:rFonts w:ascii="Arial" w:hAnsi="Arial" w:cs="Arial"/>
        </w:rPr>
        <w:t xml:space="preserve"> </w:t>
      </w:r>
      <w:r w:rsidR="005B0245">
        <w:rPr>
          <w:rFonts w:ascii="Arial" w:hAnsi="Arial" w:cs="Arial"/>
        </w:rPr>
        <w:t xml:space="preserve">application of trust assets where </w:t>
      </w:r>
      <w:r w:rsidR="00381D51">
        <w:rPr>
          <w:rFonts w:ascii="Arial" w:hAnsi="Arial" w:cs="Arial"/>
        </w:rPr>
        <w:t>a</w:t>
      </w:r>
      <w:r w:rsidR="005B0245">
        <w:rPr>
          <w:rFonts w:ascii="Arial" w:hAnsi="Arial" w:cs="Arial"/>
        </w:rPr>
        <w:t xml:space="preserve"> trust is</w:t>
      </w:r>
      <w:r w:rsidR="00F43838">
        <w:rPr>
          <w:rFonts w:ascii="Arial" w:hAnsi="Arial" w:cs="Arial"/>
        </w:rPr>
        <w:t xml:space="preserve"> related to </w:t>
      </w:r>
      <w:r w:rsidR="00381D51">
        <w:rPr>
          <w:rFonts w:ascii="Arial" w:hAnsi="Arial" w:cs="Arial"/>
        </w:rPr>
        <w:t xml:space="preserve">an </w:t>
      </w:r>
      <w:r w:rsidR="00F43838">
        <w:rPr>
          <w:rFonts w:ascii="Arial" w:hAnsi="Arial" w:cs="Arial"/>
        </w:rPr>
        <w:t>unincorporated organisation</w:t>
      </w:r>
      <w:r w:rsidR="00381D51">
        <w:rPr>
          <w:rFonts w:ascii="Arial" w:hAnsi="Arial" w:cs="Arial"/>
        </w:rPr>
        <w:t xml:space="preserve"> and the trust has been nominated or appointed as the proper defendant for the organisation </w:t>
      </w:r>
      <w:r w:rsidR="00784ECB">
        <w:rPr>
          <w:rFonts w:ascii="Arial" w:hAnsi="Arial" w:cs="Arial"/>
        </w:rPr>
        <w:t>in relation to a proceeding for a child abuse claim brought against the organisation.</w:t>
      </w:r>
      <w:r w:rsidRPr="00176A96">
        <w:rPr>
          <w:rFonts w:ascii="Arial" w:hAnsi="Arial" w:cs="Arial"/>
        </w:rPr>
        <w:t xml:space="preserve"> </w:t>
      </w:r>
      <w:r w:rsidR="00784ECB">
        <w:rPr>
          <w:rFonts w:ascii="Arial" w:hAnsi="Arial" w:cs="Arial"/>
        </w:rPr>
        <w:t>This is an enabling provision, which will support the provision of</w:t>
      </w:r>
      <w:r w:rsidRPr="00176A96">
        <w:rPr>
          <w:rFonts w:ascii="Arial" w:hAnsi="Arial" w:cs="Arial"/>
        </w:rPr>
        <w:t xml:space="preserve"> an avenue for survivors of child abuse to seek compensation</w:t>
      </w:r>
      <w:r w:rsidR="00784ECB">
        <w:rPr>
          <w:rFonts w:ascii="Arial" w:hAnsi="Arial" w:cs="Arial"/>
        </w:rPr>
        <w:t xml:space="preserve"> for institutional child abuse</w:t>
      </w:r>
      <w:r w:rsidRPr="00176A96">
        <w:rPr>
          <w:rFonts w:ascii="Arial" w:hAnsi="Arial" w:cs="Arial"/>
        </w:rPr>
        <w:t xml:space="preserve">. </w:t>
      </w:r>
    </w:p>
    <w:p w14:paraId="56050D95" w14:textId="77777777" w:rsidR="00967717" w:rsidRPr="00176A96" w:rsidRDefault="00967717" w:rsidP="00967717">
      <w:pPr>
        <w:widowControl w:val="0"/>
        <w:autoSpaceDE w:val="0"/>
        <w:autoSpaceDN w:val="0"/>
        <w:adjustRightInd w:val="0"/>
        <w:ind w:right="-6"/>
        <w:rPr>
          <w:rFonts w:ascii="Arial" w:hAnsi="Arial" w:cs="Arial"/>
        </w:rPr>
      </w:pPr>
      <w:r w:rsidRPr="00176A96">
        <w:rPr>
          <w:rFonts w:ascii="Arial" w:hAnsi="Arial" w:cs="Arial"/>
        </w:rPr>
        <w:br w:type="page"/>
      </w:r>
    </w:p>
    <w:p w14:paraId="1AE70265" w14:textId="77777777" w:rsidR="00967717" w:rsidRPr="00176A96" w:rsidRDefault="00967717" w:rsidP="00967717">
      <w:pPr>
        <w:widowControl w:val="0"/>
        <w:autoSpaceDE w:val="0"/>
        <w:autoSpaceDN w:val="0"/>
        <w:adjustRightInd w:val="0"/>
        <w:spacing w:after="240"/>
        <w:ind w:right="-6"/>
        <w:rPr>
          <w:rFonts w:ascii="Arial" w:hAnsi="Arial" w:cs="Arial"/>
          <w:b/>
          <w:bCs/>
        </w:rPr>
      </w:pPr>
      <w:r w:rsidRPr="00176A96">
        <w:rPr>
          <w:rFonts w:ascii="Arial" w:hAnsi="Arial" w:cs="Arial"/>
          <w:b/>
          <w:bCs/>
        </w:rPr>
        <w:lastRenderedPageBreak/>
        <w:t>CLAUSE NOTES</w:t>
      </w:r>
    </w:p>
    <w:p w14:paraId="2B539A6F" w14:textId="77777777" w:rsidR="00967717" w:rsidRPr="00176A96" w:rsidRDefault="00967717" w:rsidP="00967717">
      <w:pPr>
        <w:widowControl w:val="0"/>
        <w:autoSpaceDE w:val="0"/>
        <w:autoSpaceDN w:val="0"/>
        <w:adjustRightInd w:val="0"/>
        <w:spacing w:after="240"/>
        <w:ind w:right="-6"/>
        <w:rPr>
          <w:rFonts w:ascii="Arial" w:hAnsi="Arial" w:cs="Arial"/>
          <w:b/>
          <w:bCs/>
        </w:rPr>
      </w:pPr>
      <w:r w:rsidRPr="00176A96">
        <w:rPr>
          <w:rFonts w:ascii="Arial" w:hAnsi="Arial" w:cs="Arial"/>
          <w:b/>
          <w:bCs/>
        </w:rPr>
        <w:t>Clause 1</w:t>
      </w:r>
      <w:r w:rsidRPr="00176A96">
        <w:rPr>
          <w:rFonts w:ascii="Arial" w:hAnsi="Arial" w:cs="Arial"/>
          <w:b/>
          <w:bCs/>
        </w:rPr>
        <w:tab/>
        <w:t>Name of Act</w:t>
      </w:r>
    </w:p>
    <w:p w14:paraId="41586193" w14:textId="77777777" w:rsidR="00967717" w:rsidRPr="00176A96" w:rsidRDefault="00967717" w:rsidP="00967717">
      <w:pPr>
        <w:widowControl w:val="0"/>
        <w:autoSpaceDE w:val="0"/>
        <w:autoSpaceDN w:val="0"/>
        <w:adjustRightInd w:val="0"/>
        <w:spacing w:after="240"/>
        <w:ind w:right="-6"/>
        <w:rPr>
          <w:rFonts w:ascii="Arial" w:hAnsi="Arial" w:cs="Arial"/>
          <w:i/>
          <w:iCs/>
        </w:rPr>
      </w:pPr>
      <w:r w:rsidRPr="00176A96">
        <w:rPr>
          <w:rFonts w:ascii="Arial" w:hAnsi="Arial" w:cs="Arial"/>
        </w:rPr>
        <w:t xml:space="preserve">This clause provides that the name of the Act is the </w:t>
      </w:r>
      <w:r w:rsidRPr="00983BBF">
        <w:rPr>
          <w:rFonts w:ascii="Arial" w:hAnsi="Arial" w:cs="Arial"/>
          <w:i/>
        </w:rPr>
        <w:t>Civil Law (Wrongs) (Child Abuse</w:t>
      </w:r>
      <w:r w:rsidR="00784ECB">
        <w:rPr>
          <w:rFonts w:ascii="Arial" w:hAnsi="Arial" w:cs="Arial"/>
          <w:i/>
        </w:rPr>
        <w:t xml:space="preserve"> Claims Against Unincorporated Bodies</w:t>
      </w:r>
      <w:r w:rsidRPr="00983BBF">
        <w:rPr>
          <w:rFonts w:ascii="Arial" w:hAnsi="Arial" w:cs="Arial"/>
          <w:i/>
        </w:rPr>
        <w:t>) Amendment Bill 2018</w:t>
      </w:r>
      <w:r w:rsidRPr="00176A96">
        <w:rPr>
          <w:rFonts w:ascii="Arial" w:hAnsi="Arial" w:cs="Arial"/>
          <w:i/>
          <w:iCs/>
        </w:rPr>
        <w:t xml:space="preserve">.  </w:t>
      </w:r>
    </w:p>
    <w:p w14:paraId="76A428A7" w14:textId="77777777" w:rsidR="00967717" w:rsidRPr="00176A96" w:rsidRDefault="00967717" w:rsidP="00967717">
      <w:pPr>
        <w:widowControl w:val="0"/>
        <w:autoSpaceDE w:val="0"/>
        <w:autoSpaceDN w:val="0"/>
        <w:adjustRightInd w:val="0"/>
        <w:spacing w:after="240"/>
        <w:ind w:right="-6"/>
        <w:rPr>
          <w:rFonts w:ascii="Arial" w:hAnsi="Arial" w:cs="Arial"/>
          <w:b/>
          <w:bCs/>
        </w:rPr>
      </w:pPr>
      <w:r w:rsidRPr="00176A96">
        <w:rPr>
          <w:rFonts w:ascii="Arial" w:hAnsi="Arial" w:cs="Arial"/>
          <w:b/>
          <w:bCs/>
        </w:rPr>
        <w:t>Clause 2</w:t>
      </w:r>
      <w:r w:rsidRPr="00176A96">
        <w:rPr>
          <w:rFonts w:ascii="Arial" w:hAnsi="Arial" w:cs="Arial"/>
          <w:b/>
          <w:bCs/>
        </w:rPr>
        <w:tab/>
        <w:t>Commencement</w:t>
      </w:r>
    </w:p>
    <w:p w14:paraId="12B89039" w14:textId="77777777" w:rsidR="00967717" w:rsidRDefault="00967717" w:rsidP="00967717">
      <w:pPr>
        <w:widowControl w:val="0"/>
        <w:autoSpaceDE w:val="0"/>
        <w:autoSpaceDN w:val="0"/>
        <w:adjustRightInd w:val="0"/>
        <w:spacing w:after="240"/>
        <w:ind w:right="-6"/>
        <w:rPr>
          <w:rFonts w:ascii="Arial" w:hAnsi="Arial" w:cs="Arial"/>
        </w:rPr>
      </w:pPr>
      <w:r w:rsidRPr="00983BBF">
        <w:rPr>
          <w:rFonts w:ascii="Arial" w:hAnsi="Arial" w:cs="Arial"/>
        </w:rPr>
        <w:t>This clause provides that the Act will commence on the day after it is notified on the Legislation Register.</w:t>
      </w:r>
    </w:p>
    <w:p w14:paraId="4D81906E" w14:textId="77777777" w:rsidR="00967717" w:rsidRPr="00176A96" w:rsidRDefault="00967717" w:rsidP="00967717">
      <w:pPr>
        <w:widowControl w:val="0"/>
        <w:autoSpaceDE w:val="0"/>
        <w:autoSpaceDN w:val="0"/>
        <w:adjustRightInd w:val="0"/>
        <w:spacing w:after="240"/>
        <w:ind w:right="-6"/>
        <w:rPr>
          <w:rFonts w:ascii="Arial" w:hAnsi="Arial" w:cs="Arial"/>
          <w:b/>
          <w:bCs/>
        </w:rPr>
      </w:pPr>
      <w:r w:rsidRPr="00176A96">
        <w:rPr>
          <w:rFonts w:ascii="Arial" w:hAnsi="Arial" w:cs="Arial"/>
          <w:b/>
          <w:bCs/>
        </w:rPr>
        <w:t>Clause 3</w:t>
      </w:r>
      <w:r w:rsidRPr="00176A96">
        <w:rPr>
          <w:rFonts w:ascii="Arial" w:hAnsi="Arial" w:cs="Arial"/>
          <w:b/>
          <w:bCs/>
        </w:rPr>
        <w:tab/>
        <w:t xml:space="preserve">Legislation Amended </w:t>
      </w:r>
    </w:p>
    <w:p w14:paraId="7E8EAEDD" w14:textId="77777777" w:rsidR="00967717" w:rsidRPr="00176A96" w:rsidRDefault="00967717" w:rsidP="00967717">
      <w:pPr>
        <w:widowControl w:val="0"/>
        <w:autoSpaceDE w:val="0"/>
        <w:autoSpaceDN w:val="0"/>
        <w:adjustRightInd w:val="0"/>
        <w:spacing w:after="240"/>
        <w:ind w:right="-6"/>
        <w:rPr>
          <w:rFonts w:ascii="Arial" w:hAnsi="Arial" w:cs="Arial"/>
          <w:i/>
          <w:iCs/>
        </w:rPr>
      </w:pPr>
      <w:r w:rsidRPr="00176A96">
        <w:rPr>
          <w:rFonts w:ascii="Arial" w:hAnsi="Arial" w:cs="Arial"/>
        </w:rPr>
        <w:t xml:space="preserve">This clause identifies the legislation amended by the Bill is the </w:t>
      </w:r>
      <w:r>
        <w:rPr>
          <w:rFonts w:ascii="Arial" w:hAnsi="Arial" w:cs="Arial"/>
          <w:i/>
        </w:rPr>
        <w:t>Civil Law (Wrongs) Act 2002.</w:t>
      </w:r>
    </w:p>
    <w:p w14:paraId="42D74B7F" w14:textId="77777777" w:rsidR="00CD0396" w:rsidRDefault="00967717" w:rsidP="00967717">
      <w:pPr>
        <w:widowControl w:val="0"/>
        <w:autoSpaceDE w:val="0"/>
        <w:autoSpaceDN w:val="0"/>
        <w:adjustRightInd w:val="0"/>
        <w:spacing w:after="240"/>
        <w:ind w:right="-6"/>
        <w:rPr>
          <w:rFonts w:ascii="Arial" w:hAnsi="Arial" w:cs="Arial"/>
          <w:b/>
          <w:bCs/>
        </w:rPr>
      </w:pPr>
      <w:r w:rsidRPr="00176A96">
        <w:rPr>
          <w:rFonts w:ascii="Arial" w:hAnsi="Arial" w:cs="Arial"/>
          <w:b/>
          <w:bCs/>
        </w:rPr>
        <w:t>Clause 4</w:t>
      </w:r>
      <w:r w:rsidRPr="00176A96">
        <w:rPr>
          <w:rFonts w:ascii="Arial" w:hAnsi="Arial" w:cs="Arial"/>
          <w:b/>
          <w:bCs/>
        </w:rPr>
        <w:tab/>
      </w:r>
      <w:r>
        <w:rPr>
          <w:rFonts w:ascii="Arial" w:hAnsi="Arial" w:cs="Arial"/>
          <w:b/>
          <w:bCs/>
        </w:rPr>
        <w:t>New chapter 8A</w:t>
      </w:r>
      <w:r w:rsidR="00907739">
        <w:rPr>
          <w:rFonts w:ascii="Arial" w:hAnsi="Arial" w:cs="Arial"/>
          <w:b/>
          <w:bCs/>
        </w:rPr>
        <w:t xml:space="preserve"> </w:t>
      </w:r>
      <w:r w:rsidR="006A4842">
        <w:rPr>
          <w:rFonts w:ascii="Arial" w:hAnsi="Arial" w:cs="Arial"/>
          <w:b/>
          <w:bCs/>
        </w:rPr>
        <w:t>Institutional</w:t>
      </w:r>
      <w:r w:rsidR="00907739">
        <w:rPr>
          <w:rFonts w:ascii="Arial" w:hAnsi="Arial" w:cs="Arial"/>
          <w:b/>
          <w:bCs/>
        </w:rPr>
        <w:t xml:space="preserve"> </w:t>
      </w:r>
      <w:r w:rsidR="00CD0396">
        <w:rPr>
          <w:rFonts w:ascii="Arial" w:hAnsi="Arial" w:cs="Arial"/>
          <w:b/>
          <w:bCs/>
        </w:rPr>
        <w:t>child abuse</w:t>
      </w:r>
    </w:p>
    <w:p w14:paraId="587820AD" w14:textId="77777777" w:rsidR="00967717" w:rsidRDefault="00967717" w:rsidP="00967717">
      <w:pPr>
        <w:widowControl w:val="0"/>
        <w:autoSpaceDE w:val="0"/>
        <w:autoSpaceDN w:val="0"/>
        <w:adjustRightInd w:val="0"/>
        <w:spacing w:after="240"/>
        <w:ind w:right="-6"/>
        <w:rPr>
          <w:rFonts w:ascii="Arial" w:hAnsi="Arial" w:cs="Arial"/>
        </w:rPr>
      </w:pPr>
      <w:r w:rsidRPr="00176A96">
        <w:rPr>
          <w:rFonts w:ascii="Arial" w:hAnsi="Arial" w:cs="Arial"/>
        </w:rPr>
        <w:t>This clause</w:t>
      </w:r>
      <w:r>
        <w:rPr>
          <w:rFonts w:ascii="Arial" w:hAnsi="Arial" w:cs="Arial"/>
        </w:rPr>
        <w:t xml:space="preserve"> inserts a new chapter into the </w:t>
      </w:r>
      <w:r w:rsidRPr="00983BBF">
        <w:rPr>
          <w:rFonts w:ascii="Arial" w:hAnsi="Arial" w:cs="Arial"/>
          <w:i/>
        </w:rPr>
        <w:t>Civil Law (Wrongs) Act 2002</w:t>
      </w:r>
      <w:r>
        <w:rPr>
          <w:rFonts w:ascii="Arial" w:hAnsi="Arial" w:cs="Arial"/>
        </w:rPr>
        <w:t xml:space="preserve">, after chapter 8 which is about the liability of public and other authorities. </w:t>
      </w:r>
    </w:p>
    <w:p w14:paraId="138A6903" w14:textId="77777777" w:rsidR="00CD0396" w:rsidRPr="00CD0396" w:rsidRDefault="00784ECB" w:rsidP="00CD0396">
      <w:pPr>
        <w:widowControl w:val="0"/>
        <w:autoSpaceDE w:val="0"/>
        <w:autoSpaceDN w:val="0"/>
        <w:adjustRightInd w:val="0"/>
        <w:spacing w:after="240"/>
        <w:ind w:right="-6"/>
        <w:rPr>
          <w:rFonts w:ascii="Arial" w:hAnsi="Arial" w:cs="Arial"/>
          <w:bCs/>
          <w:u w:val="single"/>
        </w:rPr>
      </w:pPr>
      <w:r>
        <w:rPr>
          <w:rFonts w:ascii="Arial" w:hAnsi="Arial" w:cs="Arial"/>
          <w:bCs/>
          <w:u w:val="single"/>
        </w:rPr>
        <w:t xml:space="preserve">New section 114A - </w:t>
      </w:r>
      <w:r w:rsidR="00CD0396" w:rsidRPr="00CD0396">
        <w:rPr>
          <w:rFonts w:ascii="Arial" w:hAnsi="Arial" w:cs="Arial"/>
          <w:bCs/>
          <w:u w:val="single"/>
        </w:rPr>
        <w:t>Meaning of child abuse and child abuse claim – ch 8A</w:t>
      </w:r>
    </w:p>
    <w:p w14:paraId="3FEB5B9A" w14:textId="32D2A39F" w:rsidR="00275FC1" w:rsidRDefault="00967717" w:rsidP="00967717">
      <w:pPr>
        <w:widowControl w:val="0"/>
        <w:autoSpaceDE w:val="0"/>
        <w:autoSpaceDN w:val="0"/>
        <w:adjustRightInd w:val="0"/>
        <w:spacing w:after="240"/>
        <w:ind w:right="-6"/>
        <w:rPr>
          <w:rFonts w:ascii="Arial" w:hAnsi="Arial" w:cs="Arial"/>
        </w:rPr>
      </w:pPr>
      <w:r w:rsidRPr="00D2667A">
        <w:rPr>
          <w:rFonts w:ascii="Arial" w:hAnsi="Arial" w:cs="Arial"/>
        </w:rPr>
        <w:t>New section 114A defines child abuse as physical or sexual abuse of a child</w:t>
      </w:r>
      <w:r w:rsidR="00275FC1" w:rsidRPr="00D2667A">
        <w:rPr>
          <w:rFonts w:ascii="Arial" w:hAnsi="Arial" w:cs="Arial"/>
        </w:rPr>
        <w:t xml:space="preserve"> for the purposes of new chapter 8A</w:t>
      </w:r>
      <w:r w:rsidRPr="00D2667A">
        <w:rPr>
          <w:rFonts w:ascii="Arial" w:hAnsi="Arial" w:cs="Arial"/>
        </w:rPr>
        <w:t xml:space="preserve">. This definition is not as broad as the definition of child sexual abuse used in section 21C of the </w:t>
      </w:r>
      <w:r w:rsidRPr="00D2667A">
        <w:rPr>
          <w:rFonts w:ascii="Arial" w:hAnsi="Arial" w:cs="Arial"/>
          <w:i/>
        </w:rPr>
        <w:t>Limitation Act 1985</w:t>
      </w:r>
      <w:r w:rsidRPr="00D2667A">
        <w:rPr>
          <w:rFonts w:ascii="Arial" w:hAnsi="Arial" w:cs="Arial"/>
        </w:rPr>
        <w:t xml:space="preserve"> and section 51(10) of the </w:t>
      </w:r>
      <w:r w:rsidRPr="00D2667A">
        <w:rPr>
          <w:rFonts w:ascii="Arial" w:hAnsi="Arial" w:cs="Arial"/>
          <w:i/>
        </w:rPr>
        <w:t>Civil Law (Wrongs) Act 2002</w:t>
      </w:r>
      <w:r w:rsidRPr="00D2667A">
        <w:rPr>
          <w:rFonts w:ascii="Arial" w:hAnsi="Arial" w:cs="Arial"/>
        </w:rPr>
        <w:t xml:space="preserve">, as it does not include </w:t>
      </w:r>
      <w:r w:rsidR="00D2667A" w:rsidRPr="00D2667A">
        <w:rPr>
          <w:rFonts w:ascii="Arial" w:hAnsi="Arial" w:cs="Arial"/>
        </w:rPr>
        <w:t xml:space="preserve">related </w:t>
      </w:r>
      <w:r w:rsidRPr="00D2667A">
        <w:rPr>
          <w:rFonts w:ascii="Arial" w:hAnsi="Arial" w:cs="Arial"/>
        </w:rPr>
        <w:t>e</w:t>
      </w:r>
      <w:r w:rsidR="00D2667A" w:rsidRPr="00D2667A">
        <w:rPr>
          <w:rFonts w:ascii="Arial" w:hAnsi="Arial" w:cs="Arial"/>
        </w:rPr>
        <w:t>motional and psychological abuse</w:t>
      </w:r>
      <w:r w:rsidRPr="00D2667A">
        <w:rPr>
          <w:rFonts w:ascii="Arial" w:hAnsi="Arial" w:cs="Arial"/>
        </w:rPr>
        <w:t>. The more limited definition</w:t>
      </w:r>
      <w:r w:rsidR="00784ECB">
        <w:rPr>
          <w:rFonts w:ascii="Arial" w:hAnsi="Arial" w:cs="Arial"/>
        </w:rPr>
        <w:t xml:space="preserve"> is</w:t>
      </w:r>
      <w:r w:rsidRPr="00D2667A">
        <w:rPr>
          <w:rFonts w:ascii="Arial" w:hAnsi="Arial" w:cs="Arial"/>
        </w:rPr>
        <w:t xml:space="preserve"> based on well-known and clearly defined concepts </w:t>
      </w:r>
      <w:r w:rsidR="00784ECB">
        <w:rPr>
          <w:rFonts w:ascii="Arial" w:hAnsi="Arial" w:cs="Arial"/>
        </w:rPr>
        <w:t xml:space="preserve">and </w:t>
      </w:r>
      <w:r w:rsidRPr="00D2667A">
        <w:rPr>
          <w:rFonts w:ascii="Arial" w:hAnsi="Arial" w:cs="Arial"/>
        </w:rPr>
        <w:t xml:space="preserve">minimises uncertainty. </w:t>
      </w:r>
      <w:r w:rsidR="00784ECB">
        <w:rPr>
          <w:rFonts w:ascii="Arial" w:hAnsi="Arial" w:cs="Arial"/>
        </w:rPr>
        <w:t>However, it</w:t>
      </w:r>
      <w:r w:rsidR="00F460C8">
        <w:rPr>
          <w:rFonts w:ascii="Arial" w:hAnsi="Arial" w:cs="Arial"/>
        </w:rPr>
        <w:t xml:space="preserve"> </w:t>
      </w:r>
      <w:r w:rsidR="00D04E2B" w:rsidRPr="00D2667A">
        <w:rPr>
          <w:rFonts w:ascii="Arial" w:hAnsi="Arial" w:cs="Arial"/>
        </w:rPr>
        <w:t xml:space="preserve">would </w:t>
      </w:r>
      <w:r w:rsidR="00784ECB">
        <w:rPr>
          <w:rFonts w:ascii="Arial" w:hAnsi="Arial" w:cs="Arial"/>
        </w:rPr>
        <w:t xml:space="preserve">remain </w:t>
      </w:r>
      <w:r w:rsidR="00D04E2B" w:rsidRPr="00D2667A">
        <w:rPr>
          <w:rFonts w:ascii="Arial" w:hAnsi="Arial" w:cs="Arial"/>
        </w:rPr>
        <w:t xml:space="preserve">open to a court to award damages for </w:t>
      </w:r>
      <w:r w:rsidR="00481233">
        <w:rPr>
          <w:rFonts w:ascii="Arial" w:hAnsi="Arial" w:cs="Arial"/>
        </w:rPr>
        <w:t xml:space="preserve">personal injury resulting from </w:t>
      </w:r>
      <w:r w:rsidR="00D04E2B" w:rsidRPr="00D2667A">
        <w:rPr>
          <w:rFonts w:ascii="Arial" w:hAnsi="Arial" w:cs="Arial"/>
        </w:rPr>
        <w:t>related emotional or psychological abuse.</w:t>
      </w:r>
    </w:p>
    <w:p w14:paraId="4325EFAC" w14:textId="671C176C" w:rsidR="00275FC1" w:rsidRPr="00C540C0" w:rsidRDefault="00275FC1" w:rsidP="00275FC1">
      <w:pPr>
        <w:widowControl w:val="0"/>
        <w:autoSpaceDE w:val="0"/>
        <w:autoSpaceDN w:val="0"/>
        <w:adjustRightInd w:val="0"/>
        <w:spacing w:after="240"/>
        <w:ind w:right="-6"/>
        <w:rPr>
          <w:rFonts w:ascii="Arial" w:hAnsi="Arial" w:cs="Arial"/>
        </w:rPr>
      </w:pPr>
      <w:r>
        <w:rPr>
          <w:rFonts w:ascii="Arial" w:hAnsi="Arial" w:cs="Arial"/>
        </w:rPr>
        <w:t xml:space="preserve">New section 114A(3) </w:t>
      </w:r>
      <w:r w:rsidR="00481233">
        <w:rPr>
          <w:rFonts w:ascii="Arial" w:hAnsi="Arial" w:cs="Arial"/>
        </w:rPr>
        <w:t xml:space="preserve">has the effect of </w:t>
      </w:r>
      <w:r>
        <w:rPr>
          <w:rFonts w:ascii="Arial" w:hAnsi="Arial" w:cs="Arial"/>
        </w:rPr>
        <w:t>appl</w:t>
      </w:r>
      <w:r w:rsidR="00481233">
        <w:rPr>
          <w:rFonts w:ascii="Arial" w:hAnsi="Arial" w:cs="Arial"/>
        </w:rPr>
        <w:t xml:space="preserve">ying new Chapter 8A in relation to claims of child abuse or alleged child abuse irrespective of whether the abuse occurred before or after the provisions of Chapter 8A come into effect.  </w:t>
      </w:r>
      <w:r>
        <w:rPr>
          <w:rFonts w:ascii="Arial" w:hAnsi="Arial" w:cs="Arial"/>
        </w:rPr>
        <w:t>Retrospective application of these reforms was recommended by the Royal Commission, to ensure that all survivors are able to sue unincorporated associations for child abuse, regardless of when the abuse occurred.</w:t>
      </w:r>
    </w:p>
    <w:p w14:paraId="21687353" w14:textId="77777777" w:rsidR="00967717" w:rsidRPr="003F6EC1" w:rsidRDefault="00481233" w:rsidP="00967717">
      <w:pPr>
        <w:widowControl w:val="0"/>
        <w:autoSpaceDE w:val="0"/>
        <w:autoSpaceDN w:val="0"/>
        <w:adjustRightInd w:val="0"/>
        <w:spacing w:after="240"/>
        <w:ind w:right="-6"/>
        <w:rPr>
          <w:rFonts w:ascii="Arial" w:hAnsi="Arial" w:cs="Arial"/>
          <w:u w:val="single"/>
        </w:rPr>
      </w:pPr>
      <w:r>
        <w:rPr>
          <w:rFonts w:ascii="Arial" w:hAnsi="Arial" w:cs="Arial"/>
          <w:u w:val="single"/>
        </w:rPr>
        <w:t xml:space="preserve">New section 114B - </w:t>
      </w:r>
      <w:r w:rsidR="00CD0396">
        <w:rPr>
          <w:rFonts w:ascii="Arial" w:hAnsi="Arial" w:cs="Arial"/>
          <w:u w:val="single"/>
        </w:rPr>
        <w:t>Meaning of related trust – ch 8A</w:t>
      </w:r>
    </w:p>
    <w:p w14:paraId="3F1D08D3" w14:textId="39C8A828" w:rsidR="00275FC1" w:rsidRDefault="004454B8" w:rsidP="00967717">
      <w:pPr>
        <w:widowControl w:val="0"/>
        <w:autoSpaceDE w:val="0"/>
        <w:autoSpaceDN w:val="0"/>
        <w:adjustRightInd w:val="0"/>
        <w:spacing w:after="240"/>
        <w:ind w:right="-6"/>
        <w:rPr>
          <w:rFonts w:ascii="Arial" w:hAnsi="Arial" w:cs="Arial"/>
        </w:rPr>
      </w:pPr>
      <w:r>
        <w:rPr>
          <w:rFonts w:ascii="Arial" w:hAnsi="Arial" w:cs="Arial"/>
        </w:rPr>
        <w:t>N</w:t>
      </w:r>
      <w:r w:rsidR="00CD0396">
        <w:rPr>
          <w:rFonts w:ascii="Arial" w:hAnsi="Arial" w:cs="Arial"/>
        </w:rPr>
        <w:t>ew section 114B</w:t>
      </w:r>
      <w:r w:rsidR="005B0245">
        <w:rPr>
          <w:rFonts w:ascii="Arial" w:hAnsi="Arial" w:cs="Arial"/>
        </w:rPr>
        <w:t xml:space="preserve"> sets out the circumstances in which a trust will be</w:t>
      </w:r>
      <w:r w:rsidR="00A875BC">
        <w:rPr>
          <w:rFonts w:ascii="Arial" w:hAnsi="Arial" w:cs="Arial"/>
        </w:rPr>
        <w:t xml:space="preserve"> a related trust for the purposes of the </w:t>
      </w:r>
      <w:r w:rsidR="00481233">
        <w:rPr>
          <w:rFonts w:ascii="Arial" w:hAnsi="Arial" w:cs="Arial"/>
        </w:rPr>
        <w:t>Chapter 8A</w:t>
      </w:r>
      <w:r w:rsidR="00A875BC">
        <w:rPr>
          <w:rFonts w:ascii="Arial" w:hAnsi="Arial" w:cs="Arial"/>
        </w:rPr>
        <w:t xml:space="preserve">. </w:t>
      </w:r>
      <w:r w:rsidR="00481233">
        <w:rPr>
          <w:rFonts w:ascii="Arial" w:hAnsi="Arial" w:cs="Arial"/>
        </w:rPr>
        <w:t>A</w:t>
      </w:r>
      <w:r w:rsidR="00A875BC">
        <w:rPr>
          <w:rFonts w:ascii="Arial" w:hAnsi="Arial" w:cs="Arial"/>
        </w:rPr>
        <w:t xml:space="preserve"> trust is a related trust </w:t>
      </w:r>
      <w:r w:rsidR="00481233">
        <w:rPr>
          <w:rFonts w:ascii="Arial" w:hAnsi="Arial" w:cs="Arial"/>
        </w:rPr>
        <w:t>where it controlled by the unincorporated body and used by the body to conduct its activities.  Section</w:t>
      </w:r>
      <w:r w:rsidR="00ED10F0">
        <w:rPr>
          <w:rFonts w:ascii="Arial" w:hAnsi="Arial" w:cs="Arial"/>
        </w:rPr>
        <w:t>s</w:t>
      </w:r>
      <w:r w:rsidR="00481233">
        <w:rPr>
          <w:rFonts w:ascii="Arial" w:hAnsi="Arial" w:cs="Arial"/>
        </w:rPr>
        <w:t xml:space="preserve"> (2) </w:t>
      </w:r>
      <w:r w:rsidR="00ED10F0">
        <w:rPr>
          <w:rFonts w:ascii="Arial" w:hAnsi="Arial" w:cs="Arial"/>
        </w:rPr>
        <w:t>(a) to (g) set</w:t>
      </w:r>
      <w:r w:rsidR="00481233">
        <w:rPr>
          <w:rFonts w:ascii="Arial" w:hAnsi="Arial" w:cs="Arial"/>
        </w:rPr>
        <w:t xml:space="preserve"> out the </w:t>
      </w:r>
      <w:r w:rsidR="00A875BC">
        <w:rPr>
          <w:rFonts w:ascii="Arial" w:hAnsi="Arial" w:cs="Arial"/>
        </w:rPr>
        <w:t xml:space="preserve">circumstances in </w:t>
      </w:r>
      <w:r w:rsidR="00481233">
        <w:rPr>
          <w:rFonts w:ascii="Arial" w:hAnsi="Arial" w:cs="Arial"/>
        </w:rPr>
        <w:t xml:space="preserve">which a related trust is controlled by an unincorporated body.  </w:t>
      </w:r>
      <w:r w:rsidR="00CD0396">
        <w:rPr>
          <w:rFonts w:ascii="Arial" w:hAnsi="Arial" w:cs="Arial"/>
        </w:rPr>
        <w:t xml:space="preserve"> </w:t>
      </w:r>
    </w:p>
    <w:p w14:paraId="57E8600A" w14:textId="77777777" w:rsidR="00CD0396" w:rsidRPr="00CD0396" w:rsidRDefault="00ED10F0" w:rsidP="00A875BC">
      <w:pPr>
        <w:widowControl w:val="0"/>
        <w:autoSpaceDE w:val="0"/>
        <w:autoSpaceDN w:val="0"/>
        <w:adjustRightInd w:val="0"/>
        <w:spacing w:after="240"/>
        <w:ind w:right="-6"/>
        <w:rPr>
          <w:rFonts w:ascii="Arial" w:hAnsi="Arial" w:cs="Arial"/>
          <w:u w:val="single"/>
        </w:rPr>
      </w:pPr>
      <w:r>
        <w:rPr>
          <w:rFonts w:ascii="Arial" w:hAnsi="Arial" w:cs="Arial"/>
          <w:u w:val="single"/>
        </w:rPr>
        <w:t xml:space="preserve">New section 114C - </w:t>
      </w:r>
      <w:r w:rsidR="006A4842" w:rsidRPr="00CD0396">
        <w:rPr>
          <w:rFonts w:ascii="Arial" w:hAnsi="Arial" w:cs="Arial"/>
          <w:u w:val="single"/>
        </w:rPr>
        <w:t>Unincorporated</w:t>
      </w:r>
      <w:r w:rsidR="00CD0396" w:rsidRPr="00CD0396">
        <w:rPr>
          <w:rFonts w:ascii="Arial" w:hAnsi="Arial" w:cs="Arial"/>
          <w:u w:val="single"/>
        </w:rPr>
        <w:t xml:space="preserve"> bodies</w:t>
      </w:r>
    </w:p>
    <w:p w14:paraId="08B9543A" w14:textId="77777777" w:rsidR="00A875BC" w:rsidRDefault="00CD0396" w:rsidP="00967717">
      <w:pPr>
        <w:widowControl w:val="0"/>
        <w:autoSpaceDE w:val="0"/>
        <w:autoSpaceDN w:val="0"/>
        <w:adjustRightInd w:val="0"/>
        <w:spacing w:after="240"/>
        <w:ind w:right="-6"/>
        <w:rPr>
          <w:rFonts w:ascii="Arial" w:hAnsi="Arial" w:cs="Arial"/>
        </w:rPr>
      </w:pPr>
      <w:r>
        <w:rPr>
          <w:rFonts w:ascii="Arial" w:hAnsi="Arial" w:cs="Arial"/>
        </w:rPr>
        <w:t>New section 114C</w:t>
      </w:r>
      <w:r w:rsidR="004542F5">
        <w:rPr>
          <w:rFonts w:ascii="Arial" w:hAnsi="Arial" w:cs="Arial"/>
        </w:rPr>
        <w:t xml:space="preserve"> provides that an unincorporated body does not need to have a written constitution, fixed membership or any other particular attribute to be a body to which </w:t>
      </w:r>
      <w:r w:rsidR="00ED10F0">
        <w:rPr>
          <w:rFonts w:ascii="Arial" w:hAnsi="Arial" w:cs="Arial"/>
        </w:rPr>
        <w:t>Chapter 8A</w:t>
      </w:r>
      <w:r w:rsidR="004542F5">
        <w:rPr>
          <w:rFonts w:ascii="Arial" w:hAnsi="Arial" w:cs="Arial"/>
        </w:rPr>
        <w:t xml:space="preserve"> applies. An unincorporated body </w:t>
      </w:r>
      <w:r w:rsidR="00ED10F0">
        <w:rPr>
          <w:rFonts w:ascii="Arial" w:hAnsi="Arial" w:cs="Arial"/>
        </w:rPr>
        <w:t xml:space="preserve">could </w:t>
      </w:r>
      <w:r w:rsidR="004542F5">
        <w:rPr>
          <w:rFonts w:ascii="Arial" w:hAnsi="Arial" w:cs="Arial"/>
        </w:rPr>
        <w:t>include secular, religious or community-based organisations, volunteer-based organisations, unfunded or government funded organisations and local, national or international organisations.</w:t>
      </w:r>
    </w:p>
    <w:p w14:paraId="48E0DA76" w14:textId="55DBE87F" w:rsidR="004542F5" w:rsidRDefault="004542F5" w:rsidP="00967717">
      <w:pPr>
        <w:widowControl w:val="0"/>
        <w:autoSpaceDE w:val="0"/>
        <w:autoSpaceDN w:val="0"/>
        <w:adjustRightInd w:val="0"/>
        <w:spacing w:after="240"/>
        <w:ind w:right="-6"/>
        <w:rPr>
          <w:rFonts w:ascii="Arial" w:hAnsi="Arial" w:cs="Arial"/>
        </w:rPr>
      </w:pPr>
      <w:r>
        <w:rPr>
          <w:rFonts w:ascii="Arial" w:hAnsi="Arial" w:cs="Arial"/>
        </w:rPr>
        <w:t>New section</w:t>
      </w:r>
      <w:r w:rsidR="00CD0396">
        <w:rPr>
          <w:rFonts w:ascii="Arial" w:hAnsi="Arial" w:cs="Arial"/>
        </w:rPr>
        <w:t>s 114C</w:t>
      </w:r>
      <w:r>
        <w:rPr>
          <w:rFonts w:ascii="Arial" w:hAnsi="Arial" w:cs="Arial"/>
        </w:rPr>
        <w:t xml:space="preserve">(2) and (3) provide that  anything </w:t>
      </w:r>
      <w:r w:rsidR="00ED10F0">
        <w:rPr>
          <w:rFonts w:ascii="Arial" w:hAnsi="Arial" w:cs="Arial"/>
        </w:rPr>
        <w:t>a</w:t>
      </w:r>
      <w:r>
        <w:rPr>
          <w:rFonts w:ascii="Arial" w:hAnsi="Arial" w:cs="Arial"/>
        </w:rPr>
        <w:t>n unincorporated body may</w:t>
      </w:r>
      <w:r w:rsidR="00ED10F0">
        <w:rPr>
          <w:rFonts w:ascii="Arial" w:hAnsi="Arial" w:cs="Arial"/>
        </w:rPr>
        <w:t xml:space="preserve"> do</w:t>
      </w:r>
      <w:r w:rsidR="00F460C8">
        <w:rPr>
          <w:rFonts w:ascii="Arial" w:hAnsi="Arial" w:cs="Arial"/>
        </w:rPr>
        <w:t>, or is required to do under Chapter 8A,</w:t>
      </w:r>
      <w:r w:rsidR="00ED10F0">
        <w:rPr>
          <w:rFonts w:ascii="Arial" w:hAnsi="Arial" w:cs="Arial"/>
        </w:rPr>
        <w:t xml:space="preserve"> may be done </w:t>
      </w:r>
      <w:r>
        <w:rPr>
          <w:rFonts w:ascii="Arial" w:hAnsi="Arial" w:cs="Arial"/>
        </w:rPr>
        <w:t xml:space="preserve">by any management member of the body. </w:t>
      </w:r>
    </w:p>
    <w:p w14:paraId="7529ACD7" w14:textId="77777777" w:rsidR="004C74BD" w:rsidRPr="00E43DA7" w:rsidRDefault="00ED10F0" w:rsidP="00967717">
      <w:pPr>
        <w:widowControl w:val="0"/>
        <w:autoSpaceDE w:val="0"/>
        <w:autoSpaceDN w:val="0"/>
        <w:adjustRightInd w:val="0"/>
        <w:spacing w:after="240"/>
        <w:ind w:right="-6"/>
        <w:rPr>
          <w:rFonts w:ascii="Arial" w:hAnsi="Arial" w:cs="Arial"/>
          <w:u w:val="single"/>
        </w:rPr>
      </w:pPr>
      <w:r>
        <w:rPr>
          <w:rFonts w:ascii="Arial" w:hAnsi="Arial" w:cs="Arial"/>
          <w:u w:val="single"/>
        </w:rPr>
        <w:t xml:space="preserve">New section 114D - </w:t>
      </w:r>
      <w:r w:rsidR="004C74BD" w:rsidRPr="00E43DA7">
        <w:rPr>
          <w:rFonts w:ascii="Arial" w:hAnsi="Arial" w:cs="Arial"/>
          <w:u w:val="single"/>
        </w:rPr>
        <w:t>Unincorporated body may nominate defendant</w:t>
      </w:r>
    </w:p>
    <w:p w14:paraId="5AD8BB5A" w14:textId="77777777" w:rsidR="004C74BD" w:rsidRDefault="00CD0396" w:rsidP="00967717">
      <w:pPr>
        <w:widowControl w:val="0"/>
        <w:autoSpaceDE w:val="0"/>
        <w:autoSpaceDN w:val="0"/>
        <w:adjustRightInd w:val="0"/>
        <w:spacing w:after="240"/>
        <w:ind w:right="-6"/>
        <w:rPr>
          <w:rFonts w:ascii="Arial" w:hAnsi="Arial" w:cs="Arial"/>
        </w:rPr>
      </w:pPr>
      <w:r>
        <w:rPr>
          <w:rFonts w:ascii="Arial" w:hAnsi="Arial" w:cs="Arial"/>
        </w:rPr>
        <w:t>New section 114D</w:t>
      </w:r>
      <w:r w:rsidR="004C74BD">
        <w:rPr>
          <w:rFonts w:ascii="Arial" w:hAnsi="Arial" w:cs="Arial"/>
        </w:rPr>
        <w:t xml:space="preserve"> provides that an unincorporated body may nominate an entity to act as the defendant</w:t>
      </w:r>
      <w:r w:rsidR="00ED10F0">
        <w:rPr>
          <w:rFonts w:ascii="Arial" w:hAnsi="Arial" w:cs="Arial"/>
        </w:rPr>
        <w:t xml:space="preserve"> for the unincorporated body in a proceeding against the body for a child abuse claim</w:t>
      </w:r>
      <w:r w:rsidR="004C74BD">
        <w:rPr>
          <w:rFonts w:ascii="Arial" w:hAnsi="Arial" w:cs="Arial"/>
        </w:rPr>
        <w:t xml:space="preserve">, and sets out how this may occur. </w:t>
      </w:r>
    </w:p>
    <w:p w14:paraId="4798404A" w14:textId="77777777" w:rsidR="004C74BD" w:rsidRDefault="00CD0396" w:rsidP="00967717">
      <w:pPr>
        <w:widowControl w:val="0"/>
        <w:autoSpaceDE w:val="0"/>
        <w:autoSpaceDN w:val="0"/>
        <w:adjustRightInd w:val="0"/>
        <w:spacing w:after="240"/>
        <w:ind w:right="-6"/>
        <w:rPr>
          <w:rFonts w:ascii="Arial" w:hAnsi="Arial" w:cs="Arial"/>
        </w:rPr>
      </w:pPr>
      <w:r>
        <w:rPr>
          <w:rFonts w:ascii="Arial" w:hAnsi="Arial" w:cs="Arial"/>
        </w:rPr>
        <w:t>New section 114D</w:t>
      </w:r>
      <w:r w:rsidR="004C74BD">
        <w:rPr>
          <w:rFonts w:ascii="Arial" w:hAnsi="Arial" w:cs="Arial"/>
        </w:rPr>
        <w:t>(1) provides that the section applies</w:t>
      </w:r>
      <w:r w:rsidR="00ED10F0">
        <w:rPr>
          <w:rFonts w:ascii="Arial" w:hAnsi="Arial" w:cs="Arial"/>
        </w:rPr>
        <w:t xml:space="preserve"> if a person brings or wishes to bring a</w:t>
      </w:r>
      <w:r w:rsidR="004C74BD">
        <w:rPr>
          <w:rFonts w:ascii="Arial" w:hAnsi="Arial" w:cs="Arial"/>
        </w:rPr>
        <w:t xml:space="preserve"> child abuse claim against an unincorporated body that would be capable of being sued</w:t>
      </w:r>
      <w:r w:rsidR="00ED10F0">
        <w:rPr>
          <w:rFonts w:ascii="Arial" w:hAnsi="Arial" w:cs="Arial"/>
        </w:rPr>
        <w:t xml:space="preserve">, but for </w:t>
      </w:r>
      <w:r w:rsidR="004C74BD">
        <w:rPr>
          <w:rFonts w:ascii="Arial" w:hAnsi="Arial" w:cs="Arial"/>
        </w:rPr>
        <w:t xml:space="preserve">the body </w:t>
      </w:r>
      <w:r w:rsidR="00ED10F0">
        <w:rPr>
          <w:rFonts w:ascii="Arial" w:hAnsi="Arial" w:cs="Arial"/>
        </w:rPr>
        <w:t>being un</w:t>
      </w:r>
      <w:r w:rsidR="004C74BD">
        <w:rPr>
          <w:rFonts w:ascii="Arial" w:hAnsi="Arial" w:cs="Arial"/>
        </w:rPr>
        <w:t>incorporated.</w:t>
      </w:r>
      <w:r w:rsidR="00F935B4">
        <w:rPr>
          <w:rFonts w:ascii="Arial" w:hAnsi="Arial" w:cs="Arial"/>
        </w:rPr>
        <w:t xml:space="preserve"> </w:t>
      </w:r>
      <w:r w:rsidR="00ED10F0">
        <w:rPr>
          <w:rFonts w:ascii="Arial" w:hAnsi="Arial" w:cs="Arial"/>
        </w:rPr>
        <w:t xml:space="preserve">Examples of the types of </w:t>
      </w:r>
      <w:r w:rsidR="00F935B4">
        <w:rPr>
          <w:rFonts w:ascii="Arial" w:hAnsi="Arial" w:cs="Arial"/>
        </w:rPr>
        <w:t xml:space="preserve">child abuse claim </w:t>
      </w:r>
      <w:r w:rsidR="00ED10F0">
        <w:rPr>
          <w:rFonts w:ascii="Arial" w:hAnsi="Arial" w:cs="Arial"/>
        </w:rPr>
        <w:t>that may be brought could</w:t>
      </w:r>
      <w:r w:rsidR="00F935B4">
        <w:rPr>
          <w:rFonts w:ascii="Arial" w:hAnsi="Arial" w:cs="Arial"/>
        </w:rPr>
        <w:t xml:space="preserve"> be </w:t>
      </w:r>
      <w:r w:rsidR="00ED10F0">
        <w:rPr>
          <w:rFonts w:ascii="Arial" w:hAnsi="Arial" w:cs="Arial"/>
        </w:rPr>
        <w:t xml:space="preserve">actions </w:t>
      </w:r>
      <w:r w:rsidR="00F935B4">
        <w:rPr>
          <w:rFonts w:ascii="Arial" w:hAnsi="Arial" w:cs="Arial"/>
        </w:rPr>
        <w:t>in negligence</w:t>
      </w:r>
      <w:r w:rsidR="00ED10F0">
        <w:rPr>
          <w:rFonts w:ascii="Arial" w:hAnsi="Arial" w:cs="Arial"/>
        </w:rPr>
        <w:t xml:space="preserve"> or </w:t>
      </w:r>
      <w:r w:rsidR="00F935B4">
        <w:rPr>
          <w:rFonts w:ascii="Arial" w:hAnsi="Arial" w:cs="Arial"/>
        </w:rPr>
        <w:t>vicarious liability.</w:t>
      </w:r>
    </w:p>
    <w:p w14:paraId="36E7337F" w14:textId="77777777" w:rsidR="004C74BD" w:rsidRDefault="00CD0396" w:rsidP="00967717">
      <w:pPr>
        <w:widowControl w:val="0"/>
        <w:autoSpaceDE w:val="0"/>
        <w:autoSpaceDN w:val="0"/>
        <w:adjustRightInd w:val="0"/>
        <w:spacing w:after="240"/>
        <w:ind w:right="-6"/>
        <w:rPr>
          <w:rFonts w:ascii="Arial" w:hAnsi="Arial" w:cs="Arial"/>
          <w:highlight w:val="yellow"/>
        </w:rPr>
      </w:pPr>
      <w:r>
        <w:rPr>
          <w:rFonts w:ascii="Arial" w:hAnsi="Arial" w:cs="Arial"/>
        </w:rPr>
        <w:t>New section 114D</w:t>
      </w:r>
      <w:r w:rsidR="00F935B4">
        <w:rPr>
          <w:rFonts w:ascii="Arial" w:hAnsi="Arial" w:cs="Arial"/>
        </w:rPr>
        <w:t>(2) provides that, the unincorporated body may nominate an entity that is capable of being sued to act as the defendant</w:t>
      </w:r>
      <w:r w:rsidR="00B2145F">
        <w:rPr>
          <w:rFonts w:ascii="Arial" w:hAnsi="Arial" w:cs="Arial"/>
        </w:rPr>
        <w:t xml:space="preserve"> for the unincorporated body</w:t>
      </w:r>
      <w:r w:rsidR="00F935B4">
        <w:rPr>
          <w:rFonts w:ascii="Arial" w:hAnsi="Arial" w:cs="Arial"/>
        </w:rPr>
        <w:t xml:space="preserve"> in a proceeding for the child abuse claim. The nominee must consent to being nominated by the unincorporated body. </w:t>
      </w:r>
      <w:r w:rsidR="004C74BD">
        <w:rPr>
          <w:rFonts w:ascii="Arial" w:hAnsi="Arial" w:cs="Arial"/>
        </w:rPr>
        <w:t xml:space="preserve">It will not matter what legal form the nominated entity takes (for example, natural person, company or </w:t>
      </w:r>
      <w:r w:rsidR="004C74BD" w:rsidRPr="00B2145F">
        <w:rPr>
          <w:rFonts w:ascii="Arial" w:hAnsi="Arial" w:cs="Arial"/>
        </w:rPr>
        <w:t>trust</w:t>
      </w:r>
      <w:r w:rsidR="004C74BD">
        <w:rPr>
          <w:rFonts w:ascii="Arial" w:hAnsi="Arial" w:cs="Arial"/>
        </w:rPr>
        <w:t xml:space="preserve">) as long as the nominated entity is capable of being sued. </w:t>
      </w:r>
      <w:r w:rsidR="00123809">
        <w:rPr>
          <w:rFonts w:ascii="Arial" w:hAnsi="Arial" w:cs="Arial"/>
        </w:rPr>
        <w:t>New se</w:t>
      </w:r>
      <w:r w:rsidR="004C74BD">
        <w:rPr>
          <w:rFonts w:ascii="Arial" w:hAnsi="Arial" w:cs="Arial"/>
        </w:rPr>
        <w:t>ction 114</w:t>
      </w:r>
      <w:r w:rsidR="00B2145F">
        <w:rPr>
          <w:rFonts w:ascii="Arial" w:hAnsi="Arial" w:cs="Arial"/>
        </w:rPr>
        <w:t>G</w:t>
      </w:r>
      <w:r w:rsidR="00F935B4">
        <w:rPr>
          <w:rFonts w:ascii="Arial" w:hAnsi="Arial" w:cs="Arial"/>
        </w:rPr>
        <w:t xml:space="preserve"> </w:t>
      </w:r>
      <w:r w:rsidR="00F935B4" w:rsidRPr="00B2145F">
        <w:rPr>
          <w:rFonts w:ascii="Arial" w:hAnsi="Arial" w:cs="Arial"/>
        </w:rPr>
        <w:t>facilitates the nomination of a trust.</w:t>
      </w:r>
    </w:p>
    <w:p w14:paraId="5EAF5618" w14:textId="77777777" w:rsidR="00B92930" w:rsidRDefault="00CD0396" w:rsidP="00967717">
      <w:pPr>
        <w:widowControl w:val="0"/>
        <w:autoSpaceDE w:val="0"/>
        <w:autoSpaceDN w:val="0"/>
        <w:adjustRightInd w:val="0"/>
        <w:spacing w:after="240"/>
        <w:ind w:right="-6"/>
        <w:rPr>
          <w:rFonts w:ascii="Arial" w:hAnsi="Arial" w:cs="Arial"/>
        </w:rPr>
      </w:pPr>
      <w:r>
        <w:rPr>
          <w:rFonts w:ascii="Arial" w:hAnsi="Arial" w:cs="Arial"/>
        </w:rPr>
        <w:t>New section 114D</w:t>
      </w:r>
      <w:r w:rsidR="00B92930">
        <w:rPr>
          <w:rFonts w:ascii="Arial" w:hAnsi="Arial" w:cs="Arial"/>
        </w:rPr>
        <w:t>(3) provides that an unincorporated body may nominate an entity at any time within 120 days after the commencement of proceedings against the unincorporated body unless the court orders otherwise.</w:t>
      </w:r>
    </w:p>
    <w:p w14:paraId="0786B116" w14:textId="2194B4B5" w:rsidR="00B92930" w:rsidRDefault="00CD0396" w:rsidP="00B92930">
      <w:pPr>
        <w:widowControl w:val="0"/>
        <w:autoSpaceDE w:val="0"/>
        <w:autoSpaceDN w:val="0"/>
        <w:adjustRightInd w:val="0"/>
        <w:spacing w:after="240"/>
        <w:ind w:right="-6"/>
        <w:rPr>
          <w:rFonts w:ascii="Arial" w:hAnsi="Arial" w:cs="Arial"/>
        </w:rPr>
      </w:pPr>
      <w:r>
        <w:rPr>
          <w:rFonts w:ascii="Arial" w:hAnsi="Arial" w:cs="Arial"/>
        </w:rPr>
        <w:t>New section 114D</w:t>
      </w:r>
      <w:r w:rsidR="00B92930">
        <w:rPr>
          <w:rFonts w:ascii="Arial" w:hAnsi="Arial" w:cs="Arial"/>
        </w:rPr>
        <w:t xml:space="preserve">(4) sets out the effect of the nomination. </w:t>
      </w:r>
      <w:r w:rsidR="00123809">
        <w:rPr>
          <w:rFonts w:ascii="Arial" w:hAnsi="Arial" w:cs="Arial"/>
        </w:rPr>
        <w:t>It provides</w:t>
      </w:r>
      <w:r w:rsidR="00B92930">
        <w:rPr>
          <w:rFonts w:ascii="Arial" w:hAnsi="Arial" w:cs="Arial"/>
        </w:rPr>
        <w:t xml:space="preserve"> that the nominated en</w:t>
      </w:r>
      <w:r w:rsidR="00546A0B">
        <w:rPr>
          <w:rFonts w:ascii="Arial" w:hAnsi="Arial" w:cs="Arial"/>
        </w:rPr>
        <w:t>tity is the defendant in the pro</w:t>
      </w:r>
      <w:r w:rsidR="00B92930">
        <w:rPr>
          <w:rFonts w:ascii="Arial" w:hAnsi="Arial" w:cs="Arial"/>
        </w:rPr>
        <w:t>c</w:t>
      </w:r>
      <w:r w:rsidR="00546A0B">
        <w:rPr>
          <w:rFonts w:ascii="Arial" w:hAnsi="Arial" w:cs="Arial"/>
        </w:rPr>
        <w:t>e</w:t>
      </w:r>
      <w:r w:rsidR="00B92930">
        <w:rPr>
          <w:rFonts w:ascii="Arial" w:hAnsi="Arial" w:cs="Arial"/>
        </w:rPr>
        <w:t xml:space="preserve">eding and it will incur </w:t>
      </w:r>
      <w:r w:rsidR="00123809">
        <w:rPr>
          <w:rFonts w:ascii="Arial" w:hAnsi="Arial" w:cs="Arial"/>
        </w:rPr>
        <w:t>the</w:t>
      </w:r>
      <w:r w:rsidR="00546A0B">
        <w:rPr>
          <w:rFonts w:ascii="Arial" w:hAnsi="Arial" w:cs="Arial"/>
        </w:rPr>
        <w:t xml:space="preserve"> liability arising from the pro</w:t>
      </w:r>
      <w:r w:rsidR="00B92930">
        <w:rPr>
          <w:rFonts w:ascii="Arial" w:hAnsi="Arial" w:cs="Arial"/>
        </w:rPr>
        <w:t>c</w:t>
      </w:r>
      <w:r w:rsidR="00546A0B">
        <w:rPr>
          <w:rFonts w:ascii="Arial" w:hAnsi="Arial" w:cs="Arial"/>
        </w:rPr>
        <w:t>e</w:t>
      </w:r>
      <w:r w:rsidR="00B92930">
        <w:rPr>
          <w:rFonts w:ascii="Arial" w:hAnsi="Arial" w:cs="Arial"/>
        </w:rPr>
        <w:t xml:space="preserve">eding, </w:t>
      </w:r>
      <w:r w:rsidR="00123809">
        <w:rPr>
          <w:rFonts w:ascii="Arial" w:hAnsi="Arial" w:cs="Arial"/>
        </w:rPr>
        <w:t>that would otherwise have been borne by the unincorporated body had it been capable o</w:t>
      </w:r>
      <w:r w:rsidR="00C512A6">
        <w:rPr>
          <w:rFonts w:ascii="Arial" w:hAnsi="Arial" w:cs="Arial"/>
        </w:rPr>
        <w:t>f</w:t>
      </w:r>
      <w:r w:rsidR="00123809">
        <w:rPr>
          <w:rFonts w:ascii="Arial" w:hAnsi="Arial" w:cs="Arial"/>
        </w:rPr>
        <w:t xml:space="preserve"> being sued.</w:t>
      </w:r>
      <w:r w:rsidR="00B92930">
        <w:rPr>
          <w:rFonts w:ascii="Arial" w:hAnsi="Arial" w:cs="Arial"/>
        </w:rPr>
        <w:t xml:space="preserve"> </w:t>
      </w:r>
      <w:r w:rsidR="00B92930" w:rsidRPr="00B2145F">
        <w:rPr>
          <w:rFonts w:ascii="Arial" w:hAnsi="Arial" w:cs="Arial"/>
        </w:rPr>
        <w:t>Liability for acts that would have given rise to, for example, a finding of negligence on the part of the unincorporated body had it been incorporated, will be attributed to the nominated entity. The substantial determination of the proceeding will turn on the conduct of the unincorporated body itself.</w:t>
      </w:r>
    </w:p>
    <w:p w14:paraId="55444EB7" w14:textId="60E550EE" w:rsidR="00B92930" w:rsidRPr="00E43DA7" w:rsidRDefault="0063051B" w:rsidP="00967717">
      <w:pPr>
        <w:widowControl w:val="0"/>
        <w:autoSpaceDE w:val="0"/>
        <w:autoSpaceDN w:val="0"/>
        <w:adjustRightInd w:val="0"/>
        <w:spacing w:after="240"/>
        <w:ind w:right="-6"/>
        <w:rPr>
          <w:rFonts w:ascii="Arial" w:hAnsi="Arial" w:cs="Arial"/>
          <w:u w:val="single"/>
        </w:rPr>
      </w:pPr>
      <w:r>
        <w:rPr>
          <w:rFonts w:ascii="Arial" w:hAnsi="Arial" w:cs="Arial"/>
          <w:u w:val="single"/>
        </w:rPr>
        <w:t>New s</w:t>
      </w:r>
      <w:r w:rsidR="00123809">
        <w:rPr>
          <w:rFonts w:ascii="Arial" w:hAnsi="Arial" w:cs="Arial"/>
          <w:u w:val="single"/>
        </w:rPr>
        <w:t xml:space="preserve">ection 114E - </w:t>
      </w:r>
      <w:r w:rsidR="00D77B55" w:rsidRPr="00E43DA7">
        <w:rPr>
          <w:rFonts w:ascii="Arial" w:hAnsi="Arial" w:cs="Arial"/>
          <w:u w:val="single"/>
        </w:rPr>
        <w:t>Court may appoint related trust as defendant</w:t>
      </w:r>
    </w:p>
    <w:p w14:paraId="388CA563" w14:textId="77777777" w:rsidR="00D77B55" w:rsidRDefault="00B2145F" w:rsidP="00D77B55">
      <w:pPr>
        <w:widowControl w:val="0"/>
        <w:autoSpaceDE w:val="0"/>
        <w:autoSpaceDN w:val="0"/>
        <w:adjustRightInd w:val="0"/>
        <w:spacing w:after="240"/>
        <w:ind w:right="-6"/>
        <w:rPr>
          <w:rFonts w:ascii="Arial" w:hAnsi="Arial" w:cs="Arial"/>
        </w:rPr>
      </w:pPr>
      <w:r>
        <w:rPr>
          <w:rFonts w:ascii="Arial" w:hAnsi="Arial" w:cs="Arial"/>
        </w:rPr>
        <w:t>New section 114E</w:t>
      </w:r>
      <w:r w:rsidR="00D77B55">
        <w:rPr>
          <w:rFonts w:ascii="Arial" w:hAnsi="Arial" w:cs="Arial"/>
        </w:rPr>
        <w:t xml:space="preserve"> provides that a court may</w:t>
      </w:r>
      <w:r w:rsidR="00D77B55" w:rsidRPr="00D77B55">
        <w:rPr>
          <w:rFonts w:ascii="Arial" w:hAnsi="Arial" w:cs="Arial"/>
        </w:rPr>
        <w:t xml:space="preserve"> make an order to appoint a related trust as </w:t>
      </w:r>
      <w:r w:rsidR="00D77B55">
        <w:rPr>
          <w:rFonts w:ascii="Arial" w:hAnsi="Arial" w:cs="Arial"/>
        </w:rPr>
        <w:t>defendant, and sets out how this may occur.</w:t>
      </w:r>
    </w:p>
    <w:p w14:paraId="06B197D1" w14:textId="77777777" w:rsidR="00D77B55" w:rsidRDefault="00D77B55" w:rsidP="00D77B55">
      <w:pPr>
        <w:widowControl w:val="0"/>
        <w:autoSpaceDE w:val="0"/>
        <w:autoSpaceDN w:val="0"/>
        <w:adjustRightInd w:val="0"/>
        <w:spacing w:after="240"/>
        <w:ind w:right="-6"/>
        <w:rPr>
          <w:rFonts w:ascii="Arial" w:hAnsi="Arial" w:cs="Arial"/>
        </w:rPr>
      </w:pPr>
      <w:r>
        <w:rPr>
          <w:rFonts w:ascii="Arial" w:hAnsi="Arial" w:cs="Arial"/>
        </w:rPr>
        <w:t xml:space="preserve">New section </w:t>
      </w:r>
      <w:r w:rsidR="00B2145F">
        <w:rPr>
          <w:rFonts w:ascii="Arial" w:hAnsi="Arial" w:cs="Arial"/>
        </w:rPr>
        <w:t>114E</w:t>
      </w:r>
      <w:r>
        <w:rPr>
          <w:rFonts w:ascii="Arial" w:hAnsi="Arial" w:cs="Arial"/>
        </w:rPr>
        <w:t>(1) provides that the section applies to a child abuse claim if</w:t>
      </w:r>
      <w:r w:rsidR="007D3EBF">
        <w:rPr>
          <w:rFonts w:ascii="Arial" w:hAnsi="Arial" w:cs="Arial"/>
        </w:rPr>
        <w:t xml:space="preserve"> </w:t>
      </w:r>
      <w:r>
        <w:rPr>
          <w:rFonts w:ascii="Arial" w:hAnsi="Arial" w:cs="Arial"/>
        </w:rPr>
        <w:t>an unincorporated body fails to nominate a defendant in accordance with new section 11</w:t>
      </w:r>
      <w:r w:rsidR="00D2667A">
        <w:rPr>
          <w:rFonts w:ascii="Arial" w:hAnsi="Arial" w:cs="Arial"/>
        </w:rPr>
        <w:t>4D</w:t>
      </w:r>
      <w:r>
        <w:rPr>
          <w:rFonts w:ascii="Arial" w:hAnsi="Arial" w:cs="Arial"/>
        </w:rPr>
        <w:t>, or if the nominated entity is not capable of being sued or does not have sufficient assets or property to meet a judgement or order</w:t>
      </w:r>
      <w:r w:rsidR="007D3EBF">
        <w:rPr>
          <w:rFonts w:ascii="Arial" w:hAnsi="Arial" w:cs="Arial"/>
        </w:rPr>
        <w:t xml:space="preserve"> that may arise from the claim</w:t>
      </w:r>
      <w:r>
        <w:rPr>
          <w:rFonts w:ascii="Arial" w:hAnsi="Arial" w:cs="Arial"/>
        </w:rPr>
        <w:t>.</w:t>
      </w:r>
    </w:p>
    <w:p w14:paraId="6619E006" w14:textId="77777777" w:rsidR="007D3EBF" w:rsidRDefault="007D3EBF" w:rsidP="00D77B55">
      <w:pPr>
        <w:widowControl w:val="0"/>
        <w:autoSpaceDE w:val="0"/>
        <w:autoSpaceDN w:val="0"/>
        <w:adjustRightInd w:val="0"/>
        <w:spacing w:after="240"/>
        <w:ind w:right="-6"/>
        <w:rPr>
          <w:rFonts w:ascii="Arial" w:hAnsi="Arial" w:cs="Arial"/>
        </w:rPr>
      </w:pPr>
      <w:r>
        <w:rPr>
          <w:rFonts w:ascii="Arial" w:hAnsi="Arial" w:cs="Arial"/>
        </w:rPr>
        <w:t xml:space="preserve">New section </w:t>
      </w:r>
      <w:r w:rsidR="00B2145F">
        <w:rPr>
          <w:rFonts w:ascii="Arial" w:hAnsi="Arial" w:cs="Arial"/>
        </w:rPr>
        <w:t>114E</w:t>
      </w:r>
      <w:r>
        <w:rPr>
          <w:rFonts w:ascii="Arial" w:hAnsi="Arial" w:cs="Arial"/>
        </w:rPr>
        <w:t xml:space="preserve">(2) provides that where the conditions of new subsection </w:t>
      </w:r>
      <w:r w:rsidR="00B2145F">
        <w:rPr>
          <w:rFonts w:ascii="Arial" w:hAnsi="Arial" w:cs="Arial"/>
        </w:rPr>
        <w:t>114E</w:t>
      </w:r>
      <w:r>
        <w:rPr>
          <w:rFonts w:ascii="Arial" w:hAnsi="Arial" w:cs="Arial"/>
        </w:rPr>
        <w:t>(1) are met, the plaintiff may apply to</w:t>
      </w:r>
      <w:r w:rsidR="00D2667A">
        <w:rPr>
          <w:rFonts w:ascii="Arial" w:hAnsi="Arial" w:cs="Arial"/>
        </w:rPr>
        <w:t xml:space="preserve"> the court for an order that a</w:t>
      </w:r>
      <w:r>
        <w:rPr>
          <w:rFonts w:ascii="Arial" w:hAnsi="Arial" w:cs="Arial"/>
        </w:rPr>
        <w:t xml:space="preserve"> related trust be appointed as the defendant</w:t>
      </w:r>
      <w:r w:rsidR="00B2145F">
        <w:rPr>
          <w:rFonts w:ascii="Arial" w:hAnsi="Arial" w:cs="Arial"/>
        </w:rPr>
        <w:t xml:space="preserve"> for the unincorporated body in the pro</w:t>
      </w:r>
      <w:r>
        <w:rPr>
          <w:rFonts w:ascii="Arial" w:hAnsi="Arial" w:cs="Arial"/>
        </w:rPr>
        <w:t>c</w:t>
      </w:r>
      <w:r w:rsidR="00B2145F">
        <w:rPr>
          <w:rFonts w:ascii="Arial" w:hAnsi="Arial" w:cs="Arial"/>
        </w:rPr>
        <w:t>e</w:t>
      </w:r>
      <w:r>
        <w:rPr>
          <w:rFonts w:ascii="Arial" w:hAnsi="Arial" w:cs="Arial"/>
        </w:rPr>
        <w:t>eding.</w:t>
      </w:r>
    </w:p>
    <w:p w14:paraId="09B441BD" w14:textId="77777777" w:rsidR="00546A0B" w:rsidRDefault="00546A0B" w:rsidP="00D77B55">
      <w:pPr>
        <w:widowControl w:val="0"/>
        <w:autoSpaceDE w:val="0"/>
        <w:autoSpaceDN w:val="0"/>
        <w:adjustRightInd w:val="0"/>
        <w:spacing w:after="240"/>
        <w:ind w:right="-6"/>
        <w:rPr>
          <w:rFonts w:ascii="Arial" w:hAnsi="Arial" w:cs="Arial"/>
        </w:rPr>
      </w:pPr>
      <w:r>
        <w:rPr>
          <w:rFonts w:ascii="Arial" w:hAnsi="Arial" w:cs="Arial"/>
        </w:rPr>
        <w:t>New section 114E(3) requires the unincorporated body to notify the court about any related trust and the financial capacity of each trust within 28 days of the application being made.</w:t>
      </w:r>
    </w:p>
    <w:p w14:paraId="634AB74A" w14:textId="77777777" w:rsidR="00546A0B" w:rsidRDefault="00546A0B" w:rsidP="00D77B55">
      <w:pPr>
        <w:widowControl w:val="0"/>
        <w:autoSpaceDE w:val="0"/>
        <w:autoSpaceDN w:val="0"/>
        <w:adjustRightInd w:val="0"/>
        <w:spacing w:after="240"/>
        <w:ind w:right="-6"/>
        <w:rPr>
          <w:rFonts w:ascii="Arial" w:hAnsi="Arial" w:cs="Arial"/>
        </w:rPr>
      </w:pPr>
      <w:r>
        <w:rPr>
          <w:rFonts w:ascii="Arial" w:hAnsi="Arial" w:cs="Arial"/>
        </w:rPr>
        <w:t>New section 114E(4) provides that the court may appoint one or more related trusts in relation to the unincorporated body as the defendant for the unincorporated body in the proceeding. The related trust may either be notified under new subsection 114E(3) or be another related trust.</w:t>
      </w:r>
    </w:p>
    <w:p w14:paraId="44668499" w14:textId="77777777" w:rsidR="00546A0B" w:rsidRDefault="00546A0B" w:rsidP="00D77B55">
      <w:pPr>
        <w:widowControl w:val="0"/>
        <w:autoSpaceDE w:val="0"/>
        <w:autoSpaceDN w:val="0"/>
        <w:adjustRightInd w:val="0"/>
        <w:spacing w:after="240"/>
        <w:ind w:right="-6"/>
        <w:rPr>
          <w:rFonts w:ascii="Arial" w:hAnsi="Arial" w:cs="Arial"/>
        </w:rPr>
      </w:pPr>
      <w:r>
        <w:rPr>
          <w:rFonts w:ascii="Arial" w:hAnsi="Arial" w:cs="Arial"/>
        </w:rPr>
        <w:t>New section 114E(5) sets out the effect of the appointment under new subsection 114E(4). Similarly to new subsection 114D(4), the related trust is the defendant in the proceeding and it will incur any liability arising from the proceeding</w:t>
      </w:r>
      <w:r w:rsidR="00123809">
        <w:rPr>
          <w:rFonts w:ascii="Arial" w:hAnsi="Arial" w:cs="Arial"/>
        </w:rPr>
        <w:t>.</w:t>
      </w:r>
      <w:r>
        <w:rPr>
          <w:rFonts w:ascii="Arial" w:hAnsi="Arial" w:cs="Arial"/>
        </w:rPr>
        <w:t xml:space="preserve"> For clarity, subsection 114E(5) provides that </w:t>
      </w:r>
      <w:r w:rsidR="007521C0">
        <w:rPr>
          <w:rFonts w:ascii="Arial" w:hAnsi="Arial" w:cs="Arial"/>
        </w:rPr>
        <w:t>anything done by the unincorporated body is taken to have been done by the appointee (the related trust) and any duty or obligation of the unincorporated body in relation to the proceeding is a duty of obligation owed by the appointee (the related trust).</w:t>
      </w:r>
    </w:p>
    <w:p w14:paraId="271F09D4" w14:textId="585E97BF" w:rsidR="007D3EBF" w:rsidRPr="00E43DA7" w:rsidRDefault="0063051B" w:rsidP="00D77B55">
      <w:pPr>
        <w:widowControl w:val="0"/>
        <w:autoSpaceDE w:val="0"/>
        <w:autoSpaceDN w:val="0"/>
        <w:adjustRightInd w:val="0"/>
        <w:spacing w:after="240"/>
        <w:ind w:right="-6"/>
        <w:rPr>
          <w:rFonts w:ascii="Arial" w:hAnsi="Arial" w:cs="Arial"/>
          <w:u w:val="single"/>
        </w:rPr>
      </w:pPr>
      <w:r>
        <w:rPr>
          <w:rFonts w:ascii="Arial" w:hAnsi="Arial" w:cs="Arial"/>
          <w:u w:val="single"/>
        </w:rPr>
        <w:t>New s</w:t>
      </w:r>
      <w:r w:rsidR="00123809">
        <w:rPr>
          <w:rFonts w:ascii="Arial" w:hAnsi="Arial" w:cs="Arial"/>
          <w:u w:val="single"/>
        </w:rPr>
        <w:t xml:space="preserve">ection 114F - </w:t>
      </w:r>
      <w:r w:rsidR="004A24B6" w:rsidRPr="00E43DA7">
        <w:rPr>
          <w:rFonts w:ascii="Arial" w:hAnsi="Arial" w:cs="Arial"/>
          <w:u w:val="single"/>
        </w:rPr>
        <w:t xml:space="preserve">Proceeding </w:t>
      </w:r>
      <w:r w:rsidR="00B54FC7" w:rsidRPr="00E43DA7">
        <w:rPr>
          <w:rFonts w:ascii="Arial" w:hAnsi="Arial" w:cs="Arial"/>
          <w:u w:val="single"/>
        </w:rPr>
        <w:t>may be commenced before nomination or appointment</w:t>
      </w:r>
    </w:p>
    <w:p w14:paraId="6CC8E188" w14:textId="77777777" w:rsidR="00B54FC7" w:rsidRDefault="00B54FC7" w:rsidP="00D77B55">
      <w:pPr>
        <w:widowControl w:val="0"/>
        <w:autoSpaceDE w:val="0"/>
        <w:autoSpaceDN w:val="0"/>
        <w:adjustRightInd w:val="0"/>
        <w:spacing w:after="240"/>
        <w:ind w:right="-6"/>
        <w:rPr>
          <w:rFonts w:ascii="Arial" w:hAnsi="Arial" w:cs="Arial"/>
        </w:rPr>
      </w:pPr>
      <w:r>
        <w:rPr>
          <w:rFonts w:ascii="Arial" w:hAnsi="Arial" w:cs="Arial"/>
        </w:rPr>
        <w:t xml:space="preserve">New section </w:t>
      </w:r>
      <w:r w:rsidR="007521C0">
        <w:rPr>
          <w:rFonts w:ascii="Arial" w:hAnsi="Arial" w:cs="Arial"/>
        </w:rPr>
        <w:t>114F</w:t>
      </w:r>
      <w:r>
        <w:rPr>
          <w:rFonts w:ascii="Arial" w:hAnsi="Arial" w:cs="Arial"/>
        </w:rPr>
        <w:t>(1) provides that a proceeding for a child abuse claim may be commenced or continued against an unincorporated body in the name of the unincorporated body before a defendant is nominated under new section</w:t>
      </w:r>
      <w:r w:rsidR="00CD0396">
        <w:rPr>
          <w:rFonts w:ascii="Arial" w:hAnsi="Arial" w:cs="Arial"/>
        </w:rPr>
        <w:t xml:space="preserve"> 114D</w:t>
      </w:r>
      <w:r>
        <w:rPr>
          <w:rFonts w:ascii="Arial" w:hAnsi="Arial" w:cs="Arial"/>
        </w:rPr>
        <w:t xml:space="preserve"> or appointed under new section </w:t>
      </w:r>
      <w:r w:rsidR="00B2145F">
        <w:rPr>
          <w:rFonts w:ascii="Arial" w:hAnsi="Arial" w:cs="Arial"/>
        </w:rPr>
        <w:t>114E</w:t>
      </w:r>
      <w:r>
        <w:rPr>
          <w:rFonts w:ascii="Arial" w:hAnsi="Arial" w:cs="Arial"/>
        </w:rPr>
        <w:t>. This means that the proceeding may be commenced, or continued, pending the nomination or appointment.</w:t>
      </w:r>
    </w:p>
    <w:p w14:paraId="7180FE3D" w14:textId="77777777" w:rsidR="004A24B6" w:rsidRDefault="00B54FC7" w:rsidP="00D77B55">
      <w:pPr>
        <w:widowControl w:val="0"/>
        <w:autoSpaceDE w:val="0"/>
        <w:autoSpaceDN w:val="0"/>
        <w:adjustRightInd w:val="0"/>
        <w:spacing w:after="240"/>
        <w:ind w:right="-6"/>
        <w:rPr>
          <w:rFonts w:ascii="Arial" w:hAnsi="Arial" w:cs="Arial"/>
        </w:rPr>
      </w:pPr>
      <w:r>
        <w:rPr>
          <w:rFonts w:ascii="Arial" w:hAnsi="Arial" w:cs="Arial"/>
        </w:rPr>
        <w:t xml:space="preserve">New section </w:t>
      </w:r>
      <w:r w:rsidR="007521C0">
        <w:rPr>
          <w:rFonts w:ascii="Arial" w:hAnsi="Arial" w:cs="Arial"/>
        </w:rPr>
        <w:t>114F</w:t>
      </w:r>
      <w:r>
        <w:rPr>
          <w:rFonts w:ascii="Arial" w:hAnsi="Arial" w:cs="Arial"/>
        </w:rPr>
        <w:t>(2) provides the Court with power to make interlocutory orders against the body as if the unincorporated body were incorporated and capable of being sued.</w:t>
      </w:r>
      <w:r w:rsidR="004A24B6">
        <w:rPr>
          <w:rFonts w:ascii="Arial" w:hAnsi="Arial" w:cs="Arial"/>
        </w:rPr>
        <w:t xml:space="preserve"> </w:t>
      </w:r>
    </w:p>
    <w:p w14:paraId="1C7F4D3B" w14:textId="77777777" w:rsidR="00F460C8" w:rsidRDefault="004A24B6" w:rsidP="00D77B55">
      <w:pPr>
        <w:widowControl w:val="0"/>
        <w:autoSpaceDE w:val="0"/>
        <w:autoSpaceDN w:val="0"/>
        <w:adjustRightInd w:val="0"/>
        <w:spacing w:after="240"/>
        <w:ind w:right="-6"/>
        <w:rPr>
          <w:rFonts w:ascii="Arial" w:hAnsi="Arial" w:cs="Arial"/>
        </w:rPr>
      </w:pPr>
      <w:r>
        <w:rPr>
          <w:rFonts w:ascii="Arial" w:hAnsi="Arial" w:cs="Arial"/>
        </w:rPr>
        <w:t xml:space="preserve">New section </w:t>
      </w:r>
      <w:r w:rsidR="007521C0">
        <w:rPr>
          <w:rFonts w:ascii="Arial" w:hAnsi="Arial" w:cs="Arial"/>
        </w:rPr>
        <w:t>114F</w:t>
      </w:r>
      <w:r>
        <w:rPr>
          <w:rFonts w:ascii="Arial" w:hAnsi="Arial" w:cs="Arial"/>
        </w:rPr>
        <w:t xml:space="preserve">(3) provides that obligations under subsection </w:t>
      </w:r>
      <w:r w:rsidR="007521C0">
        <w:rPr>
          <w:rFonts w:ascii="Arial" w:hAnsi="Arial" w:cs="Arial"/>
        </w:rPr>
        <w:t>114F</w:t>
      </w:r>
      <w:r>
        <w:rPr>
          <w:rFonts w:ascii="Arial" w:hAnsi="Arial" w:cs="Arial"/>
        </w:rPr>
        <w:t>(2) still apply following the nomination or appointment of an entity as a defendant.</w:t>
      </w:r>
      <w:r w:rsidR="00F460C8">
        <w:rPr>
          <w:rFonts w:ascii="Arial" w:hAnsi="Arial" w:cs="Arial"/>
        </w:rPr>
        <w:t xml:space="preserve"> </w:t>
      </w:r>
    </w:p>
    <w:p w14:paraId="7CA65049" w14:textId="0F5C9ED9" w:rsidR="00B54FC7" w:rsidRPr="00DA37A0" w:rsidRDefault="0063051B" w:rsidP="00D77B55">
      <w:pPr>
        <w:widowControl w:val="0"/>
        <w:autoSpaceDE w:val="0"/>
        <w:autoSpaceDN w:val="0"/>
        <w:adjustRightInd w:val="0"/>
        <w:spacing w:after="240"/>
        <w:ind w:right="-6"/>
        <w:rPr>
          <w:rFonts w:ascii="Arial" w:hAnsi="Arial" w:cs="Arial"/>
          <w:u w:val="single"/>
        </w:rPr>
      </w:pPr>
      <w:r>
        <w:rPr>
          <w:rFonts w:ascii="Arial" w:hAnsi="Arial" w:cs="Arial"/>
          <w:u w:val="single"/>
        </w:rPr>
        <w:t>New s</w:t>
      </w:r>
      <w:r w:rsidR="00D22710">
        <w:rPr>
          <w:rFonts w:ascii="Arial" w:hAnsi="Arial" w:cs="Arial"/>
          <w:u w:val="single"/>
        </w:rPr>
        <w:t xml:space="preserve">ection 114G - </w:t>
      </w:r>
      <w:r w:rsidR="004A24B6" w:rsidRPr="00DA37A0">
        <w:rPr>
          <w:rFonts w:ascii="Arial" w:hAnsi="Arial" w:cs="Arial"/>
          <w:u w:val="single"/>
        </w:rPr>
        <w:t>Liability of trustee if appointed as defendant</w:t>
      </w:r>
    </w:p>
    <w:p w14:paraId="1362F08A" w14:textId="06A93F57" w:rsidR="00142580" w:rsidRDefault="004A24B6" w:rsidP="00967717">
      <w:pPr>
        <w:widowControl w:val="0"/>
        <w:autoSpaceDE w:val="0"/>
        <w:autoSpaceDN w:val="0"/>
        <w:adjustRightInd w:val="0"/>
        <w:spacing w:after="240"/>
        <w:ind w:right="-6"/>
        <w:rPr>
          <w:rFonts w:ascii="Arial" w:hAnsi="Arial" w:cs="Arial"/>
        </w:rPr>
      </w:pPr>
      <w:r>
        <w:rPr>
          <w:rFonts w:ascii="Arial" w:hAnsi="Arial" w:cs="Arial"/>
        </w:rPr>
        <w:t xml:space="preserve">New section </w:t>
      </w:r>
      <w:r w:rsidR="007521C0">
        <w:rPr>
          <w:rFonts w:ascii="Arial" w:hAnsi="Arial" w:cs="Arial"/>
        </w:rPr>
        <w:t>114G</w:t>
      </w:r>
      <w:r w:rsidR="00142580">
        <w:rPr>
          <w:rFonts w:ascii="Arial" w:hAnsi="Arial" w:cs="Arial"/>
        </w:rPr>
        <w:t xml:space="preserve"> provides </w:t>
      </w:r>
      <w:r w:rsidR="00D22710">
        <w:rPr>
          <w:rFonts w:ascii="Arial" w:hAnsi="Arial" w:cs="Arial"/>
        </w:rPr>
        <w:t>for a trustee nominated or appointed as a defendant under Part 8A to be able to accept liability and otherwise act as a proper defendant, in spite of other laws or anything in the relevant trust deed.</w:t>
      </w:r>
    </w:p>
    <w:p w14:paraId="55B2A6E3" w14:textId="77777777" w:rsidR="00DA37A0" w:rsidRDefault="00142580" w:rsidP="00967717">
      <w:pPr>
        <w:widowControl w:val="0"/>
        <w:autoSpaceDE w:val="0"/>
        <w:autoSpaceDN w:val="0"/>
        <w:adjustRightInd w:val="0"/>
        <w:spacing w:after="240"/>
        <w:ind w:right="-6"/>
        <w:rPr>
          <w:rFonts w:ascii="Arial" w:hAnsi="Arial" w:cs="Arial"/>
        </w:rPr>
      </w:pPr>
      <w:r>
        <w:rPr>
          <w:rFonts w:ascii="Arial" w:hAnsi="Arial" w:cs="Arial"/>
        </w:rPr>
        <w:t>New section</w:t>
      </w:r>
      <w:r w:rsidR="00DA37A0">
        <w:rPr>
          <w:rFonts w:ascii="Arial" w:hAnsi="Arial" w:cs="Arial"/>
        </w:rPr>
        <w:t>s</w:t>
      </w:r>
      <w:r>
        <w:rPr>
          <w:rFonts w:ascii="Arial" w:hAnsi="Arial" w:cs="Arial"/>
        </w:rPr>
        <w:t xml:space="preserve"> </w:t>
      </w:r>
      <w:r w:rsidR="007521C0">
        <w:rPr>
          <w:rFonts w:ascii="Arial" w:hAnsi="Arial" w:cs="Arial"/>
        </w:rPr>
        <w:t>114G</w:t>
      </w:r>
      <w:r>
        <w:rPr>
          <w:rFonts w:ascii="Arial" w:hAnsi="Arial" w:cs="Arial"/>
        </w:rPr>
        <w:t>(2)(a)</w:t>
      </w:r>
      <w:r w:rsidR="007521C0">
        <w:rPr>
          <w:rFonts w:ascii="Arial" w:hAnsi="Arial" w:cs="Arial"/>
        </w:rPr>
        <w:t xml:space="preserve"> to (c</w:t>
      </w:r>
      <w:r w:rsidR="00DA37A0">
        <w:rPr>
          <w:rFonts w:ascii="Arial" w:hAnsi="Arial" w:cs="Arial"/>
        </w:rPr>
        <w:t>)</w:t>
      </w:r>
      <w:r>
        <w:rPr>
          <w:rFonts w:ascii="Arial" w:hAnsi="Arial" w:cs="Arial"/>
        </w:rPr>
        <w:t xml:space="preserve"> </w:t>
      </w:r>
      <w:r w:rsidR="007521C0">
        <w:rPr>
          <w:rFonts w:ascii="Arial" w:hAnsi="Arial" w:cs="Arial"/>
        </w:rPr>
        <w:t>provide</w:t>
      </w:r>
      <w:r w:rsidR="00DA37A0">
        <w:rPr>
          <w:rFonts w:ascii="Arial" w:hAnsi="Arial" w:cs="Arial"/>
        </w:rPr>
        <w:t xml:space="preserve"> that</w:t>
      </w:r>
      <w:r w:rsidR="007521C0">
        <w:rPr>
          <w:rFonts w:ascii="Arial" w:hAnsi="Arial" w:cs="Arial"/>
        </w:rPr>
        <w:t xml:space="preserve"> the trustee of the related trust may take certain actions that </w:t>
      </w:r>
      <w:r w:rsidR="00D22710">
        <w:rPr>
          <w:rFonts w:ascii="Arial" w:hAnsi="Arial" w:cs="Arial"/>
        </w:rPr>
        <w:t>may</w:t>
      </w:r>
      <w:r w:rsidR="007521C0">
        <w:rPr>
          <w:rFonts w:ascii="Arial" w:hAnsi="Arial" w:cs="Arial"/>
        </w:rPr>
        <w:t xml:space="preserve"> otherwise not be allowed by</w:t>
      </w:r>
      <w:r w:rsidR="00DA37A0">
        <w:rPr>
          <w:rFonts w:ascii="Arial" w:hAnsi="Arial" w:cs="Arial"/>
        </w:rPr>
        <w:t xml:space="preserve"> </w:t>
      </w:r>
      <w:r w:rsidR="007521C0">
        <w:rPr>
          <w:rFonts w:ascii="Arial" w:hAnsi="Arial" w:cs="Arial"/>
        </w:rPr>
        <w:t>a</w:t>
      </w:r>
      <w:r w:rsidR="00DA37A0">
        <w:rPr>
          <w:rFonts w:ascii="Arial" w:hAnsi="Arial" w:cs="Arial"/>
        </w:rPr>
        <w:t xml:space="preserve"> territory law or the trust deed. The </w:t>
      </w:r>
      <w:r w:rsidR="00DA37A0" w:rsidRPr="00DA37A0">
        <w:rPr>
          <w:rFonts w:ascii="Arial" w:hAnsi="Arial" w:cs="Arial"/>
          <w:i/>
        </w:rPr>
        <w:t>Legislation Act 2001</w:t>
      </w:r>
      <w:r w:rsidR="00DA37A0">
        <w:rPr>
          <w:rFonts w:ascii="Arial" w:hAnsi="Arial" w:cs="Arial"/>
          <w:i/>
        </w:rPr>
        <w:t xml:space="preserve"> </w:t>
      </w:r>
      <w:r w:rsidR="00DA37A0">
        <w:rPr>
          <w:rFonts w:ascii="Arial" w:hAnsi="Arial" w:cs="Arial"/>
        </w:rPr>
        <w:t xml:space="preserve">(dictionary) defines law of the Territory as an Act, a subordinate law, any other statutory instrument of a legislative nature or the common law. </w:t>
      </w:r>
    </w:p>
    <w:p w14:paraId="41B93A9E" w14:textId="77777777" w:rsidR="007521C0" w:rsidRDefault="007521C0" w:rsidP="00967717">
      <w:pPr>
        <w:widowControl w:val="0"/>
        <w:autoSpaceDE w:val="0"/>
        <w:autoSpaceDN w:val="0"/>
        <w:adjustRightInd w:val="0"/>
        <w:spacing w:after="240"/>
        <w:ind w:right="-6"/>
        <w:rPr>
          <w:rFonts w:ascii="Arial" w:hAnsi="Arial" w:cs="Arial"/>
        </w:rPr>
      </w:pPr>
      <w:r>
        <w:rPr>
          <w:rFonts w:ascii="Arial" w:hAnsi="Arial" w:cs="Arial"/>
        </w:rPr>
        <w:t xml:space="preserve">New section 114G(2)(a) provides that the trustee may accept liability in </w:t>
      </w:r>
      <w:r w:rsidR="00D22710">
        <w:rPr>
          <w:rFonts w:ascii="Arial" w:hAnsi="Arial" w:cs="Arial"/>
        </w:rPr>
        <w:t>relation to</w:t>
      </w:r>
      <w:r>
        <w:rPr>
          <w:rFonts w:ascii="Arial" w:hAnsi="Arial" w:cs="Arial"/>
        </w:rPr>
        <w:t xml:space="preserve"> the claim.</w:t>
      </w:r>
    </w:p>
    <w:p w14:paraId="7A0A854E" w14:textId="77777777" w:rsidR="007521C0" w:rsidRDefault="007521C0" w:rsidP="00967717">
      <w:pPr>
        <w:widowControl w:val="0"/>
        <w:autoSpaceDE w:val="0"/>
        <w:autoSpaceDN w:val="0"/>
        <w:adjustRightInd w:val="0"/>
        <w:spacing w:after="240"/>
        <w:ind w:right="-6"/>
        <w:rPr>
          <w:rFonts w:ascii="Arial" w:hAnsi="Arial" w:cs="Arial"/>
        </w:rPr>
      </w:pPr>
      <w:r>
        <w:rPr>
          <w:rFonts w:ascii="Arial" w:hAnsi="Arial" w:cs="Arial"/>
        </w:rPr>
        <w:t>New section 114G(2)(b) provides that the trustee may consent to nomination as defendant.</w:t>
      </w:r>
    </w:p>
    <w:p w14:paraId="00A8ED3D" w14:textId="77777777" w:rsidR="007521C0" w:rsidRDefault="007521C0" w:rsidP="00967717">
      <w:pPr>
        <w:widowControl w:val="0"/>
        <w:autoSpaceDE w:val="0"/>
        <w:autoSpaceDN w:val="0"/>
        <w:adjustRightInd w:val="0"/>
        <w:spacing w:after="240"/>
        <w:ind w:right="-6"/>
        <w:rPr>
          <w:rFonts w:ascii="Arial" w:hAnsi="Arial" w:cs="Arial"/>
        </w:rPr>
      </w:pPr>
      <w:r>
        <w:rPr>
          <w:rFonts w:ascii="Arial" w:hAnsi="Arial" w:cs="Arial"/>
        </w:rPr>
        <w:t>New section 114G(2)</w:t>
      </w:r>
      <w:r w:rsidR="006A4842">
        <w:rPr>
          <w:rFonts w:ascii="Arial" w:hAnsi="Arial" w:cs="Arial"/>
        </w:rPr>
        <w:t>(c</w:t>
      </w:r>
      <w:r>
        <w:rPr>
          <w:rFonts w:ascii="Arial" w:hAnsi="Arial" w:cs="Arial"/>
        </w:rPr>
        <w:t>) provides that the trustee may</w:t>
      </w:r>
      <w:r w:rsidR="006A4842">
        <w:rPr>
          <w:rFonts w:ascii="Arial" w:hAnsi="Arial" w:cs="Arial"/>
        </w:rPr>
        <w:t xml:space="preserve"> give the court any information about the trust that may be required for </w:t>
      </w:r>
      <w:r w:rsidR="00D22710">
        <w:rPr>
          <w:rFonts w:ascii="Arial" w:hAnsi="Arial" w:cs="Arial"/>
        </w:rPr>
        <w:t>C</w:t>
      </w:r>
      <w:r w:rsidR="006A4842">
        <w:rPr>
          <w:rFonts w:ascii="Arial" w:hAnsi="Arial" w:cs="Arial"/>
        </w:rPr>
        <w:t>hapter</w:t>
      </w:r>
      <w:r w:rsidR="00D22710">
        <w:rPr>
          <w:rFonts w:ascii="Arial" w:hAnsi="Arial" w:cs="Arial"/>
        </w:rPr>
        <w:t xml:space="preserve"> 8A</w:t>
      </w:r>
      <w:r w:rsidR="006A4842">
        <w:rPr>
          <w:rFonts w:ascii="Arial" w:hAnsi="Arial" w:cs="Arial"/>
        </w:rPr>
        <w:t>.</w:t>
      </w:r>
    </w:p>
    <w:p w14:paraId="6BA1DFDA" w14:textId="77777777" w:rsidR="00142580" w:rsidRDefault="00142580" w:rsidP="00967717">
      <w:pPr>
        <w:widowControl w:val="0"/>
        <w:autoSpaceDE w:val="0"/>
        <w:autoSpaceDN w:val="0"/>
        <w:adjustRightInd w:val="0"/>
        <w:spacing w:after="240"/>
        <w:ind w:right="-6"/>
        <w:rPr>
          <w:rFonts w:ascii="Arial" w:hAnsi="Arial" w:cs="Arial"/>
        </w:rPr>
      </w:pPr>
      <w:r>
        <w:rPr>
          <w:rFonts w:ascii="Arial" w:hAnsi="Arial" w:cs="Arial"/>
        </w:rPr>
        <w:t xml:space="preserve">New section </w:t>
      </w:r>
      <w:r w:rsidR="007521C0">
        <w:rPr>
          <w:rFonts w:ascii="Arial" w:hAnsi="Arial" w:cs="Arial"/>
        </w:rPr>
        <w:t>114G</w:t>
      </w:r>
      <w:r>
        <w:rPr>
          <w:rFonts w:ascii="Arial" w:hAnsi="Arial" w:cs="Arial"/>
        </w:rPr>
        <w:t>(2)</w:t>
      </w:r>
      <w:r w:rsidR="006A4842">
        <w:rPr>
          <w:rFonts w:ascii="Arial" w:hAnsi="Arial" w:cs="Arial"/>
        </w:rPr>
        <w:t>(d</w:t>
      </w:r>
      <w:r>
        <w:rPr>
          <w:rFonts w:ascii="Arial" w:hAnsi="Arial" w:cs="Arial"/>
        </w:rPr>
        <w:t>) provides that the trustees of the related trust may apply trust property</w:t>
      </w:r>
      <w:r w:rsidR="00683AED">
        <w:rPr>
          <w:rFonts w:ascii="Arial" w:hAnsi="Arial" w:cs="Arial"/>
        </w:rPr>
        <w:t xml:space="preserve"> to satisfy any liability incurred in the claim and the satisfaction of any liability incurred in the claim is a proper expense for which a trustee of the related trust may be indemnified out of the trust property of the related trust, irrespective of any limitation of any trustees right of indemnity. </w:t>
      </w:r>
      <w:r w:rsidR="006A4842" w:rsidRPr="006A4842">
        <w:rPr>
          <w:rFonts w:ascii="Arial" w:hAnsi="Arial" w:cs="Arial"/>
        </w:rPr>
        <w:t>New section 114G(5) provides that the</w:t>
      </w:r>
      <w:r w:rsidR="00683AED" w:rsidRPr="006A4842">
        <w:rPr>
          <w:rFonts w:ascii="Arial" w:hAnsi="Arial" w:cs="Arial"/>
        </w:rPr>
        <w:t xml:space="preserve"> liability includes unpaid judgement debt arising from the claim</w:t>
      </w:r>
      <w:r w:rsidR="006A4842">
        <w:rPr>
          <w:rFonts w:ascii="Arial" w:hAnsi="Arial" w:cs="Arial"/>
        </w:rPr>
        <w:t>, any amount paid in settlement of the proceedings or</w:t>
      </w:r>
      <w:r w:rsidR="00683AED" w:rsidRPr="006A4842">
        <w:rPr>
          <w:rFonts w:ascii="Arial" w:hAnsi="Arial" w:cs="Arial"/>
        </w:rPr>
        <w:t xml:space="preserve"> any costs</w:t>
      </w:r>
      <w:r w:rsidR="006A4842">
        <w:rPr>
          <w:rFonts w:ascii="Arial" w:hAnsi="Arial" w:cs="Arial"/>
        </w:rPr>
        <w:t xml:space="preserve"> associated with the proceeding</w:t>
      </w:r>
      <w:r w:rsidR="00683AED" w:rsidRPr="006A4842">
        <w:rPr>
          <w:rFonts w:ascii="Arial" w:hAnsi="Arial" w:cs="Arial"/>
        </w:rPr>
        <w:t>.</w:t>
      </w:r>
      <w:r w:rsidR="00683AED">
        <w:rPr>
          <w:rFonts w:ascii="Arial" w:hAnsi="Arial" w:cs="Arial"/>
        </w:rPr>
        <w:t xml:space="preserve"> This means that a trustee is able to draw d</w:t>
      </w:r>
      <w:r w:rsidR="006A4842">
        <w:rPr>
          <w:rFonts w:ascii="Arial" w:hAnsi="Arial" w:cs="Arial"/>
        </w:rPr>
        <w:t>irectly on trust assets to dis</w:t>
      </w:r>
      <w:r w:rsidR="00683AED">
        <w:rPr>
          <w:rFonts w:ascii="Arial" w:hAnsi="Arial" w:cs="Arial"/>
        </w:rPr>
        <w:t xml:space="preserve">charge any liability incurred on a claim and that the trustee has a right to be indemnified for doing so, even if the trustee’s actions would otherwise be in contravention of the terms of the associated trust, or any </w:t>
      </w:r>
      <w:r w:rsidR="00683AED" w:rsidRPr="006A4842">
        <w:rPr>
          <w:rFonts w:ascii="Arial" w:hAnsi="Arial" w:cs="Arial"/>
        </w:rPr>
        <w:t>act</w:t>
      </w:r>
      <w:r w:rsidR="006A4842" w:rsidRPr="006A4842">
        <w:rPr>
          <w:rFonts w:ascii="Arial" w:hAnsi="Arial" w:cs="Arial"/>
        </w:rPr>
        <w:t>, l</w:t>
      </w:r>
      <w:r w:rsidR="00683AED" w:rsidRPr="006A4842">
        <w:rPr>
          <w:rFonts w:ascii="Arial" w:hAnsi="Arial" w:cs="Arial"/>
        </w:rPr>
        <w:t>aw or other instrument.</w:t>
      </w:r>
    </w:p>
    <w:p w14:paraId="3C158BDB" w14:textId="77777777" w:rsidR="00683AED" w:rsidRDefault="00683AED" w:rsidP="00967717">
      <w:pPr>
        <w:widowControl w:val="0"/>
        <w:autoSpaceDE w:val="0"/>
        <w:autoSpaceDN w:val="0"/>
        <w:adjustRightInd w:val="0"/>
        <w:spacing w:after="240"/>
        <w:ind w:right="-6"/>
        <w:rPr>
          <w:rFonts w:ascii="Arial" w:hAnsi="Arial" w:cs="Arial"/>
        </w:rPr>
      </w:pPr>
      <w:r>
        <w:rPr>
          <w:rFonts w:ascii="Arial" w:hAnsi="Arial" w:cs="Arial"/>
        </w:rPr>
        <w:t xml:space="preserve">New section </w:t>
      </w:r>
      <w:r w:rsidR="007521C0">
        <w:rPr>
          <w:rFonts w:ascii="Arial" w:hAnsi="Arial" w:cs="Arial"/>
        </w:rPr>
        <w:t>114G</w:t>
      </w:r>
      <w:r>
        <w:rPr>
          <w:rFonts w:ascii="Arial" w:hAnsi="Arial" w:cs="Arial"/>
        </w:rPr>
        <w:t>(3)(a) provides that the liability of a trustee of a related trust</w:t>
      </w:r>
      <w:r w:rsidRPr="00683AED">
        <w:rPr>
          <w:rFonts w:ascii="Arial" w:hAnsi="Arial" w:cs="Arial"/>
        </w:rPr>
        <w:t xml:space="preserve"> </w:t>
      </w:r>
      <w:r>
        <w:rPr>
          <w:rFonts w:ascii="Arial" w:hAnsi="Arial" w:cs="Arial"/>
        </w:rPr>
        <w:t xml:space="preserve">which is nominated or appointed as a defendant is limited to the value of the trust property. </w:t>
      </w:r>
    </w:p>
    <w:p w14:paraId="21A337E3" w14:textId="77777777" w:rsidR="00683AED" w:rsidRDefault="00683AED" w:rsidP="00967717">
      <w:pPr>
        <w:widowControl w:val="0"/>
        <w:autoSpaceDE w:val="0"/>
        <w:autoSpaceDN w:val="0"/>
        <w:adjustRightInd w:val="0"/>
        <w:spacing w:after="240"/>
        <w:ind w:right="-6"/>
        <w:rPr>
          <w:rFonts w:ascii="Arial" w:hAnsi="Arial" w:cs="Arial"/>
        </w:rPr>
      </w:pPr>
      <w:r>
        <w:rPr>
          <w:rFonts w:ascii="Arial" w:hAnsi="Arial" w:cs="Arial"/>
        </w:rPr>
        <w:t xml:space="preserve">New section </w:t>
      </w:r>
      <w:r w:rsidR="007521C0">
        <w:rPr>
          <w:rFonts w:ascii="Arial" w:hAnsi="Arial" w:cs="Arial"/>
        </w:rPr>
        <w:t>114G</w:t>
      </w:r>
      <w:r>
        <w:rPr>
          <w:rFonts w:ascii="Arial" w:hAnsi="Arial" w:cs="Arial"/>
        </w:rPr>
        <w:t xml:space="preserve">(3)(b) provides that a trustee of a related trust is not liable for a breach of trust only because of exercising a power under or complying with </w:t>
      </w:r>
      <w:r w:rsidR="00D22710">
        <w:rPr>
          <w:rFonts w:ascii="Arial" w:hAnsi="Arial" w:cs="Arial"/>
        </w:rPr>
        <w:t>Chapter 8A</w:t>
      </w:r>
      <w:r>
        <w:rPr>
          <w:rFonts w:ascii="Arial" w:hAnsi="Arial" w:cs="Arial"/>
        </w:rPr>
        <w:t>. This means that a trustee is protected from liability for breach of trust for actions that would otherwise be in contravention of the terms of the</w:t>
      </w:r>
      <w:r w:rsidR="00BC7438">
        <w:rPr>
          <w:rFonts w:ascii="Arial" w:hAnsi="Arial" w:cs="Arial"/>
        </w:rPr>
        <w:t xml:space="preserve"> </w:t>
      </w:r>
      <w:r>
        <w:rPr>
          <w:rFonts w:ascii="Arial" w:hAnsi="Arial" w:cs="Arial"/>
        </w:rPr>
        <w:t>trust.</w:t>
      </w:r>
    </w:p>
    <w:p w14:paraId="0DA3C574" w14:textId="77777777" w:rsidR="00683AED" w:rsidRDefault="00811D88" w:rsidP="00967717">
      <w:pPr>
        <w:widowControl w:val="0"/>
        <w:autoSpaceDE w:val="0"/>
        <w:autoSpaceDN w:val="0"/>
        <w:adjustRightInd w:val="0"/>
        <w:spacing w:after="240"/>
        <w:ind w:right="-6"/>
        <w:rPr>
          <w:rFonts w:ascii="Arial" w:hAnsi="Arial" w:cs="Arial"/>
        </w:rPr>
      </w:pPr>
      <w:r>
        <w:rPr>
          <w:rFonts w:ascii="Arial" w:hAnsi="Arial" w:cs="Arial"/>
        </w:rPr>
        <w:t xml:space="preserve">New section </w:t>
      </w:r>
      <w:r w:rsidR="007521C0">
        <w:rPr>
          <w:rFonts w:ascii="Arial" w:hAnsi="Arial" w:cs="Arial"/>
        </w:rPr>
        <w:t>114G</w:t>
      </w:r>
      <w:r>
        <w:rPr>
          <w:rFonts w:ascii="Arial" w:hAnsi="Arial" w:cs="Arial"/>
        </w:rPr>
        <w:t xml:space="preserve">(4) declares that new section </w:t>
      </w:r>
      <w:r w:rsidR="007521C0">
        <w:rPr>
          <w:rFonts w:ascii="Arial" w:hAnsi="Arial" w:cs="Arial"/>
        </w:rPr>
        <w:t>114G</w:t>
      </w:r>
      <w:r>
        <w:rPr>
          <w:rFonts w:ascii="Arial" w:hAnsi="Arial" w:cs="Arial"/>
        </w:rPr>
        <w:t xml:space="preserve"> is a corporations legislation displacement provision for the purpose of section 5G of the </w:t>
      </w:r>
      <w:r w:rsidRPr="003B6E53">
        <w:rPr>
          <w:rFonts w:ascii="Arial" w:hAnsi="Arial" w:cs="Arial"/>
          <w:i/>
        </w:rPr>
        <w:t>Corporations Act 2001</w:t>
      </w:r>
      <w:r>
        <w:rPr>
          <w:rFonts w:ascii="Arial" w:hAnsi="Arial" w:cs="Arial"/>
        </w:rPr>
        <w:t xml:space="preserve"> of the Commonwealth. This means that any provision of the corporations legislation with which this section would otherwise be inconsistent does not apply, to the extent necessary to avoid the inconsistency.</w:t>
      </w:r>
    </w:p>
    <w:p w14:paraId="5EDA9947" w14:textId="77777777" w:rsidR="00811D88" w:rsidRPr="004771C7" w:rsidRDefault="00BC7438" w:rsidP="00967717">
      <w:pPr>
        <w:widowControl w:val="0"/>
        <w:autoSpaceDE w:val="0"/>
        <w:autoSpaceDN w:val="0"/>
        <w:adjustRightInd w:val="0"/>
        <w:spacing w:after="240"/>
        <w:ind w:right="-6"/>
        <w:rPr>
          <w:rFonts w:ascii="Arial" w:hAnsi="Arial" w:cs="Arial"/>
          <w:u w:val="single"/>
        </w:rPr>
      </w:pPr>
      <w:r w:rsidRPr="004771C7">
        <w:rPr>
          <w:rFonts w:ascii="Arial" w:hAnsi="Arial" w:cs="Arial"/>
          <w:u w:val="single"/>
        </w:rPr>
        <w:t xml:space="preserve">New section 114H - </w:t>
      </w:r>
      <w:r w:rsidR="00811D88" w:rsidRPr="004771C7">
        <w:rPr>
          <w:rFonts w:ascii="Arial" w:hAnsi="Arial" w:cs="Arial"/>
          <w:u w:val="single"/>
        </w:rPr>
        <w:t>Defences and immunities</w:t>
      </w:r>
    </w:p>
    <w:p w14:paraId="03372418" w14:textId="77777777" w:rsidR="00811D88" w:rsidRDefault="00811D88" w:rsidP="00967717">
      <w:pPr>
        <w:widowControl w:val="0"/>
        <w:autoSpaceDE w:val="0"/>
        <w:autoSpaceDN w:val="0"/>
        <w:adjustRightInd w:val="0"/>
        <w:spacing w:after="240"/>
        <w:ind w:right="-6"/>
        <w:rPr>
          <w:rFonts w:ascii="Arial" w:hAnsi="Arial" w:cs="Arial"/>
        </w:rPr>
      </w:pPr>
      <w:r>
        <w:rPr>
          <w:rFonts w:ascii="Arial" w:hAnsi="Arial" w:cs="Arial"/>
        </w:rPr>
        <w:t xml:space="preserve">New section </w:t>
      </w:r>
      <w:r w:rsidR="007521C0">
        <w:rPr>
          <w:rFonts w:ascii="Arial" w:hAnsi="Arial" w:cs="Arial"/>
        </w:rPr>
        <w:t>114H</w:t>
      </w:r>
      <w:r>
        <w:rPr>
          <w:rFonts w:ascii="Arial" w:hAnsi="Arial" w:cs="Arial"/>
        </w:rPr>
        <w:t>(1)(a) provides that a defendant nominated under section 114</w:t>
      </w:r>
      <w:r w:rsidR="00CD0396">
        <w:rPr>
          <w:rFonts w:ascii="Arial" w:hAnsi="Arial" w:cs="Arial"/>
        </w:rPr>
        <w:t>D</w:t>
      </w:r>
      <w:r>
        <w:rPr>
          <w:rFonts w:ascii="Arial" w:hAnsi="Arial" w:cs="Arial"/>
        </w:rPr>
        <w:t xml:space="preserve"> or appointed under section </w:t>
      </w:r>
      <w:r w:rsidR="00B2145F">
        <w:rPr>
          <w:rFonts w:ascii="Arial" w:hAnsi="Arial" w:cs="Arial"/>
        </w:rPr>
        <w:t>114E</w:t>
      </w:r>
      <w:r w:rsidR="006A4842">
        <w:rPr>
          <w:rFonts w:ascii="Arial" w:hAnsi="Arial" w:cs="Arial"/>
        </w:rPr>
        <w:t xml:space="preserve"> may</w:t>
      </w:r>
      <w:r>
        <w:rPr>
          <w:rFonts w:ascii="Arial" w:hAnsi="Arial" w:cs="Arial"/>
        </w:rPr>
        <w:t xml:space="preserve"> rely on any defence or immunity the unincorporated body would have been able to rely on, had the unincorporated body be</w:t>
      </w:r>
      <w:r w:rsidR="00BC7438">
        <w:rPr>
          <w:rFonts w:ascii="Arial" w:hAnsi="Arial" w:cs="Arial"/>
        </w:rPr>
        <w:t>en</w:t>
      </w:r>
      <w:r>
        <w:rPr>
          <w:rFonts w:ascii="Arial" w:hAnsi="Arial" w:cs="Arial"/>
        </w:rPr>
        <w:t xml:space="preserve"> incorporated</w:t>
      </w:r>
      <w:r w:rsidR="00BC7438">
        <w:rPr>
          <w:rFonts w:ascii="Arial" w:hAnsi="Arial" w:cs="Arial"/>
        </w:rPr>
        <w:t xml:space="preserve"> and capable of being sued</w:t>
      </w:r>
      <w:r>
        <w:rPr>
          <w:rFonts w:ascii="Arial" w:hAnsi="Arial" w:cs="Arial"/>
        </w:rPr>
        <w:t>.</w:t>
      </w:r>
    </w:p>
    <w:p w14:paraId="75706463" w14:textId="3FF059B2" w:rsidR="00275FC1" w:rsidRDefault="00811D88" w:rsidP="00967717">
      <w:pPr>
        <w:widowControl w:val="0"/>
        <w:autoSpaceDE w:val="0"/>
        <w:autoSpaceDN w:val="0"/>
        <w:adjustRightInd w:val="0"/>
        <w:spacing w:after="240"/>
        <w:ind w:right="-6"/>
        <w:rPr>
          <w:rFonts w:ascii="Arial" w:hAnsi="Arial" w:cs="Arial"/>
        </w:rPr>
      </w:pPr>
      <w:r>
        <w:rPr>
          <w:rFonts w:ascii="Arial" w:hAnsi="Arial" w:cs="Arial"/>
        </w:rPr>
        <w:t xml:space="preserve">New section </w:t>
      </w:r>
      <w:r w:rsidR="007521C0">
        <w:rPr>
          <w:rFonts w:ascii="Arial" w:hAnsi="Arial" w:cs="Arial"/>
        </w:rPr>
        <w:t>114H</w:t>
      </w:r>
      <w:r>
        <w:rPr>
          <w:rFonts w:ascii="Arial" w:hAnsi="Arial" w:cs="Arial"/>
        </w:rPr>
        <w:t>(1)(b) provides that a defendant nominated under section 114</w:t>
      </w:r>
      <w:r w:rsidR="00CD0396">
        <w:rPr>
          <w:rFonts w:ascii="Arial" w:hAnsi="Arial" w:cs="Arial"/>
        </w:rPr>
        <w:t>D</w:t>
      </w:r>
      <w:r>
        <w:rPr>
          <w:rFonts w:ascii="Arial" w:hAnsi="Arial" w:cs="Arial"/>
        </w:rPr>
        <w:t xml:space="preserve"> or appointed under section </w:t>
      </w:r>
      <w:r w:rsidR="00B2145F">
        <w:rPr>
          <w:rFonts w:ascii="Arial" w:hAnsi="Arial" w:cs="Arial"/>
        </w:rPr>
        <w:t>114E</w:t>
      </w:r>
      <w:r>
        <w:rPr>
          <w:rFonts w:ascii="Arial" w:hAnsi="Arial" w:cs="Arial"/>
        </w:rPr>
        <w:t xml:space="preserve"> </w:t>
      </w:r>
      <w:r w:rsidR="007F7F81">
        <w:rPr>
          <w:rFonts w:ascii="Arial" w:hAnsi="Arial" w:cs="Arial"/>
        </w:rPr>
        <w:t xml:space="preserve">is entitled to be indemnified under any policy of insurance in relation to the claim that the unincorporated body would have been indemnified under. New section </w:t>
      </w:r>
      <w:r w:rsidR="007521C0">
        <w:rPr>
          <w:rFonts w:ascii="Arial" w:hAnsi="Arial" w:cs="Arial"/>
        </w:rPr>
        <w:t>114H</w:t>
      </w:r>
      <w:r w:rsidR="007F7F81">
        <w:rPr>
          <w:rFonts w:ascii="Arial" w:hAnsi="Arial" w:cs="Arial"/>
        </w:rPr>
        <w:t xml:space="preserve">(2) provides that nothing in </w:t>
      </w:r>
      <w:r w:rsidR="007521C0">
        <w:rPr>
          <w:rFonts w:ascii="Arial" w:hAnsi="Arial" w:cs="Arial"/>
        </w:rPr>
        <w:t>114H</w:t>
      </w:r>
      <w:r w:rsidR="007F7F81">
        <w:rPr>
          <w:rFonts w:ascii="Arial" w:hAnsi="Arial" w:cs="Arial"/>
        </w:rPr>
        <w:t xml:space="preserve">(1)(b) excludes an unincorporated body from any coverage or indemnity of the unincorporated body under such an insurance policy. This </w:t>
      </w:r>
      <w:r w:rsidR="0063051B">
        <w:rPr>
          <w:rFonts w:ascii="Arial" w:hAnsi="Arial" w:cs="Arial"/>
        </w:rPr>
        <w:t>is intended to ensure</w:t>
      </w:r>
      <w:r w:rsidR="007F7F81">
        <w:rPr>
          <w:rFonts w:ascii="Arial" w:hAnsi="Arial" w:cs="Arial"/>
        </w:rPr>
        <w:t xml:space="preserve"> that a right of the unincorporated body to be indemnified under an insurance policy is </w:t>
      </w:r>
      <w:r w:rsidR="007F7F81" w:rsidRPr="004771C7">
        <w:rPr>
          <w:rFonts w:ascii="Arial" w:hAnsi="Arial" w:cs="Arial"/>
        </w:rPr>
        <w:t xml:space="preserve">also available to the nominated or appointed defendant, without affecting the unincorporated </w:t>
      </w:r>
      <w:r w:rsidR="006A4842" w:rsidRPr="004771C7">
        <w:rPr>
          <w:rFonts w:ascii="Arial" w:hAnsi="Arial" w:cs="Arial"/>
        </w:rPr>
        <w:t>body’s</w:t>
      </w:r>
      <w:r w:rsidR="007F7F81" w:rsidRPr="004771C7">
        <w:rPr>
          <w:rFonts w:ascii="Arial" w:hAnsi="Arial" w:cs="Arial"/>
        </w:rPr>
        <w:t xml:space="preserve"> coverage.</w:t>
      </w:r>
    </w:p>
    <w:p w14:paraId="0876347F" w14:textId="77777777" w:rsidR="00F0364B" w:rsidRDefault="00F0364B" w:rsidP="00967717">
      <w:pPr>
        <w:widowControl w:val="0"/>
        <w:autoSpaceDE w:val="0"/>
        <w:autoSpaceDN w:val="0"/>
        <w:adjustRightInd w:val="0"/>
        <w:spacing w:after="240"/>
        <w:ind w:right="-6"/>
        <w:rPr>
          <w:rFonts w:ascii="Arial" w:hAnsi="Arial" w:cs="Arial"/>
          <w:b/>
          <w:bCs/>
        </w:rPr>
      </w:pPr>
    </w:p>
    <w:p w14:paraId="73C82898" w14:textId="77777777" w:rsidR="00967717" w:rsidRPr="00176A96" w:rsidRDefault="00967717" w:rsidP="00967717">
      <w:pPr>
        <w:widowControl w:val="0"/>
        <w:autoSpaceDE w:val="0"/>
        <w:autoSpaceDN w:val="0"/>
        <w:adjustRightInd w:val="0"/>
        <w:spacing w:after="240"/>
        <w:ind w:right="-6"/>
        <w:rPr>
          <w:rFonts w:ascii="Arial" w:hAnsi="Arial" w:cs="Arial"/>
          <w:b/>
          <w:bCs/>
        </w:rPr>
      </w:pPr>
      <w:r w:rsidRPr="00176A96">
        <w:rPr>
          <w:rFonts w:ascii="Arial" w:hAnsi="Arial" w:cs="Arial"/>
          <w:b/>
          <w:bCs/>
        </w:rPr>
        <w:t>Clause 5</w:t>
      </w:r>
      <w:r w:rsidRPr="00176A96">
        <w:rPr>
          <w:rFonts w:ascii="Arial" w:hAnsi="Arial" w:cs="Arial"/>
          <w:b/>
          <w:bCs/>
        </w:rPr>
        <w:tab/>
      </w:r>
      <w:r w:rsidR="00E43DA7">
        <w:rPr>
          <w:rFonts w:ascii="Arial" w:hAnsi="Arial" w:cs="Arial"/>
          <w:b/>
          <w:bCs/>
        </w:rPr>
        <w:t>Dictionary, note 2</w:t>
      </w:r>
    </w:p>
    <w:p w14:paraId="60CA3F16" w14:textId="77777777" w:rsidR="00967717" w:rsidRPr="00F33868" w:rsidRDefault="00967717" w:rsidP="00967717">
      <w:pPr>
        <w:widowControl w:val="0"/>
        <w:autoSpaceDE w:val="0"/>
        <w:autoSpaceDN w:val="0"/>
        <w:adjustRightInd w:val="0"/>
        <w:spacing w:after="240"/>
        <w:ind w:right="-6"/>
        <w:rPr>
          <w:rFonts w:ascii="Arial" w:hAnsi="Arial" w:cs="Arial"/>
          <w:b/>
          <w:bCs/>
        </w:rPr>
      </w:pPr>
      <w:r w:rsidRPr="00176A96">
        <w:rPr>
          <w:rFonts w:ascii="Arial" w:hAnsi="Arial" w:cs="Arial"/>
        </w:rPr>
        <w:t xml:space="preserve">This clause </w:t>
      </w:r>
      <w:r w:rsidR="00F33868">
        <w:rPr>
          <w:rFonts w:ascii="Arial" w:hAnsi="Arial" w:cs="Arial"/>
        </w:rPr>
        <w:t xml:space="preserve">amends </w:t>
      </w:r>
      <w:r w:rsidR="007F7F81">
        <w:rPr>
          <w:rFonts w:ascii="Arial" w:hAnsi="Arial" w:cs="Arial"/>
        </w:rPr>
        <w:t xml:space="preserve">the </w:t>
      </w:r>
      <w:r w:rsidR="00F33868" w:rsidRPr="00F33868">
        <w:rPr>
          <w:rFonts w:ascii="Arial" w:hAnsi="Arial" w:cs="Arial"/>
          <w:i/>
        </w:rPr>
        <w:t>Civil Law (Wrongs) Act 2002</w:t>
      </w:r>
      <w:r w:rsidR="00F33868" w:rsidRPr="00F33868">
        <w:rPr>
          <w:rFonts w:ascii="Arial" w:hAnsi="Arial" w:cs="Arial"/>
        </w:rPr>
        <w:t xml:space="preserve"> </w:t>
      </w:r>
      <w:r w:rsidR="007F7F81">
        <w:rPr>
          <w:rFonts w:ascii="Arial" w:hAnsi="Arial" w:cs="Arial"/>
        </w:rPr>
        <w:t>dictionary</w:t>
      </w:r>
      <w:r w:rsidR="00F33868">
        <w:rPr>
          <w:rFonts w:ascii="Arial" w:hAnsi="Arial" w:cs="Arial"/>
        </w:rPr>
        <w:t xml:space="preserve"> to note that the</w:t>
      </w:r>
      <w:r w:rsidR="00F33868" w:rsidRPr="00E43DA7">
        <w:rPr>
          <w:rFonts w:ascii="Arial" w:hAnsi="Arial" w:cs="Arial"/>
          <w:i/>
        </w:rPr>
        <w:t xml:space="preserve"> Legislation Act</w:t>
      </w:r>
      <w:r w:rsidR="00F33868">
        <w:rPr>
          <w:rFonts w:ascii="Arial" w:hAnsi="Arial" w:cs="Arial"/>
          <w:i/>
        </w:rPr>
        <w:t xml:space="preserve"> 2001 </w:t>
      </w:r>
      <w:r w:rsidR="00F33868" w:rsidRPr="00E43DA7">
        <w:rPr>
          <w:rFonts w:ascii="Arial" w:hAnsi="Arial" w:cs="Arial"/>
        </w:rPr>
        <w:t xml:space="preserve">defines </w:t>
      </w:r>
      <w:r w:rsidR="00F33868">
        <w:rPr>
          <w:rFonts w:ascii="Arial" w:hAnsi="Arial" w:cs="Arial"/>
        </w:rPr>
        <w:t>‘body’</w:t>
      </w:r>
      <w:r w:rsidR="006A4842">
        <w:rPr>
          <w:rFonts w:ascii="Arial" w:hAnsi="Arial" w:cs="Arial"/>
        </w:rPr>
        <w:t xml:space="preserve"> and</w:t>
      </w:r>
      <w:r w:rsidR="00F33868">
        <w:rPr>
          <w:rFonts w:ascii="Arial" w:hAnsi="Arial" w:cs="Arial"/>
        </w:rPr>
        <w:t xml:space="preserve"> ‘child’.</w:t>
      </w:r>
    </w:p>
    <w:p w14:paraId="49E3102D" w14:textId="77777777" w:rsidR="00967717" w:rsidRPr="00176A96" w:rsidRDefault="00E43DA7" w:rsidP="00275FC1">
      <w:pPr>
        <w:widowControl w:val="0"/>
        <w:autoSpaceDE w:val="0"/>
        <w:autoSpaceDN w:val="0"/>
        <w:adjustRightInd w:val="0"/>
        <w:spacing w:after="240"/>
        <w:ind w:right="-6"/>
        <w:rPr>
          <w:rFonts w:ascii="Arial" w:hAnsi="Arial" w:cs="Arial"/>
          <w:b/>
          <w:bCs/>
        </w:rPr>
      </w:pPr>
      <w:r>
        <w:rPr>
          <w:rFonts w:ascii="Arial" w:hAnsi="Arial" w:cs="Arial"/>
          <w:b/>
          <w:bCs/>
        </w:rPr>
        <w:t>Clause 6</w:t>
      </w:r>
      <w:r>
        <w:rPr>
          <w:rFonts w:ascii="Arial" w:hAnsi="Arial" w:cs="Arial"/>
          <w:b/>
          <w:bCs/>
        </w:rPr>
        <w:tab/>
        <w:t>Dictionary, new definitions</w:t>
      </w:r>
    </w:p>
    <w:p w14:paraId="26F05861" w14:textId="77777777" w:rsidR="00967717" w:rsidRPr="00176A96" w:rsidRDefault="00967717" w:rsidP="00967717">
      <w:pPr>
        <w:widowControl w:val="0"/>
        <w:autoSpaceDE w:val="0"/>
        <w:autoSpaceDN w:val="0"/>
        <w:adjustRightInd w:val="0"/>
        <w:spacing w:after="240"/>
        <w:ind w:right="-6"/>
        <w:rPr>
          <w:rFonts w:ascii="Arial" w:hAnsi="Arial" w:cs="Arial"/>
        </w:rPr>
      </w:pPr>
      <w:r w:rsidRPr="00176A96">
        <w:rPr>
          <w:rFonts w:ascii="Arial" w:hAnsi="Arial" w:cs="Arial"/>
        </w:rPr>
        <w:t xml:space="preserve">This clause </w:t>
      </w:r>
      <w:r w:rsidR="00F33868">
        <w:rPr>
          <w:rFonts w:ascii="Arial" w:hAnsi="Arial" w:cs="Arial"/>
        </w:rPr>
        <w:t>inserts new definitions in</w:t>
      </w:r>
      <w:r w:rsidR="006A4842">
        <w:rPr>
          <w:rFonts w:ascii="Arial" w:hAnsi="Arial" w:cs="Arial"/>
        </w:rPr>
        <w:t xml:space="preserve"> the</w:t>
      </w:r>
      <w:r w:rsidR="00F33868">
        <w:rPr>
          <w:rFonts w:ascii="Arial" w:hAnsi="Arial" w:cs="Arial"/>
        </w:rPr>
        <w:t xml:space="preserve"> </w:t>
      </w:r>
      <w:r w:rsidR="00F33868" w:rsidRPr="00F33868">
        <w:rPr>
          <w:rFonts w:ascii="Arial" w:hAnsi="Arial" w:cs="Arial"/>
          <w:i/>
        </w:rPr>
        <w:t>Civil Law (Wrongs) Act 2002</w:t>
      </w:r>
      <w:r w:rsidR="00F33868" w:rsidRPr="00F33868">
        <w:rPr>
          <w:rFonts w:ascii="Arial" w:hAnsi="Arial" w:cs="Arial"/>
        </w:rPr>
        <w:t xml:space="preserve"> </w:t>
      </w:r>
      <w:r w:rsidR="00F33868">
        <w:rPr>
          <w:rFonts w:ascii="Arial" w:hAnsi="Arial" w:cs="Arial"/>
        </w:rPr>
        <w:t>dictionary.</w:t>
      </w:r>
    </w:p>
    <w:p w14:paraId="6D7B4665" w14:textId="77777777" w:rsidR="008961D7" w:rsidRDefault="00A96F79"/>
    <w:sectPr w:rsidR="008961D7">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1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A2947" w14:textId="77777777" w:rsidR="00CE0F7E" w:rsidRDefault="00CE0F7E" w:rsidP="00275FC1">
      <w:r>
        <w:separator/>
      </w:r>
    </w:p>
  </w:endnote>
  <w:endnote w:type="continuationSeparator" w:id="0">
    <w:p w14:paraId="71927A7B" w14:textId="77777777" w:rsidR="00CE0F7E" w:rsidRDefault="00CE0F7E" w:rsidP="0027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A601" w14:textId="77777777" w:rsidR="00856B5B" w:rsidRDefault="00856B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97056"/>
      <w:docPartObj>
        <w:docPartGallery w:val="Page Numbers (Bottom of Page)"/>
        <w:docPartUnique/>
      </w:docPartObj>
    </w:sdtPr>
    <w:sdtEndPr/>
    <w:sdtContent>
      <w:sdt>
        <w:sdtPr>
          <w:id w:val="-1769616900"/>
          <w:docPartObj>
            <w:docPartGallery w:val="Page Numbers (Top of Page)"/>
            <w:docPartUnique/>
          </w:docPartObj>
        </w:sdtPr>
        <w:sdtEndPr/>
        <w:sdtContent>
          <w:p w14:paraId="220B0D56" w14:textId="77777777" w:rsidR="00275FC1" w:rsidRDefault="00275F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6B5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6B5B">
              <w:rPr>
                <w:b/>
                <w:bCs/>
                <w:noProof/>
              </w:rPr>
              <w:t>3</w:t>
            </w:r>
            <w:r>
              <w:rPr>
                <w:b/>
                <w:bCs/>
                <w:sz w:val="24"/>
                <w:szCs w:val="24"/>
              </w:rPr>
              <w:fldChar w:fldCharType="end"/>
            </w:r>
          </w:p>
        </w:sdtContent>
      </w:sdt>
    </w:sdtContent>
  </w:sdt>
  <w:p w14:paraId="1D0B5873" w14:textId="38C4970A" w:rsidR="00275FC1" w:rsidRPr="00856B5B" w:rsidRDefault="00856B5B" w:rsidP="00856B5B">
    <w:pPr>
      <w:pStyle w:val="Footer"/>
      <w:jc w:val="center"/>
      <w:rPr>
        <w:rFonts w:ascii="Arial" w:hAnsi="Arial" w:cs="Arial"/>
        <w:sz w:val="14"/>
      </w:rPr>
    </w:pPr>
    <w:r w:rsidRPr="00856B5B">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B040" w14:textId="77777777" w:rsidR="00856B5B" w:rsidRDefault="00856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AEBBA" w14:textId="77777777" w:rsidR="00CE0F7E" w:rsidRDefault="00CE0F7E" w:rsidP="00275FC1">
      <w:r>
        <w:separator/>
      </w:r>
    </w:p>
  </w:footnote>
  <w:footnote w:type="continuationSeparator" w:id="0">
    <w:p w14:paraId="58A8C78E" w14:textId="77777777" w:rsidR="00CE0F7E" w:rsidRDefault="00CE0F7E" w:rsidP="00275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96F54" w14:textId="77777777" w:rsidR="00856B5B" w:rsidRDefault="00856B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4AB3" w14:textId="77777777" w:rsidR="00856B5B" w:rsidRDefault="00856B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3BB81" w14:textId="77777777" w:rsidR="00856B5B" w:rsidRDefault="00856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5BE8"/>
    <w:multiLevelType w:val="hybridMultilevel"/>
    <w:tmpl w:val="398AA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8C08F0"/>
    <w:multiLevelType w:val="hybridMultilevel"/>
    <w:tmpl w:val="3BA2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0AE7E42-3FA4-4D9B-9FCA-6F50EB133535}"/>
    <w:docVar w:name="dgnword-eventsink" w:val="41393896"/>
  </w:docVars>
  <w:rsids>
    <w:rsidRoot w:val="00967717"/>
    <w:rsid w:val="00000C34"/>
    <w:rsid w:val="00041491"/>
    <w:rsid w:val="00123809"/>
    <w:rsid w:val="00142580"/>
    <w:rsid w:val="00195551"/>
    <w:rsid w:val="001B7ED5"/>
    <w:rsid w:val="0026538B"/>
    <w:rsid w:val="00275FC1"/>
    <w:rsid w:val="002E60F7"/>
    <w:rsid w:val="00381D51"/>
    <w:rsid w:val="003B6E53"/>
    <w:rsid w:val="003E5CE4"/>
    <w:rsid w:val="003F6EC1"/>
    <w:rsid w:val="00400D67"/>
    <w:rsid w:val="004454B8"/>
    <w:rsid w:val="004542F5"/>
    <w:rsid w:val="004771C7"/>
    <w:rsid w:val="00481233"/>
    <w:rsid w:val="004A24B6"/>
    <w:rsid w:val="004C74BD"/>
    <w:rsid w:val="00546A0B"/>
    <w:rsid w:val="005B0245"/>
    <w:rsid w:val="0063051B"/>
    <w:rsid w:val="00637A8B"/>
    <w:rsid w:val="00683AED"/>
    <w:rsid w:val="006A4842"/>
    <w:rsid w:val="0072259F"/>
    <w:rsid w:val="00750F51"/>
    <w:rsid w:val="007521C0"/>
    <w:rsid w:val="00784ECB"/>
    <w:rsid w:val="007A3BE1"/>
    <w:rsid w:val="007D3EBF"/>
    <w:rsid w:val="007D7BB0"/>
    <w:rsid w:val="007F7F81"/>
    <w:rsid w:val="00811D88"/>
    <w:rsid w:val="00856B5B"/>
    <w:rsid w:val="0088148B"/>
    <w:rsid w:val="00907739"/>
    <w:rsid w:val="00967717"/>
    <w:rsid w:val="009D0CD7"/>
    <w:rsid w:val="009F7C45"/>
    <w:rsid w:val="00A875BC"/>
    <w:rsid w:val="00A96F79"/>
    <w:rsid w:val="00B2145F"/>
    <w:rsid w:val="00B370F3"/>
    <w:rsid w:val="00B54FC7"/>
    <w:rsid w:val="00B92930"/>
    <w:rsid w:val="00BC7438"/>
    <w:rsid w:val="00C512A6"/>
    <w:rsid w:val="00C6084F"/>
    <w:rsid w:val="00C6537F"/>
    <w:rsid w:val="00C70B27"/>
    <w:rsid w:val="00CA2578"/>
    <w:rsid w:val="00CD0396"/>
    <w:rsid w:val="00CE01CF"/>
    <w:rsid w:val="00CE0F7E"/>
    <w:rsid w:val="00D00349"/>
    <w:rsid w:val="00D04E2B"/>
    <w:rsid w:val="00D22710"/>
    <w:rsid w:val="00D2667A"/>
    <w:rsid w:val="00D77B55"/>
    <w:rsid w:val="00DA37A0"/>
    <w:rsid w:val="00E43DA7"/>
    <w:rsid w:val="00E66C6F"/>
    <w:rsid w:val="00ED10F0"/>
    <w:rsid w:val="00EE180B"/>
    <w:rsid w:val="00EF60C9"/>
    <w:rsid w:val="00F0364B"/>
    <w:rsid w:val="00F05478"/>
    <w:rsid w:val="00F33868"/>
    <w:rsid w:val="00F43838"/>
    <w:rsid w:val="00F460C8"/>
    <w:rsid w:val="00F91EF4"/>
    <w:rsid w:val="00F93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E1C2"/>
  <w15:chartTrackingRefBased/>
  <w15:docId w15:val="{A9CEDD98-3AC7-49A9-97C6-F9F7F8C8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77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717"/>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CommentReference">
    <w:name w:val="annotation reference"/>
    <w:basedOn w:val="DefaultParagraphFont"/>
    <w:rsid w:val="00967717"/>
    <w:rPr>
      <w:sz w:val="16"/>
      <w:szCs w:val="16"/>
    </w:rPr>
  </w:style>
  <w:style w:type="paragraph" w:styleId="CommentText">
    <w:name w:val="annotation text"/>
    <w:basedOn w:val="Normal"/>
    <w:link w:val="CommentTextChar"/>
    <w:rsid w:val="00967717"/>
  </w:style>
  <w:style w:type="character" w:customStyle="1" w:styleId="CommentTextChar">
    <w:name w:val="Comment Text Char"/>
    <w:basedOn w:val="DefaultParagraphFont"/>
    <w:link w:val="CommentText"/>
    <w:rsid w:val="009677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67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71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D7BB0"/>
    <w:rPr>
      <w:b/>
      <w:bCs/>
    </w:rPr>
  </w:style>
  <w:style w:type="character" w:customStyle="1" w:styleId="CommentSubjectChar">
    <w:name w:val="Comment Subject Char"/>
    <w:basedOn w:val="CommentTextChar"/>
    <w:link w:val="CommentSubject"/>
    <w:uiPriority w:val="99"/>
    <w:semiHidden/>
    <w:rsid w:val="007D7B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75FC1"/>
    <w:pPr>
      <w:tabs>
        <w:tab w:val="center" w:pos="4513"/>
        <w:tab w:val="right" w:pos="9026"/>
      </w:tabs>
    </w:pPr>
  </w:style>
  <w:style w:type="character" w:customStyle="1" w:styleId="HeaderChar">
    <w:name w:val="Header Char"/>
    <w:basedOn w:val="DefaultParagraphFont"/>
    <w:link w:val="Header"/>
    <w:uiPriority w:val="99"/>
    <w:rsid w:val="00275FC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5FC1"/>
    <w:pPr>
      <w:tabs>
        <w:tab w:val="center" w:pos="4513"/>
        <w:tab w:val="right" w:pos="9026"/>
      </w:tabs>
    </w:pPr>
  </w:style>
  <w:style w:type="character" w:customStyle="1" w:styleId="FooterChar">
    <w:name w:val="Footer Char"/>
    <w:basedOn w:val="DefaultParagraphFont"/>
    <w:link w:val="Footer"/>
    <w:uiPriority w:val="99"/>
    <w:rsid w:val="00275F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F4C0-FE36-43A4-87FB-0475D753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2333</Words>
  <Characters>11935</Characters>
  <Application>Microsoft Office Word</Application>
  <DocSecurity>0</DocSecurity>
  <Lines>229</Lines>
  <Paragraphs>80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Ann</cp:lastModifiedBy>
  <cp:revision>5</cp:revision>
  <cp:lastPrinted>2018-07-26T02:40:00Z</cp:lastPrinted>
  <dcterms:created xsi:type="dcterms:W3CDTF">2018-08-14T23:07:00Z</dcterms:created>
  <dcterms:modified xsi:type="dcterms:W3CDTF">2018-08-14T23:07:00Z</dcterms:modified>
</cp:coreProperties>
</file>