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65" w:rsidRPr="009F2466" w:rsidRDefault="009F2466" w:rsidP="009F2466">
      <w:pPr>
        <w:spacing w:after="0" w:line="240" w:lineRule="auto"/>
        <w:jc w:val="center"/>
        <w:rPr>
          <w:rFonts w:ascii="Verdana" w:hAnsi="Verdana" w:cs="Tahoma"/>
          <w:b/>
          <w:sz w:val="28"/>
          <w:szCs w:val="28"/>
        </w:rPr>
      </w:pPr>
      <w:bookmarkStart w:id="0" w:name="_GoBack"/>
      <w:bookmarkEnd w:id="0"/>
      <w:r w:rsidRPr="009F2466">
        <w:rPr>
          <w:rFonts w:ascii="Verdana" w:hAnsi="Verdana" w:cs="Tahoma"/>
          <w:b/>
          <w:sz w:val="28"/>
          <w:szCs w:val="28"/>
        </w:rPr>
        <w:t>2018</w:t>
      </w:r>
    </w:p>
    <w:p w:rsidR="00174665" w:rsidRPr="009F2466" w:rsidRDefault="00174665" w:rsidP="00174665">
      <w:pPr>
        <w:spacing w:after="0" w:line="240" w:lineRule="auto"/>
        <w:rPr>
          <w:rFonts w:ascii="Verdana" w:hAnsi="Verdana" w:cs="Tahoma"/>
          <w:sz w:val="26"/>
          <w:szCs w:val="26"/>
        </w:rPr>
      </w:pPr>
    </w:p>
    <w:p w:rsidR="00174665" w:rsidRPr="009F2466" w:rsidRDefault="00174665" w:rsidP="00174665">
      <w:pPr>
        <w:spacing w:after="0" w:line="240" w:lineRule="auto"/>
        <w:rPr>
          <w:rFonts w:ascii="Verdana" w:hAnsi="Verdana" w:cs="Tahoma"/>
          <w:sz w:val="26"/>
          <w:szCs w:val="26"/>
        </w:rPr>
      </w:pPr>
    </w:p>
    <w:p w:rsidR="009F2466" w:rsidRDefault="009F2466" w:rsidP="009F2466">
      <w:pPr>
        <w:spacing w:after="0" w:line="240" w:lineRule="auto"/>
        <w:rPr>
          <w:rFonts w:ascii="Verdana" w:hAnsi="Verdana" w:cs="Tahoma"/>
          <w:sz w:val="26"/>
          <w:szCs w:val="26"/>
        </w:rPr>
      </w:pPr>
    </w:p>
    <w:p w:rsidR="009F2466" w:rsidRDefault="009F2466" w:rsidP="009F2466">
      <w:pPr>
        <w:spacing w:after="0" w:line="240" w:lineRule="auto"/>
        <w:rPr>
          <w:rFonts w:ascii="Verdana" w:hAnsi="Verdana" w:cs="Tahoma"/>
          <w:sz w:val="26"/>
          <w:szCs w:val="26"/>
        </w:rPr>
      </w:pPr>
    </w:p>
    <w:p w:rsidR="009F2466" w:rsidRPr="009F2466" w:rsidRDefault="009F2466" w:rsidP="009F2466">
      <w:pPr>
        <w:spacing w:before="360" w:after="360" w:line="240" w:lineRule="auto"/>
        <w:jc w:val="center"/>
        <w:rPr>
          <w:rFonts w:ascii="Verdana" w:hAnsi="Verdana" w:cs="Tahoma"/>
          <w:b/>
          <w:sz w:val="26"/>
          <w:szCs w:val="26"/>
        </w:rPr>
      </w:pPr>
      <w:r w:rsidRPr="009F2466">
        <w:rPr>
          <w:rFonts w:ascii="Verdana" w:hAnsi="Verdana" w:cs="Tahoma"/>
          <w:b/>
          <w:sz w:val="26"/>
          <w:szCs w:val="26"/>
        </w:rPr>
        <w:t xml:space="preserve">LEGISLATIVE ASSEMBLY FOR THE </w:t>
      </w:r>
    </w:p>
    <w:p w:rsidR="009F2466" w:rsidRPr="009F2466" w:rsidRDefault="009F2466" w:rsidP="009F2466">
      <w:pPr>
        <w:spacing w:before="360" w:after="360" w:line="240" w:lineRule="auto"/>
        <w:jc w:val="center"/>
        <w:rPr>
          <w:rFonts w:ascii="Verdana" w:hAnsi="Verdana" w:cs="Tahoma"/>
          <w:b/>
          <w:sz w:val="26"/>
          <w:szCs w:val="26"/>
        </w:rPr>
      </w:pPr>
      <w:r w:rsidRPr="009F2466">
        <w:rPr>
          <w:rFonts w:ascii="Verdana" w:hAnsi="Verdana" w:cs="Tahoma"/>
          <w:b/>
          <w:sz w:val="26"/>
          <w:szCs w:val="26"/>
        </w:rPr>
        <w:t>AUSTRALIAN CAPITAL TERRITORY</w:t>
      </w:r>
    </w:p>
    <w:p w:rsidR="009F2466" w:rsidRPr="009F2466" w:rsidRDefault="009F2466" w:rsidP="00174665">
      <w:pPr>
        <w:spacing w:after="0" w:line="240" w:lineRule="auto"/>
        <w:rPr>
          <w:rFonts w:ascii="Verdana" w:hAnsi="Verdana" w:cs="Tahoma"/>
          <w:sz w:val="26"/>
          <w:szCs w:val="26"/>
        </w:rPr>
      </w:pPr>
    </w:p>
    <w:p w:rsidR="009F2466" w:rsidRPr="009F2466" w:rsidRDefault="009F2466" w:rsidP="00174665">
      <w:pPr>
        <w:spacing w:after="0" w:line="240" w:lineRule="auto"/>
        <w:rPr>
          <w:rFonts w:ascii="Verdana" w:hAnsi="Verdana" w:cs="Tahoma"/>
          <w:sz w:val="26"/>
          <w:szCs w:val="26"/>
        </w:rPr>
      </w:pPr>
    </w:p>
    <w:p w:rsidR="009F2466" w:rsidRPr="009F2466" w:rsidRDefault="009F2466" w:rsidP="00174665">
      <w:pPr>
        <w:spacing w:after="0" w:line="240" w:lineRule="auto"/>
        <w:rPr>
          <w:rFonts w:ascii="Verdana" w:hAnsi="Verdana" w:cs="Tahoma"/>
          <w:sz w:val="26"/>
          <w:szCs w:val="26"/>
        </w:rPr>
      </w:pPr>
    </w:p>
    <w:p w:rsidR="009F2466" w:rsidRDefault="009F2466" w:rsidP="00174665">
      <w:pPr>
        <w:spacing w:after="0" w:line="240" w:lineRule="auto"/>
        <w:rPr>
          <w:rFonts w:ascii="Verdana" w:hAnsi="Verdana" w:cs="Tahoma"/>
          <w:sz w:val="26"/>
          <w:szCs w:val="26"/>
        </w:rPr>
      </w:pPr>
    </w:p>
    <w:p w:rsidR="009F2466" w:rsidRDefault="009F2466" w:rsidP="00174665">
      <w:pPr>
        <w:spacing w:after="0" w:line="240" w:lineRule="auto"/>
        <w:rPr>
          <w:rFonts w:ascii="Verdana" w:hAnsi="Verdana" w:cs="Tahoma"/>
          <w:sz w:val="26"/>
          <w:szCs w:val="26"/>
        </w:rPr>
      </w:pPr>
    </w:p>
    <w:p w:rsidR="009F2466" w:rsidRDefault="009F2466" w:rsidP="00174665">
      <w:pPr>
        <w:spacing w:after="0" w:line="240" w:lineRule="auto"/>
        <w:rPr>
          <w:rFonts w:ascii="Verdana" w:hAnsi="Verdana" w:cs="Tahoma"/>
          <w:sz w:val="26"/>
          <w:szCs w:val="26"/>
        </w:rPr>
      </w:pPr>
    </w:p>
    <w:p w:rsidR="009F2466" w:rsidRDefault="009F2466" w:rsidP="00174665">
      <w:pPr>
        <w:spacing w:after="0" w:line="240" w:lineRule="auto"/>
        <w:rPr>
          <w:rFonts w:ascii="Verdana" w:hAnsi="Verdana" w:cs="Tahoma"/>
          <w:sz w:val="26"/>
          <w:szCs w:val="26"/>
        </w:rPr>
      </w:pPr>
    </w:p>
    <w:p w:rsidR="009F2466" w:rsidRPr="00A115E0" w:rsidRDefault="006B24C0" w:rsidP="009F2466">
      <w:pPr>
        <w:spacing w:after="0" w:line="240" w:lineRule="auto"/>
        <w:jc w:val="center"/>
        <w:rPr>
          <w:rFonts w:ascii="Verdana" w:hAnsi="Verdana" w:cs="Tahoma"/>
          <w:b/>
          <w:sz w:val="26"/>
          <w:szCs w:val="26"/>
        </w:rPr>
      </w:pPr>
      <w:r>
        <w:rPr>
          <w:rFonts w:ascii="Verdana" w:hAnsi="Verdana" w:cs="Tahoma"/>
          <w:b/>
          <w:sz w:val="26"/>
          <w:szCs w:val="26"/>
        </w:rPr>
        <w:t>Land T</w:t>
      </w:r>
      <w:r w:rsidR="006219BD">
        <w:rPr>
          <w:rFonts w:ascii="Verdana" w:hAnsi="Verdana" w:cs="Tahoma"/>
          <w:b/>
          <w:sz w:val="26"/>
          <w:szCs w:val="26"/>
        </w:rPr>
        <w:t>ax</w:t>
      </w:r>
      <w:r w:rsidR="009F2466" w:rsidRPr="00A115E0">
        <w:rPr>
          <w:rFonts w:ascii="Verdana" w:hAnsi="Verdana" w:cs="Tahoma"/>
          <w:b/>
          <w:sz w:val="26"/>
          <w:szCs w:val="26"/>
        </w:rPr>
        <w:t xml:space="preserve"> (Community Housing Exemption)</w:t>
      </w:r>
      <w:r w:rsidR="00A115E0" w:rsidRPr="00A115E0">
        <w:rPr>
          <w:rFonts w:ascii="Verdana" w:hAnsi="Verdana" w:cs="Tahoma"/>
          <w:b/>
          <w:sz w:val="26"/>
          <w:szCs w:val="26"/>
        </w:rPr>
        <w:t xml:space="preserve"> Amendment Bill 2018</w:t>
      </w:r>
    </w:p>
    <w:p w:rsidR="009F2466" w:rsidRDefault="009F2466" w:rsidP="00174665">
      <w:pPr>
        <w:spacing w:after="0" w:line="240" w:lineRule="auto"/>
        <w:rPr>
          <w:rFonts w:ascii="Verdana" w:hAnsi="Verdana" w:cs="Tahoma"/>
          <w:sz w:val="26"/>
          <w:szCs w:val="26"/>
        </w:rPr>
      </w:pPr>
    </w:p>
    <w:p w:rsidR="009F2466" w:rsidRDefault="009F2466" w:rsidP="00174665">
      <w:pPr>
        <w:spacing w:after="0" w:line="240" w:lineRule="auto"/>
        <w:rPr>
          <w:rFonts w:ascii="Verdana" w:hAnsi="Verdana" w:cs="Tahoma"/>
          <w:sz w:val="26"/>
          <w:szCs w:val="26"/>
        </w:rPr>
      </w:pPr>
    </w:p>
    <w:p w:rsidR="009F2466" w:rsidRDefault="009F2466"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Pr="00A115E0" w:rsidRDefault="00A115E0" w:rsidP="00A115E0">
      <w:pPr>
        <w:spacing w:after="0" w:line="240" w:lineRule="auto"/>
        <w:jc w:val="center"/>
        <w:rPr>
          <w:rFonts w:ascii="Verdana" w:hAnsi="Verdana" w:cs="Tahoma"/>
          <w:b/>
          <w:sz w:val="26"/>
          <w:szCs w:val="26"/>
        </w:rPr>
      </w:pPr>
      <w:r w:rsidRPr="00A115E0">
        <w:rPr>
          <w:rFonts w:ascii="Verdana" w:hAnsi="Verdana" w:cs="Tahoma"/>
          <w:b/>
          <w:sz w:val="26"/>
          <w:szCs w:val="26"/>
        </w:rPr>
        <w:t>EXPLANATORY STATEMENT</w:t>
      </w: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9F2466" w:rsidRDefault="009F2466" w:rsidP="00174665">
      <w:pPr>
        <w:spacing w:after="0" w:line="240" w:lineRule="auto"/>
        <w:rPr>
          <w:rFonts w:ascii="Verdana" w:hAnsi="Verdana" w:cs="Tahoma"/>
          <w:sz w:val="26"/>
          <w:szCs w:val="26"/>
        </w:rPr>
      </w:pPr>
    </w:p>
    <w:p w:rsidR="009F2466" w:rsidRDefault="009F2466"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Default="00A115E0" w:rsidP="00174665">
      <w:pPr>
        <w:spacing w:after="0" w:line="240" w:lineRule="auto"/>
        <w:rPr>
          <w:rFonts w:ascii="Verdana" w:hAnsi="Verdana" w:cs="Tahoma"/>
          <w:sz w:val="26"/>
          <w:szCs w:val="26"/>
        </w:rPr>
      </w:pPr>
    </w:p>
    <w:p w:rsidR="00A115E0" w:rsidRPr="00CC7CCA" w:rsidRDefault="00A115E0" w:rsidP="00A115E0">
      <w:pPr>
        <w:spacing w:after="0" w:line="240" w:lineRule="auto"/>
        <w:jc w:val="right"/>
        <w:rPr>
          <w:rFonts w:ascii="Verdana" w:hAnsi="Verdana" w:cs="Tahoma"/>
          <w:b/>
          <w:sz w:val="24"/>
          <w:szCs w:val="24"/>
        </w:rPr>
      </w:pPr>
      <w:r w:rsidRPr="00CC7CCA">
        <w:rPr>
          <w:rFonts w:ascii="Verdana" w:hAnsi="Verdana" w:cs="Tahoma"/>
          <w:b/>
          <w:sz w:val="24"/>
          <w:szCs w:val="24"/>
        </w:rPr>
        <w:t>Presented By</w:t>
      </w:r>
    </w:p>
    <w:p w:rsidR="00A115E0" w:rsidRPr="00CC7CCA" w:rsidRDefault="00A115E0" w:rsidP="00A115E0">
      <w:pPr>
        <w:spacing w:after="0" w:line="240" w:lineRule="auto"/>
        <w:jc w:val="right"/>
        <w:rPr>
          <w:rFonts w:ascii="Verdana" w:hAnsi="Verdana" w:cs="Tahoma"/>
          <w:b/>
          <w:sz w:val="24"/>
          <w:szCs w:val="24"/>
        </w:rPr>
      </w:pPr>
    </w:p>
    <w:p w:rsidR="00A115E0" w:rsidRPr="00CC7CCA" w:rsidRDefault="00A115E0" w:rsidP="00A115E0">
      <w:pPr>
        <w:spacing w:after="0" w:line="240" w:lineRule="auto"/>
        <w:jc w:val="right"/>
        <w:rPr>
          <w:rFonts w:ascii="Verdana" w:hAnsi="Verdana" w:cs="Tahoma"/>
          <w:b/>
          <w:sz w:val="24"/>
          <w:szCs w:val="24"/>
        </w:rPr>
      </w:pPr>
      <w:r w:rsidRPr="00CC7CCA">
        <w:rPr>
          <w:rFonts w:ascii="Verdana" w:hAnsi="Verdana" w:cs="Tahoma"/>
          <w:b/>
          <w:sz w:val="24"/>
          <w:szCs w:val="24"/>
        </w:rPr>
        <w:t>Mark Parton MLA</w:t>
      </w:r>
    </w:p>
    <w:p w:rsidR="00A115E0" w:rsidRPr="00CC7CCA" w:rsidRDefault="00A115E0" w:rsidP="00A115E0">
      <w:pPr>
        <w:spacing w:after="0" w:line="240" w:lineRule="auto"/>
        <w:jc w:val="right"/>
        <w:rPr>
          <w:rFonts w:ascii="Verdana" w:hAnsi="Verdana" w:cs="Tahoma"/>
          <w:b/>
          <w:sz w:val="24"/>
          <w:szCs w:val="24"/>
        </w:rPr>
      </w:pPr>
    </w:p>
    <w:p w:rsidR="00A115E0" w:rsidRPr="00CC7CCA" w:rsidRDefault="00A115E0" w:rsidP="00A115E0">
      <w:pPr>
        <w:spacing w:after="0" w:line="240" w:lineRule="auto"/>
        <w:jc w:val="right"/>
        <w:rPr>
          <w:rFonts w:ascii="Verdana" w:hAnsi="Verdana" w:cs="Tahoma"/>
          <w:b/>
          <w:sz w:val="24"/>
          <w:szCs w:val="24"/>
        </w:rPr>
      </w:pPr>
      <w:r w:rsidRPr="00CC7CCA">
        <w:rPr>
          <w:rFonts w:ascii="Verdana" w:hAnsi="Verdana" w:cs="Tahoma"/>
          <w:b/>
          <w:sz w:val="24"/>
          <w:szCs w:val="24"/>
        </w:rPr>
        <w:t>Shadow Minister for Housing</w:t>
      </w:r>
    </w:p>
    <w:p w:rsidR="00A115E0" w:rsidRDefault="00A115E0" w:rsidP="00174665">
      <w:pPr>
        <w:spacing w:after="0" w:line="240" w:lineRule="auto"/>
        <w:rPr>
          <w:rFonts w:ascii="Verdana" w:hAnsi="Verdana" w:cs="Tahoma"/>
          <w:sz w:val="26"/>
          <w:szCs w:val="26"/>
        </w:rPr>
      </w:pPr>
    </w:p>
    <w:p w:rsidR="0060796A" w:rsidRPr="004440A5" w:rsidRDefault="00C6019C" w:rsidP="0060796A">
      <w:pPr>
        <w:spacing w:after="0"/>
        <w:jc w:val="center"/>
        <w:rPr>
          <w:rFonts w:asciiTheme="minorHAnsi" w:hAnsiTheme="minorHAnsi" w:cs="Tahoma"/>
          <w:b/>
          <w:sz w:val="26"/>
          <w:szCs w:val="26"/>
        </w:rPr>
      </w:pPr>
      <w:r w:rsidRPr="004440A5">
        <w:rPr>
          <w:rFonts w:asciiTheme="minorHAnsi" w:hAnsiTheme="minorHAnsi" w:cs="Tahoma"/>
          <w:b/>
          <w:sz w:val="26"/>
          <w:szCs w:val="26"/>
        </w:rPr>
        <w:lastRenderedPageBreak/>
        <w:t>Land T</w:t>
      </w:r>
      <w:r w:rsidR="006219BD" w:rsidRPr="004440A5">
        <w:rPr>
          <w:rFonts w:asciiTheme="minorHAnsi" w:hAnsiTheme="minorHAnsi" w:cs="Tahoma"/>
          <w:b/>
          <w:sz w:val="26"/>
          <w:szCs w:val="26"/>
        </w:rPr>
        <w:t>ax</w:t>
      </w:r>
      <w:r w:rsidR="0060796A" w:rsidRPr="004440A5">
        <w:rPr>
          <w:rFonts w:asciiTheme="minorHAnsi" w:hAnsiTheme="minorHAnsi" w:cs="Tahoma"/>
          <w:b/>
          <w:sz w:val="26"/>
          <w:szCs w:val="26"/>
        </w:rPr>
        <w:t xml:space="preserve"> (Community Housing Exemption) Amendment Bill 2018</w:t>
      </w:r>
    </w:p>
    <w:p w:rsidR="0060796A" w:rsidRPr="004440A5" w:rsidRDefault="00657E2D" w:rsidP="00657E2D">
      <w:pPr>
        <w:spacing w:before="240" w:after="240"/>
        <w:rPr>
          <w:rFonts w:asciiTheme="minorHAnsi" w:hAnsiTheme="minorHAnsi" w:cs="Tahoma"/>
          <w:sz w:val="26"/>
          <w:szCs w:val="26"/>
        </w:rPr>
      </w:pPr>
      <w:r w:rsidRPr="004440A5">
        <w:rPr>
          <w:rFonts w:asciiTheme="minorHAnsi" w:hAnsiTheme="minorHAnsi" w:cs="Tahoma"/>
          <w:sz w:val="26"/>
          <w:szCs w:val="26"/>
        </w:rPr>
        <w:t xml:space="preserve">This explanatory statement is provided to assist the reader’s understanding of the </w:t>
      </w:r>
      <w:r w:rsidR="006B24C0" w:rsidRPr="004440A5">
        <w:rPr>
          <w:rFonts w:asciiTheme="minorHAnsi" w:hAnsiTheme="minorHAnsi" w:cs="Tahoma"/>
          <w:i/>
          <w:sz w:val="26"/>
          <w:szCs w:val="26"/>
        </w:rPr>
        <w:t>Land T</w:t>
      </w:r>
      <w:r w:rsidR="006219BD" w:rsidRPr="004440A5">
        <w:rPr>
          <w:rFonts w:asciiTheme="minorHAnsi" w:hAnsiTheme="minorHAnsi" w:cs="Tahoma"/>
          <w:i/>
          <w:sz w:val="26"/>
          <w:szCs w:val="26"/>
        </w:rPr>
        <w:t>ax</w:t>
      </w:r>
      <w:r w:rsidR="008E7724" w:rsidRPr="004440A5">
        <w:rPr>
          <w:rFonts w:asciiTheme="minorHAnsi" w:hAnsiTheme="minorHAnsi" w:cs="Tahoma"/>
          <w:i/>
          <w:sz w:val="26"/>
          <w:szCs w:val="26"/>
        </w:rPr>
        <w:t xml:space="preserve"> (Community </w:t>
      </w:r>
      <w:r w:rsidR="00D96E1B" w:rsidRPr="004440A5">
        <w:rPr>
          <w:rFonts w:asciiTheme="minorHAnsi" w:hAnsiTheme="minorHAnsi" w:cs="Tahoma"/>
          <w:i/>
          <w:sz w:val="26"/>
          <w:szCs w:val="26"/>
        </w:rPr>
        <w:t xml:space="preserve">Housing </w:t>
      </w:r>
      <w:r w:rsidR="008E7724" w:rsidRPr="004440A5">
        <w:rPr>
          <w:rFonts w:asciiTheme="minorHAnsi" w:hAnsiTheme="minorHAnsi" w:cs="Tahoma"/>
          <w:i/>
          <w:sz w:val="26"/>
          <w:szCs w:val="26"/>
        </w:rPr>
        <w:t>Exemption) Amendment Bill</w:t>
      </w:r>
      <w:r w:rsidRPr="004440A5">
        <w:rPr>
          <w:rFonts w:asciiTheme="minorHAnsi" w:hAnsiTheme="minorHAnsi" w:cs="Tahoma"/>
          <w:i/>
          <w:sz w:val="26"/>
          <w:szCs w:val="26"/>
        </w:rPr>
        <w:t xml:space="preserve"> </w:t>
      </w:r>
      <w:r w:rsidR="00396686" w:rsidRPr="004440A5">
        <w:rPr>
          <w:rFonts w:asciiTheme="minorHAnsi" w:hAnsiTheme="minorHAnsi" w:cs="Tahoma"/>
          <w:i/>
          <w:sz w:val="26"/>
          <w:szCs w:val="26"/>
        </w:rPr>
        <w:t xml:space="preserve">2018 </w:t>
      </w:r>
      <w:r w:rsidRPr="004440A5">
        <w:rPr>
          <w:rFonts w:asciiTheme="minorHAnsi" w:hAnsiTheme="minorHAnsi" w:cs="Tahoma"/>
          <w:sz w:val="26"/>
          <w:szCs w:val="26"/>
        </w:rPr>
        <w:t>and to help inform</w:t>
      </w:r>
      <w:r w:rsidR="008E7724" w:rsidRPr="004440A5">
        <w:rPr>
          <w:rFonts w:asciiTheme="minorHAnsi" w:hAnsiTheme="minorHAnsi" w:cs="Tahoma"/>
          <w:sz w:val="26"/>
          <w:szCs w:val="26"/>
        </w:rPr>
        <w:t xml:space="preserve"> </w:t>
      </w:r>
      <w:r w:rsidRPr="004440A5">
        <w:rPr>
          <w:rFonts w:asciiTheme="minorHAnsi" w:hAnsiTheme="minorHAnsi" w:cs="Tahoma"/>
          <w:sz w:val="26"/>
          <w:szCs w:val="26"/>
        </w:rPr>
        <w:t>debate on it.</w:t>
      </w:r>
      <w:r w:rsidR="008E7724" w:rsidRPr="004440A5">
        <w:rPr>
          <w:rFonts w:asciiTheme="minorHAnsi" w:hAnsiTheme="minorHAnsi" w:cs="Tahoma"/>
          <w:sz w:val="26"/>
          <w:szCs w:val="26"/>
        </w:rPr>
        <w:t xml:space="preserve">  It does not form part of the bill and has not been endorsed by the Assembly.</w:t>
      </w:r>
    </w:p>
    <w:p w:rsidR="008E7724" w:rsidRPr="004440A5" w:rsidRDefault="008E7724" w:rsidP="00657E2D">
      <w:pPr>
        <w:spacing w:before="240" w:after="240"/>
        <w:rPr>
          <w:rFonts w:asciiTheme="minorHAnsi" w:hAnsiTheme="minorHAnsi" w:cs="Tahoma"/>
          <w:sz w:val="26"/>
          <w:szCs w:val="26"/>
        </w:rPr>
      </w:pPr>
      <w:r w:rsidRPr="004440A5">
        <w:rPr>
          <w:rFonts w:asciiTheme="minorHAnsi" w:hAnsiTheme="minorHAnsi" w:cs="Tahoma"/>
          <w:sz w:val="26"/>
          <w:szCs w:val="26"/>
        </w:rPr>
        <w:t>This Stateme</w:t>
      </w:r>
      <w:r w:rsidR="00FB1C54" w:rsidRPr="004440A5">
        <w:rPr>
          <w:rFonts w:asciiTheme="minorHAnsi" w:hAnsiTheme="minorHAnsi" w:cs="Tahoma"/>
          <w:sz w:val="26"/>
          <w:szCs w:val="26"/>
        </w:rPr>
        <w:t xml:space="preserve">nt must be read in conjunction </w:t>
      </w:r>
      <w:r w:rsidRPr="004440A5">
        <w:rPr>
          <w:rFonts w:asciiTheme="minorHAnsi" w:hAnsiTheme="minorHAnsi" w:cs="Tahoma"/>
          <w:sz w:val="26"/>
          <w:szCs w:val="26"/>
        </w:rPr>
        <w:t xml:space="preserve">with the Bill and does not purport to be a comprehensive description of </w:t>
      </w:r>
      <w:r w:rsidR="005567E3" w:rsidRPr="004440A5">
        <w:rPr>
          <w:rFonts w:asciiTheme="minorHAnsi" w:hAnsiTheme="minorHAnsi" w:cs="Tahoma"/>
          <w:sz w:val="26"/>
          <w:szCs w:val="26"/>
        </w:rPr>
        <w:t>it</w:t>
      </w:r>
      <w:r w:rsidRPr="004440A5">
        <w:rPr>
          <w:rFonts w:asciiTheme="minorHAnsi" w:hAnsiTheme="minorHAnsi" w:cs="Tahoma"/>
          <w:sz w:val="26"/>
          <w:szCs w:val="26"/>
        </w:rPr>
        <w:t xml:space="preserve">.  </w:t>
      </w:r>
      <w:r w:rsidR="00226991" w:rsidRPr="004440A5">
        <w:rPr>
          <w:rFonts w:asciiTheme="minorHAnsi" w:hAnsiTheme="minorHAnsi" w:cs="Tahoma"/>
          <w:sz w:val="26"/>
          <w:szCs w:val="26"/>
        </w:rPr>
        <w:t>Whatever is said about a provision in this Bill is not</w:t>
      </w:r>
      <w:r w:rsidR="00FB1C54" w:rsidRPr="004440A5">
        <w:rPr>
          <w:rFonts w:asciiTheme="minorHAnsi" w:hAnsiTheme="minorHAnsi" w:cs="Tahoma"/>
          <w:sz w:val="26"/>
          <w:szCs w:val="26"/>
        </w:rPr>
        <w:t xml:space="preserve"> to be taken as an authoritative guide to the meaning of a provision as this is a task for the </w:t>
      </w:r>
      <w:r w:rsidR="00226991" w:rsidRPr="004440A5">
        <w:rPr>
          <w:rFonts w:asciiTheme="minorHAnsi" w:hAnsiTheme="minorHAnsi" w:cs="Tahoma"/>
          <w:sz w:val="26"/>
          <w:szCs w:val="26"/>
        </w:rPr>
        <w:t>courts.</w:t>
      </w:r>
    </w:p>
    <w:p w:rsidR="00A115E0" w:rsidRPr="004440A5" w:rsidRDefault="0060796A" w:rsidP="0060796A">
      <w:pPr>
        <w:spacing w:after="0"/>
        <w:rPr>
          <w:rFonts w:asciiTheme="minorHAnsi" w:hAnsiTheme="minorHAnsi" w:cs="Tahoma"/>
          <w:b/>
          <w:sz w:val="26"/>
          <w:szCs w:val="26"/>
        </w:rPr>
      </w:pPr>
      <w:r w:rsidRPr="004440A5">
        <w:rPr>
          <w:rFonts w:asciiTheme="minorHAnsi" w:hAnsiTheme="minorHAnsi" w:cs="Tahoma"/>
          <w:b/>
          <w:sz w:val="26"/>
          <w:szCs w:val="26"/>
        </w:rPr>
        <w:t>Intent of Bill</w:t>
      </w:r>
    </w:p>
    <w:p w:rsidR="00A115E0" w:rsidRPr="004440A5" w:rsidRDefault="00657E2D" w:rsidP="00226991">
      <w:pPr>
        <w:spacing w:before="240" w:after="240"/>
        <w:rPr>
          <w:rFonts w:asciiTheme="minorHAnsi" w:hAnsiTheme="minorHAnsi" w:cs="Tahoma"/>
          <w:sz w:val="26"/>
          <w:szCs w:val="26"/>
        </w:rPr>
      </w:pPr>
      <w:r w:rsidRPr="004440A5">
        <w:rPr>
          <w:rFonts w:asciiTheme="minorHAnsi" w:hAnsiTheme="minorHAnsi" w:cs="Tahoma"/>
          <w:sz w:val="26"/>
          <w:szCs w:val="26"/>
        </w:rPr>
        <w:t>Th</w:t>
      </w:r>
      <w:r w:rsidR="0042108A" w:rsidRPr="004440A5">
        <w:rPr>
          <w:rFonts w:asciiTheme="minorHAnsi" w:hAnsiTheme="minorHAnsi" w:cs="Tahoma"/>
          <w:sz w:val="26"/>
          <w:szCs w:val="26"/>
        </w:rPr>
        <w:t xml:space="preserve">is Bill aims </w:t>
      </w:r>
      <w:r w:rsidR="00226991" w:rsidRPr="004440A5">
        <w:rPr>
          <w:rFonts w:asciiTheme="minorHAnsi" w:hAnsiTheme="minorHAnsi" w:cs="Tahoma"/>
          <w:sz w:val="26"/>
          <w:szCs w:val="26"/>
        </w:rPr>
        <w:t xml:space="preserve">to </w:t>
      </w:r>
      <w:r w:rsidR="0024413C" w:rsidRPr="004440A5">
        <w:rPr>
          <w:rFonts w:asciiTheme="minorHAnsi" w:hAnsiTheme="minorHAnsi" w:cs="Tahoma"/>
          <w:sz w:val="26"/>
          <w:szCs w:val="26"/>
        </w:rPr>
        <w:t xml:space="preserve">create an </w:t>
      </w:r>
      <w:r w:rsidR="00226991" w:rsidRPr="004440A5">
        <w:rPr>
          <w:rFonts w:asciiTheme="minorHAnsi" w:hAnsiTheme="minorHAnsi" w:cs="Tahoma"/>
          <w:sz w:val="26"/>
          <w:szCs w:val="26"/>
        </w:rPr>
        <w:t xml:space="preserve">incentive for residential housing </w:t>
      </w:r>
      <w:r w:rsidR="0042108A" w:rsidRPr="004440A5">
        <w:rPr>
          <w:rFonts w:asciiTheme="minorHAnsi" w:hAnsiTheme="minorHAnsi" w:cs="Tahoma"/>
          <w:sz w:val="26"/>
          <w:szCs w:val="26"/>
        </w:rPr>
        <w:t xml:space="preserve">owners </w:t>
      </w:r>
      <w:r w:rsidR="00017284" w:rsidRPr="004440A5">
        <w:rPr>
          <w:rFonts w:asciiTheme="minorHAnsi" w:hAnsiTheme="minorHAnsi" w:cs="Tahoma"/>
          <w:sz w:val="26"/>
          <w:szCs w:val="26"/>
        </w:rPr>
        <w:t xml:space="preserve">to provide </w:t>
      </w:r>
      <w:r w:rsidR="0024413C" w:rsidRPr="004440A5">
        <w:rPr>
          <w:rFonts w:asciiTheme="minorHAnsi" w:hAnsiTheme="minorHAnsi" w:cs="Tahoma"/>
          <w:sz w:val="26"/>
          <w:szCs w:val="26"/>
        </w:rPr>
        <w:t xml:space="preserve">rental </w:t>
      </w:r>
      <w:r w:rsidR="00017284" w:rsidRPr="004440A5">
        <w:rPr>
          <w:rFonts w:asciiTheme="minorHAnsi" w:hAnsiTheme="minorHAnsi" w:cs="Tahoma"/>
          <w:sz w:val="26"/>
          <w:szCs w:val="26"/>
        </w:rPr>
        <w:t xml:space="preserve">properties </w:t>
      </w:r>
      <w:r w:rsidR="0024413C" w:rsidRPr="004440A5">
        <w:rPr>
          <w:rFonts w:asciiTheme="minorHAnsi" w:hAnsiTheme="minorHAnsi" w:cs="Tahoma"/>
          <w:sz w:val="26"/>
          <w:szCs w:val="26"/>
        </w:rPr>
        <w:t xml:space="preserve">to </w:t>
      </w:r>
      <w:r w:rsidR="00017284" w:rsidRPr="004440A5">
        <w:rPr>
          <w:rFonts w:asciiTheme="minorHAnsi" w:hAnsiTheme="minorHAnsi" w:cs="Tahoma"/>
          <w:sz w:val="26"/>
          <w:szCs w:val="26"/>
        </w:rPr>
        <w:t xml:space="preserve">the </w:t>
      </w:r>
      <w:r w:rsidR="0024413C" w:rsidRPr="004440A5">
        <w:rPr>
          <w:rFonts w:asciiTheme="minorHAnsi" w:hAnsiTheme="minorHAnsi" w:cs="Tahoma"/>
          <w:sz w:val="26"/>
          <w:szCs w:val="26"/>
        </w:rPr>
        <w:t xml:space="preserve">ACT </w:t>
      </w:r>
      <w:r w:rsidR="00017284" w:rsidRPr="004440A5">
        <w:rPr>
          <w:rFonts w:asciiTheme="minorHAnsi" w:hAnsiTheme="minorHAnsi" w:cs="Tahoma"/>
          <w:sz w:val="26"/>
          <w:szCs w:val="26"/>
        </w:rPr>
        <w:t xml:space="preserve">community housing sector </w:t>
      </w:r>
      <w:r w:rsidR="0024413C" w:rsidRPr="004440A5">
        <w:rPr>
          <w:rFonts w:asciiTheme="minorHAnsi" w:hAnsiTheme="minorHAnsi" w:cs="Tahoma"/>
          <w:sz w:val="26"/>
          <w:szCs w:val="26"/>
        </w:rPr>
        <w:t xml:space="preserve">by </w:t>
      </w:r>
      <w:r w:rsidR="00CB267B" w:rsidRPr="004440A5">
        <w:rPr>
          <w:rFonts w:asciiTheme="minorHAnsi" w:hAnsiTheme="minorHAnsi" w:cs="Tahoma"/>
          <w:sz w:val="26"/>
          <w:szCs w:val="26"/>
        </w:rPr>
        <w:t xml:space="preserve">exempting them from the obligation to pay </w:t>
      </w:r>
      <w:r w:rsidR="006219BD" w:rsidRPr="004440A5">
        <w:rPr>
          <w:rFonts w:asciiTheme="minorHAnsi" w:hAnsiTheme="minorHAnsi" w:cs="Tahoma"/>
          <w:sz w:val="26"/>
          <w:szCs w:val="26"/>
        </w:rPr>
        <w:t>land tax</w:t>
      </w:r>
      <w:r w:rsidR="00017284" w:rsidRPr="004440A5">
        <w:rPr>
          <w:rFonts w:asciiTheme="minorHAnsi" w:hAnsiTheme="minorHAnsi" w:cs="Tahoma"/>
          <w:sz w:val="26"/>
          <w:szCs w:val="26"/>
        </w:rPr>
        <w:t xml:space="preserve"> </w:t>
      </w:r>
      <w:r w:rsidR="00904695" w:rsidRPr="004440A5">
        <w:rPr>
          <w:rFonts w:asciiTheme="minorHAnsi" w:hAnsiTheme="minorHAnsi" w:cs="Tahoma"/>
          <w:sz w:val="26"/>
          <w:szCs w:val="26"/>
        </w:rPr>
        <w:t>under</w:t>
      </w:r>
      <w:r w:rsidR="00CB267B" w:rsidRPr="004440A5">
        <w:rPr>
          <w:rFonts w:asciiTheme="minorHAnsi" w:hAnsiTheme="minorHAnsi" w:cs="Tahoma"/>
          <w:sz w:val="26"/>
          <w:szCs w:val="26"/>
        </w:rPr>
        <w:t xml:space="preserve"> </w:t>
      </w:r>
      <w:r w:rsidR="0024413C" w:rsidRPr="004440A5">
        <w:rPr>
          <w:rFonts w:asciiTheme="minorHAnsi" w:hAnsiTheme="minorHAnsi" w:cs="Tahoma"/>
          <w:sz w:val="26"/>
          <w:szCs w:val="26"/>
        </w:rPr>
        <w:t xml:space="preserve">the </w:t>
      </w:r>
      <w:r w:rsidR="0042108A" w:rsidRPr="004440A5">
        <w:rPr>
          <w:rFonts w:asciiTheme="minorHAnsi" w:hAnsiTheme="minorHAnsi" w:cs="Tahoma"/>
          <w:i/>
          <w:sz w:val="26"/>
          <w:szCs w:val="26"/>
        </w:rPr>
        <w:t>Land T</w:t>
      </w:r>
      <w:r w:rsidR="006219BD" w:rsidRPr="004440A5">
        <w:rPr>
          <w:rFonts w:asciiTheme="minorHAnsi" w:hAnsiTheme="minorHAnsi" w:cs="Tahoma"/>
          <w:i/>
          <w:sz w:val="26"/>
          <w:szCs w:val="26"/>
        </w:rPr>
        <w:t>ax</w:t>
      </w:r>
      <w:r w:rsidR="00017284" w:rsidRPr="004440A5">
        <w:rPr>
          <w:rFonts w:asciiTheme="minorHAnsi" w:hAnsiTheme="minorHAnsi" w:cs="Tahoma"/>
          <w:i/>
          <w:sz w:val="26"/>
          <w:szCs w:val="26"/>
        </w:rPr>
        <w:t xml:space="preserve"> Act 2004</w:t>
      </w:r>
      <w:r w:rsidR="00017284" w:rsidRPr="004440A5">
        <w:rPr>
          <w:rFonts w:asciiTheme="minorHAnsi" w:hAnsiTheme="minorHAnsi" w:cs="Tahoma"/>
          <w:sz w:val="26"/>
          <w:szCs w:val="26"/>
        </w:rPr>
        <w:t>.</w:t>
      </w:r>
      <w:r w:rsidR="006A03DE" w:rsidRPr="004440A5">
        <w:rPr>
          <w:rFonts w:asciiTheme="minorHAnsi" w:hAnsiTheme="minorHAnsi" w:cs="Tahoma"/>
          <w:sz w:val="26"/>
          <w:szCs w:val="26"/>
        </w:rPr>
        <w:t xml:space="preserve">  The intended outcome is an uplift in supply of affordable housing for which there </w:t>
      </w:r>
      <w:r w:rsidR="00E37C5A" w:rsidRPr="004440A5">
        <w:rPr>
          <w:rFonts w:asciiTheme="minorHAnsi" w:hAnsiTheme="minorHAnsi" w:cs="Tahoma"/>
          <w:sz w:val="26"/>
          <w:szCs w:val="26"/>
        </w:rPr>
        <w:t>is a high and increasing demand in Canberra.</w:t>
      </w:r>
    </w:p>
    <w:p w:rsidR="00D873B2" w:rsidRPr="004440A5" w:rsidRDefault="00D873B2" w:rsidP="00226991">
      <w:pPr>
        <w:spacing w:before="240" w:after="240"/>
        <w:rPr>
          <w:rFonts w:asciiTheme="minorHAnsi" w:hAnsiTheme="minorHAnsi" w:cs="Tahoma"/>
          <w:sz w:val="26"/>
          <w:szCs w:val="26"/>
        </w:rPr>
      </w:pPr>
      <w:r w:rsidRPr="004440A5">
        <w:rPr>
          <w:rFonts w:asciiTheme="minorHAnsi" w:hAnsiTheme="minorHAnsi" w:cs="Tahoma"/>
          <w:sz w:val="26"/>
          <w:szCs w:val="26"/>
        </w:rPr>
        <w:t xml:space="preserve">In order to achieve the intent, this Bill amends the </w:t>
      </w:r>
      <w:r w:rsidRPr="004440A5">
        <w:rPr>
          <w:rFonts w:asciiTheme="minorHAnsi" w:hAnsiTheme="minorHAnsi" w:cs="Tahoma"/>
          <w:i/>
          <w:sz w:val="26"/>
          <w:szCs w:val="26"/>
        </w:rPr>
        <w:t>Land Tax Act 2004</w:t>
      </w:r>
      <w:r w:rsidRPr="004440A5">
        <w:rPr>
          <w:rFonts w:asciiTheme="minorHAnsi" w:hAnsiTheme="minorHAnsi" w:cs="Tahoma"/>
          <w:sz w:val="26"/>
          <w:szCs w:val="26"/>
        </w:rPr>
        <w:t xml:space="preserve"> to create a specific exemption</w:t>
      </w:r>
      <w:r w:rsidR="005411D0">
        <w:rPr>
          <w:rFonts w:asciiTheme="minorHAnsi" w:hAnsiTheme="minorHAnsi" w:cs="Tahoma"/>
          <w:sz w:val="26"/>
          <w:szCs w:val="26"/>
        </w:rPr>
        <w:t>,</w:t>
      </w:r>
      <w:r w:rsidRPr="004440A5">
        <w:rPr>
          <w:rFonts w:asciiTheme="minorHAnsi" w:hAnsiTheme="minorHAnsi" w:cs="Tahoma"/>
          <w:sz w:val="26"/>
          <w:szCs w:val="26"/>
        </w:rPr>
        <w:t xml:space="preserve"> and the conditions for exemption</w:t>
      </w:r>
      <w:r w:rsidR="005411D0">
        <w:rPr>
          <w:rFonts w:asciiTheme="minorHAnsi" w:hAnsiTheme="minorHAnsi" w:cs="Tahoma"/>
          <w:sz w:val="26"/>
          <w:szCs w:val="26"/>
        </w:rPr>
        <w:t>,</w:t>
      </w:r>
      <w:r w:rsidRPr="004440A5">
        <w:rPr>
          <w:rFonts w:asciiTheme="minorHAnsi" w:hAnsiTheme="minorHAnsi" w:cs="Tahoma"/>
          <w:sz w:val="26"/>
          <w:szCs w:val="26"/>
        </w:rPr>
        <w:t xml:space="preserve"> </w:t>
      </w:r>
      <w:r w:rsidR="00081AC8" w:rsidRPr="004440A5">
        <w:rPr>
          <w:rFonts w:asciiTheme="minorHAnsi" w:hAnsiTheme="minorHAnsi" w:cs="Tahoma"/>
          <w:sz w:val="26"/>
          <w:szCs w:val="26"/>
        </w:rPr>
        <w:t xml:space="preserve">for property </w:t>
      </w:r>
      <w:r w:rsidRPr="004440A5">
        <w:rPr>
          <w:rFonts w:asciiTheme="minorHAnsi" w:hAnsiTheme="minorHAnsi" w:cs="Tahoma"/>
          <w:sz w:val="26"/>
          <w:szCs w:val="26"/>
        </w:rPr>
        <w:t xml:space="preserve">owners who </w:t>
      </w:r>
      <w:r w:rsidR="00081AC8" w:rsidRPr="004440A5">
        <w:rPr>
          <w:rFonts w:asciiTheme="minorHAnsi" w:hAnsiTheme="minorHAnsi" w:cs="Tahoma"/>
          <w:sz w:val="26"/>
          <w:szCs w:val="26"/>
        </w:rPr>
        <w:t>pass their land over to a registered community housing provider for the purpose of renting it out as affordable housing.</w:t>
      </w:r>
    </w:p>
    <w:p w:rsidR="002B7099" w:rsidRPr="004440A5" w:rsidRDefault="002B7099" w:rsidP="00226991">
      <w:pPr>
        <w:spacing w:before="240" w:after="240"/>
        <w:rPr>
          <w:rFonts w:asciiTheme="minorHAnsi" w:hAnsiTheme="minorHAnsi" w:cs="Tahoma"/>
          <w:b/>
          <w:sz w:val="26"/>
          <w:szCs w:val="26"/>
        </w:rPr>
      </w:pPr>
      <w:r w:rsidRPr="004440A5">
        <w:rPr>
          <w:rFonts w:asciiTheme="minorHAnsi" w:hAnsiTheme="minorHAnsi" w:cs="Tahoma"/>
          <w:b/>
          <w:sz w:val="26"/>
          <w:szCs w:val="26"/>
        </w:rPr>
        <w:t>Overview</w:t>
      </w:r>
    </w:p>
    <w:p w:rsidR="00D873B2" w:rsidRPr="004440A5" w:rsidRDefault="002B7099" w:rsidP="00226991">
      <w:pPr>
        <w:spacing w:before="240" w:after="240"/>
        <w:rPr>
          <w:rFonts w:asciiTheme="minorHAnsi" w:hAnsiTheme="minorHAnsi" w:cs="Tahoma"/>
          <w:sz w:val="26"/>
          <w:szCs w:val="26"/>
        </w:rPr>
      </w:pPr>
      <w:r w:rsidRPr="004440A5">
        <w:rPr>
          <w:rFonts w:asciiTheme="minorHAnsi" w:hAnsiTheme="minorHAnsi" w:cs="Tahoma"/>
          <w:sz w:val="26"/>
          <w:szCs w:val="26"/>
        </w:rPr>
        <w:t xml:space="preserve">The </w:t>
      </w:r>
      <w:r w:rsidR="002F6195" w:rsidRPr="004440A5">
        <w:rPr>
          <w:rFonts w:asciiTheme="minorHAnsi" w:hAnsiTheme="minorHAnsi" w:cs="Tahoma"/>
          <w:i/>
          <w:sz w:val="26"/>
          <w:szCs w:val="26"/>
        </w:rPr>
        <w:t>Land T</w:t>
      </w:r>
      <w:r w:rsidR="006219BD" w:rsidRPr="004440A5">
        <w:rPr>
          <w:rFonts w:asciiTheme="minorHAnsi" w:hAnsiTheme="minorHAnsi" w:cs="Tahoma"/>
          <w:i/>
          <w:sz w:val="26"/>
          <w:szCs w:val="26"/>
        </w:rPr>
        <w:t>ax</w:t>
      </w:r>
      <w:r w:rsidRPr="004440A5">
        <w:rPr>
          <w:rFonts w:asciiTheme="minorHAnsi" w:hAnsiTheme="minorHAnsi" w:cs="Tahoma"/>
          <w:i/>
          <w:sz w:val="26"/>
          <w:szCs w:val="26"/>
        </w:rPr>
        <w:t xml:space="preserve"> Act 2004</w:t>
      </w:r>
      <w:r w:rsidRPr="004440A5">
        <w:rPr>
          <w:rFonts w:asciiTheme="minorHAnsi" w:hAnsiTheme="minorHAnsi" w:cs="Tahoma"/>
          <w:sz w:val="26"/>
          <w:szCs w:val="26"/>
        </w:rPr>
        <w:t xml:space="preserve"> </w:t>
      </w:r>
      <w:r w:rsidR="00CC70D6" w:rsidRPr="004440A5">
        <w:rPr>
          <w:rFonts w:asciiTheme="minorHAnsi" w:hAnsiTheme="minorHAnsi" w:cs="Tahoma"/>
          <w:sz w:val="26"/>
          <w:szCs w:val="26"/>
        </w:rPr>
        <w:t xml:space="preserve">(the Act) </w:t>
      </w:r>
      <w:r w:rsidR="00DA7AF7" w:rsidRPr="004440A5">
        <w:rPr>
          <w:rFonts w:asciiTheme="minorHAnsi" w:hAnsiTheme="minorHAnsi" w:cs="Tahoma"/>
          <w:sz w:val="26"/>
          <w:szCs w:val="26"/>
        </w:rPr>
        <w:t>imposes a t</w:t>
      </w:r>
      <w:r w:rsidR="00CC70D6" w:rsidRPr="004440A5">
        <w:rPr>
          <w:rFonts w:asciiTheme="minorHAnsi" w:hAnsiTheme="minorHAnsi" w:cs="Tahoma"/>
          <w:sz w:val="26"/>
          <w:szCs w:val="26"/>
        </w:rPr>
        <w:t xml:space="preserve">ax obligation on land owners </w:t>
      </w:r>
      <w:r w:rsidR="0088225A" w:rsidRPr="004440A5">
        <w:rPr>
          <w:rFonts w:asciiTheme="minorHAnsi" w:hAnsiTheme="minorHAnsi" w:cs="Tahoma"/>
          <w:sz w:val="26"/>
          <w:szCs w:val="26"/>
        </w:rPr>
        <w:t>(</w:t>
      </w:r>
      <w:r w:rsidR="00904695" w:rsidRPr="004440A5">
        <w:rPr>
          <w:rFonts w:asciiTheme="minorHAnsi" w:hAnsiTheme="minorHAnsi" w:cs="Tahoma"/>
          <w:sz w:val="26"/>
          <w:szCs w:val="26"/>
        </w:rPr>
        <w:t>unless they are exempt</w:t>
      </w:r>
      <w:r w:rsidR="0088225A" w:rsidRPr="004440A5">
        <w:rPr>
          <w:rFonts w:asciiTheme="minorHAnsi" w:hAnsiTheme="minorHAnsi" w:cs="Tahoma"/>
          <w:sz w:val="26"/>
          <w:szCs w:val="26"/>
        </w:rPr>
        <w:t>)</w:t>
      </w:r>
      <w:r w:rsidR="005411D0">
        <w:rPr>
          <w:rFonts w:asciiTheme="minorHAnsi" w:hAnsiTheme="minorHAnsi" w:cs="Tahoma"/>
          <w:sz w:val="26"/>
          <w:szCs w:val="26"/>
        </w:rPr>
        <w:t>,</w:t>
      </w:r>
      <w:r w:rsidR="0088225A" w:rsidRPr="004440A5">
        <w:rPr>
          <w:rFonts w:asciiTheme="minorHAnsi" w:hAnsiTheme="minorHAnsi" w:cs="Tahoma"/>
          <w:sz w:val="26"/>
          <w:szCs w:val="26"/>
        </w:rPr>
        <w:t xml:space="preserve"> who rent a</w:t>
      </w:r>
      <w:r w:rsidR="00CC70D6" w:rsidRPr="004440A5">
        <w:rPr>
          <w:rFonts w:asciiTheme="minorHAnsi" w:hAnsiTheme="minorHAnsi" w:cs="Tahoma"/>
          <w:sz w:val="26"/>
          <w:szCs w:val="26"/>
        </w:rPr>
        <w:t xml:space="preserve"> pro</w:t>
      </w:r>
      <w:r w:rsidR="00A6089F" w:rsidRPr="004440A5">
        <w:rPr>
          <w:rFonts w:asciiTheme="minorHAnsi" w:hAnsiTheme="minorHAnsi" w:cs="Tahoma"/>
          <w:sz w:val="26"/>
          <w:szCs w:val="26"/>
        </w:rPr>
        <w:t>perty to a tenant (see the Act P</w:t>
      </w:r>
      <w:r w:rsidR="00CC70D6" w:rsidRPr="004440A5">
        <w:rPr>
          <w:rFonts w:asciiTheme="minorHAnsi" w:hAnsiTheme="minorHAnsi" w:cs="Tahoma"/>
          <w:sz w:val="26"/>
          <w:szCs w:val="26"/>
        </w:rPr>
        <w:t xml:space="preserve">art 2, </w:t>
      </w:r>
      <w:r w:rsidR="00904695" w:rsidRPr="004440A5">
        <w:rPr>
          <w:rFonts w:asciiTheme="minorHAnsi" w:hAnsiTheme="minorHAnsi" w:cs="Tahoma"/>
          <w:sz w:val="26"/>
          <w:szCs w:val="26"/>
        </w:rPr>
        <w:t>S9</w:t>
      </w:r>
      <w:r w:rsidR="00CC70D6" w:rsidRPr="004440A5">
        <w:rPr>
          <w:rFonts w:asciiTheme="minorHAnsi" w:hAnsiTheme="minorHAnsi" w:cs="Tahoma"/>
          <w:sz w:val="26"/>
          <w:szCs w:val="26"/>
        </w:rPr>
        <w:t>).</w:t>
      </w:r>
      <w:r w:rsidR="005C054F" w:rsidRPr="004440A5">
        <w:rPr>
          <w:rFonts w:asciiTheme="minorHAnsi" w:hAnsiTheme="minorHAnsi" w:cs="Tahoma"/>
          <w:sz w:val="26"/>
          <w:szCs w:val="26"/>
        </w:rPr>
        <w:t xml:space="preserve">  Section 8A states that </w:t>
      </w:r>
      <w:r w:rsidR="006219BD" w:rsidRPr="004440A5">
        <w:rPr>
          <w:rFonts w:asciiTheme="minorHAnsi" w:hAnsiTheme="minorHAnsi" w:cs="Tahoma"/>
          <w:sz w:val="26"/>
          <w:szCs w:val="26"/>
        </w:rPr>
        <w:t>land tax</w:t>
      </w:r>
      <w:r w:rsidR="005C054F" w:rsidRPr="004440A5">
        <w:rPr>
          <w:rFonts w:asciiTheme="minorHAnsi" w:hAnsiTheme="minorHAnsi" w:cs="Tahoma"/>
          <w:sz w:val="26"/>
          <w:szCs w:val="26"/>
        </w:rPr>
        <w:t xml:space="preserve"> </w:t>
      </w:r>
      <w:r w:rsidR="00567CE4" w:rsidRPr="004440A5">
        <w:rPr>
          <w:rFonts w:asciiTheme="minorHAnsi" w:hAnsiTheme="minorHAnsi" w:cs="Tahoma"/>
          <w:sz w:val="26"/>
          <w:szCs w:val="26"/>
        </w:rPr>
        <w:t>is payable for a quarter</w:t>
      </w:r>
      <w:r w:rsidR="00096448">
        <w:rPr>
          <w:rFonts w:asciiTheme="minorHAnsi" w:hAnsiTheme="minorHAnsi" w:cs="Tahoma"/>
          <w:sz w:val="26"/>
          <w:szCs w:val="26"/>
        </w:rPr>
        <w:t>,</w:t>
      </w:r>
      <w:r w:rsidR="00567CE4" w:rsidRPr="004440A5">
        <w:rPr>
          <w:rFonts w:asciiTheme="minorHAnsi" w:hAnsiTheme="minorHAnsi" w:cs="Tahoma"/>
          <w:sz w:val="26"/>
          <w:szCs w:val="26"/>
        </w:rPr>
        <w:t xml:space="preserve"> if </w:t>
      </w:r>
      <w:r w:rsidR="005C054F" w:rsidRPr="004440A5">
        <w:rPr>
          <w:rFonts w:asciiTheme="minorHAnsi" w:hAnsiTheme="minorHAnsi" w:cs="Tahoma"/>
          <w:sz w:val="26"/>
          <w:szCs w:val="26"/>
        </w:rPr>
        <w:t>payable on the first day of the quarter</w:t>
      </w:r>
      <w:r w:rsidR="00096448">
        <w:rPr>
          <w:rFonts w:asciiTheme="minorHAnsi" w:hAnsiTheme="minorHAnsi" w:cs="Tahoma"/>
          <w:sz w:val="26"/>
          <w:szCs w:val="26"/>
        </w:rPr>
        <w:t>,</w:t>
      </w:r>
      <w:r w:rsidR="005C054F" w:rsidRPr="004440A5">
        <w:rPr>
          <w:rFonts w:asciiTheme="minorHAnsi" w:hAnsiTheme="minorHAnsi" w:cs="Tahoma"/>
          <w:sz w:val="26"/>
          <w:szCs w:val="26"/>
        </w:rPr>
        <w:t xml:space="preserve"> </w:t>
      </w:r>
      <w:r w:rsidR="00567CE4" w:rsidRPr="004440A5">
        <w:rPr>
          <w:rFonts w:asciiTheme="minorHAnsi" w:hAnsiTheme="minorHAnsi" w:cs="Tahoma"/>
          <w:sz w:val="26"/>
          <w:szCs w:val="26"/>
        </w:rPr>
        <w:t>where it is</w:t>
      </w:r>
      <w:r w:rsidR="00B97D68" w:rsidRPr="004440A5">
        <w:rPr>
          <w:rFonts w:asciiTheme="minorHAnsi" w:hAnsiTheme="minorHAnsi" w:cs="Tahoma"/>
          <w:sz w:val="26"/>
          <w:szCs w:val="26"/>
        </w:rPr>
        <w:t xml:space="preserve"> </w:t>
      </w:r>
      <w:r w:rsidR="005C054F" w:rsidRPr="004440A5">
        <w:rPr>
          <w:rFonts w:asciiTheme="minorHAnsi" w:hAnsiTheme="minorHAnsi" w:cs="Tahoma"/>
          <w:sz w:val="26"/>
          <w:szCs w:val="26"/>
        </w:rPr>
        <w:t>not exempt under this part of the Act.</w:t>
      </w:r>
    </w:p>
    <w:p w:rsidR="002B7099" w:rsidRPr="004440A5" w:rsidRDefault="00484E53" w:rsidP="00AF019A">
      <w:pPr>
        <w:spacing w:before="240" w:after="0"/>
        <w:rPr>
          <w:rFonts w:asciiTheme="minorHAnsi" w:hAnsiTheme="minorHAnsi" w:cs="Tahoma"/>
          <w:sz w:val="26"/>
          <w:szCs w:val="26"/>
        </w:rPr>
      </w:pPr>
      <w:r w:rsidRPr="004440A5">
        <w:rPr>
          <w:rFonts w:asciiTheme="minorHAnsi" w:hAnsiTheme="minorHAnsi" w:cs="Tahoma"/>
          <w:sz w:val="26"/>
          <w:szCs w:val="26"/>
        </w:rPr>
        <w:t xml:space="preserve">Section 10 of the Act </w:t>
      </w:r>
      <w:r w:rsidR="0088225A" w:rsidRPr="004440A5">
        <w:rPr>
          <w:rFonts w:asciiTheme="minorHAnsi" w:hAnsiTheme="minorHAnsi" w:cs="Tahoma"/>
          <w:sz w:val="26"/>
          <w:szCs w:val="26"/>
        </w:rPr>
        <w:t xml:space="preserve">sets out the kinds of land </w:t>
      </w:r>
      <w:r w:rsidRPr="004440A5">
        <w:rPr>
          <w:rFonts w:asciiTheme="minorHAnsi" w:hAnsiTheme="minorHAnsi" w:cs="Tahoma"/>
          <w:sz w:val="26"/>
          <w:szCs w:val="26"/>
        </w:rPr>
        <w:t xml:space="preserve">that </w:t>
      </w:r>
      <w:r w:rsidR="0088225A" w:rsidRPr="004440A5">
        <w:rPr>
          <w:rFonts w:asciiTheme="minorHAnsi" w:hAnsiTheme="minorHAnsi" w:cs="Tahoma"/>
          <w:sz w:val="26"/>
          <w:szCs w:val="26"/>
        </w:rPr>
        <w:t xml:space="preserve">are </w:t>
      </w:r>
      <w:r w:rsidR="001914E3" w:rsidRPr="004440A5">
        <w:rPr>
          <w:rFonts w:asciiTheme="minorHAnsi" w:hAnsiTheme="minorHAnsi" w:cs="Tahoma"/>
          <w:sz w:val="26"/>
          <w:szCs w:val="26"/>
        </w:rPr>
        <w:t xml:space="preserve">exempt </w:t>
      </w:r>
      <w:r w:rsidR="005411D0">
        <w:rPr>
          <w:rFonts w:asciiTheme="minorHAnsi" w:hAnsiTheme="minorHAnsi" w:cs="Tahoma"/>
          <w:sz w:val="26"/>
          <w:szCs w:val="26"/>
        </w:rPr>
        <w:t xml:space="preserve">from </w:t>
      </w:r>
      <w:r w:rsidR="006219BD" w:rsidRPr="004440A5">
        <w:rPr>
          <w:rFonts w:asciiTheme="minorHAnsi" w:hAnsiTheme="minorHAnsi" w:cs="Tahoma"/>
          <w:sz w:val="26"/>
          <w:szCs w:val="26"/>
        </w:rPr>
        <w:t>land tax</w:t>
      </w:r>
      <w:r w:rsidR="00FB6EDB" w:rsidRPr="004440A5">
        <w:rPr>
          <w:rFonts w:asciiTheme="minorHAnsi" w:hAnsiTheme="minorHAnsi" w:cs="Tahoma"/>
          <w:sz w:val="26"/>
          <w:szCs w:val="26"/>
        </w:rPr>
        <w:t xml:space="preserve"> liability</w:t>
      </w:r>
      <w:r w:rsidR="002A1E9C" w:rsidRPr="004440A5">
        <w:rPr>
          <w:rFonts w:asciiTheme="minorHAnsi" w:hAnsiTheme="minorHAnsi" w:cs="Tahoma"/>
          <w:sz w:val="26"/>
          <w:szCs w:val="26"/>
        </w:rPr>
        <w:t>, for example, a</w:t>
      </w:r>
      <w:r w:rsidR="00CB267B" w:rsidRPr="004440A5">
        <w:rPr>
          <w:rFonts w:asciiTheme="minorHAnsi" w:hAnsiTheme="minorHAnsi" w:cs="Tahoma"/>
          <w:sz w:val="26"/>
          <w:szCs w:val="26"/>
        </w:rPr>
        <w:t xml:space="preserve"> principal pl</w:t>
      </w:r>
      <w:r w:rsidR="00FD24A1" w:rsidRPr="004440A5">
        <w:rPr>
          <w:rFonts w:asciiTheme="minorHAnsi" w:hAnsiTheme="minorHAnsi" w:cs="Tahoma"/>
          <w:sz w:val="26"/>
          <w:szCs w:val="26"/>
        </w:rPr>
        <w:t xml:space="preserve">ace of residence is exempt </w:t>
      </w:r>
      <w:r w:rsidR="006F4DEB" w:rsidRPr="004440A5">
        <w:rPr>
          <w:rFonts w:asciiTheme="minorHAnsi" w:hAnsiTheme="minorHAnsi" w:cs="Tahoma"/>
          <w:sz w:val="26"/>
          <w:szCs w:val="26"/>
        </w:rPr>
        <w:t xml:space="preserve">as </w:t>
      </w:r>
      <w:r w:rsidR="002A1E9C" w:rsidRPr="004440A5">
        <w:rPr>
          <w:rFonts w:asciiTheme="minorHAnsi" w:hAnsiTheme="minorHAnsi" w:cs="Tahoma"/>
          <w:sz w:val="26"/>
          <w:szCs w:val="26"/>
        </w:rPr>
        <w:t>are</w:t>
      </w:r>
      <w:r w:rsidR="006F4DEB" w:rsidRPr="004440A5">
        <w:rPr>
          <w:rFonts w:asciiTheme="minorHAnsi" w:hAnsiTheme="minorHAnsi" w:cs="Tahoma"/>
          <w:sz w:val="26"/>
          <w:szCs w:val="26"/>
        </w:rPr>
        <w:t xml:space="preserve"> parcels of land</w:t>
      </w:r>
      <w:r w:rsidR="00CF6592" w:rsidRPr="00096448">
        <w:rPr>
          <w:rStyle w:val="FootnoteReference"/>
          <w:rFonts w:asciiTheme="minorHAnsi" w:hAnsiTheme="minorHAnsi" w:cs="Tahoma"/>
          <w:b/>
          <w:sz w:val="26"/>
          <w:szCs w:val="26"/>
        </w:rPr>
        <w:footnoteReference w:id="1"/>
      </w:r>
      <w:r w:rsidR="006F4DEB" w:rsidRPr="00096448">
        <w:rPr>
          <w:rFonts w:asciiTheme="minorHAnsi" w:hAnsiTheme="minorHAnsi" w:cs="Tahoma"/>
          <w:b/>
          <w:sz w:val="26"/>
          <w:szCs w:val="26"/>
        </w:rPr>
        <w:t xml:space="preserve"> </w:t>
      </w:r>
      <w:r w:rsidR="006F4DEB" w:rsidRPr="004440A5">
        <w:rPr>
          <w:rFonts w:asciiTheme="minorHAnsi" w:hAnsiTheme="minorHAnsi" w:cs="Tahoma"/>
          <w:sz w:val="26"/>
          <w:szCs w:val="26"/>
        </w:rPr>
        <w:t>used for nursing homes or retirement villages.</w:t>
      </w:r>
      <w:r w:rsidR="002A1E9C" w:rsidRPr="004440A5">
        <w:rPr>
          <w:rFonts w:asciiTheme="minorHAnsi" w:hAnsiTheme="minorHAnsi" w:cs="Tahoma"/>
          <w:sz w:val="26"/>
          <w:szCs w:val="26"/>
        </w:rPr>
        <w:t xml:space="preserve">  In this regard, Section 11 </w:t>
      </w:r>
      <w:r w:rsidR="00610055" w:rsidRPr="004440A5">
        <w:rPr>
          <w:rFonts w:asciiTheme="minorHAnsi" w:hAnsiTheme="minorHAnsi" w:cs="Tahoma"/>
          <w:sz w:val="26"/>
          <w:szCs w:val="26"/>
        </w:rPr>
        <w:t xml:space="preserve">(1) </w:t>
      </w:r>
      <w:r w:rsidR="002A1E9C" w:rsidRPr="004440A5">
        <w:rPr>
          <w:rFonts w:asciiTheme="minorHAnsi" w:hAnsiTheme="minorHAnsi" w:cs="Tahoma"/>
          <w:sz w:val="26"/>
          <w:szCs w:val="26"/>
        </w:rPr>
        <w:t xml:space="preserve">(b) </w:t>
      </w:r>
      <w:r w:rsidR="00FD24A1" w:rsidRPr="004440A5">
        <w:rPr>
          <w:rFonts w:asciiTheme="minorHAnsi" w:hAnsiTheme="minorHAnsi" w:cs="Tahoma"/>
          <w:sz w:val="26"/>
          <w:szCs w:val="26"/>
        </w:rPr>
        <w:t xml:space="preserve">of the Act </w:t>
      </w:r>
      <w:r w:rsidR="002A1E9C" w:rsidRPr="004440A5">
        <w:rPr>
          <w:rFonts w:asciiTheme="minorHAnsi" w:hAnsiTheme="minorHAnsi" w:cs="Tahoma"/>
          <w:sz w:val="26"/>
          <w:szCs w:val="26"/>
        </w:rPr>
        <w:t>specifically exempts parcels of residential land owned by a not-for-profit housing corporation.</w:t>
      </w:r>
    </w:p>
    <w:p w:rsidR="008D695B" w:rsidRPr="00753E33" w:rsidRDefault="006E72E1" w:rsidP="00226991">
      <w:pPr>
        <w:spacing w:before="240" w:after="240"/>
        <w:rPr>
          <w:rFonts w:asciiTheme="minorHAnsi" w:hAnsiTheme="minorHAnsi" w:cs="Tahoma"/>
          <w:sz w:val="24"/>
          <w:szCs w:val="24"/>
        </w:rPr>
      </w:pPr>
      <w:r w:rsidRPr="004440A5">
        <w:rPr>
          <w:rFonts w:asciiTheme="minorHAnsi" w:hAnsiTheme="minorHAnsi" w:cs="Tahoma"/>
          <w:sz w:val="26"/>
          <w:szCs w:val="26"/>
        </w:rPr>
        <w:lastRenderedPageBreak/>
        <w:t xml:space="preserve">The Bill </w:t>
      </w:r>
      <w:r w:rsidR="00A02D56" w:rsidRPr="004440A5">
        <w:rPr>
          <w:rFonts w:asciiTheme="minorHAnsi" w:hAnsiTheme="minorHAnsi" w:cs="Tahoma"/>
          <w:sz w:val="26"/>
          <w:szCs w:val="26"/>
        </w:rPr>
        <w:t xml:space="preserve">exempts </w:t>
      </w:r>
      <w:r w:rsidRPr="004440A5">
        <w:rPr>
          <w:rFonts w:asciiTheme="minorHAnsi" w:hAnsiTheme="minorHAnsi" w:cs="Tahoma"/>
          <w:sz w:val="26"/>
          <w:szCs w:val="26"/>
        </w:rPr>
        <w:t xml:space="preserve">a property owner </w:t>
      </w:r>
      <w:r w:rsidR="00A02D56" w:rsidRPr="004440A5">
        <w:rPr>
          <w:rFonts w:asciiTheme="minorHAnsi" w:hAnsiTheme="minorHAnsi" w:cs="Tahoma"/>
          <w:sz w:val="26"/>
          <w:szCs w:val="26"/>
        </w:rPr>
        <w:t xml:space="preserve">who </w:t>
      </w:r>
      <w:r w:rsidRPr="004440A5">
        <w:rPr>
          <w:rFonts w:asciiTheme="minorHAnsi" w:hAnsiTheme="minorHAnsi" w:cs="Tahoma"/>
          <w:sz w:val="26"/>
          <w:szCs w:val="26"/>
        </w:rPr>
        <w:t>enter</w:t>
      </w:r>
      <w:r w:rsidR="00A02D56" w:rsidRPr="004440A5">
        <w:rPr>
          <w:rFonts w:asciiTheme="minorHAnsi" w:hAnsiTheme="minorHAnsi" w:cs="Tahoma"/>
          <w:sz w:val="26"/>
          <w:szCs w:val="26"/>
        </w:rPr>
        <w:t>s</w:t>
      </w:r>
      <w:r w:rsidRPr="004440A5">
        <w:rPr>
          <w:rFonts w:asciiTheme="minorHAnsi" w:hAnsiTheme="minorHAnsi" w:cs="Tahoma"/>
          <w:sz w:val="26"/>
          <w:szCs w:val="26"/>
        </w:rPr>
        <w:t xml:space="preserve"> into an agreement with a registered community housing provider to make the</w:t>
      </w:r>
      <w:r w:rsidR="00FD24A1" w:rsidRPr="004440A5">
        <w:rPr>
          <w:rFonts w:asciiTheme="minorHAnsi" w:hAnsiTheme="minorHAnsi" w:cs="Tahoma"/>
          <w:sz w:val="26"/>
          <w:szCs w:val="26"/>
        </w:rPr>
        <w:t>ir</w:t>
      </w:r>
      <w:r w:rsidRPr="004440A5">
        <w:rPr>
          <w:rFonts w:asciiTheme="minorHAnsi" w:hAnsiTheme="minorHAnsi" w:cs="Tahoma"/>
          <w:sz w:val="26"/>
          <w:szCs w:val="26"/>
        </w:rPr>
        <w:t xml:space="preserve"> property available for the purpose of community housing.</w:t>
      </w:r>
      <w:r w:rsidR="001E228F" w:rsidRPr="004440A5">
        <w:rPr>
          <w:rFonts w:asciiTheme="minorHAnsi" w:hAnsiTheme="minorHAnsi" w:cs="Tahoma"/>
          <w:sz w:val="26"/>
          <w:szCs w:val="26"/>
        </w:rPr>
        <w:t xml:space="preserve">  </w:t>
      </w:r>
      <w:r w:rsidR="00AF7D54" w:rsidRPr="004440A5">
        <w:rPr>
          <w:rFonts w:asciiTheme="minorHAnsi" w:hAnsiTheme="minorHAnsi" w:cs="Tahoma"/>
          <w:sz w:val="26"/>
          <w:szCs w:val="26"/>
        </w:rPr>
        <w:t xml:space="preserve">The agreement will require </w:t>
      </w:r>
      <w:r w:rsidR="001E228F" w:rsidRPr="004440A5">
        <w:rPr>
          <w:rFonts w:asciiTheme="minorHAnsi" w:hAnsiTheme="minorHAnsi" w:cs="Tahoma"/>
          <w:sz w:val="26"/>
          <w:szCs w:val="26"/>
        </w:rPr>
        <w:t xml:space="preserve">the registered community housing provider </w:t>
      </w:r>
      <w:r w:rsidR="00AF7D54" w:rsidRPr="004440A5">
        <w:rPr>
          <w:rFonts w:asciiTheme="minorHAnsi" w:hAnsiTheme="minorHAnsi" w:cs="Tahoma"/>
          <w:sz w:val="26"/>
          <w:szCs w:val="26"/>
        </w:rPr>
        <w:t xml:space="preserve">to </w:t>
      </w:r>
      <w:r w:rsidR="001E228F" w:rsidRPr="004440A5">
        <w:rPr>
          <w:rFonts w:asciiTheme="minorHAnsi" w:hAnsiTheme="minorHAnsi" w:cs="Tahoma"/>
          <w:sz w:val="26"/>
          <w:szCs w:val="26"/>
        </w:rPr>
        <w:t xml:space="preserve">take all reasonable steps to </w:t>
      </w:r>
      <w:r w:rsidR="003718ED" w:rsidRPr="004440A5">
        <w:rPr>
          <w:rFonts w:asciiTheme="minorHAnsi" w:hAnsiTheme="minorHAnsi" w:cs="Tahoma"/>
          <w:sz w:val="26"/>
          <w:szCs w:val="26"/>
        </w:rPr>
        <w:t>rent the parcel of land (</w:t>
      </w:r>
      <w:r w:rsidR="00C933F0">
        <w:rPr>
          <w:rFonts w:asciiTheme="minorHAnsi" w:hAnsiTheme="minorHAnsi" w:cs="Tahoma"/>
          <w:sz w:val="26"/>
          <w:szCs w:val="26"/>
        </w:rPr>
        <w:t xml:space="preserve">‘parcel of land’ being the terminology </w:t>
      </w:r>
      <w:r w:rsidR="003718ED" w:rsidRPr="004440A5">
        <w:rPr>
          <w:rFonts w:asciiTheme="minorHAnsi" w:hAnsiTheme="minorHAnsi" w:cs="Tahoma"/>
          <w:sz w:val="26"/>
          <w:szCs w:val="26"/>
        </w:rPr>
        <w:t xml:space="preserve">used in the </w:t>
      </w:r>
      <w:r w:rsidR="003718ED" w:rsidRPr="004440A5">
        <w:rPr>
          <w:rFonts w:asciiTheme="minorHAnsi" w:hAnsiTheme="minorHAnsi" w:cs="Tahoma"/>
          <w:i/>
          <w:sz w:val="26"/>
          <w:szCs w:val="26"/>
        </w:rPr>
        <w:t>Land Tax Act 2004</w:t>
      </w:r>
      <w:r w:rsidR="003718ED" w:rsidRPr="004440A5">
        <w:rPr>
          <w:rFonts w:asciiTheme="minorHAnsi" w:hAnsiTheme="minorHAnsi" w:cs="Tahoma"/>
          <w:sz w:val="26"/>
          <w:szCs w:val="26"/>
        </w:rPr>
        <w:t xml:space="preserve">), for community housing.  Additionally, the </w:t>
      </w:r>
      <w:r w:rsidR="00AF7D54" w:rsidRPr="004440A5">
        <w:rPr>
          <w:rFonts w:asciiTheme="minorHAnsi" w:hAnsiTheme="minorHAnsi" w:cs="Tahoma"/>
          <w:sz w:val="26"/>
          <w:szCs w:val="26"/>
        </w:rPr>
        <w:t xml:space="preserve">agreement will also </w:t>
      </w:r>
      <w:r w:rsidR="003718ED" w:rsidRPr="004440A5">
        <w:rPr>
          <w:rFonts w:asciiTheme="minorHAnsi" w:hAnsiTheme="minorHAnsi" w:cs="Tahoma"/>
          <w:sz w:val="26"/>
          <w:szCs w:val="26"/>
        </w:rPr>
        <w:t>require the community housing provider</w:t>
      </w:r>
      <w:r w:rsidR="00B00CA6" w:rsidRPr="004440A5">
        <w:rPr>
          <w:rFonts w:asciiTheme="minorHAnsi" w:hAnsiTheme="minorHAnsi" w:cs="Tahoma"/>
          <w:sz w:val="26"/>
          <w:szCs w:val="26"/>
        </w:rPr>
        <w:t xml:space="preserve"> </w:t>
      </w:r>
      <w:r w:rsidR="004D6372" w:rsidRPr="004440A5">
        <w:rPr>
          <w:rFonts w:asciiTheme="minorHAnsi" w:hAnsiTheme="minorHAnsi" w:cs="Tahoma"/>
          <w:sz w:val="26"/>
          <w:szCs w:val="26"/>
        </w:rPr>
        <w:t>to notify the commissioner</w:t>
      </w:r>
      <w:r w:rsidR="00422166" w:rsidRPr="00096448">
        <w:rPr>
          <w:rStyle w:val="FootnoteReference"/>
          <w:rFonts w:asciiTheme="minorHAnsi" w:hAnsiTheme="minorHAnsi" w:cs="Tahoma"/>
          <w:b/>
          <w:sz w:val="26"/>
          <w:szCs w:val="26"/>
        </w:rPr>
        <w:footnoteReference w:id="2"/>
      </w:r>
      <w:r w:rsidR="00B00CA6" w:rsidRPr="00096448">
        <w:rPr>
          <w:rFonts w:asciiTheme="minorHAnsi" w:hAnsiTheme="minorHAnsi" w:cs="Tahoma"/>
          <w:b/>
          <w:sz w:val="26"/>
          <w:szCs w:val="26"/>
        </w:rPr>
        <w:t xml:space="preserve"> </w:t>
      </w:r>
      <w:r w:rsidR="00B00CA6" w:rsidRPr="004440A5">
        <w:rPr>
          <w:rFonts w:asciiTheme="minorHAnsi" w:hAnsiTheme="minorHAnsi" w:cs="Tahoma"/>
          <w:sz w:val="26"/>
          <w:szCs w:val="26"/>
        </w:rPr>
        <w:t xml:space="preserve">before the first day of a quarter </w:t>
      </w:r>
      <w:r w:rsidR="00FD24A1" w:rsidRPr="004440A5">
        <w:rPr>
          <w:rFonts w:asciiTheme="minorHAnsi" w:hAnsiTheme="minorHAnsi" w:cs="Tahoma"/>
          <w:sz w:val="26"/>
          <w:szCs w:val="26"/>
        </w:rPr>
        <w:t xml:space="preserve">if the </w:t>
      </w:r>
      <w:r w:rsidR="00B00CA6" w:rsidRPr="004440A5">
        <w:rPr>
          <w:rFonts w:asciiTheme="minorHAnsi" w:hAnsiTheme="minorHAnsi" w:cs="Tahoma"/>
          <w:sz w:val="26"/>
          <w:szCs w:val="26"/>
        </w:rPr>
        <w:t>parcel of land is</w:t>
      </w:r>
      <w:r w:rsidR="00B00CA6" w:rsidRPr="00753E33">
        <w:rPr>
          <w:rFonts w:asciiTheme="minorHAnsi" w:hAnsiTheme="minorHAnsi" w:cs="Tahoma"/>
          <w:sz w:val="24"/>
          <w:szCs w:val="24"/>
        </w:rPr>
        <w:t xml:space="preserve"> rented</w:t>
      </w:r>
      <w:r w:rsidR="00FD24A1">
        <w:rPr>
          <w:rFonts w:asciiTheme="minorHAnsi" w:hAnsiTheme="minorHAnsi" w:cs="Tahoma"/>
          <w:sz w:val="24"/>
          <w:szCs w:val="24"/>
        </w:rPr>
        <w:t xml:space="preserve"> or not</w:t>
      </w:r>
      <w:r w:rsidR="00B00CA6" w:rsidRPr="00753E33">
        <w:rPr>
          <w:rFonts w:asciiTheme="minorHAnsi" w:hAnsiTheme="minorHAnsi" w:cs="Tahoma"/>
          <w:sz w:val="24"/>
          <w:szCs w:val="24"/>
        </w:rPr>
        <w:t xml:space="preserve">.  If the property has not been rented </w:t>
      </w:r>
      <w:r w:rsidR="00CA45BA">
        <w:rPr>
          <w:rFonts w:asciiTheme="minorHAnsi" w:hAnsiTheme="minorHAnsi" w:cs="Tahoma"/>
          <w:sz w:val="24"/>
          <w:szCs w:val="24"/>
        </w:rPr>
        <w:t>within</w:t>
      </w:r>
      <w:r w:rsidR="0046126E" w:rsidRPr="00753E33">
        <w:rPr>
          <w:rFonts w:asciiTheme="minorHAnsi" w:hAnsiTheme="minorHAnsi" w:cs="Tahoma"/>
          <w:sz w:val="24"/>
          <w:szCs w:val="24"/>
        </w:rPr>
        <w:t xml:space="preserve"> three months</w:t>
      </w:r>
      <w:r w:rsidR="000F4C73">
        <w:rPr>
          <w:rFonts w:asciiTheme="minorHAnsi" w:hAnsiTheme="minorHAnsi" w:cs="Tahoma"/>
          <w:sz w:val="24"/>
          <w:szCs w:val="24"/>
        </w:rPr>
        <w:t xml:space="preserve"> after the parcel is made available to the registered community provider, or after a previous rental, t</w:t>
      </w:r>
      <w:r w:rsidR="0046126E" w:rsidRPr="00753E33">
        <w:rPr>
          <w:rFonts w:asciiTheme="minorHAnsi" w:hAnsiTheme="minorHAnsi" w:cs="Tahoma"/>
          <w:sz w:val="24"/>
          <w:szCs w:val="24"/>
        </w:rPr>
        <w:t>he exemption lapses.</w:t>
      </w:r>
      <w:r w:rsidR="008F2F5F">
        <w:rPr>
          <w:rFonts w:asciiTheme="minorHAnsi" w:hAnsiTheme="minorHAnsi" w:cs="Tahoma"/>
          <w:sz w:val="24"/>
          <w:szCs w:val="24"/>
        </w:rPr>
        <w:t xml:space="preserve">  The exemption also stops if any part of the </w:t>
      </w:r>
      <w:r w:rsidR="00EE5F31">
        <w:rPr>
          <w:rFonts w:asciiTheme="minorHAnsi" w:hAnsiTheme="minorHAnsi" w:cs="Tahoma"/>
          <w:sz w:val="24"/>
          <w:szCs w:val="24"/>
        </w:rPr>
        <w:t>parcel of land is rented for a purpose other than community housing.</w:t>
      </w:r>
    </w:p>
    <w:p w:rsidR="007D2396" w:rsidRPr="004440A5" w:rsidRDefault="007D2396" w:rsidP="00226991">
      <w:pPr>
        <w:spacing w:before="240" w:after="240"/>
        <w:rPr>
          <w:rFonts w:asciiTheme="minorHAnsi" w:hAnsiTheme="minorHAnsi" w:cs="Tahoma"/>
          <w:sz w:val="26"/>
          <w:szCs w:val="26"/>
        </w:rPr>
      </w:pPr>
      <w:r w:rsidRPr="004440A5">
        <w:rPr>
          <w:rFonts w:asciiTheme="minorHAnsi" w:hAnsiTheme="minorHAnsi" w:cs="Tahoma"/>
          <w:sz w:val="26"/>
          <w:szCs w:val="26"/>
        </w:rPr>
        <w:t>Consistent with the application of Section 8A of the Act, t</w:t>
      </w:r>
      <w:r w:rsidR="00C24B46" w:rsidRPr="004440A5">
        <w:rPr>
          <w:rFonts w:asciiTheme="minorHAnsi" w:hAnsiTheme="minorHAnsi" w:cs="Tahoma"/>
          <w:sz w:val="26"/>
          <w:szCs w:val="26"/>
        </w:rPr>
        <w:t xml:space="preserve">he exemption will effectively apply from the first day of the next quarter after </w:t>
      </w:r>
      <w:r w:rsidR="004F0634" w:rsidRPr="004440A5">
        <w:rPr>
          <w:rFonts w:asciiTheme="minorHAnsi" w:hAnsiTheme="minorHAnsi" w:cs="Tahoma"/>
          <w:sz w:val="26"/>
          <w:szCs w:val="26"/>
        </w:rPr>
        <w:t>notification</w:t>
      </w:r>
      <w:r w:rsidR="00C24B46" w:rsidRPr="004440A5">
        <w:rPr>
          <w:rFonts w:asciiTheme="minorHAnsi" w:hAnsiTheme="minorHAnsi" w:cs="Tahoma"/>
          <w:sz w:val="26"/>
          <w:szCs w:val="26"/>
        </w:rPr>
        <w:t xml:space="preserve"> </w:t>
      </w:r>
      <w:r w:rsidR="00AF0503" w:rsidRPr="004440A5">
        <w:rPr>
          <w:rFonts w:asciiTheme="minorHAnsi" w:hAnsiTheme="minorHAnsi" w:cs="Tahoma"/>
          <w:sz w:val="26"/>
          <w:szCs w:val="26"/>
        </w:rPr>
        <w:t>of the Act.</w:t>
      </w:r>
    </w:p>
    <w:p w:rsidR="00AF0503" w:rsidRPr="004440A5" w:rsidRDefault="00AF0503" w:rsidP="00AF0503">
      <w:pPr>
        <w:spacing w:before="240" w:after="360"/>
        <w:rPr>
          <w:rFonts w:asciiTheme="minorHAnsi" w:hAnsiTheme="minorHAnsi" w:cs="Tahoma"/>
          <w:sz w:val="26"/>
          <w:szCs w:val="26"/>
        </w:rPr>
      </w:pPr>
      <w:r w:rsidRPr="004440A5">
        <w:rPr>
          <w:rFonts w:asciiTheme="minorHAnsi" w:hAnsiTheme="minorHAnsi" w:cs="Tahoma"/>
          <w:sz w:val="26"/>
          <w:szCs w:val="26"/>
        </w:rPr>
        <w:t>In conclusion, this Bill makes a positive contribution towards increasing the supply of affordable housing for those most in need in the Canberra community.</w:t>
      </w:r>
    </w:p>
    <w:p w:rsidR="001E0165" w:rsidRPr="004440A5" w:rsidRDefault="001E0165" w:rsidP="00226991">
      <w:pPr>
        <w:spacing w:before="240" w:after="240"/>
        <w:rPr>
          <w:rFonts w:asciiTheme="minorHAnsi" w:hAnsiTheme="minorHAnsi" w:cs="Tahoma"/>
          <w:b/>
          <w:sz w:val="26"/>
          <w:szCs w:val="26"/>
        </w:rPr>
      </w:pPr>
      <w:r w:rsidRPr="004440A5">
        <w:rPr>
          <w:rFonts w:asciiTheme="minorHAnsi" w:hAnsiTheme="minorHAnsi" w:cs="Tahoma"/>
          <w:b/>
          <w:sz w:val="26"/>
          <w:szCs w:val="26"/>
        </w:rPr>
        <w:t>Human Rights</w:t>
      </w:r>
    </w:p>
    <w:p w:rsidR="008D695B" w:rsidRPr="004440A5" w:rsidRDefault="001E0165" w:rsidP="00226991">
      <w:pPr>
        <w:spacing w:before="240" w:after="240"/>
        <w:rPr>
          <w:rFonts w:asciiTheme="minorHAnsi" w:hAnsiTheme="minorHAnsi" w:cs="Tahoma"/>
          <w:sz w:val="26"/>
          <w:szCs w:val="26"/>
        </w:rPr>
      </w:pPr>
      <w:r w:rsidRPr="004440A5">
        <w:rPr>
          <w:rFonts w:asciiTheme="minorHAnsi" w:hAnsiTheme="minorHAnsi" w:cs="Tahoma"/>
          <w:sz w:val="26"/>
          <w:szCs w:val="26"/>
        </w:rPr>
        <w:t xml:space="preserve">This Bill does not have any human rights </w:t>
      </w:r>
      <w:r w:rsidR="00065348" w:rsidRPr="004440A5">
        <w:rPr>
          <w:rFonts w:asciiTheme="minorHAnsi" w:hAnsiTheme="minorHAnsi" w:cs="Tahoma"/>
          <w:sz w:val="26"/>
          <w:szCs w:val="26"/>
        </w:rPr>
        <w:t>implications.</w:t>
      </w:r>
    </w:p>
    <w:p w:rsidR="006F4DEB" w:rsidRPr="00753E33" w:rsidRDefault="006F4DEB" w:rsidP="00226991">
      <w:pPr>
        <w:spacing w:before="240" w:after="240"/>
        <w:rPr>
          <w:rFonts w:asciiTheme="minorHAnsi" w:hAnsiTheme="minorHAnsi" w:cs="Tahoma"/>
          <w:sz w:val="24"/>
          <w:szCs w:val="24"/>
        </w:rPr>
      </w:pPr>
    </w:p>
    <w:p w:rsidR="00FC55AC" w:rsidRPr="00753E33" w:rsidRDefault="00FC55AC" w:rsidP="00226991">
      <w:pPr>
        <w:spacing w:before="240" w:after="240"/>
        <w:rPr>
          <w:rFonts w:asciiTheme="minorHAnsi" w:hAnsiTheme="minorHAnsi" w:cs="Tahoma"/>
          <w:sz w:val="24"/>
          <w:szCs w:val="24"/>
        </w:rPr>
      </w:pPr>
    </w:p>
    <w:p w:rsidR="00065348" w:rsidRPr="00753E33" w:rsidRDefault="00065348" w:rsidP="00226991">
      <w:pPr>
        <w:spacing w:before="240" w:after="240"/>
        <w:rPr>
          <w:rFonts w:asciiTheme="minorHAnsi" w:hAnsiTheme="minorHAnsi" w:cs="Tahoma"/>
          <w:sz w:val="24"/>
          <w:szCs w:val="24"/>
        </w:rPr>
      </w:pPr>
    </w:p>
    <w:p w:rsidR="00065348" w:rsidRPr="00753E33" w:rsidRDefault="00065348" w:rsidP="00226991">
      <w:pPr>
        <w:spacing w:before="240" w:after="240"/>
        <w:rPr>
          <w:rFonts w:asciiTheme="minorHAnsi" w:hAnsiTheme="minorHAnsi" w:cs="Tahoma"/>
          <w:sz w:val="24"/>
          <w:szCs w:val="24"/>
        </w:rPr>
      </w:pPr>
    </w:p>
    <w:p w:rsidR="00065348" w:rsidRPr="00753E33" w:rsidRDefault="00065348" w:rsidP="00226991">
      <w:pPr>
        <w:spacing w:before="240" w:after="240"/>
        <w:rPr>
          <w:rFonts w:asciiTheme="minorHAnsi" w:hAnsiTheme="minorHAnsi" w:cs="Tahoma"/>
          <w:sz w:val="24"/>
          <w:szCs w:val="24"/>
        </w:rPr>
      </w:pPr>
    </w:p>
    <w:p w:rsidR="00065348" w:rsidRPr="00753E33" w:rsidRDefault="00065348" w:rsidP="00226991">
      <w:pPr>
        <w:spacing w:before="240" w:after="240"/>
        <w:rPr>
          <w:rFonts w:asciiTheme="minorHAnsi" w:hAnsiTheme="minorHAnsi" w:cs="Tahoma"/>
          <w:sz w:val="24"/>
          <w:szCs w:val="24"/>
        </w:rPr>
      </w:pPr>
    </w:p>
    <w:p w:rsidR="00065348" w:rsidRPr="00753E33" w:rsidRDefault="00065348" w:rsidP="00226991">
      <w:pPr>
        <w:spacing w:before="240" w:after="240"/>
        <w:rPr>
          <w:rFonts w:asciiTheme="minorHAnsi" w:hAnsiTheme="minorHAnsi" w:cs="Tahoma"/>
          <w:sz w:val="24"/>
          <w:szCs w:val="24"/>
        </w:rPr>
      </w:pPr>
    </w:p>
    <w:p w:rsidR="00065348" w:rsidRPr="00753E33" w:rsidRDefault="00065348" w:rsidP="00226991">
      <w:pPr>
        <w:spacing w:before="240" w:after="240"/>
        <w:rPr>
          <w:rFonts w:asciiTheme="minorHAnsi" w:hAnsiTheme="minorHAnsi" w:cs="Tahoma"/>
          <w:sz w:val="24"/>
          <w:szCs w:val="24"/>
        </w:rPr>
      </w:pPr>
    </w:p>
    <w:p w:rsidR="00065348" w:rsidRPr="00753E33" w:rsidRDefault="00065348" w:rsidP="00226991">
      <w:pPr>
        <w:spacing w:before="240" w:after="240"/>
        <w:rPr>
          <w:rFonts w:asciiTheme="minorHAnsi" w:hAnsiTheme="minorHAnsi" w:cs="Tahoma"/>
          <w:sz w:val="24"/>
          <w:szCs w:val="24"/>
        </w:rPr>
      </w:pPr>
    </w:p>
    <w:p w:rsidR="00065348" w:rsidRPr="00753E33" w:rsidRDefault="00065348" w:rsidP="00226991">
      <w:pPr>
        <w:spacing w:before="240" w:after="240"/>
        <w:rPr>
          <w:rFonts w:asciiTheme="minorHAnsi" w:hAnsiTheme="minorHAnsi" w:cs="Tahoma"/>
          <w:sz w:val="24"/>
          <w:szCs w:val="24"/>
        </w:rPr>
      </w:pPr>
    </w:p>
    <w:p w:rsidR="00065348" w:rsidRPr="004440A5" w:rsidRDefault="00065348" w:rsidP="00065348">
      <w:pPr>
        <w:rPr>
          <w:rFonts w:asciiTheme="minorHAnsi" w:hAnsiTheme="minorHAnsi" w:cs="Tahoma"/>
          <w:b/>
          <w:sz w:val="26"/>
          <w:szCs w:val="26"/>
        </w:rPr>
      </w:pPr>
      <w:r w:rsidRPr="004440A5">
        <w:rPr>
          <w:rFonts w:asciiTheme="minorHAnsi" w:hAnsiTheme="minorHAnsi" w:cs="Tahoma"/>
          <w:b/>
          <w:sz w:val="26"/>
          <w:szCs w:val="26"/>
        </w:rPr>
        <w:t xml:space="preserve">Details of provisions - </w:t>
      </w:r>
      <w:r w:rsidR="006B24C0" w:rsidRPr="004440A5">
        <w:rPr>
          <w:rFonts w:asciiTheme="minorHAnsi" w:hAnsiTheme="minorHAnsi" w:cs="Tahoma"/>
          <w:b/>
          <w:sz w:val="26"/>
          <w:szCs w:val="26"/>
        </w:rPr>
        <w:t>Land T</w:t>
      </w:r>
      <w:r w:rsidRPr="004440A5">
        <w:rPr>
          <w:rFonts w:asciiTheme="minorHAnsi" w:hAnsiTheme="minorHAnsi" w:cs="Tahoma"/>
          <w:b/>
          <w:sz w:val="26"/>
          <w:szCs w:val="26"/>
        </w:rPr>
        <w:t>ax (Community Housing Exemption) Amendment Bill 2018</w:t>
      </w:r>
    </w:p>
    <w:p w:rsidR="006B24C0" w:rsidRPr="004440A5" w:rsidRDefault="006B24C0" w:rsidP="00140B34">
      <w:pPr>
        <w:spacing w:after="360" w:line="240" w:lineRule="auto"/>
        <w:rPr>
          <w:rFonts w:asciiTheme="minorHAnsi" w:hAnsiTheme="minorHAnsi" w:cs="Tahoma"/>
          <w:sz w:val="26"/>
          <w:szCs w:val="26"/>
        </w:rPr>
      </w:pPr>
      <w:r w:rsidRPr="004440A5">
        <w:rPr>
          <w:rFonts w:asciiTheme="minorHAnsi" w:hAnsiTheme="minorHAnsi" w:cs="Tahoma"/>
          <w:sz w:val="26"/>
          <w:szCs w:val="26"/>
        </w:rPr>
        <w:t>The following is a brief summary of each provision</w:t>
      </w:r>
      <w:r w:rsidR="00ED41BF" w:rsidRPr="004440A5">
        <w:rPr>
          <w:rFonts w:asciiTheme="minorHAnsi" w:hAnsiTheme="minorHAnsi" w:cs="Tahoma"/>
          <w:sz w:val="26"/>
          <w:szCs w:val="26"/>
        </w:rPr>
        <w:t xml:space="preserve"> </w:t>
      </w:r>
      <w:r w:rsidR="00975614" w:rsidRPr="004440A5">
        <w:rPr>
          <w:rFonts w:asciiTheme="minorHAnsi" w:hAnsiTheme="minorHAnsi" w:cs="Tahoma"/>
          <w:sz w:val="26"/>
          <w:szCs w:val="26"/>
        </w:rPr>
        <w:t xml:space="preserve">headed by the clauses and </w:t>
      </w:r>
      <w:r w:rsidRPr="004440A5">
        <w:rPr>
          <w:rFonts w:asciiTheme="minorHAnsi" w:hAnsiTheme="minorHAnsi" w:cs="Tahoma"/>
          <w:sz w:val="26"/>
          <w:szCs w:val="26"/>
        </w:rPr>
        <w:t>section number</w:t>
      </w:r>
      <w:r w:rsidR="00975614" w:rsidRPr="004440A5">
        <w:rPr>
          <w:rFonts w:asciiTheme="minorHAnsi" w:hAnsiTheme="minorHAnsi" w:cs="Tahoma"/>
          <w:sz w:val="26"/>
          <w:szCs w:val="26"/>
        </w:rPr>
        <w:t>s</w:t>
      </w:r>
      <w:r w:rsidRPr="004440A5">
        <w:rPr>
          <w:rFonts w:asciiTheme="minorHAnsi" w:hAnsiTheme="minorHAnsi" w:cs="Tahoma"/>
          <w:sz w:val="26"/>
          <w:szCs w:val="26"/>
        </w:rPr>
        <w:t xml:space="preserve"> contained in the Bill</w:t>
      </w:r>
      <w:r w:rsidR="00ED41BF" w:rsidRPr="004440A5">
        <w:rPr>
          <w:rFonts w:asciiTheme="minorHAnsi" w:hAnsiTheme="minorHAnsi" w:cs="Tahoma"/>
          <w:sz w:val="26"/>
          <w:szCs w:val="26"/>
        </w:rPr>
        <w:t xml:space="preserve">.  It </w:t>
      </w:r>
      <w:r w:rsidR="00975614" w:rsidRPr="004440A5">
        <w:rPr>
          <w:rFonts w:asciiTheme="minorHAnsi" w:hAnsiTheme="minorHAnsi" w:cs="Tahoma"/>
          <w:sz w:val="26"/>
          <w:szCs w:val="26"/>
        </w:rPr>
        <w:t xml:space="preserve">must be stressed </w:t>
      </w:r>
      <w:r w:rsidR="00ED41BF" w:rsidRPr="004440A5">
        <w:rPr>
          <w:rFonts w:asciiTheme="minorHAnsi" w:hAnsiTheme="minorHAnsi" w:cs="Tahoma"/>
          <w:sz w:val="26"/>
          <w:szCs w:val="26"/>
        </w:rPr>
        <w:t xml:space="preserve">that the following is a </w:t>
      </w:r>
      <w:r w:rsidR="00753E33" w:rsidRPr="004440A5">
        <w:rPr>
          <w:rFonts w:asciiTheme="minorHAnsi" w:hAnsiTheme="minorHAnsi" w:cs="Tahoma"/>
          <w:sz w:val="26"/>
          <w:szCs w:val="26"/>
        </w:rPr>
        <w:t xml:space="preserve">general summary only and </w:t>
      </w:r>
      <w:r w:rsidR="00975614" w:rsidRPr="004440A5">
        <w:rPr>
          <w:rFonts w:asciiTheme="minorHAnsi" w:hAnsiTheme="minorHAnsi" w:cs="Tahoma"/>
          <w:sz w:val="26"/>
          <w:szCs w:val="26"/>
        </w:rPr>
        <w:t xml:space="preserve">that </w:t>
      </w:r>
      <w:r w:rsidR="00753E33" w:rsidRPr="004440A5">
        <w:rPr>
          <w:rFonts w:asciiTheme="minorHAnsi" w:hAnsiTheme="minorHAnsi" w:cs="Tahoma"/>
          <w:sz w:val="26"/>
          <w:szCs w:val="26"/>
        </w:rPr>
        <w:t>the reader should refer to the relevant clause and section of the Bill for exact prescriptions, meanings and context.</w:t>
      </w:r>
    </w:p>
    <w:tbl>
      <w:tblPr>
        <w:tblStyle w:val="TableGrid"/>
        <w:tblW w:w="0" w:type="auto"/>
        <w:shd w:val="clear" w:color="auto" w:fill="EBF0F9"/>
        <w:tblLook w:val="04A0" w:firstRow="1" w:lastRow="0" w:firstColumn="1" w:lastColumn="0" w:noHBand="0" w:noVBand="1"/>
      </w:tblPr>
      <w:tblGrid>
        <w:gridCol w:w="9016"/>
      </w:tblGrid>
      <w:tr w:rsidR="00F31D28" w:rsidRPr="004440A5" w:rsidTr="00F31D28">
        <w:trPr>
          <w:cantSplit/>
          <w:trHeight w:hRule="exact" w:val="506"/>
        </w:trPr>
        <w:tc>
          <w:tcPr>
            <w:tcW w:w="9016" w:type="dxa"/>
            <w:shd w:val="clear" w:color="auto" w:fill="EBF0F9"/>
          </w:tcPr>
          <w:p w:rsidR="00F31D28" w:rsidRPr="004440A5" w:rsidRDefault="00753E33" w:rsidP="00F31D28">
            <w:pPr>
              <w:spacing w:before="60" w:after="60"/>
              <w:rPr>
                <w:rFonts w:asciiTheme="minorHAnsi" w:hAnsiTheme="minorHAnsi" w:cs="Tahoma"/>
                <w:b/>
                <w:sz w:val="26"/>
                <w:szCs w:val="26"/>
              </w:rPr>
            </w:pPr>
            <w:r w:rsidRPr="004440A5">
              <w:rPr>
                <w:rFonts w:asciiTheme="minorHAnsi" w:hAnsiTheme="minorHAnsi" w:cs="Tahoma"/>
                <w:b/>
                <w:sz w:val="26"/>
                <w:szCs w:val="26"/>
              </w:rPr>
              <w:t>Clause 1</w:t>
            </w:r>
            <w:r w:rsidR="00F31D28" w:rsidRPr="004440A5">
              <w:rPr>
                <w:rFonts w:asciiTheme="minorHAnsi" w:hAnsiTheme="minorHAnsi" w:cs="Tahoma"/>
                <w:b/>
                <w:sz w:val="26"/>
                <w:szCs w:val="26"/>
              </w:rPr>
              <w:t xml:space="preserve"> – Name of Act</w:t>
            </w:r>
          </w:p>
        </w:tc>
      </w:tr>
    </w:tbl>
    <w:p w:rsidR="00065348" w:rsidRPr="004440A5" w:rsidRDefault="006B24C0" w:rsidP="00F31D28">
      <w:pPr>
        <w:spacing w:before="240" w:after="240"/>
        <w:rPr>
          <w:rFonts w:asciiTheme="minorHAnsi" w:hAnsiTheme="minorHAnsi" w:cs="Tahoma"/>
          <w:sz w:val="26"/>
          <w:szCs w:val="26"/>
        </w:rPr>
      </w:pPr>
      <w:r w:rsidRPr="004440A5">
        <w:rPr>
          <w:rFonts w:asciiTheme="minorHAnsi" w:hAnsiTheme="minorHAnsi" w:cs="Tahoma"/>
          <w:sz w:val="26"/>
          <w:szCs w:val="26"/>
        </w:rPr>
        <w:t xml:space="preserve">This clause provides that the name of the Act is the </w:t>
      </w:r>
      <w:r w:rsidRPr="004440A5">
        <w:rPr>
          <w:rFonts w:asciiTheme="minorHAnsi" w:hAnsiTheme="minorHAnsi" w:cs="Tahoma"/>
          <w:i/>
          <w:sz w:val="26"/>
          <w:szCs w:val="26"/>
        </w:rPr>
        <w:t xml:space="preserve">Land Tax (Community </w:t>
      </w:r>
      <w:r w:rsidR="001B117B" w:rsidRPr="004440A5">
        <w:rPr>
          <w:rFonts w:asciiTheme="minorHAnsi" w:hAnsiTheme="minorHAnsi" w:cs="Tahoma"/>
          <w:i/>
          <w:sz w:val="26"/>
          <w:szCs w:val="26"/>
        </w:rPr>
        <w:t xml:space="preserve">Housing </w:t>
      </w:r>
      <w:r w:rsidRPr="004440A5">
        <w:rPr>
          <w:rFonts w:asciiTheme="minorHAnsi" w:hAnsiTheme="minorHAnsi" w:cs="Tahoma"/>
          <w:i/>
          <w:sz w:val="26"/>
          <w:szCs w:val="26"/>
        </w:rPr>
        <w:t>Exemption) Amendment Act 2018</w:t>
      </w:r>
      <w:r w:rsidR="001B117B" w:rsidRPr="004440A5">
        <w:rPr>
          <w:rFonts w:asciiTheme="minorHAnsi" w:hAnsiTheme="minorHAnsi" w:cs="Tahoma"/>
          <w:i/>
          <w:sz w:val="26"/>
          <w:szCs w:val="26"/>
        </w:rPr>
        <w:t>.</w:t>
      </w:r>
    </w:p>
    <w:tbl>
      <w:tblPr>
        <w:tblStyle w:val="TableGrid"/>
        <w:tblW w:w="0" w:type="auto"/>
        <w:shd w:val="clear" w:color="auto" w:fill="EBF0F9"/>
        <w:tblLook w:val="04A0" w:firstRow="1" w:lastRow="0" w:firstColumn="1" w:lastColumn="0" w:noHBand="0" w:noVBand="1"/>
      </w:tblPr>
      <w:tblGrid>
        <w:gridCol w:w="9016"/>
      </w:tblGrid>
      <w:tr w:rsidR="00753E33" w:rsidRPr="004440A5" w:rsidTr="00DA07EB">
        <w:trPr>
          <w:cantSplit/>
          <w:trHeight w:hRule="exact" w:val="506"/>
        </w:trPr>
        <w:tc>
          <w:tcPr>
            <w:tcW w:w="9016" w:type="dxa"/>
            <w:shd w:val="clear" w:color="auto" w:fill="EBF0F9"/>
          </w:tcPr>
          <w:p w:rsidR="00753E33" w:rsidRPr="004440A5" w:rsidRDefault="00753E33" w:rsidP="00DA07EB">
            <w:pPr>
              <w:spacing w:before="60" w:after="60"/>
              <w:rPr>
                <w:rFonts w:asciiTheme="minorHAnsi" w:hAnsiTheme="minorHAnsi" w:cs="Tahoma"/>
                <w:b/>
                <w:sz w:val="26"/>
                <w:szCs w:val="26"/>
              </w:rPr>
            </w:pPr>
            <w:r w:rsidRPr="004440A5">
              <w:rPr>
                <w:rFonts w:asciiTheme="minorHAnsi" w:hAnsiTheme="minorHAnsi" w:cs="Tahoma"/>
                <w:b/>
                <w:sz w:val="26"/>
                <w:szCs w:val="26"/>
              </w:rPr>
              <w:t>Clause 2 – Commencement</w:t>
            </w:r>
          </w:p>
        </w:tc>
      </w:tr>
    </w:tbl>
    <w:p w:rsidR="006B24C0" w:rsidRPr="004440A5" w:rsidRDefault="001B117B" w:rsidP="00F31D28">
      <w:pPr>
        <w:spacing w:before="240" w:after="240"/>
        <w:rPr>
          <w:rFonts w:asciiTheme="minorHAnsi" w:hAnsiTheme="minorHAnsi" w:cs="Tahoma"/>
          <w:sz w:val="26"/>
          <w:szCs w:val="26"/>
        </w:rPr>
      </w:pPr>
      <w:r w:rsidRPr="004440A5">
        <w:rPr>
          <w:rFonts w:asciiTheme="minorHAnsi" w:hAnsiTheme="minorHAnsi" w:cs="Tahoma"/>
          <w:sz w:val="26"/>
          <w:szCs w:val="26"/>
        </w:rPr>
        <w:t xml:space="preserve">Clause 2 </w:t>
      </w:r>
      <w:r w:rsidR="00462ACC" w:rsidRPr="004440A5">
        <w:rPr>
          <w:rFonts w:asciiTheme="minorHAnsi" w:hAnsiTheme="minorHAnsi" w:cs="Tahoma"/>
          <w:sz w:val="26"/>
          <w:szCs w:val="26"/>
        </w:rPr>
        <w:t>provides</w:t>
      </w:r>
      <w:r w:rsidRPr="004440A5">
        <w:rPr>
          <w:rFonts w:asciiTheme="minorHAnsi" w:hAnsiTheme="minorHAnsi" w:cs="Tahoma"/>
          <w:sz w:val="26"/>
          <w:szCs w:val="26"/>
        </w:rPr>
        <w:t xml:space="preserve"> that </w:t>
      </w:r>
      <w:r w:rsidR="003B298C" w:rsidRPr="004440A5">
        <w:rPr>
          <w:rFonts w:asciiTheme="minorHAnsi" w:hAnsiTheme="minorHAnsi" w:cs="Tahoma"/>
          <w:sz w:val="26"/>
          <w:szCs w:val="26"/>
        </w:rPr>
        <w:t>the Act commence</w:t>
      </w:r>
      <w:r w:rsidRPr="004440A5">
        <w:rPr>
          <w:rFonts w:asciiTheme="minorHAnsi" w:hAnsiTheme="minorHAnsi" w:cs="Tahoma"/>
          <w:sz w:val="26"/>
          <w:szCs w:val="26"/>
        </w:rPr>
        <w:t>s</w:t>
      </w:r>
      <w:r w:rsidR="003B298C" w:rsidRPr="004440A5">
        <w:rPr>
          <w:rFonts w:asciiTheme="minorHAnsi" w:hAnsiTheme="minorHAnsi" w:cs="Tahoma"/>
          <w:sz w:val="26"/>
          <w:szCs w:val="26"/>
        </w:rPr>
        <w:t xml:space="preserve"> on the day after </w:t>
      </w:r>
      <w:r w:rsidR="00462ACC" w:rsidRPr="004440A5">
        <w:rPr>
          <w:rFonts w:asciiTheme="minorHAnsi" w:hAnsiTheme="minorHAnsi" w:cs="Tahoma"/>
          <w:sz w:val="26"/>
          <w:szCs w:val="26"/>
        </w:rPr>
        <w:t xml:space="preserve">its </w:t>
      </w:r>
      <w:r w:rsidR="00BF34E5" w:rsidRPr="004440A5">
        <w:rPr>
          <w:rFonts w:asciiTheme="minorHAnsi" w:hAnsiTheme="minorHAnsi" w:cs="Tahoma"/>
          <w:sz w:val="26"/>
          <w:szCs w:val="26"/>
        </w:rPr>
        <w:t xml:space="preserve">notification day.  </w:t>
      </w:r>
      <w:r w:rsidR="00A54CDB" w:rsidRPr="004440A5">
        <w:rPr>
          <w:rFonts w:asciiTheme="minorHAnsi" w:hAnsiTheme="minorHAnsi" w:cs="Tahoma"/>
          <w:sz w:val="26"/>
          <w:szCs w:val="26"/>
        </w:rPr>
        <w:t xml:space="preserve">In addition, Section 8A of the </w:t>
      </w:r>
      <w:r w:rsidR="00A54CDB" w:rsidRPr="004440A5">
        <w:rPr>
          <w:rFonts w:asciiTheme="minorHAnsi" w:hAnsiTheme="minorHAnsi" w:cs="Tahoma"/>
          <w:i/>
          <w:sz w:val="26"/>
          <w:szCs w:val="26"/>
        </w:rPr>
        <w:t>Land Tax Act 2004</w:t>
      </w:r>
      <w:r w:rsidR="00A54CDB" w:rsidRPr="004440A5">
        <w:rPr>
          <w:rFonts w:asciiTheme="minorHAnsi" w:hAnsiTheme="minorHAnsi" w:cs="Tahoma"/>
          <w:sz w:val="26"/>
          <w:szCs w:val="26"/>
        </w:rPr>
        <w:t xml:space="preserve"> has the effect that the exemption </w:t>
      </w:r>
      <w:r w:rsidRPr="004440A5">
        <w:rPr>
          <w:rFonts w:asciiTheme="minorHAnsi" w:hAnsiTheme="minorHAnsi" w:cs="Tahoma"/>
          <w:sz w:val="26"/>
          <w:szCs w:val="26"/>
        </w:rPr>
        <w:t xml:space="preserve">will </w:t>
      </w:r>
      <w:r w:rsidR="00A54CDB" w:rsidRPr="004440A5">
        <w:rPr>
          <w:rFonts w:asciiTheme="minorHAnsi" w:hAnsiTheme="minorHAnsi" w:cs="Tahoma"/>
          <w:sz w:val="26"/>
          <w:szCs w:val="26"/>
        </w:rPr>
        <w:t>apply from the first d</w:t>
      </w:r>
      <w:r w:rsidR="00757033">
        <w:rPr>
          <w:rFonts w:asciiTheme="minorHAnsi" w:hAnsiTheme="minorHAnsi" w:cs="Tahoma"/>
          <w:sz w:val="26"/>
          <w:szCs w:val="26"/>
        </w:rPr>
        <w:t>ay of the next quarter after</w:t>
      </w:r>
      <w:r w:rsidR="00A54CDB" w:rsidRPr="004440A5">
        <w:rPr>
          <w:rFonts w:asciiTheme="minorHAnsi" w:hAnsiTheme="minorHAnsi" w:cs="Tahoma"/>
          <w:sz w:val="26"/>
          <w:szCs w:val="26"/>
        </w:rPr>
        <w:t xml:space="preserve"> notification of the Act.</w:t>
      </w:r>
    </w:p>
    <w:tbl>
      <w:tblPr>
        <w:tblStyle w:val="TableGrid"/>
        <w:tblW w:w="0" w:type="auto"/>
        <w:shd w:val="clear" w:color="auto" w:fill="EBF0F9"/>
        <w:tblLook w:val="04A0" w:firstRow="1" w:lastRow="0" w:firstColumn="1" w:lastColumn="0" w:noHBand="0" w:noVBand="1"/>
      </w:tblPr>
      <w:tblGrid>
        <w:gridCol w:w="9016"/>
      </w:tblGrid>
      <w:tr w:rsidR="00297A6D" w:rsidRPr="004440A5" w:rsidTr="00DA07EB">
        <w:trPr>
          <w:cantSplit/>
          <w:trHeight w:hRule="exact" w:val="506"/>
        </w:trPr>
        <w:tc>
          <w:tcPr>
            <w:tcW w:w="9016" w:type="dxa"/>
            <w:shd w:val="clear" w:color="auto" w:fill="EBF0F9"/>
          </w:tcPr>
          <w:p w:rsidR="00297A6D" w:rsidRPr="004440A5" w:rsidRDefault="00297A6D" w:rsidP="00DA07EB">
            <w:pPr>
              <w:spacing w:before="60" w:after="60"/>
              <w:rPr>
                <w:rFonts w:asciiTheme="minorHAnsi" w:hAnsiTheme="minorHAnsi" w:cs="Tahoma"/>
                <w:b/>
                <w:sz w:val="26"/>
                <w:szCs w:val="26"/>
              </w:rPr>
            </w:pPr>
            <w:r w:rsidRPr="004440A5">
              <w:rPr>
                <w:rFonts w:asciiTheme="minorHAnsi" w:hAnsiTheme="minorHAnsi" w:cs="Tahoma"/>
                <w:b/>
                <w:sz w:val="26"/>
                <w:szCs w:val="26"/>
              </w:rPr>
              <w:t>Clause 3 – Legislation amended</w:t>
            </w:r>
          </w:p>
        </w:tc>
      </w:tr>
    </w:tbl>
    <w:p w:rsidR="006B24C0" w:rsidRPr="004440A5" w:rsidRDefault="00973F82" w:rsidP="00F31D28">
      <w:pPr>
        <w:spacing w:before="240" w:after="240"/>
        <w:rPr>
          <w:rFonts w:asciiTheme="minorHAnsi" w:hAnsiTheme="minorHAnsi" w:cs="Tahoma"/>
          <w:sz w:val="26"/>
          <w:szCs w:val="26"/>
        </w:rPr>
      </w:pPr>
      <w:r w:rsidRPr="004440A5">
        <w:rPr>
          <w:rFonts w:asciiTheme="minorHAnsi" w:hAnsiTheme="minorHAnsi" w:cs="Tahoma"/>
          <w:sz w:val="26"/>
          <w:szCs w:val="26"/>
        </w:rPr>
        <w:t xml:space="preserve">This clause reiterates </w:t>
      </w:r>
      <w:r w:rsidR="00D0116C" w:rsidRPr="004440A5">
        <w:rPr>
          <w:rFonts w:asciiTheme="minorHAnsi" w:hAnsiTheme="minorHAnsi" w:cs="Tahoma"/>
          <w:sz w:val="26"/>
          <w:szCs w:val="26"/>
        </w:rPr>
        <w:t xml:space="preserve">that </w:t>
      </w:r>
      <w:r w:rsidRPr="004440A5">
        <w:rPr>
          <w:rFonts w:asciiTheme="minorHAnsi" w:hAnsiTheme="minorHAnsi" w:cs="Tahoma"/>
          <w:sz w:val="26"/>
          <w:szCs w:val="26"/>
        </w:rPr>
        <w:t xml:space="preserve">the </w:t>
      </w:r>
      <w:r w:rsidR="00D0116C" w:rsidRPr="004440A5">
        <w:rPr>
          <w:rFonts w:asciiTheme="minorHAnsi" w:hAnsiTheme="minorHAnsi" w:cs="Tahoma"/>
          <w:sz w:val="26"/>
          <w:szCs w:val="26"/>
        </w:rPr>
        <w:t>legislation to be amended</w:t>
      </w:r>
      <w:r w:rsidR="00892C39" w:rsidRPr="004440A5">
        <w:rPr>
          <w:rFonts w:asciiTheme="minorHAnsi" w:hAnsiTheme="minorHAnsi" w:cs="Tahoma"/>
          <w:sz w:val="26"/>
          <w:szCs w:val="26"/>
        </w:rPr>
        <w:t xml:space="preserve"> is </w:t>
      </w:r>
      <w:r w:rsidRPr="004440A5">
        <w:rPr>
          <w:rFonts w:asciiTheme="minorHAnsi" w:hAnsiTheme="minorHAnsi" w:cs="Tahoma"/>
          <w:sz w:val="26"/>
          <w:szCs w:val="26"/>
        </w:rPr>
        <w:t xml:space="preserve">the </w:t>
      </w:r>
      <w:r w:rsidRPr="004440A5">
        <w:rPr>
          <w:rFonts w:asciiTheme="minorHAnsi" w:hAnsiTheme="minorHAnsi" w:cs="Tahoma"/>
          <w:i/>
          <w:sz w:val="26"/>
          <w:szCs w:val="26"/>
        </w:rPr>
        <w:t>Land Tax Act 2004</w:t>
      </w:r>
      <w:r w:rsidRPr="004440A5">
        <w:rPr>
          <w:rFonts w:asciiTheme="minorHAnsi" w:hAnsiTheme="minorHAnsi" w:cs="Tahoma"/>
          <w:sz w:val="26"/>
          <w:szCs w:val="26"/>
        </w:rPr>
        <w:t>.</w:t>
      </w:r>
    </w:p>
    <w:tbl>
      <w:tblPr>
        <w:tblStyle w:val="TableGrid"/>
        <w:tblW w:w="0" w:type="auto"/>
        <w:shd w:val="clear" w:color="auto" w:fill="EBF0F9"/>
        <w:tblLook w:val="04A0" w:firstRow="1" w:lastRow="0" w:firstColumn="1" w:lastColumn="0" w:noHBand="0" w:noVBand="1"/>
      </w:tblPr>
      <w:tblGrid>
        <w:gridCol w:w="9016"/>
      </w:tblGrid>
      <w:tr w:rsidR="00892C39" w:rsidRPr="004440A5" w:rsidTr="004D3BDF">
        <w:trPr>
          <w:cantSplit/>
          <w:trHeight w:hRule="exact" w:val="506"/>
        </w:trPr>
        <w:tc>
          <w:tcPr>
            <w:tcW w:w="9016" w:type="dxa"/>
            <w:shd w:val="clear" w:color="auto" w:fill="EBF0F9"/>
          </w:tcPr>
          <w:p w:rsidR="00892C39" w:rsidRPr="004440A5" w:rsidRDefault="00892C39" w:rsidP="004D3BDF">
            <w:pPr>
              <w:spacing w:before="60" w:after="60"/>
              <w:rPr>
                <w:rFonts w:asciiTheme="minorHAnsi" w:hAnsiTheme="minorHAnsi" w:cs="Tahoma"/>
                <w:b/>
                <w:sz w:val="26"/>
                <w:szCs w:val="26"/>
              </w:rPr>
            </w:pPr>
            <w:r w:rsidRPr="004440A5">
              <w:rPr>
                <w:rFonts w:asciiTheme="minorHAnsi" w:hAnsiTheme="minorHAnsi" w:cs="Tahoma"/>
                <w:b/>
                <w:sz w:val="26"/>
                <w:szCs w:val="26"/>
              </w:rPr>
              <w:t>Clause 4</w:t>
            </w:r>
            <w:r w:rsidR="00A1040E" w:rsidRPr="004440A5">
              <w:rPr>
                <w:rFonts w:asciiTheme="minorHAnsi" w:hAnsiTheme="minorHAnsi" w:cs="Tahoma"/>
                <w:b/>
                <w:sz w:val="26"/>
                <w:szCs w:val="26"/>
              </w:rPr>
              <w:t xml:space="preserve"> – L</w:t>
            </w:r>
            <w:r w:rsidRPr="004440A5">
              <w:rPr>
                <w:rFonts w:asciiTheme="minorHAnsi" w:hAnsiTheme="minorHAnsi" w:cs="Tahoma"/>
                <w:b/>
                <w:sz w:val="26"/>
                <w:szCs w:val="26"/>
              </w:rPr>
              <w:t xml:space="preserve">and exempted from S9 generally – New </w:t>
            </w:r>
            <w:r w:rsidR="00C10AA1" w:rsidRPr="004440A5">
              <w:rPr>
                <w:rFonts w:asciiTheme="minorHAnsi" w:hAnsiTheme="minorHAnsi" w:cs="Tahoma"/>
                <w:b/>
                <w:sz w:val="26"/>
                <w:szCs w:val="26"/>
              </w:rPr>
              <w:t>S</w:t>
            </w:r>
            <w:r w:rsidRPr="004440A5">
              <w:rPr>
                <w:rFonts w:asciiTheme="minorHAnsi" w:hAnsiTheme="minorHAnsi" w:cs="Tahoma"/>
                <w:b/>
                <w:sz w:val="26"/>
                <w:szCs w:val="26"/>
              </w:rPr>
              <w:t>ection 10 (1) (ba)</w:t>
            </w:r>
          </w:p>
        </w:tc>
      </w:tr>
    </w:tbl>
    <w:p w:rsidR="006B24C0" w:rsidRPr="004440A5" w:rsidRDefault="00A1040E" w:rsidP="00F31D28">
      <w:pPr>
        <w:spacing w:before="240" w:after="240"/>
        <w:rPr>
          <w:rFonts w:asciiTheme="minorHAnsi" w:hAnsiTheme="minorHAnsi" w:cs="Tahoma"/>
          <w:sz w:val="26"/>
          <w:szCs w:val="26"/>
        </w:rPr>
      </w:pPr>
      <w:r w:rsidRPr="004440A5">
        <w:rPr>
          <w:rFonts w:asciiTheme="minorHAnsi" w:hAnsiTheme="minorHAnsi" w:cs="Tahoma"/>
          <w:sz w:val="26"/>
          <w:szCs w:val="26"/>
        </w:rPr>
        <w:t xml:space="preserve">This clause adds a new sub-section </w:t>
      </w:r>
      <w:r w:rsidR="00C10AA1" w:rsidRPr="004440A5">
        <w:rPr>
          <w:rFonts w:asciiTheme="minorHAnsi" w:hAnsiTheme="minorHAnsi" w:cs="Tahoma"/>
          <w:sz w:val="26"/>
          <w:szCs w:val="26"/>
        </w:rPr>
        <w:t xml:space="preserve">within </w:t>
      </w:r>
      <w:r w:rsidRPr="004440A5">
        <w:rPr>
          <w:rFonts w:asciiTheme="minorHAnsi" w:hAnsiTheme="minorHAnsi" w:cs="Tahoma"/>
          <w:sz w:val="26"/>
          <w:szCs w:val="26"/>
        </w:rPr>
        <w:t>Section 10 (1)</w:t>
      </w:r>
      <w:r w:rsidR="00CB3246" w:rsidRPr="004440A5">
        <w:rPr>
          <w:rFonts w:asciiTheme="minorHAnsi" w:hAnsiTheme="minorHAnsi" w:cs="Tahoma"/>
          <w:sz w:val="26"/>
          <w:szCs w:val="26"/>
        </w:rPr>
        <w:t xml:space="preserve"> </w:t>
      </w:r>
      <w:r w:rsidR="00D0116C" w:rsidRPr="004440A5">
        <w:rPr>
          <w:rFonts w:asciiTheme="minorHAnsi" w:hAnsiTheme="minorHAnsi" w:cs="Tahoma"/>
          <w:sz w:val="26"/>
          <w:szCs w:val="26"/>
        </w:rPr>
        <w:t xml:space="preserve">of the Act </w:t>
      </w:r>
      <w:r w:rsidR="00CB3246" w:rsidRPr="004440A5">
        <w:rPr>
          <w:rFonts w:asciiTheme="minorHAnsi" w:hAnsiTheme="minorHAnsi" w:cs="Tahoma"/>
          <w:sz w:val="26"/>
          <w:szCs w:val="26"/>
        </w:rPr>
        <w:t xml:space="preserve">to create an exemption for a parcel of land referred to under </w:t>
      </w:r>
      <w:r w:rsidR="00D0116C" w:rsidRPr="004440A5">
        <w:rPr>
          <w:rFonts w:asciiTheme="minorHAnsi" w:hAnsiTheme="minorHAnsi" w:cs="Tahoma"/>
          <w:sz w:val="26"/>
          <w:szCs w:val="26"/>
        </w:rPr>
        <w:t>the new</w:t>
      </w:r>
      <w:r w:rsidR="00C10AA1" w:rsidRPr="004440A5">
        <w:rPr>
          <w:rFonts w:asciiTheme="minorHAnsi" w:hAnsiTheme="minorHAnsi" w:cs="Tahoma"/>
          <w:sz w:val="26"/>
          <w:szCs w:val="26"/>
        </w:rPr>
        <w:t xml:space="preserve"> Section 13A (see following Clause 5).</w:t>
      </w:r>
    </w:p>
    <w:tbl>
      <w:tblPr>
        <w:tblStyle w:val="TableGrid"/>
        <w:tblW w:w="0" w:type="auto"/>
        <w:shd w:val="clear" w:color="auto" w:fill="EBF0F9"/>
        <w:tblLook w:val="04A0" w:firstRow="1" w:lastRow="0" w:firstColumn="1" w:lastColumn="0" w:noHBand="0" w:noVBand="1"/>
      </w:tblPr>
      <w:tblGrid>
        <w:gridCol w:w="9016"/>
      </w:tblGrid>
      <w:tr w:rsidR="00C10AA1" w:rsidRPr="004440A5" w:rsidTr="004D3BDF">
        <w:trPr>
          <w:cantSplit/>
          <w:trHeight w:hRule="exact" w:val="506"/>
        </w:trPr>
        <w:tc>
          <w:tcPr>
            <w:tcW w:w="9016" w:type="dxa"/>
            <w:shd w:val="clear" w:color="auto" w:fill="EBF0F9"/>
          </w:tcPr>
          <w:p w:rsidR="00C10AA1" w:rsidRPr="004440A5" w:rsidRDefault="00E71287" w:rsidP="00C10AA1">
            <w:pPr>
              <w:spacing w:before="60" w:after="60"/>
              <w:rPr>
                <w:rFonts w:asciiTheme="minorHAnsi" w:hAnsiTheme="minorHAnsi" w:cs="Tahoma"/>
                <w:b/>
                <w:sz w:val="26"/>
                <w:szCs w:val="26"/>
              </w:rPr>
            </w:pPr>
            <w:r>
              <w:rPr>
                <w:rFonts w:asciiTheme="minorHAnsi" w:hAnsiTheme="minorHAnsi" w:cs="Tahoma"/>
                <w:b/>
                <w:sz w:val="26"/>
                <w:szCs w:val="26"/>
              </w:rPr>
              <w:t xml:space="preserve">Clause 5 – New section 13A </w:t>
            </w:r>
          </w:p>
        </w:tc>
      </w:tr>
    </w:tbl>
    <w:p w:rsidR="00806877" w:rsidRPr="004440A5" w:rsidRDefault="00C10AA1" w:rsidP="00F31D28">
      <w:pPr>
        <w:spacing w:before="240" w:after="240"/>
        <w:rPr>
          <w:rFonts w:asciiTheme="minorHAnsi" w:hAnsiTheme="minorHAnsi" w:cs="Tahoma"/>
          <w:sz w:val="26"/>
          <w:szCs w:val="26"/>
        </w:rPr>
      </w:pPr>
      <w:r w:rsidRPr="004440A5">
        <w:rPr>
          <w:rFonts w:asciiTheme="minorHAnsi" w:hAnsiTheme="minorHAnsi" w:cs="Tahoma"/>
          <w:sz w:val="26"/>
          <w:szCs w:val="26"/>
        </w:rPr>
        <w:t xml:space="preserve">This clause </w:t>
      </w:r>
      <w:r w:rsidR="00D0116C" w:rsidRPr="004440A5">
        <w:rPr>
          <w:rFonts w:asciiTheme="minorHAnsi" w:hAnsiTheme="minorHAnsi" w:cs="Tahoma"/>
          <w:sz w:val="26"/>
          <w:szCs w:val="26"/>
        </w:rPr>
        <w:t xml:space="preserve">inserts two new sections </w:t>
      </w:r>
      <w:r w:rsidR="00032B21" w:rsidRPr="004440A5">
        <w:rPr>
          <w:rFonts w:asciiTheme="minorHAnsi" w:hAnsiTheme="minorHAnsi" w:cs="Tahoma"/>
          <w:sz w:val="26"/>
          <w:szCs w:val="26"/>
        </w:rPr>
        <w:t xml:space="preserve">in Part 2 of the Act to </w:t>
      </w:r>
      <w:r w:rsidR="005861CF" w:rsidRPr="004440A5">
        <w:rPr>
          <w:rFonts w:asciiTheme="minorHAnsi" w:hAnsiTheme="minorHAnsi" w:cs="Tahoma"/>
          <w:sz w:val="26"/>
          <w:szCs w:val="26"/>
        </w:rPr>
        <w:t>set out the requirements for an</w:t>
      </w:r>
      <w:r w:rsidR="00032B21" w:rsidRPr="004440A5">
        <w:rPr>
          <w:rFonts w:asciiTheme="minorHAnsi" w:hAnsiTheme="minorHAnsi" w:cs="Tahoma"/>
          <w:sz w:val="26"/>
          <w:szCs w:val="26"/>
        </w:rPr>
        <w:t xml:space="preserve"> owner of a parcel of land (or property) to obtain a </w:t>
      </w:r>
      <w:r w:rsidR="00376872" w:rsidRPr="004440A5">
        <w:rPr>
          <w:rFonts w:asciiTheme="minorHAnsi" w:hAnsiTheme="minorHAnsi" w:cs="Tahoma"/>
          <w:sz w:val="26"/>
          <w:szCs w:val="26"/>
        </w:rPr>
        <w:t xml:space="preserve">community housing </w:t>
      </w:r>
      <w:r w:rsidR="00032B21" w:rsidRPr="004440A5">
        <w:rPr>
          <w:rFonts w:asciiTheme="minorHAnsi" w:hAnsiTheme="minorHAnsi" w:cs="Tahoma"/>
          <w:sz w:val="26"/>
          <w:szCs w:val="26"/>
        </w:rPr>
        <w:t xml:space="preserve">land tax </w:t>
      </w:r>
      <w:r w:rsidR="00877B0B" w:rsidRPr="004440A5">
        <w:rPr>
          <w:rFonts w:asciiTheme="minorHAnsi" w:hAnsiTheme="minorHAnsi" w:cs="Tahoma"/>
          <w:sz w:val="26"/>
          <w:szCs w:val="26"/>
        </w:rPr>
        <w:t>exemption</w:t>
      </w:r>
      <w:r w:rsidR="00376872" w:rsidRPr="004440A5">
        <w:rPr>
          <w:rFonts w:asciiTheme="minorHAnsi" w:hAnsiTheme="minorHAnsi" w:cs="Tahoma"/>
          <w:sz w:val="26"/>
          <w:szCs w:val="26"/>
        </w:rPr>
        <w:t xml:space="preserve"> and to provide for a review of that exemption after two years</w:t>
      </w:r>
      <w:r w:rsidR="00877B0B" w:rsidRPr="004440A5">
        <w:rPr>
          <w:rFonts w:asciiTheme="minorHAnsi" w:hAnsiTheme="minorHAnsi" w:cs="Tahoma"/>
          <w:sz w:val="26"/>
          <w:szCs w:val="26"/>
        </w:rPr>
        <w:t>.  The exemption</w:t>
      </w:r>
      <w:r w:rsidR="005635C9" w:rsidRPr="004440A5">
        <w:rPr>
          <w:rFonts w:asciiTheme="minorHAnsi" w:hAnsiTheme="minorHAnsi" w:cs="Tahoma"/>
          <w:sz w:val="26"/>
          <w:szCs w:val="26"/>
        </w:rPr>
        <w:t xml:space="preserve"> under S</w:t>
      </w:r>
      <w:r w:rsidR="005861CF" w:rsidRPr="004440A5">
        <w:rPr>
          <w:rFonts w:asciiTheme="minorHAnsi" w:hAnsiTheme="minorHAnsi" w:cs="Tahoma"/>
          <w:sz w:val="26"/>
          <w:szCs w:val="26"/>
        </w:rPr>
        <w:t>ection</w:t>
      </w:r>
      <w:r w:rsidR="005635C9" w:rsidRPr="004440A5">
        <w:rPr>
          <w:rFonts w:asciiTheme="minorHAnsi" w:hAnsiTheme="minorHAnsi" w:cs="Tahoma"/>
          <w:sz w:val="26"/>
          <w:szCs w:val="26"/>
        </w:rPr>
        <w:t xml:space="preserve"> 13A, </w:t>
      </w:r>
      <w:r w:rsidR="00877B0B" w:rsidRPr="004440A5">
        <w:rPr>
          <w:rFonts w:asciiTheme="minorHAnsi" w:hAnsiTheme="minorHAnsi" w:cs="Tahoma"/>
          <w:sz w:val="26"/>
          <w:szCs w:val="26"/>
        </w:rPr>
        <w:t xml:space="preserve">applies where an owner enters into an agreement </w:t>
      </w:r>
      <w:r w:rsidR="002B2398" w:rsidRPr="004440A5">
        <w:rPr>
          <w:rFonts w:asciiTheme="minorHAnsi" w:hAnsiTheme="minorHAnsi" w:cs="Tahoma"/>
          <w:sz w:val="26"/>
          <w:szCs w:val="26"/>
        </w:rPr>
        <w:t>under</w:t>
      </w:r>
      <w:r w:rsidR="005635C9" w:rsidRPr="004440A5">
        <w:rPr>
          <w:rFonts w:asciiTheme="minorHAnsi" w:hAnsiTheme="minorHAnsi" w:cs="Tahoma"/>
          <w:sz w:val="26"/>
          <w:szCs w:val="26"/>
        </w:rPr>
        <w:t xml:space="preserve"> Sub-se</w:t>
      </w:r>
      <w:r w:rsidR="00F52A70" w:rsidRPr="004440A5">
        <w:rPr>
          <w:rFonts w:asciiTheme="minorHAnsi" w:hAnsiTheme="minorHAnsi" w:cs="Tahoma"/>
          <w:sz w:val="26"/>
          <w:szCs w:val="26"/>
        </w:rPr>
        <w:t>ction (1)</w:t>
      </w:r>
      <w:r w:rsidR="005635C9" w:rsidRPr="004440A5">
        <w:rPr>
          <w:rFonts w:asciiTheme="minorHAnsi" w:hAnsiTheme="minorHAnsi" w:cs="Tahoma"/>
          <w:sz w:val="26"/>
          <w:szCs w:val="26"/>
        </w:rPr>
        <w:t xml:space="preserve"> </w:t>
      </w:r>
      <w:r w:rsidR="00877B0B" w:rsidRPr="004440A5">
        <w:rPr>
          <w:rFonts w:asciiTheme="minorHAnsi" w:hAnsiTheme="minorHAnsi" w:cs="Tahoma"/>
          <w:sz w:val="26"/>
          <w:szCs w:val="26"/>
        </w:rPr>
        <w:t>with a registered communit</w:t>
      </w:r>
      <w:r w:rsidR="00265D28" w:rsidRPr="004440A5">
        <w:rPr>
          <w:rFonts w:asciiTheme="minorHAnsi" w:hAnsiTheme="minorHAnsi" w:cs="Tahoma"/>
          <w:sz w:val="26"/>
          <w:szCs w:val="26"/>
        </w:rPr>
        <w:t xml:space="preserve">y housing provider </w:t>
      </w:r>
      <w:r w:rsidR="002B2398" w:rsidRPr="004440A5">
        <w:rPr>
          <w:rFonts w:asciiTheme="minorHAnsi" w:hAnsiTheme="minorHAnsi" w:cs="Tahoma"/>
          <w:sz w:val="26"/>
          <w:szCs w:val="26"/>
        </w:rPr>
        <w:t>to make</w:t>
      </w:r>
      <w:r w:rsidR="00265D28" w:rsidRPr="004440A5">
        <w:rPr>
          <w:rFonts w:asciiTheme="minorHAnsi" w:hAnsiTheme="minorHAnsi" w:cs="Tahoma"/>
          <w:sz w:val="26"/>
          <w:szCs w:val="26"/>
        </w:rPr>
        <w:t xml:space="preserve"> that</w:t>
      </w:r>
      <w:r w:rsidR="00877B0B" w:rsidRPr="004440A5">
        <w:rPr>
          <w:rFonts w:asciiTheme="minorHAnsi" w:hAnsiTheme="minorHAnsi" w:cs="Tahoma"/>
          <w:sz w:val="26"/>
          <w:szCs w:val="26"/>
        </w:rPr>
        <w:t xml:space="preserve"> parcel of land </w:t>
      </w:r>
      <w:r w:rsidR="007C4879" w:rsidRPr="004440A5">
        <w:rPr>
          <w:rFonts w:asciiTheme="minorHAnsi" w:hAnsiTheme="minorHAnsi" w:cs="Tahoma"/>
          <w:sz w:val="26"/>
          <w:szCs w:val="26"/>
        </w:rPr>
        <w:t>available under the agreement</w:t>
      </w:r>
      <w:r w:rsidR="00877B0B" w:rsidRPr="004440A5">
        <w:rPr>
          <w:rFonts w:asciiTheme="minorHAnsi" w:hAnsiTheme="minorHAnsi" w:cs="Tahoma"/>
          <w:sz w:val="26"/>
          <w:szCs w:val="26"/>
        </w:rPr>
        <w:t xml:space="preserve"> for t</w:t>
      </w:r>
      <w:r w:rsidR="00F52A70" w:rsidRPr="004440A5">
        <w:rPr>
          <w:rFonts w:asciiTheme="minorHAnsi" w:hAnsiTheme="minorHAnsi" w:cs="Tahoma"/>
          <w:sz w:val="26"/>
          <w:szCs w:val="26"/>
        </w:rPr>
        <w:t>he purpose of community housing</w:t>
      </w:r>
      <w:r w:rsidR="00D0116C" w:rsidRPr="004440A5">
        <w:rPr>
          <w:rFonts w:asciiTheme="minorHAnsi" w:hAnsiTheme="minorHAnsi" w:cs="Tahoma"/>
          <w:sz w:val="26"/>
          <w:szCs w:val="26"/>
        </w:rPr>
        <w:t xml:space="preserve">. </w:t>
      </w:r>
      <w:r w:rsidR="00226777">
        <w:rPr>
          <w:rFonts w:asciiTheme="minorHAnsi" w:hAnsiTheme="minorHAnsi" w:cs="Tahoma"/>
          <w:sz w:val="26"/>
          <w:szCs w:val="26"/>
        </w:rPr>
        <w:t xml:space="preserve"> </w:t>
      </w:r>
    </w:p>
    <w:p w:rsidR="00146AD3" w:rsidRDefault="00146AD3" w:rsidP="00F31D28">
      <w:pPr>
        <w:spacing w:before="240" w:after="240"/>
        <w:rPr>
          <w:rFonts w:asciiTheme="minorHAnsi" w:hAnsiTheme="minorHAnsi" w:cs="Tahoma"/>
          <w:sz w:val="26"/>
          <w:szCs w:val="26"/>
        </w:rPr>
      </w:pPr>
    </w:p>
    <w:p w:rsidR="00684A8B" w:rsidRPr="004440A5" w:rsidRDefault="00F52A70" w:rsidP="00F31D28">
      <w:pPr>
        <w:spacing w:before="240" w:after="240"/>
        <w:rPr>
          <w:rFonts w:asciiTheme="minorHAnsi" w:hAnsiTheme="minorHAnsi" w:cs="Tahoma"/>
          <w:sz w:val="26"/>
          <w:szCs w:val="26"/>
        </w:rPr>
      </w:pPr>
      <w:r w:rsidRPr="004440A5">
        <w:rPr>
          <w:rFonts w:asciiTheme="minorHAnsi" w:hAnsiTheme="minorHAnsi" w:cs="Tahoma"/>
          <w:sz w:val="26"/>
          <w:szCs w:val="26"/>
        </w:rPr>
        <w:t xml:space="preserve">Sub-section (2) </w:t>
      </w:r>
      <w:r w:rsidR="002B2398" w:rsidRPr="004440A5">
        <w:rPr>
          <w:rFonts w:asciiTheme="minorHAnsi" w:hAnsiTheme="minorHAnsi" w:cs="Tahoma"/>
          <w:sz w:val="26"/>
          <w:szCs w:val="26"/>
        </w:rPr>
        <w:t>exempts that parcel of land</w:t>
      </w:r>
      <w:r w:rsidR="00D0116C" w:rsidRPr="004440A5">
        <w:rPr>
          <w:rFonts w:asciiTheme="minorHAnsi" w:hAnsiTheme="minorHAnsi" w:cs="Tahoma"/>
          <w:sz w:val="26"/>
          <w:szCs w:val="26"/>
        </w:rPr>
        <w:t>.</w:t>
      </w:r>
      <w:r w:rsidRPr="004440A5">
        <w:rPr>
          <w:rFonts w:asciiTheme="minorHAnsi" w:hAnsiTheme="minorHAnsi" w:cs="Tahoma"/>
          <w:sz w:val="26"/>
          <w:szCs w:val="26"/>
        </w:rPr>
        <w:t xml:space="preserve">  </w:t>
      </w:r>
      <w:r w:rsidR="00684A8B" w:rsidRPr="004440A5">
        <w:rPr>
          <w:rFonts w:asciiTheme="minorHAnsi" w:hAnsiTheme="minorHAnsi" w:cs="Tahoma"/>
          <w:sz w:val="26"/>
          <w:szCs w:val="26"/>
        </w:rPr>
        <w:t xml:space="preserve">However, Section 14 of the Act provides that if there is a change in circumstances that would cause land tax to become payable for the parcel, such as the parcel no longer being made available for community housing, the commissioner must be told within 30 days </w:t>
      </w:r>
      <w:r w:rsidR="00D80804" w:rsidRPr="004440A5">
        <w:rPr>
          <w:rFonts w:asciiTheme="minorHAnsi" w:hAnsiTheme="minorHAnsi" w:cs="Tahoma"/>
          <w:sz w:val="26"/>
          <w:szCs w:val="26"/>
        </w:rPr>
        <w:t>by the owners, to enable the commissioner to properly assess a person’s liability for land tax.</w:t>
      </w:r>
      <w:r w:rsidR="00806877" w:rsidRPr="004440A5">
        <w:rPr>
          <w:rFonts w:asciiTheme="minorHAnsi" w:hAnsiTheme="minorHAnsi" w:cs="Tahoma"/>
          <w:sz w:val="26"/>
          <w:szCs w:val="26"/>
        </w:rPr>
        <w:t xml:space="preserve">  </w:t>
      </w:r>
    </w:p>
    <w:p w:rsidR="00075EED" w:rsidRPr="004440A5" w:rsidRDefault="00F52A70" w:rsidP="00F31D28">
      <w:pPr>
        <w:spacing w:before="240" w:after="240"/>
        <w:rPr>
          <w:rFonts w:asciiTheme="minorHAnsi" w:hAnsiTheme="minorHAnsi" w:cs="Tahoma"/>
          <w:sz w:val="26"/>
          <w:szCs w:val="26"/>
        </w:rPr>
      </w:pPr>
      <w:r w:rsidRPr="004440A5">
        <w:rPr>
          <w:rFonts w:asciiTheme="minorHAnsi" w:hAnsiTheme="minorHAnsi" w:cs="Tahoma"/>
          <w:sz w:val="26"/>
          <w:szCs w:val="26"/>
        </w:rPr>
        <w:t xml:space="preserve">Sub-section (3) </w:t>
      </w:r>
      <w:r w:rsidR="003F6091" w:rsidRPr="004440A5">
        <w:rPr>
          <w:rFonts w:asciiTheme="minorHAnsi" w:hAnsiTheme="minorHAnsi" w:cs="Tahoma"/>
          <w:sz w:val="26"/>
          <w:szCs w:val="26"/>
        </w:rPr>
        <w:t>requires the registered community housing provider to take all reasonable steps to rent the parcel of land for community housing</w:t>
      </w:r>
      <w:r w:rsidR="00BD298D" w:rsidRPr="004440A5">
        <w:rPr>
          <w:rFonts w:asciiTheme="minorHAnsi" w:hAnsiTheme="minorHAnsi" w:cs="Tahoma"/>
          <w:sz w:val="26"/>
          <w:szCs w:val="26"/>
        </w:rPr>
        <w:t>;</w:t>
      </w:r>
      <w:r w:rsidR="003F6091" w:rsidRPr="004440A5">
        <w:rPr>
          <w:rFonts w:asciiTheme="minorHAnsi" w:hAnsiTheme="minorHAnsi" w:cs="Tahoma"/>
          <w:sz w:val="26"/>
          <w:szCs w:val="26"/>
        </w:rPr>
        <w:t xml:space="preserve"> and before t</w:t>
      </w:r>
      <w:r w:rsidR="002B2398" w:rsidRPr="004440A5">
        <w:rPr>
          <w:rFonts w:asciiTheme="minorHAnsi" w:hAnsiTheme="minorHAnsi" w:cs="Tahoma"/>
          <w:sz w:val="26"/>
          <w:szCs w:val="26"/>
        </w:rPr>
        <w:t xml:space="preserve">he first day of the quarter, </w:t>
      </w:r>
      <w:r w:rsidR="003F6091" w:rsidRPr="004440A5">
        <w:rPr>
          <w:rFonts w:asciiTheme="minorHAnsi" w:hAnsiTheme="minorHAnsi" w:cs="Tahoma"/>
          <w:sz w:val="26"/>
          <w:szCs w:val="26"/>
        </w:rPr>
        <w:t xml:space="preserve">notify the commissioner </w:t>
      </w:r>
      <w:r w:rsidR="00D0116C" w:rsidRPr="004440A5">
        <w:rPr>
          <w:rFonts w:asciiTheme="minorHAnsi" w:hAnsiTheme="minorHAnsi" w:cs="Tahoma"/>
          <w:sz w:val="26"/>
          <w:szCs w:val="26"/>
        </w:rPr>
        <w:t xml:space="preserve">as to </w:t>
      </w:r>
      <w:r w:rsidR="00880777" w:rsidRPr="004440A5">
        <w:rPr>
          <w:rFonts w:asciiTheme="minorHAnsi" w:hAnsiTheme="minorHAnsi" w:cs="Tahoma"/>
          <w:sz w:val="26"/>
          <w:szCs w:val="26"/>
        </w:rPr>
        <w:t>whether the parcel of land is rented or not.</w:t>
      </w:r>
    </w:p>
    <w:p w:rsidR="00BD298D" w:rsidRPr="004440A5" w:rsidRDefault="00BD298D" w:rsidP="00F31D28">
      <w:pPr>
        <w:spacing w:before="240" w:after="240"/>
        <w:rPr>
          <w:rFonts w:asciiTheme="minorHAnsi" w:hAnsiTheme="minorHAnsi" w:cs="Tahoma"/>
          <w:sz w:val="26"/>
          <w:szCs w:val="26"/>
        </w:rPr>
      </w:pPr>
      <w:r w:rsidRPr="004440A5">
        <w:rPr>
          <w:rFonts w:asciiTheme="minorHAnsi" w:hAnsiTheme="minorHAnsi" w:cs="Tahoma"/>
          <w:sz w:val="26"/>
          <w:szCs w:val="26"/>
        </w:rPr>
        <w:t>If the parcel of land is not rented within 3 months after the date the parcel is made available under the agreement</w:t>
      </w:r>
      <w:r w:rsidR="00D0116C" w:rsidRPr="004440A5">
        <w:rPr>
          <w:rFonts w:asciiTheme="minorHAnsi" w:hAnsiTheme="minorHAnsi" w:cs="Tahoma"/>
          <w:sz w:val="26"/>
          <w:szCs w:val="26"/>
        </w:rPr>
        <w:t xml:space="preserve">, </w:t>
      </w:r>
      <w:r w:rsidR="00FE7E56" w:rsidRPr="004440A5">
        <w:rPr>
          <w:rFonts w:asciiTheme="minorHAnsi" w:hAnsiTheme="minorHAnsi" w:cs="Tahoma"/>
          <w:sz w:val="26"/>
          <w:szCs w:val="26"/>
        </w:rPr>
        <w:t xml:space="preserve">or after the previous rental, </w:t>
      </w:r>
      <w:r w:rsidR="00D0116C" w:rsidRPr="004440A5">
        <w:rPr>
          <w:rFonts w:asciiTheme="minorHAnsi" w:hAnsiTheme="minorHAnsi" w:cs="Tahoma"/>
          <w:sz w:val="26"/>
          <w:szCs w:val="26"/>
        </w:rPr>
        <w:t>then</w:t>
      </w:r>
      <w:r w:rsidRPr="004440A5">
        <w:rPr>
          <w:rFonts w:asciiTheme="minorHAnsi" w:hAnsiTheme="minorHAnsi" w:cs="Tahoma"/>
          <w:sz w:val="26"/>
          <w:szCs w:val="26"/>
        </w:rPr>
        <w:t xml:space="preserve"> Su</w:t>
      </w:r>
      <w:r w:rsidR="00C17ED4" w:rsidRPr="004440A5">
        <w:rPr>
          <w:rFonts w:asciiTheme="minorHAnsi" w:hAnsiTheme="minorHAnsi" w:cs="Tahoma"/>
          <w:sz w:val="26"/>
          <w:szCs w:val="26"/>
        </w:rPr>
        <w:t xml:space="preserve">b-section (4) </w:t>
      </w:r>
      <w:r w:rsidR="00FE7E56" w:rsidRPr="004440A5">
        <w:rPr>
          <w:rFonts w:asciiTheme="minorHAnsi" w:hAnsiTheme="minorHAnsi" w:cs="Tahoma"/>
          <w:sz w:val="26"/>
          <w:szCs w:val="26"/>
        </w:rPr>
        <w:t>provides that the exemption ceases to apply.</w:t>
      </w:r>
      <w:r w:rsidR="003D1D52" w:rsidRPr="004440A5">
        <w:rPr>
          <w:rFonts w:asciiTheme="minorHAnsi" w:hAnsiTheme="minorHAnsi" w:cs="Tahoma"/>
          <w:sz w:val="26"/>
          <w:szCs w:val="26"/>
        </w:rPr>
        <w:t xml:space="preserve">  In addition, the exemption </w:t>
      </w:r>
      <w:r w:rsidR="002202C6" w:rsidRPr="004440A5">
        <w:rPr>
          <w:rFonts w:asciiTheme="minorHAnsi" w:hAnsiTheme="minorHAnsi" w:cs="Tahoma"/>
          <w:sz w:val="26"/>
          <w:szCs w:val="26"/>
        </w:rPr>
        <w:t>ceases</w:t>
      </w:r>
      <w:r w:rsidR="003D1D52" w:rsidRPr="004440A5">
        <w:rPr>
          <w:rFonts w:asciiTheme="minorHAnsi" w:hAnsiTheme="minorHAnsi" w:cs="Tahoma"/>
          <w:sz w:val="26"/>
          <w:szCs w:val="26"/>
        </w:rPr>
        <w:t xml:space="preserve"> if </w:t>
      </w:r>
      <w:r w:rsidR="00AF5841" w:rsidRPr="004440A5">
        <w:rPr>
          <w:rFonts w:asciiTheme="minorHAnsi" w:hAnsiTheme="minorHAnsi" w:cs="Tahoma"/>
          <w:sz w:val="26"/>
          <w:szCs w:val="26"/>
        </w:rPr>
        <w:t xml:space="preserve">any part of </w:t>
      </w:r>
      <w:r w:rsidR="003D1D52" w:rsidRPr="004440A5">
        <w:rPr>
          <w:rFonts w:asciiTheme="minorHAnsi" w:hAnsiTheme="minorHAnsi" w:cs="Tahoma"/>
          <w:sz w:val="26"/>
          <w:szCs w:val="26"/>
        </w:rPr>
        <w:t>the parcel of land is rented out for a non-community housing purpose.</w:t>
      </w:r>
    </w:p>
    <w:p w:rsidR="00880777" w:rsidRDefault="0010078A" w:rsidP="00F31D28">
      <w:pPr>
        <w:spacing w:before="240" w:after="240"/>
        <w:rPr>
          <w:rFonts w:asciiTheme="minorHAnsi" w:hAnsiTheme="minorHAnsi" w:cs="Tahoma"/>
          <w:sz w:val="26"/>
          <w:szCs w:val="26"/>
        </w:rPr>
      </w:pPr>
      <w:r w:rsidRPr="00226777">
        <w:rPr>
          <w:rFonts w:asciiTheme="minorHAnsi" w:hAnsiTheme="minorHAnsi" w:cs="Tahoma"/>
          <w:sz w:val="26"/>
          <w:szCs w:val="26"/>
        </w:rPr>
        <w:t>Sub-section (5)</w:t>
      </w:r>
      <w:r w:rsidRPr="004440A5">
        <w:rPr>
          <w:rFonts w:asciiTheme="minorHAnsi" w:hAnsiTheme="minorHAnsi" w:cs="Tahoma"/>
          <w:sz w:val="26"/>
          <w:szCs w:val="26"/>
        </w:rPr>
        <w:t xml:space="preserve"> </w:t>
      </w:r>
      <w:r w:rsidR="00226777">
        <w:rPr>
          <w:rFonts w:asciiTheme="minorHAnsi" w:hAnsiTheme="minorHAnsi" w:cs="Tahoma"/>
          <w:sz w:val="26"/>
          <w:szCs w:val="26"/>
        </w:rPr>
        <w:t xml:space="preserve">defines the </w:t>
      </w:r>
      <w:r w:rsidR="00EB3620">
        <w:rPr>
          <w:rFonts w:asciiTheme="minorHAnsi" w:hAnsiTheme="minorHAnsi" w:cs="Tahoma"/>
          <w:sz w:val="26"/>
          <w:szCs w:val="26"/>
        </w:rPr>
        <w:t xml:space="preserve">terminology </w:t>
      </w:r>
      <w:r w:rsidR="00226777">
        <w:rPr>
          <w:rFonts w:asciiTheme="minorHAnsi" w:hAnsiTheme="minorHAnsi" w:cs="Tahoma"/>
          <w:sz w:val="26"/>
          <w:szCs w:val="26"/>
        </w:rPr>
        <w:t xml:space="preserve">used for </w:t>
      </w:r>
      <w:r w:rsidRPr="004440A5">
        <w:rPr>
          <w:rFonts w:asciiTheme="minorHAnsi" w:hAnsiTheme="minorHAnsi" w:cs="Tahoma"/>
          <w:sz w:val="26"/>
          <w:szCs w:val="26"/>
        </w:rPr>
        <w:t xml:space="preserve">community housing, Community Housing </w:t>
      </w:r>
      <w:r w:rsidR="00883ECE" w:rsidRPr="004440A5">
        <w:rPr>
          <w:rFonts w:asciiTheme="minorHAnsi" w:hAnsiTheme="minorHAnsi" w:cs="Tahoma"/>
          <w:sz w:val="26"/>
          <w:szCs w:val="26"/>
        </w:rPr>
        <w:t>N</w:t>
      </w:r>
      <w:r w:rsidRPr="004440A5">
        <w:rPr>
          <w:rFonts w:asciiTheme="minorHAnsi" w:hAnsiTheme="minorHAnsi" w:cs="Tahoma"/>
          <w:sz w:val="26"/>
          <w:szCs w:val="26"/>
        </w:rPr>
        <w:t>ational Law (ACT) and registered community housing providers.</w:t>
      </w:r>
    </w:p>
    <w:tbl>
      <w:tblPr>
        <w:tblStyle w:val="TableGrid"/>
        <w:tblW w:w="0" w:type="auto"/>
        <w:shd w:val="clear" w:color="auto" w:fill="EBF0F9"/>
        <w:tblLook w:val="04A0" w:firstRow="1" w:lastRow="0" w:firstColumn="1" w:lastColumn="0" w:noHBand="0" w:noVBand="1"/>
      </w:tblPr>
      <w:tblGrid>
        <w:gridCol w:w="9016"/>
      </w:tblGrid>
      <w:tr w:rsidR="00E71287" w:rsidRPr="004440A5" w:rsidTr="00CC5374">
        <w:trPr>
          <w:cantSplit/>
          <w:trHeight w:hRule="exact" w:val="506"/>
        </w:trPr>
        <w:tc>
          <w:tcPr>
            <w:tcW w:w="9016" w:type="dxa"/>
            <w:shd w:val="clear" w:color="auto" w:fill="EBF0F9"/>
          </w:tcPr>
          <w:p w:rsidR="00E71287" w:rsidRPr="004440A5" w:rsidRDefault="00E71287" w:rsidP="00CC5374">
            <w:pPr>
              <w:spacing w:before="60" w:after="60"/>
              <w:rPr>
                <w:rFonts w:asciiTheme="minorHAnsi" w:hAnsiTheme="minorHAnsi" w:cs="Tahoma"/>
                <w:b/>
                <w:sz w:val="26"/>
                <w:szCs w:val="26"/>
              </w:rPr>
            </w:pPr>
            <w:r w:rsidRPr="004440A5">
              <w:rPr>
                <w:rFonts w:asciiTheme="minorHAnsi" w:hAnsiTheme="minorHAnsi" w:cs="Tahoma"/>
                <w:b/>
                <w:sz w:val="26"/>
                <w:szCs w:val="26"/>
              </w:rPr>
              <w:t>Cla</w:t>
            </w:r>
            <w:r>
              <w:rPr>
                <w:rFonts w:asciiTheme="minorHAnsi" w:hAnsiTheme="minorHAnsi" w:cs="Tahoma"/>
                <w:b/>
                <w:sz w:val="26"/>
                <w:szCs w:val="26"/>
              </w:rPr>
              <w:t>use 5 – New section 13B</w:t>
            </w:r>
          </w:p>
        </w:tc>
      </w:tr>
    </w:tbl>
    <w:p w:rsidR="00075EED" w:rsidRPr="004440A5" w:rsidRDefault="00635A12" w:rsidP="00F31D28">
      <w:pPr>
        <w:spacing w:before="240" w:after="240"/>
        <w:rPr>
          <w:rFonts w:asciiTheme="minorHAnsi" w:hAnsiTheme="minorHAnsi" w:cs="Tahoma"/>
          <w:sz w:val="26"/>
          <w:szCs w:val="26"/>
        </w:rPr>
      </w:pPr>
      <w:r w:rsidRPr="004440A5">
        <w:rPr>
          <w:rFonts w:asciiTheme="minorHAnsi" w:hAnsiTheme="minorHAnsi" w:cs="Tahoma"/>
          <w:sz w:val="26"/>
          <w:szCs w:val="26"/>
        </w:rPr>
        <w:t>Clause 5</w:t>
      </w:r>
      <w:r w:rsidR="00642D46" w:rsidRPr="004440A5">
        <w:rPr>
          <w:rFonts w:asciiTheme="minorHAnsi" w:hAnsiTheme="minorHAnsi" w:cs="Tahoma"/>
          <w:sz w:val="26"/>
          <w:szCs w:val="26"/>
        </w:rPr>
        <w:t xml:space="preserve"> </w:t>
      </w:r>
      <w:r w:rsidR="00E71287">
        <w:rPr>
          <w:rFonts w:asciiTheme="minorHAnsi" w:hAnsiTheme="minorHAnsi" w:cs="Tahoma"/>
          <w:sz w:val="26"/>
          <w:szCs w:val="26"/>
        </w:rPr>
        <w:t xml:space="preserve">also </w:t>
      </w:r>
      <w:r w:rsidR="00642D46" w:rsidRPr="004440A5">
        <w:rPr>
          <w:rFonts w:asciiTheme="minorHAnsi" w:hAnsiTheme="minorHAnsi" w:cs="Tahoma"/>
          <w:sz w:val="26"/>
          <w:szCs w:val="26"/>
        </w:rPr>
        <w:t xml:space="preserve">inserts </w:t>
      </w:r>
      <w:r w:rsidRPr="004440A5">
        <w:rPr>
          <w:rFonts w:asciiTheme="minorHAnsi" w:hAnsiTheme="minorHAnsi" w:cs="Tahoma"/>
          <w:sz w:val="26"/>
          <w:szCs w:val="26"/>
        </w:rPr>
        <w:t xml:space="preserve">a new Section 13B </w:t>
      </w:r>
      <w:r w:rsidR="002202C6" w:rsidRPr="004440A5">
        <w:rPr>
          <w:rFonts w:asciiTheme="minorHAnsi" w:hAnsiTheme="minorHAnsi" w:cs="Tahoma"/>
          <w:sz w:val="26"/>
          <w:szCs w:val="26"/>
        </w:rPr>
        <w:t xml:space="preserve">requiring </w:t>
      </w:r>
      <w:r w:rsidRPr="004440A5">
        <w:rPr>
          <w:rFonts w:asciiTheme="minorHAnsi" w:hAnsiTheme="minorHAnsi" w:cs="Tahoma"/>
          <w:sz w:val="26"/>
          <w:szCs w:val="26"/>
        </w:rPr>
        <w:t xml:space="preserve">the Minister </w:t>
      </w:r>
      <w:r w:rsidR="002202C6" w:rsidRPr="004440A5">
        <w:rPr>
          <w:rFonts w:asciiTheme="minorHAnsi" w:hAnsiTheme="minorHAnsi" w:cs="Tahoma"/>
          <w:sz w:val="26"/>
          <w:szCs w:val="26"/>
        </w:rPr>
        <w:t xml:space="preserve">to </w:t>
      </w:r>
      <w:r w:rsidRPr="004440A5">
        <w:rPr>
          <w:rFonts w:asciiTheme="minorHAnsi" w:hAnsiTheme="minorHAnsi" w:cs="Tahoma"/>
          <w:sz w:val="26"/>
          <w:szCs w:val="26"/>
        </w:rPr>
        <w:t xml:space="preserve">review the operation of Section 13A </w:t>
      </w:r>
      <w:r w:rsidR="00967005" w:rsidRPr="004440A5">
        <w:rPr>
          <w:rFonts w:asciiTheme="minorHAnsi" w:hAnsiTheme="minorHAnsi" w:cs="Tahoma"/>
          <w:sz w:val="26"/>
          <w:szCs w:val="26"/>
        </w:rPr>
        <w:t>as soon as practicable after the second year of operation</w:t>
      </w:r>
      <w:r w:rsidR="00883ECE" w:rsidRPr="004440A5">
        <w:rPr>
          <w:rFonts w:asciiTheme="minorHAnsi" w:hAnsiTheme="minorHAnsi" w:cs="Tahoma"/>
          <w:sz w:val="26"/>
          <w:szCs w:val="26"/>
        </w:rPr>
        <w:t xml:space="preserve">.  The </w:t>
      </w:r>
      <w:r w:rsidR="00967005" w:rsidRPr="004440A5">
        <w:rPr>
          <w:rFonts w:asciiTheme="minorHAnsi" w:hAnsiTheme="minorHAnsi" w:cs="Tahoma"/>
          <w:sz w:val="26"/>
          <w:szCs w:val="26"/>
        </w:rPr>
        <w:t xml:space="preserve">Minister </w:t>
      </w:r>
      <w:r w:rsidR="00883ECE" w:rsidRPr="004440A5">
        <w:rPr>
          <w:rFonts w:asciiTheme="minorHAnsi" w:hAnsiTheme="minorHAnsi" w:cs="Tahoma"/>
          <w:sz w:val="26"/>
          <w:szCs w:val="26"/>
        </w:rPr>
        <w:t xml:space="preserve">is </w:t>
      </w:r>
      <w:r w:rsidR="00967005" w:rsidRPr="004440A5">
        <w:rPr>
          <w:rFonts w:asciiTheme="minorHAnsi" w:hAnsiTheme="minorHAnsi" w:cs="Tahoma"/>
          <w:sz w:val="26"/>
          <w:szCs w:val="26"/>
        </w:rPr>
        <w:t xml:space="preserve">also required to present a report on that review to the Legislative Assembly within three months after the </w:t>
      </w:r>
      <w:r w:rsidR="002202C6" w:rsidRPr="004440A5">
        <w:rPr>
          <w:rFonts w:asciiTheme="minorHAnsi" w:hAnsiTheme="minorHAnsi" w:cs="Tahoma"/>
          <w:sz w:val="26"/>
          <w:szCs w:val="26"/>
        </w:rPr>
        <w:t xml:space="preserve">day the </w:t>
      </w:r>
      <w:r w:rsidR="00967005" w:rsidRPr="004440A5">
        <w:rPr>
          <w:rFonts w:asciiTheme="minorHAnsi" w:hAnsiTheme="minorHAnsi" w:cs="Tahoma"/>
          <w:sz w:val="26"/>
          <w:szCs w:val="26"/>
        </w:rPr>
        <w:t>review is started.  Section 13B expires three years after the day that it commences.</w:t>
      </w:r>
    </w:p>
    <w:p w:rsidR="00951DAE" w:rsidRPr="004440A5" w:rsidRDefault="00951DAE" w:rsidP="005C7BAF">
      <w:pPr>
        <w:spacing w:after="0" w:line="240" w:lineRule="auto"/>
        <w:rPr>
          <w:rFonts w:asciiTheme="minorHAnsi" w:hAnsiTheme="minorHAnsi" w:cs="Tahoma"/>
          <w:sz w:val="26"/>
          <w:szCs w:val="26"/>
        </w:rPr>
      </w:pPr>
      <w:r w:rsidRPr="004440A5">
        <w:rPr>
          <w:rFonts w:asciiTheme="minorHAnsi" w:hAnsiTheme="minorHAnsi" w:cs="Tahoma"/>
          <w:sz w:val="26"/>
          <w:szCs w:val="26"/>
        </w:rPr>
        <w:t>September 18</w:t>
      </w:r>
    </w:p>
    <w:p w:rsidR="006B24C0" w:rsidRPr="004440A5" w:rsidRDefault="006B24C0" w:rsidP="00F31D28">
      <w:pPr>
        <w:spacing w:before="240" w:after="240"/>
        <w:rPr>
          <w:rFonts w:asciiTheme="minorHAnsi" w:hAnsiTheme="minorHAnsi" w:cs="Tahoma"/>
          <w:sz w:val="26"/>
          <w:szCs w:val="26"/>
        </w:rPr>
      </w:pPr>
    </w:p>
    <w:p w:rsidR="004440A5" w:rsidRPr="004440A5" w:rsidRDefault="004440A5">
      <w:pPr>
        <w:spacing w:before="240" w:after="240"/>
        <w:rPr>
          <w:rFonts w:asciiTheme="minorHAnsi" w:hAnsiTheme="minorHAnsi" w:cs="Tahoma"/>
          <w:sz w:val="26"/>
          <w:szCs w:val="26"/>
        </w:rPr>
      </w:pPr>
    </w:p>
    <w:sectPr w:rsidR="004440A5" w:rsidRPr="004440A5" w:rsidSect="003C2B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5E0" w:rsidRDefault="00A115E0" w:rsidP="00A115E0">
      <w:pPr>
        <w:spacing w:after="0" w:line="240" w:lineRule="auto"/>
      </w:pPr>
      <w:r>
        <w:separator/>
      </w:r>
    </w:p>
  </w:endnote>
  <w:endnote w:type="continuationSeparator" w:id="0">
    <w:p w:rsidR="00A115E0" w:rsidRDefault="00A115E0" w:rsidP="00A1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Helvetica"/>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B71" w:rsidRDefault="006E1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47201"/>
      <w:docPartObj>
        <w:docPartGallery w:val="Page Numbers (Bottom of Page)"/>
        <w:docPartUnique/>
      </w:docPartObj>
    </w:sdtPr>
    <w:sdtEndPr>
      <w:rPr>
        <w:noProof/>
      </w:rPr>
    </w:sdtEndPr>
    <w:sdtContent>
      <w:p w:rsidR="00065348" w:rsidRDefault="00065348">
        <w:pPr>
          <w:pStyle w:val="Footer"/>
          <w:jc w:val="center"/>
        </w:pPr>
        <w:r>
          <w:fldChar w:fldCharType="begin"/>
        </w:r>
        <w:r>
          <w:instrText xml:space="preserve"> PAGE   \* MERGEFORMAT </w:instrText>
        </w:r>
        <w:r>
          <w:fldChar w:fldCharType="separate"/>
        </w:r>
        <w:r w:rsidR="00363FD0">
          <w:rPr>
            <w:noProof/>
          </w:rPr>
          <w:t>1</w:t>
        </w:r>
        <w:r>
          <w:rPr>
            <w:noProof/>
          </w:rPr>
          <w:fldChar w:fldCharType="end"/>
        </w:r>
      </w:p>
    </w:sdtContent>
  </w:sdt>
  <w:p w:rsidR="00065348" w:rsidRPr="00363FD0" w:rsidRDefault="00363FD0" w:rsidP="00363FD0">
    <w:pPr>
      <w:pStyle w:val="Footer"/>
      <w:jc w:val="center"/>
      <w:rPr>
        <w:rFonts w:ascii="Arial" w:hAnsi="Arial" w:cs="Arial"/>
        <w:sz w:val="14"/>
      </w:rPr>
    </w:pPr>
    <w:r w:rsidRPr="00363FD0">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B71" w:rsidRDefault="006E1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5E0" w:rsidRDefault="00A115E0" w:rsidP="00A115E0">
      <w:pPr>
        <w:spacing w:after="0" w:line="240" w:lineRule="auto"/>
      </w:pPr>
      <w:r>
        <w:separator/>
      </w:r>
    </w:p>
  </w:footnote>
  <w:footnote w:type="continuationSeparator" w:id="0">
    <w:p w:rsidR="00A115E0" w:rsidRDefault="00A115E0" w:rsidP="00A115E0">
      <w:pPr>
        <w:spacing w:after="0" w:line="240" w:lineRule="auto"/>
      </w:pPr>
      <w:r>
        <w:continuationSeparator/>
      </w:r>
    </w:p>
  </w:footnote>
  <w:footnote w:id="1">
    <w:p w:rsidR="00CF6592" w:rsidRPr="00CF6592" w:rsidRDefault="00CF6592">
      <w:pPr>
        <w:pStyle w:val="FootnoteText"/>
        <w:rPr>
          <w:rFonts w:ascii="Arial Narrow" w:hAnsi="Arial Narrow"/>
        </w:rPr>
      </w:pPr>
      <w:r w:rsidRPr="00CF6592">
        <w:rPr>
          <w:rStyle w:val="FootnoteReference"/>
          <w:rFonts w:ascii="Arial Narrow" w:hAnsi="Arial Narrow"/>
        </w:rPr>
        <w:footnoteRef/>
      </w:r>
      <w:r w:rsidRPr="00CF6592">
        <w:rPr>
          <w:rFonts w:ascii="Arial Narrow" w:hAnsi="Arial Narrow"/>
        </w:rPr>
        <w:t xml:space="preserve"> </w:t>
      </w:r>
      <w:r w:rsidR="00FD5613">
        <w:rPr>
          <w:rFonts w:ascii="Arial Narrow" w:hAnsi="Arial Narrow"/>
        </w:rPr>
        <w:t xml:space="preserve"> The Land T</w:t>
      </w:r>
      <w:r>
        <w:rPr>
          <w:rFonts w:ascii="Arial Narrow" w:hAnsi="Arial Narrow"/>
        </w:rPr>
        <w:t xml:space="preserve">ax </w:t>
      </w:r>
      <w:r w:rsidR="00FD5613">
        <w:rPr>
          <w:rFonts w:ascii="Arial Narrow" w:hAnsi="Arial Narrow"/>
        </w:rPr>
        <w:t xml:space="preserve">Act </w:t>
      </w:r>
      <w:r>
        <w:rPr>
          <w:rFonts w:ascii="Arial Narrow" w:hAnsi="Arial Narrow"/>
        </w:rPr>
        <w:t>2004 Dictionary states that a parcel includes part of a parcel of land that is separately held by an occupier, tenant, lessee or owner.  For the purpose of this explanatory statement, the terms ‘parcel’ and ‘property’ are used inter-changeably.</w:t>
      </w:r>
    </w:p>
  </w:footnote>
  <w:footnote w:id="2">
    <w:p w:rsidR="00422166" w:rsidRPr="00422166" w:rsidRDefault="00422166">
      <w:pPr>
        <w:pStyle w:val="FootnoteText"/>
        <w:rPr>
          <w:rFonts w:ascii="Arial Narrow" w:hAnsi="Arial Narrow"/>
        </w:rPr>
      </w:pPr>
      <w:r w:rsidRPr="00422166">
        <w:rPr>
          <w:rStyle w:val="FootnoteReference"/>
          <w:rFonts w:ascii="Arial Narrow" w:hAnsi="Arial Narrow"/>
        </w:rPr>
        <w:footnoteRef/>
      </w:r>
      <w:r w:rsidRPr="00422166">
        <w:rPr>
          <w:rFonts w:ascii="Arial Narrow" w:hAnsi="Arial Narrow"/>
        </w:rPr>
        <w:t xml:space="preserve"> </w:t>
      </w:r>
      <w:r>
        <w:rPr>
          <w:rFonts w:ascii="Arial Narrow" w:hAnsi="Arial Narrow"/>
        </w:rPr>
        <w:t xml:space="preserve"> The Land Tax Act 2004 Dictionary states that ‘commissioner’ means the commissioner for revenue.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B71" w:rsidRDefault="006E1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B71" w:rsidRDefault="006E1B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B71" w:rsidRDefault="006E1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2B"/>
    <w:rsid w:val="00017284"/>
    <w:rsid w:val="00032B21"/>
    <w:rsid w:val="00046CAE"/>
    <w:rsid w:val="000509E2"/>
    <w:rsid w:val="00065348"/>
    <w:rsid w:val="00075EED"/>
    <w:rsid w:val="00077591"/>
    <w:rsid w:val="00081AC8"/>
    <w:rsid w:val="00084E03"/>
    <w:rsid w:val="00096448"/>
    <w:rsid w:val="000C7387"/>
    <w:rsid w:val="000F4C73"/>
    <w:rsid w:val="0010078A"/>
    <w:rsid w:val="00140B34"/>
    <w:rsid w:val="00146AD3"/>
    <w:rsid w:val="00174665"/>
    <w:rsid w:val="00183179"/>
    <w:rsid w:val="001914E3"/>
    <w:rsid w:val="001B117B"/>
    <w:rsid w:val="001B333B"/>
    <w:rsid w:val="001E0165"/>
    <w:rsid w:val="001E228F"/>
    <w:rsid w:val="002202C6"/>
    <w:rsid w:val="00226777"/>
    <w:rsid w:val="00226991"/>
    <w:rsid w:val="0024413C"/>
    <w:rsid w:val="00265D28"/>
    <w:rsid w:val="002941FD"/>
    <w:rsid w:val="00297A6D"/>
    <w:rsid w:val="002A1E9C"/>
    <w:rsid w:val="002B2398"/>
    <w:rsid w:val="002B7099"/>
    <w:rsid w:val="002F6195"/>
    <w:rsid w:val="00341511"/>
    <w:rsid w:val="0034382B"/>
    <w:rsid w:val="00363FD0"/>
    <w:rsid w:val="003718ED"/>
    <w:rsid w:val="00376872"/>
    <w:rsid w:val="00380A49"/>
    <w:rsid w:val="0039355A"/>
    <w:rsid w:val="003947D2"/>
    <w:rsid w:val="00396686"/>
    <w:rsid w:val="003A6BEF"/>
    <w:rsid w:val="003B298C"/>
    <w:rsid w:val="003C2B9A"/>
    <w:rsid w:val="003D1D52"/>
    <w:rsid w:val="003F6091"/>
    <w:rsid w:val="0041580A"/>
    <w:rsid w:val="0042108A"/>
    <w:rsid w:val="00422166"/>
    <w:rsid w:val="004440A5"/>
    <w:rsid w:val="00444D79"/>
    <w:rsid w:val="0044522C"/>
    <w:rsid w:val="0046126E"/>
    <w:rsid w:val="00462ACC"/>
    <w:rsid w:val="004803E8"/>
    <w:rsid w:val="00484E53"/>
    <w:rsid w:val="004B5C55"/>
    <w:rsid w:val="004D6372"/>
    <w:rsid w:val="004F0634"/>
    <w:rsid w:val="0050606D"/>
    <w:rsid w:val="005411D0"/>
    <w:rsid w:val="005456CB"/>
    <w:rsid w:val="005567E3"/>
    <w:rsid w:val="005635C9"/>
    <w:rsid w:val="00567CE4"/>
    <w:rsid w:val="005861CF"/>
    <w:rsid w:val="00592917"/>
    <w:rsid w:val="005B0B17"/>
    <w:rsid w:val="005C054F"/>
    <w:rsid w:val="005C7BAF"/>
    <w:rsid w:val="005D171F"/>
    <w:rsid w:val="0060796A"/>
    <w:rsid w:val="00610055"/>
    <w:rsid w:val="006219BD"/>
    <w:rsid w:val="00635A12"/>
    <w:rsid w:val="00642D46"/>
    <w:rsid w:val="00657E2D"/>
    <w:rsid w:val="006606F6"/>
    <w:rsid w:val="00665C4F"/>
    <w:rsid w:val="00684A8B"/>
    <w:rsid w:val="006A03DE"/>
    <w:rsid w:val="006B24C0"/>
    <w:rsid w:val="006E1B71"/>
    <w:rsid w:val="006E72E1"/>
    <w:rsid w:val="006F4DEB"/>
    <w:rsid w:val="00753E33"/>
    <w:rsid w:val="00757033"/>
    <w:rsid w:val="007C4879"/>
    <w:rsid w:val="007D2396"/>
    <w:rsid w:val="007F269E"/>
    <w:rsid w:val="00806877"/>
    <w:rsid w:val="00877B0B"/>
    <w:rsid w:val="00880777"/>
    <w:rsid w:val="0088225A"/>
    <w:rsid w:val="00883ECE"/>
    <w:rsid w:val="00892C39"/>
    <w:rsid w:val="00897B5F"/>
    <w:rsid w:val="008D695B"/>
    <w:rsid w:val="008E7724"/>
    <w:rsid w:val="008F2F5F"/>
    <w:rsid w:val="00904695"/>
    <w:rsid w:val="00922AD2"/>
    <w:rsid w:val="00951DAE"/>
    <w:rsid w:val="00967005"/>
    <w:rsid w:val="00973F82"/>
    <w:rsid w:val="00975614"/>
    <w:rsid w:val="009F2466"/>
    <w:rsid w:val="009F6A7F"/>
    <w:rsid w:val="00A02401"/>
    <w:rsid w:val="00A02D56"/>
    <w:rsid w:val="00A1040E"/>
    <w:rsid w:val="00A115E0"/>
    <w:rsid w:val="00A25996"/>
    <w:rsid w:val="00A47DC2"/>
    <w:rsid w:val="00A54CDB"/>
    <w:rsid w:val="00A6089F"/>
    <w:rsid w:val="00AD4876"/>
    <w:rsid w:val="00AF019A"/>
    <w:rsid w:val="00AF0503"/>
    <w:rsid w:val="00AF2B21"/>
    <w:rsid w:val="00AF5841"/>
    <w:rsid w:val="00AF7D54"/>
    <w:rsid w:val="00B00CA6"/>
    <w:rsid w:val="00B32CF0"/>
    <w:rsid w:val="00B97D68"/>
    <w:rsid w:val="00BA53A1"/>
    <w:rsid w:val="00BD298D"/>
    <w:rsid w:val="00BF0353"/>
    <w:rsid w:val="00BF34E5"/>
    <w:rsid w:val="00BF7527"/>
    <w:rsid w:val="00C10AA1"/>
    <w:rsid w:val="00C17ED4"/>
    <w:rsid w:val="00C24B46"/>
    <w:rsid w:val="00C377A6"/>
    <w:rsid w:val="00C6019C"/>
    <w:rsid w:val="00C74E9C"/>
    <w:rsid w:val="00C933F0"/>
    <w:rsid w:val="00CA45BA"/>
    <w:rsid w:val="00CB267B"/>
    <w:rsid w:val="00CB3246"/>
    <w:rsid w:val="00CC70D6"/>
    <w:rsid w:val="00CC7CCA"/>
    <w:rsid w:val="00CF6592"/>
    <w:rsid w:val="00D0116C"/>
    <w:rsid w:val="00D32736"/>
    <w:rsid w:val="00D673AF"/>
    <w:rsid w:val="00D72873"/>
    <w:rsid w:val="00D80804"/>
    <w:rsid w:val="00D873B2"/>
    <w:rsid w:val="00D951B8"/>
    <w:rsid w:val="00D96E1B"/>
    <w:rsid w:val="00DA7AF7"/>
    <w:rsid w:val="00DE4A13"/>
    <w:rsid w:val="00E0043C"/>
    <w:rsid w:val="00E37C5A"/>
    <w:rsid w:val="00E71287"/>
    <w:rsid w:val="00EA1C2B"/>
    <w:rsid w:val="00EB3620"/>
    <w:rsid w:val="00ED108C"/>
    <w:rsid w:val="00ED41BF"/>
    <w:rsid w:val="00ED5B51"/>
    <w:rsid w:val="00EE5F31"/>
    <w:rsid w:val="00F31D28"/>
    <w:rsid w:val="00F52A70"/>
    <w:rsid w:val="00FB1C54"/>
    <w:rsid w:val="00FB6EDB"/>
    <w:rsid w:val="00FC55AC"/>
    <w:rsid w:val="00FD24A1"/>
    <w:rsid w:val="00FD5613"/>
    <w:rsid w:val="00FE7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D97AF86-0CEF-4D65-AA26-B7A8BE91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59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5E0"/>
    <w:rPr>
      <w:sz w:val="22"/>
      <w:szCs w:val="22"/>
      <w:lang w:eastAsia="en-US"/>
    </w:rPr>
  </w:style>
  <w:style w:type="paragraph" w:styleId="Footer">
    <w:name w:val="footer"/>
    <w:basedOn w:val="Normal"/>
    <w:link w:val="FooterChar"/>
    <w:uiPriority w:val="99"/>
    <w:unhideWhenUsed/>
    <w:rsid w:val="00A11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5E0"/>
    <w:rPr>
      <w:sz w:val="22"/>
      <w:szCs w:val="22"/>
      <w:lang w:eastAsia="en-US"/>
    </w:rPr>
  </w:style>
  <w:style w:type="table" w:styleId="TableGrid">
    <w:name w:val="Table Grid"/>
    <w:basedOn w:val="TableNormal"/>
    <w:uiPriority w:val="59"/>
    <w:rsid w:val="00F3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6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592"/>
    <w:rPr>
      <w:lang w:eastAsia="en-US"/>
    </w:rPr>
  </w:style>
  <w:style w:type="character" w:styleId="FootnoteReference">
    <w:name w:val="footnote reference"/>
    <w:basedOn w:val="DefaultParagraphFont"/>
    <w:uiPriority w:val="99"/>
    <w:semiHidden/>
    <w:unhideWhenUsed/>
    <w:rsid w:val="00CF6592"/>
    <w:rPr>
      <w:vertAlign w:val="superscript"/>
    </w:rPr>
  </w:style>
  <w:style w:type="paragraph" w:styleId="BalloonText">
    <w:name w:val="Balloon Text"/>
    <w:basedOn w:val="Normal"/>
    <w:link w:val="BalloonTextChar"/>
    <w:uiPriority w:val="99"/>
    <w:semiHidden/>
    <w:unhideWhenUsed/>
    <w:rsid w:val="005C7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BA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C44A6-273C-4DA6-BF29-4F8AB6C5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5463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5</cp:revision>
  <cp:lastPrinted>2018-09-12T04:17:00Z</cp:lastPrinted>
  <dcterms:created xsi:type="dcterms:W3CDTF">2018-09-19T00:18:00Z</dcterms:created>
  <dcterms:modified xsi:type="dcterms:W3CDTF">2018-09-19T00:18:00Z</dcterms:modified>
</cp:coreProperties>
</file>