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72C" w:rsidRDefault="001C772C" w:rsidP="001C772C">
      <w:pPr>
        <w:jc w:val="center"/>
        <w:rPr>
          <w:rFonts w:ascii="Arial" w:hAnsi="Arial" w:cs="Arial"/>
          <w:b/>
          <w:bCs/>
          <w:szCs w:val="24"/>
        </w:rPr>
      </w:pPr>
      <w:bookmarkStart w:id="0" w:name="_GoBack"/>
      <w:bookmarkEnd w:id="0"/>
    </w:p>
    <w:p w:rsidR="001C772C" w:rsidRDefault="001C772C" w:rsidP="001C772C">
      <w:pPr>
        <w:jc w:val="center"/>
        <w:rPr>
          <w:rFonts w:ascii="Arial" w:hAnsi="Arial" w:cs="Arial"/>
          <w:b/>
          <w:bCs/>
          <w:szCs w:val="24"/>
        </w:rPr>
      </w:pPr>
    </w:p>
    <w:p w:rsidR="001C772C" w:rsidRDefault="001E3652" w:rsidP="001C772C">
      <w:pPr>
        <w:jc w:val="center"/>
        <w:rPr>
          <w:rFonts w:ascii="Arial" w:hAnsi="Arial" w:cs="Arial"/>
          <w:b/>
          <w:bCs/>
          <w:szCs w:val="24"/>
        </w:rPr>
      </w:pPr>
      <w:r>
        <w:rPr>
          <w:rFonts w:ascii="Arial" w:hAnsi="Arial" w:cs="Arial"/>
          <w:b/>
          <w:bCs/>
          <w:szCs w:val="24"/>
        </w:rPr>
        <w:t>201</w:t>
      </w:r>
      <w:r w:rsidR="00FF2F9B">
        <w:rPr>
          <w:rFonts w:ascii="Arial" w:hAnsi="Arial" w:cs="Arial"/>
          <w:b/>
          <w:bCs/>
          <w:szCs w:val="24"/>
        </w:rPr>
        <w:t>9</w:t>
      </w:r>
    </w:p>
    <w:p w:rsidR="001C772C" w:rsidRDefault="001C772C" w:rsidP="001C772C">
      <w:pPr>
        <w:jc w:val="center"/>
        <w:rPr>
          <w:rFonts w:ascii="Arial" w:hAnsi="Arial" w:cs="Arial"/>
          <w:szCs w:val="24"/>
          <w:u w:val="single"/>
        </w:rPr>
      </w:pPr>
    </w:p>
    <w:p w:rsidR="001C772C" w:rsidRDefault="001C772C" w:rsidP="001C772C">
      <w:pPr>
        <w:jc w:val="center"/>
        <w:rPr>
          <w:rFonts w:ascii="Arial" w:hAnsi="Arial" w:cs="Arial"/>
          <w:szCs w:val="24"/>
          <w:u w:val="single"/>
        </w:rPr>
      </w:pPr>
    </w:p>
    <w:p w:rsidR="001C772C" w:rsidRDefault="001C772C" w:rsidP="001C772C">
      <w:pPr>
        <w:jc w:val="center"/>
        <w:rPr>
          <w:rFonts w:ascii="Arial" w:hAnsi="Arial" w:cs="Arial"/>
          <w:szCs w:val="24"/>
          <w:u w:val="single"/>
        </w:rPr>
      </w:pPr>
    </w:p>
    <w:p w:rsidR="001C772C" w:rsidRDefault="001C772C" w:rsidP="001C772C">
      <w:pPr>
        <w:jc w:val="center"/>
        <w:rPr>
          <w:rFonts w:ascii="Arial" w:hAnsi="Arial" w:cs="Arial"/>
          <w:szCs w:val="24"/>
          <w:u w:val="single"/>
        </w:rPr>
      </w:pPr>
    </w:p>
    <w:p w:rsidR="001C772C" w:rsidRDefault="001C772C" w:rsidP="001C772C">
      <w:pPr>
        <w:jc w:val="center"/>
        <w:rPr>
          <w:rFonts w:ascii="Arial" w:hAnsi="Arial" w:cs="Arial"/>
          <w:szCs w:val="24"/>
          <w:u w:val="single"/>
        </w:rPr>
      </w:pPr>
    </w:p>
    <w:p w:rsidR="001C772C" w:rsidRDefault="001C772C" w:rsidP="001C772C">
      <w:pPr>
        <w:jc w:val="center"/>
        <w:rPr>
          <w:rFonts w:ascii="Arial" w:hAnsi="Arial" w:cs="Arial"/>
          <w:szCs w:val="24"/>
          <w:u w:val="single"/>
        </w:rPr>
      </w:pPr>
    </w:p>
    <w:p w:rsidR="001C772C" w:rsidRDefault="001C772C" w:rsidP="001C772C">
      <w:pPr>
        <w:jc w:val="center"/>
        <w:rPr>
          <w:rFonts w:ascii="Arial" w:hAnsi="Arial" w:cs="Arial"/>
          <w:szCs w:val="24"/>
          <w:u w:val="single"/>
        </w:rPr>
      </w:pPr>
    </w:p>
    <w:p w:rsidR="001C772C" w:rsidRDefault="001C772C" w:rsidP="001C772C">
      <w:pPr>
        <w:jc w:val="center"/>
        <w:rPr>
          <w:rFonts w:ascii="Arial" w:hAnsi="Arial" w:cs="Arial"/>
          <w:szCs w:val="24"/>
          <w:u w:val="single"/>
        </w:rPr>
      </w:pPr>
    </w:p>
    <w:p w:rsidR="001C772C" w:rsidRDefault="001C772C" w:rsidP="001C772C">
      <w:pPr>
        <w:pStyle w:val="BodyText3"/>
        <w:rPr>
          <w:rFonts w:ascii="Arial" w:hAnsi="Arial" w:cs="Arial"/>
        </w:rPr>
      </w:pPr>
      <w:r>
        <w:rPr>
          <w:rFonts w:ascii="Arial" w:hAnsi="Arial" w:cs="Arial"/>
        </w:rPr>
        <w:t>THE LEGISLATIVE ASSEMBLY FOR THE</w:t>
      </w:r>
    </w:p>
    <w:p w:rsidR="001C772C" w:rsidRDefault="001C772C" w:rsidP="001C772C">
      <w:pPr>
        <w:pStyle w:val="BodyText3"/>
        <w:rPr>
          <w:rFonts w:ascii="Arial" w:hAnsi="Arial" w:cs="Arial"/>
        </w:rPr>
      </w:pPr>
      <w:r>
        <w:rPr>
          <w:rFonts w:ascii="Arial" w:hAnsi="Arial" w:cs="Arial"/>
        </w:rPr>
        <w:t>AUSTRALIAN CAPITAL TERRITORY</w:t>
      </w:r>
    </w:p>
    <w:p w:rsidR="001C772C" w:rsidRDefault="001C772C" w:rsidP="001C772C">
      <w:pPr>
        <w:jc w:val="center"/>
        <w:rPr>
          <w:rFonts w:ascii="Arial" w:hAnsi="Arial" w:cs="Arial"/>
          <w:szCs w:val="24"/>
        </w:rPr>
      </w:pPr>
    </w:p>
    <w:p w:rsidR="001C772C" w:rsidRDefault="001C772C" w:rsidP="001C772C">
      <w:pPr>
        <w:jc w:val="center"/>
        <w:rPr>
          <w:rFonts w:ascii="Arial" w:hAnsi="Arial" w:cs="Arial"/>
          <w:szCs w:val="24"/>
        </w:rPr>
      </w:pPr>
    </w:p>
    <w:p w:rsidR="001C772C" w:rsidRDefault="001C772C" w:rsidP="001C772C">
      <w:pPr>
        <w:jc w:val="center"/>
        <w:rPr>
          <w:rFonts w:ascii="Arial" w:hAnsi="Arial" w:cs="Arial"/>
          <w:szCs w:val="24"/>
        </w:rPr>
      </w:pPr>
    </w:p>
    <w:p w:rsidR="001C772C" w:rsidRDefault="001C772C" w:rsidP="001C772C">
      <w:pPr>
        <w:jc w:val="center"/>
        <w:rPr>
          <w:rFonts w:ascii="Arial" w:hAnsi="Arial" w:cs="Arial"/>
          <w:szCs w:val="24"/>
        </w:rPr>
      </w:pPr>
    </w:p>
    <w:p w:rsidR="001C772C" w:rsidRDefault="001C772C" w:rsidP="001C772C">
      <w:pPr>
        <w:jc w:val="center"/>
        <w:rPr>
          <w:rFonts w:ascii="Arial" w:hAnsi="Arial" w:cs="Arial"/>
          <w:szCs w:val="24"/>
        </w:rPr>
      </w:pPr>
    </w:p>
    <w:p w:rsidR="001C772C" w:rsidRDefault="001C772C" w:rsidP="001C772C">
      <w:pPr>
        <w:jc w:val="center"/>
        <w:rPr>
          <w:rFonts w:ascii="Arial" w:hAnsi="Arial" w:cs="Arial"/>
          <w:szCs w:val="24"/>
        </w:rPr>
      </w:pPr>
    </w:p>
    <w:p w:rsidR="001C772C" w:rsidRDefault="001C772C" w:rsidP="001C772C">
      <w:pPr>
        <w:jc w:val="center"/>
        <w:rPr>
          <w:rFonts w:ascii="Arial" w:hAnsi="Arial" w:cs="Arial"/>
          <w:szCs w:val="24"/>
        </w:rPr>
      </w:pPr>
    </w:p>
    <w:p w:rsidR="001C772C" w:rsidRDefault="001C772C" w:rsidP="001C772C">
      <w:pPr>
        <w:jc w:val="center"/>
        <w:rPr>
          <w:rFonts w:ascii="Arial" w:hAnsi="Arial" w:cs="Arial"/>
          <w:szCs w:val="24"/>
        </w:rPr>
      </w:pPr>
    </w:p>
    <w:p w:rsidR="001C772C" w:rsidRDefault="001C772C" w:rsidP="001C772C">
      <w:pPr>
        <w:jc w:val="center"/>
        <w:rPr>
          <w:rFonts w:ascii="Arial" w:hAnsi="Arial" w:cs="Arial"/>
          <w:szCs w:val="24"/>
        </w:rPr>
      </w:pPr>
    </w:p>
    <w:p w:rsidR="001C772C" w:rsidRDefault="001C772C" w:rsidP="001C772C">
      <w:pPr>
        <w:jc w:val="center"/>
        <w:rPr>
          <w:rFonts w:ascii="Arial" w:hAnsi="Arial" w:cs="Arial"/>
          <w:szCs w:val="24"/>
        </w:rPr>
      </w:pPr>
    </w:p>
    <w:p w:rsidR="001C772C" w:rsidRDefault="001C772C" w:rsidP="001C772C">
      <w:pPr>
        <w:jc w:val="center"/>
        <w:rPr>
          <w:rFonts w:ascii="Arial" w:hAnsi="Arial" w:cs="Arial"/>
          <w:szCs w:val="24"/>
        </w:rPr>
      </w:pPr>
    </w:p>
    <w:p w:rsidR="001C772C" w:rsidRDefault="001C772C" w:rsidP="001C772C">
      <w:pPr>
        <w:jc w:val="center"/>
        <w:rPr>
          <w:rFonts w:ascii="Arial" w:hAnsi="Arial" w:cs="Arial"/>
          <w:szCs w:val="24"/>
        </w:rPr>
      </w:pPr>
    </w:p>
    <w:p w:rsidR="001C772C" w:rsidRDefault="001C772C" w:rsidP="001C772C">
      <w:pPr>
        <w:jc w:val="center"/>
        <w:rPr>
          <w:rFonts w:ascii="Arial" w:hAnsi="Arial" w:cs="Arial"/>
          <w:szCs w:val="24"/>
        </w:rPr>
      </w:pPr>
    </w:p>
    <w:p w:rsidR="001C772C" w:rsidRDefault="001C772C" w:rsidP="001C772C">
      <w:pPr>
        <w:jc w:val="center"/>
        <w:rPr>
          <w:rFonts w:ascii="Arial" w:hAnsi="Arial" w:cs="Arial"/>
          <w:b/>
          <w:bCs/>
          <w:szCs w:val="24"/>
        </w:rPr>
      </w:pPr>
    </w:p>
    <w:p w:rsidR="001C772C" w:rsidRDefault="001E3652" w:rsidP="001C772C">
      <w:pPr>
        <w:pStyle w:val="Heading5"/>
        <w:rPr>
          <w:rFonts w:ascii="Arial" w:hAnsi="Arial" w:cs="Arial"/>
          <w:sz w:val="24"/>
          <w:szCs w:val="24"/>
        </w:rPr>
      </w:pPr>
      <w:r>
        <w:rPr>
          <w:rFonts w:ascii="Arial" w:hAnsi="Arial" w:cs="Arial"/>
          <w:sz w:val="24"/>
          <w:szCs w:val="24"/>
        </w:rPr>
        <w:t>RESIDENTIAL TENANCIES AMENDMENT BILL 2018</w:t>
      </w:r>
    </w:p>
    <w:p w:rsidR="001C772C" w:rsidRDefault="001C772C" w:rsidP="001C772C">
      <w:pPr>
        <w:jc w:val="center"/>
        <w:rPr>
          <w:rFonts w:ascii="Arial" w:hAnsi="Arial" w:cs="Arial"/>
          <w:b/>
          <w:bCs/>
          <w:szCs w:val="24"/>
        </w:rPr>
      </w:pPr>
      <w:r>
        <w:rPr>
          <w:rFonts w:ascii="Arial" w:hAnsi="Arial" w:cs="Arial"/>
          <w:b/>
          <w:bCs/>
          <w:szCs w:val="24"/>
        </w:rPr>
        <w:t xml:space="preserve">Amendments to be moved by the </w:t>
      </w:r>
      <w:r>
        <w:rPr>
          <w:rFonts w:ascii="Arial" w:hAnsi="Arial" w:cs="Arial"/>
          <w:b/>
          <w:bCs/>
          <w:szCs w:val="24"/>
        </w:rPr>
        <w:br/>
      </w:r>
      <w:r w:rsidR="001E3652">
        <w:rPr>
          <w:rFonts w:ascii="Arial" w:hAnsi="Arial" w:cs="Arial"/>
          <w:b/>
          <w:bCs/>
          <w:szCs w:val="24"/>
        </w:rPr>
        <w:t>Attorney-General</w:t>
      </w:r>
    </w:p>
    <w:p w:rsidR="001C772C" w:rsidRDefault="001C772C" w:rsidP="001C772C">
      <w:pPr>
        <w:jc w:val="center"/>
        <w:rPr>
          <w:rFonts w:ascii="Arial" w:hAnsi="Arial" w:cs="Arial"/>
          <w:b/>
          <w:bCs/>
          <w:szCs w:val="24"/>
        </w:rPr>
      </w:pPr>
    </w:p>
    <w:p w:rsidR="001C772C" w:rsidRDefault="001C772C" w:rsidP="001C772C">
      <w:pPr>
        <w:jc w:val="center"/>
        <w:rPr>
          <w:rFonts w:ascii="Arial" w:hAnsi="Arial" w:cs="Arial"/>
          <w:b/>
          <w:bCs/>
          <w:szCs w:val="24"/>
        </w:rPr>
      </w:pPr>
    </w:p>
    <w:p w:rsidR="001C772C" w:rsidRDefault="001C772C" w:rsidP="001C772C">
      <w:pPr>
        <w:jc w:val="center"/>
        <w:rPr>
          <w:rFonts w:ascii="Arial" w:hAnsi="Arial" w:cs="Arial"/>
          <w:b/>
          <w:bCs/>
          <w:szCs w:val="24"/>
        </w:rPr>
      </w:pPr>
    </w:p>
    <w:p w:rsidR="001C772C" w:rsidRDefault="001C772C" w:rsidP="001C772C">
      <w:pPr>
        <w:jc w:val="center"/>
        <w:rPr>
          <w:rFonts w:ascii="Arial" w:hAnsi="Arial" w:cs="Arial"/>
          <w:b/>
          <w:bCs/>
          <w:szCs w:val="24"/>
        </w:rPr>
      </w:pPr>
    </w:p>
    <w:p w:rsidR="001C772C" w:rsidRDefault="001C772C" w:rsidP="001C772C">
      <w:pPr>
        <w:pStyle w:val="Heading6"/>
        <w:numPr>
          <w:ilvl w:val="5"/>
          <w:numId w:val="1"/>
        </w:numPr>
        <w:rPr>
          <w:rFonts w:ascii="Arial" w:hAnsi="Arial" w:cs="Arial"/>
          <w:b/>
          <w:bCs/>
        </w:rPr>
      </w:pPr>
    </w:p>
    <w:p w:rsidR="001C772C" w:rsidRDefault="001C772C" w:rsidP="001C772C">
      <w:pPr>
        <w:pStyle w:val="Heading6"/>
        <w:numPr>
          <w:ilvl w:val="5"/>
          <w:numId w:val="1"/>
        </w:numPr>
        <w:rPr>
          <w:rFonts w:ascii="Arial" w:hAnsi="Arial" w:cs="Arial"/>
          <w:b/>
          <w:bCs/>
        </w:rPr>
      </w:pPr>
    </w:p>
    <w:p w:rsidR="001C772C" w:rsidRDefault="001C772C" w:rsidP="001C772C">
      <w:pPr>
        <w:pStyle w:val="Heading6"/>
        <w:numPr>
          <w:ilvl w:val="5"/>
          <w:numId w:val="1"/>
        </w:numPr>
        <w:rPr>
          <w:rFonts w:ascii="Arial" w:hAnsi="Arial" w:cs="Arial"/>
          <w:b/>
          <w:bCs/>
        </w:rPr>
      </w:pPr>
      <w:r>
        <w:rPr>
          <w:rFonts w:ascii="Arial" w:hAnsi="Arial" w:cs="Arial"/>
          <w:b/>
          <w:bCs/>
        </w:rPr>
        <w:t>SUPPLEMENTARY EXPLANATORY STATEMENT</w:t>
      </w:r>
    </w:p>
    <w:p w:rsidR="001C772C" w:rsidRDefault="001C772C" w:rsidP="001C772C">
      <w:pPr>
        <w:jc w:val="center"/>
        <w:rPr>
          <w:rFonts w:ascii="Arial" w:hAnsi="Arial" w:cs="Arial"/>
        </w:rPr>
      </w:pPr>
    </w:p>
    <w:p w:rsidR="001C772C" w:rsidRDefault="001C772C" w:rsidP="001C772C">
      <w:pPr>
        <w:jc w:val="center"/>
        <w:rPr>
          <w:rFonts w:ascii="Arial" w:hAnsi="Arial" w:cs="Arial"/>
        </w:rPr>
      </w:pPr>
    </w:p>
    <w:p w:rsidR="001C772C" w:rsidRDefault="001C772C" w:rsidP="001C772C">
      <w:pPr>
        <w:jc w:val="right"/>
        <w:rPr>
          <w:rFonts w:ascii="Arial" w:hAnsi="Arial" w:cs="Arial"/>
          <w:b/>
        </w:rPr>
      </w:pPr>
    </w:p>
    <w:p w:rsidR="001C772C" w:rsidRDefault="001C772C" w:rsidP="001C772C">
      <w:pPr>
        <w:jc w:val="right"/>
        <w:rPr>
          <w:rFonts w:ascii="Arial" w:hAnsi="Arial" w:cs="Arial"/>
          <w:b/>
        </w:rPr>
      </w:pPr>
    </w:p>
    <w:p w:rsidR="001C772C" w:rsidRDefault="001C772C" w:rsidP="001C772C">
      <w:pPr>
        <w:jc w:val="right"/>
        <w:rPr>
          <w:rFonts w:ascii="Arial" w:hAnsi="Arial" w:cs="Arial"/>
          <w:b/>
        </w:rPr>
      </w:pPr>
    </w:p>
    <w:p w:rsidR="001C772C" w:rsidRDefault="001C772C" w:rsidP="001C772C">
      <w:pPr>
        <w:jc w:val="right"/>
        <w:rPr>
          <w:rFonts w:ascii="Arial" w:hAnsi="Arial" w:cs="Arial"/>
          <w:b/>
        </w:rPr>
      </w:pPr>
    </w:p>
    <w:p w:rsidR="001C772C" w:rsidRDefault="001C772C" w:rsidP="001C772C">
      <w:pPr>
        <w:jc w:val="right"/>
        <w:rPr>
          <w:rFonts w:ascii="Arial" w:hAnsi="Arial" w:cs="Arial"/>
          <w:b/>
        </w:rPr>
      </w:pPr>
    </w:p>
    <w:p w:rsidR="001C772C" w:rsidRDefault="001C772C" w:rsidP="001C772C">
      <w:pPr>
        <w:jc w:val="right"/>
        <w:rPr>
          <w:rFonts w:ascii="Arial" w:hAnsi="Arial" w:cs="Arial"/>
          <w:b/>
        </w:rPr>
      </w:pPr>
    </w:p>
    <w:p w:rsidR="001C772C" w:rsidRDefault="001C772C" w:rsidP="001C772C">
      <w:pPr>
        <w:jc w:val="right"/>
        <w:rPr>
          <w:rFonts w:ascii="Arial" w:hAnsi="Arial" w:cs="Arial"/>
          <w:b/>
        </w:rPr>
      </w:pPr>
      <w:r>
        <w:rPr>
          <w:rFonts w:ascii="Arial" w:hAnsi="Arial" w:cs="Arial"/>
          <w:b/>
        </w:rPr>
        <w:t>Presented by</w:t>
      </w:r>
    </w:p>
    <w:p w:rsidR="001C772C" w:rsidRDefault="00D91F4F" w:rsidP="001C772C">
      <w:pPr>
        <w:jc w:val="right"/>
        <w:rPr>
          <w:rFonts w:ascii="Arial" w:hAnsi="Arial" w:cs="Arial"/>
          <w:b/>
        </w:rPr>
      </w:pPr>
      <w:r>
        <w:rPr>
          <w:rFonts w:ascii="Arial" w:hAnsi="Arial" w:cs="Arial"/>
          <w:b/>
        </w:rPr>
        <w:t>Gordon Ramsa</w:t>
      </w:r>
      <w:r w:rsidR="001E3652">
        <w:rPr>
          <w:rFonts w:ascii="Arial" w:hAnsi="Arial" w:cs="Arial"/>
          <w:b/>
        </w:rPr>
        <w:t>y</w:t>
      </w:r>
      <w:r w:rsidR="001C772C">
        <w:rPr>
          <w:rFonts w:ascii="Arial" w:hAnsi="Arial" w:cs="Arial"/>
          <w:b/>
        </w:rPr>
        <w:t xml:space="preserve"> MLA</w:t>
      </w:r>
    </w:p>
    <w:p w:rsidR="001C772C" w:rsidRDefault="001E3652" w:rsidP="001C772C">
      <w:pPr>
        <w:jc w:val="right"/>
        <w:rPr>
          <w:rFonts w:ascii="Arial" w:hAnsi="Arial" w:cs="Arial"/>
          <w:b/>
        </w:rPr>
      </w:pPr>
      <w:r>
        <w:rPr>
          <w:rFonts w:ascii="Arial" w:hAnsi="Arial" w:cs="Arial"/>
          <w:b/>
        </w:rPr>
        <w:t>Attorney-General</w:t>
      </w:r>
    </w:p>
    <w:p w:rsidR="001C772C" w:rsidRDefault="001C772C" w:rsidP="001C772C">
      <w:pPr>
        <w:jc w:val="right"/>
        <w:rPr>
          <w:rFonts w:ascii="Arial" w:hAnsi="Arial" w:cs="Arial"/>
          <w:b/>
        </w:rPr>
      </w:pPr>
      <w:r>
        <w:rPr>
          <w:rFonts w:ascii="Arial" w:hAnsi="Arial" w:cs="Arial"/>
          <w:b/>
        </w:rPr>
        <w:br w:type="page"/>
      </w:r>
    </w:p>
    <w:p w:rsidR="001C772C" w:rsidRDefault="001C772C" w:rsidP="001C772C">
      <w:pPr>
        <w:rPr>
          <w:rFonts w:ascii="Arial" w:hAnsi="Arial" w:cs="Arial"/>
        </w:rPr>
      </w:pPr>
    </w:p>
    <w:p w:rsidR="001C772C" w:rsidRDefault="001C772C" w:rsidP="001C772C">
      <w:pPr>
        <w:rPr>
          <w:rFonts w:ascii="Arial" w:hAnsi="Arial" w:cs="Arial"/>
          <w:b/>
          <w:bCs/>
          <w:szCs w:val="24"/>
        </w:rPr>
        <w:sectPr w:rsidR="001C772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pgNumType w:start="1"/>
          <w:cols w:space="720"/>
        </w:sectPr>
      </w:pPr>
    </w:p>
    <w:p w:rsidR="001C772C" w:rsidRPr="00A045F2" w:rsidRDefault="0038664E" w:rsidP="001C772C">
      <w:pPr>
        <w:pStyle w:val="Heading5"/>
        <w:rPr>
          <w:rFonts w:ascii="Arial" w:hAnsi="Arial" w:cs="Arial"/>
          <w:sz w:val="24"/>
          <w:szCs w:val="24"/>
        </w:rPr>
      </w:pPr>
      <w:r w:rsidRPr="00A045F2">
        <w:rPr>
          <w:rFonts w:ascii="Arial" w:hAnsi="Arial" w:cs="Arial"/>
          <w:sz w:val="24"/>
          <w:szCs w:val="24"/>
        </w:rPr>
        <w:lastRenderedPageBreak/>
        <w:t>RESIDENTIAL TENANCIES AMENDMENT BILL 2018 (No 2)</w:t>
      </w:r>
    </w:p>
    <w:p w:rsidR="001C772C" w:rsidRDefault="001C772C" w:rsidP="001C772C">
      <w:pPr>
        <w:rPr>
          <w:rFonts w:ascii="Arial" w:hAnsi="Arial" w:cs="Arial"/>
          <w:b/>
          <w:bCs/>
          <w:szCs w:val="24"/>
        </w:rPr>
      </w:pPr>
    </w:p>
    <w:p w:rsidR="001C772C" w:rsidRDefault="001C772C" w:rsidP="001C772C">
      <w:pPr>
        <w:rPr>
          <w:rFonts w:ascii="Arial" w:hAnsi="Arial" w:cs="Arial"/>
          <w:b/>
          <w:szCs w:val="24"/>
        </w:rPr>
      </w:pPr>
      <w:r>
        <w:rPr>
          <w:rFonts w:ascii="Arial" w:hAnsi="Arial" w:cs="Arial"/>
          <w:b/>
          <w:szCs w:val="24"/>
        </w:rPr>
        <w:t>Introduction</w:t>
      </w:r>
    </w:p>
    <w:p w:rsidR="001C772C" w:rsidRDefault="001C772C" w:rsidP="001C772C">
      <w:pPr>
        <w:autoSpaceDE w:val="0"/>
        <w:autoSpaceDN w:val="0"/>
        <w:adjustRightInd w:val="0"/>
        <w:rPr>
          <w:rFonts w:ascii="Arial" w:hAnsi="Arial" w:cs="Arial"/>
          <w:szCs w:val="24"/>
          <w:lang w:eastAsia="en-AU"/>
        </w:rPr>
      </w:pPr>
    </w:p>
    <w:p w:rsidR="001C772C" w:rsidRDefault="001C772C" w:rsidP="001C772C">
      <w:pPr>
        <w:autoSpaceDE w:val="0"/>
        <w:autoSpaceDN w:val="0"/>
        <w:adjustRightInd w:val="0"/>
        <w:rPr>
          <w:rFonts w:ascii="Arial" w:hAnsi="Arial" w:cs="Arial"/>
          <w:szCs w:val="24"/>
          <w:lang w:eastAsia="en-AU"/>
        </w:rPr>
      </w:pPr>
      <w:r>
        <w:rPr>
          <w:rFonts w:ascii="Arial" w:hAnsi="Arial" w:cs="Arial"/>
          <w:szCs w:val="24"/>
          <w:lang w:eastAsia="en-AU"/>
        </w:rPr>
        <w:t xml:space="preserve">This explanatory statement relates to further amendments to the </w:t>
      </w:r>
      <w:r w:rsidR="0038664E" w:rsidRPr="0038664E">
        <w:rPr>
          <w:rFonts w:ascii="Arial" w:hAnsi="Arial" w:cs="Arial"/>
          <w:szCs w:val="24"/>
          <w:lang w:eastAsia="en-AU"/>
        </w:rPr>
        <w:t>Residential Tenancies Amendment Bill 2018 (No 2)</w:t>
      </w:r>
      <w:r>
        <w:rPr>
          <w:rFonts w:ascii="Arial" w:hAnsi="Arial" w:cs="Arial"/>
          <w:i/>
          <w:szCs w:val="24"/>
          <w:lang w:eastAsia="en-AU"/>
        </w:rPr>
        <w:t xml:space="preserve"> </w:t>
      </w:r>
      <w:r>
        <w:rPr>
          <w:rFonts w:ascii="Arial" w:hAnsi="Arial" w:cs="Arial"/>
          <w:szCs w:val="24"/>
          <w:lang w:eastAsia="en-AU"/>
        </w:rPr>
        <w:t>(the Bill) as presented to the Legislative Assembly. It has been prepared in order to assist the reader of the Bill and to help inform debate on it. It does not form part of the Bill and has not been endorsed by the Assembly.</w:t>
      </w:r>
    </w:p>
    <w:p w:rsidR="001C772C" w:rsidRDefault="001C772C" w:rsidP="001C772C">
      <w:pPr>
        <w:autoSpaceDE w:val="0"/>
        <w:autoSpaceDN w:val="0"/>
        <w:adjustRightInd w:val="0"/>
        <w:rPr>
          <w:rFonts w:ascii="Arial" w:hAnsi="Arial" w:cs="Arial"/>
          <w:szCs w:val="24"/>
          <w:lang w:eastAsia="en-AU"/>
        </w:rPr>
      </w:pPr>
    </w:p>
    <w:p w:rsidR="001C772C" w:rsidRDefault="001C772C" w:rsidP="001C772C">
      <w:pPr>
        <w:autoSpaceDE w:val="0"/>
        <w:autoSpaceDN w:val="0"/>
        <w:adjustRightInd w:val="0"/>
        <w:rPr>
          <w:rFonts w:ascii="Arial" w:hAnsi="Arial" w:cs="Arial"/>
          <w:szCs w:val="24"/>
          <w:lang w:eastAsia="en-AU"/>
        </w:rPr>
      </w:pPr>
      <w:r>
        <w:rPr>
          <w:rFonts w:ascii="Arial" w:hAnsi="Arial" w:cs="Arial"/>
          <w:szCs w:val="24"/>
          <w:lang w:eastAsia="en-AU"/>
        </w:rPr>
        <w:t>The statement is to be read in conjunction with the Bill. It is not, and is not meant to be, a comprehensive description of the Bill.</w:t>
      </w:r>
    </w:p>
    <w:p w:rsidR="001C772C" w:rsidRDefault="001C772C" w:rsidP="001C772C">
      <w:pPr>
        <w:autoSpaceDE w:val="0"/>
        <w:autoSpaceDN w:val="0"/>
        <w:adjustRightInd w:val="0"/>
        <w:rPr>
          <w:rFonts w:ascii="Arial" w:hAnsi="Arial" w:cs="Arial"/>
          <w:szCs w:val="24"/>
          <w:lang w:eastAsia="en-AU"/>
        </w:rPr>
      </w:pPr>
    </w:p>
    <w:p w:rsidR="001C772C" w:rsidRDefault="001C772C" w:rsidP="001C772C">
      <w:pPr>
        <w:autoSpaceDE w:val="0"/>
        <w:autoSpaceDN w:val="0"/>
        <w:adjustRightInd w:val="0"/>
        <w:rPr>
          <w:rFonts w:ascii="Arial" w:hAnsi="Arial" w:cs="Arial"/>
          <w:szCs w:val="24"/>
          <w:lang w:eastAsia="en-AU"/>
        </w:rPr>
      </w:pPr>
      <w:r>
        <w:rPr>
          <w:rFonts w:ascii="Arial" w:hAnsi="Arial" w:cs="Arial"/>
          <w:b/>
          <w:szCs w:val="24"/>
          <w:lang w:eastAsia="en-AU"/>
        </w:rPr>
        <w:t>Purpose of the Bill</w:t>
      </w:r>
    </w:p>
    <w:p w:rsidR="001C772C" w:rsidRDefault="001C772C" w:rsidP="001C772C">
      <w:pPr>
        <w:autoSpaceDE w:val="0"/>
        <w:autoSpaceDN w:val="0"/>
        <w:adjustRightInd w:val="0"/>
        <w:rPr>
          <w:rFonts w:ascii="Arial" w:hAnsi="Arial" w:cs="Arial"/>
          <w:szCs w:val="24"/>
          <w:lang w:eastAsia="en-AU"/>
        </w:rPr>
      </w:pPr>
    </w:p>
    <w:p w:rsidR="00970040" w:rsidRDefault="00970040" w:rsidP="00970040">
      <w:pPr>
        <w:pStyle w:val="NoSpacing"/>
        <w:spacing w:after="240"/>
        <w:rPr>
          <w:rFonts w:ascii="Arial" w:hAnsi="Arial" w:cs="Arial"/>
          <w:sz w:val="24"/>
          <w:szCs w:val="24"/>
        </w:rPr>
      </w:pPr>
      <w:r w:rsidRPr="00957A37">
        <w:rPr>
          <w:rFonts w:ascii="Arial" w:hAnsi="Arial" w:cs="Arial"/>
          <w:sz w:val="24"/>
          <w:szCs w:val="24"/>
        </w:rPr>
        <w:t xml:space="preserve">The Bill will amend </w:t>
      </w:r>
      <w:r>
        <w:rPr>
          <w:rFonts w:ascii="Arial" w:hAnsi="Arial" w:cs="Arial"/>
          <w:sz w:val="24"/>
          <w:szCs w:val="24"/>
        </w:rPr>
        <w:t xml:space="preserve">the </w:t>
      </w:r>
      <w:r>
        <w:rPr>
          <w:rFonts w:ascii="Arial" w:hAnsi="Arial" w:cs="Arial"/>
          <w:i/>
          <w:sz w:val="24"/>
          <w:szCs w:val="24"/>
        </w:rPr>
        <w:t xml:space="preserve">Residential Tenancies Act 1997 </w:t>
      </w:r>
      <w:r>
        <w:rPr>
          <w:rFonts w:ascii="Arial" w:hAnsi="Arial" w:cs="Arial"/>
          <w:sz w:val="24"/>
          <w:szCs w:val="24"/>
        </w:rPr>
        <w:t xml:space="preserve">to provide an improved framework for residential tenancy agreements. </w:t>
      </w:r>
    </w:p>
    <w:p w:rsidR="001C772C" w:rsidRDefault="001C772C" w:rsidP="001C772C">
      <w:pPr>
        <w:rPr>
          <w:rFonts w:ascii="Arial" w:hAnsi="Arial" w:cs="Arial"/>
          <w:szCs w:val="24"/>
        </w:rPr>
      </w:pPr>
    </w:p>
    <w:p w:rsidR="001C772C" w:rsidRDefault="001C772C" w:rsidP="001C772C">
      <w:pPr>
        <w:jc w:val="center"/>
        <w:rPr>
          <w:rFonts w:ascii="Arial" w:hAnsi="Arial" w:cs="Arial"/>
          <w:b/>
          <w:szCs w:val="24"/>
        </w:rPr>
      </w:pPr>
      <w:r>
        <w:rPr>
          <w:rFonts w:ascii="Arial" w:hAnsi="Arial" w:cs="Arial"/>
          <w:b/>
          <w:szCs w:val="24"/>
        </w:rPr>
        <w:br w:type="page"/>
      </w:r>
      <w:r>
        <w:rPr>
          <w:rFonts w:ascii="Arial" w:hAnsi="Arial" w:cs="Arial"/>
          <w:b/>
          <w:szCs w:val="24"/>
        </w:rPr>
        <w:lastRenderedPageBreak/>
        <w:t>Outline</w:t>
      </w:r>
    </w:p>
    <w:p w:rsidR="001C772C" w:rsidRDefault="001C772C" w:rsidP="001C772C">
      <w:pPr>
        <w:rPr>
          <w:rFonts w:ascii="Arial" w:hAnsi="Arial" w:cs="Arial"/>
          <w:szCs w:val="24"/>
        </w:rPr>
      </w:pPr>
    </w:p>
    <w:p w:rsidR="001C772C" w:rsidRDefault="001C772C" w:rsidP="001C772C">
      <w:pPr>
        <w:rPr>
          <w:rFonts w:ascii="Arial" w:hAnsi="Arial" w:cs="Arial"/>
          <w:b/>
          <w:szCs w:val="24"/>
          <w:u w:val="single"/>
        </w:rPr>
      </w:pPr>
      <w:r>
        <w:rPr>
          <w:rFonts w:ascii="Arial" w:hAnsi="Arial" w:cs="Arial"/>
          <w:b/>
          <w:szCs w:val="24"/>
          <w:u w:val="single"/>
        </w:rPr>
        <w:t>Background</w:t>
      </w:r>
    </w:p>
    <w:p w:rsidR="001C772C" w:rsidRDefault="001C772C" w:rsidP="001C772C">
      <w:pPr>
        <w:rPr>
          <w:rFonts w:ascii="Arial" w:hAnsi="Arial" w:cs="Arial"/>
          <w:szCs w:val="24"/>
        </w:rPr>
      </w:pPr>
    </w:p>
    <w:p w:rsidR="00970040" w:rsidRDefault="00970040" w:rsidP="001C772C">
      <w:pPr>
        <w:autoSpaceDE w:val="0"/>
        <w:autoSpaceDN w:val="0"/>
        <w:adjustRightInd w:val="0"/>
        <w:rPr>
          <w:rFonts w:ascii="Arial" w:hAnsi="Arial" w:cs="Arial"/>
          <w:szCs w:val="24"/>
          <w:lang w:eastAsia="en-AU"/>
        </w:rPr>
      </w:pPr>
      <w:r>
        <w:rPr>
          <w:rFonts w:ascii="Arial" w:hAnsi="Arial" w:cs="Arial"/>
          <w:szCs w:val="24"/>
          <w:lang w:eastAsia="en-AU"/>
        </w:rPr>
        <w:t>The Government Amendment</w:t>
      </w:r>
      <w:r w:rsidR="001C772C">
        <w:rPr>
          <w:rFonts w:ascii="Arial" w:hAnsi="Arial" w:cs="Arial"/>
          <w:szCs w:val="24"/>
          <w:lang w:eastAsia="en-AU"/>
        </w:rPr>
        <w:t xml:space="preserve"> omit</w:t>
      </w:r>
      <w:r>
        <w:rPr>
          <w:rFonts w:ascii="Arial" w:hAnsi="Arial" w:cs="Arial"/>
          <w:szCs w:val="24"/>
          <w:lang w:eastAsia="en-AU"/>
        </w:rPr>
        <w:t>s the line ‘swimming pool fencing’ from the example relating to subpar (i) in proposed new section 71AA</w:t>
      </w:r>
      <w:r w:rsidR="00FF2F9B">
        <w:rPr>
          <w:rFonts w:ascii="Arial" w:hAnsi="Arial" w:cs="Arial"/>
          <w:szCs w:val="24"/>
          <w:lang w:eastAsia="en-AU"/>
        </w:rPr>
        <w:t xml:space="preserve"> (which relates to the definition of ‘special modifications’)</w:t>
      </w:r>
      <w:r>
        <w:rPr>
          <w:rFonts w:ascii="Arial" w:hAnsi="Arial" w:cs="Arial"/>
          <w:szCs w:val="24"/>
          <w:lang w:eastAsia="en-AU"/>
        </w:rPr>
        <w:t>.</w:t>
      </w:r>
    </w:p>
    <w:p w:rsidR="001C772C" w:rsidRDefault="001C772C" w:rsidP="001C772C">
      <w:pPr>
        <w:autoSpaceDE w:val="0"/>
        <w:autoSpaceDN w:val="0"/>
        <w:adjustRightInd w:val="0"/>
        <w:rPr>
          <w:rFonts w:ascii="Arial" w:hAnsi="Arial" w:cs="Arial"/>
          <w:szCs w:val="24"/>
          <w:lang w:eastAsia="en-AU"/>
        </w:rPr>
      </w:pPr>
    </w:p>
    <w:p w:rsidR="001C772C" w:rsidRDefault="00970040" w:rsidP="001C772C">
      <w:pPr>
        <w:autoSpaceDE w:val="0"/>
        <w:autoSpaceDN w:val="0"/>
        <w:adjustRightInd w:val="0"/>
        <w:rPr>
          <w:rFonts w:ascii="Arial" w:hAnsi="Arial" w:cs="Arial"/>
          <w:szCs w:val="24"/>
          <w:lang w:eastAsia="en-AU"/>
        </w:rPr>
      </w:pPr>
      <w:r>
        <w:rPr>
          <w:rFonts w:ascii="Arial" w:hAnsi="Arial" w:cs="Arial"/>
          <w:szCs w:val="24"/>
          <w:lang w:eastAsia="en-AU"/>
        </w:rPr>
        <w:t>This example has been removed to prevent any confusion regarding responsibility for installing swimming pool fencing in rental properties in the ACT</w:t>
      </w:r>
      <w:r w:rsidR="001C772C">
        <w:rPr>
          <w:rFonts w:ascii="Arial" w:hAnsi="Arial" w:cs="Arial"/>
          <w:szCs w:val="24"/>
          <w:lang w:eastAsia="en-AU"/>
        </w:rPr>
        <w:t xml:space="preserve">. </w:t>
      </w:r>
      <w:r w:rsidR="00FF2F9B">
        <w:rPr>
          <w:rFonts w:ascii="Arial" w:hAnsi="Arial" w:cs="Arial"/>
          <w:szCs w:val="24"/>
          <w:lang w:eastAsia="en-AU"/>
        </w:rPr>
        <w:t>That responsibility properly lies with the lessor.</w:t>
      </w:r>
    </w:p>
    <w:p w:rsidR="001C772C" w:rsidRDefault="001C772C" w:rsidP="001C772C">
      <w:pPr>
        <w:autoSpaceDE w:val="0"/>
        <w:autoSpaceDN w:val="0"/>
        <w:adjustRightInd w:val="0"/>
        <w:rPr>
          <w:rFonts w:ascii="Arial" w:hAnsi="Arial" w:cs="Arial"/>
          <w:szCs w:val="24"/>
          <w:lang w:eastAsia="en-AU"/>
        </w:rPr>
      </w:pPr>
    </w:p>
    <w:p w:rsidR="001C772C" w:rsidRDefault="001C772C" w:rsidP="001C772C">
      <w:pPr>
        <w:keepNext/>
        <w:rPr>
          <w:rFonts w:ascii="Arial" w:hAnsi="Arial" w:cs="Arial"/>
          <w:b/>
          <w:szCs w:val="24"/>
        </w:rPr>
      </w:pPr>
      <w:r>
        <w:rPr>
          <w:rFonts w:ascii="Arial" w:hAnsi="Arial" w:cs="Arial"/>
          <w:b/>
          <w:szCs w:val="24"/>
        </w:rPr>
        <w:t xml:space="preserve">Human Rights considerations </w:t>
      </w:r>
    </w:p>
    <w:p w:rsidR="001C772C" w:rsidRDefault="001C772C" w:rsidP="001C772C">
      <w:pPr>
        <w:rPr>
          <w:rFonts w:ascii="Arial" w:hAnsi="Arial" w:cs="Arial"/>
          <w:szCs w:val="24"/>
        </w:rPr>
      </w:pPr>
      <w:r>
        <w:rPr>
          <w:rFonts w:ascii="Arial" w:hAnsi="Arial" w:cs="Arial"/>
          <w:szCs w:val="24"/>
        </w:rPr>
        <w:t xml:space="preserve">The Government amendments do not engage the </w:t>
      </w:r>
      <w:r>
        <w:rPr>
          <w:rFonts w:ascii="Arial" w:hAnsi="Arial" w:cs="Arial"/>
          <w:i/>
          <w:szCs w:val="24"/>
        </w:rPr>
        <w:t>Human Rights Act 2004</w:t>
      </w:r>
      <w:r>
        <w:rPr>
          <w:rFonts w:ascii="Arial" w:hAnsi="Arial" w:cs="Arial"/>
          <w:szCs w:val="24"/>
        </w:rPr>
        <w:t>.</w:t>
      </w:r>
    </w:p>
    <w:p w:rsidR="001C772C" w:rsidRDefault="001C772C" w:rsidP="001C772C">
      <w:pPr>
        <w:rPr>
          <w:rFonts w:ascii="Arial" w:hAnsi="Arial" w:cs="Arial"/>
          <w:b/>
          <w:bCs/>
          <w:i/>
          <w:szCs w:val="24"/>
          <w:lang w:eastAsia="en-AU"/>
        </w:rPr>
      </w:pPr>
      <w:r>
        <w:rPr>
          <w:rFonts w:ascii="Arial" w:hAnsi="Arial" w:cs="Arial"/>
          <w:szCs w:val="24"/>
        </w:rPr>
        <w:t xml:space="preserve"> </w:t>
      </w:r>
    </w:p>
    <w:p w:rsidR="001C772C" w:rsidRDefault="001C772C" w:rsidP="001C772C">
      <w:pPr>
        <w:keepNext/>
        <w:rPr>
          <w:rFonts w:ascii="Arial" w:hAnsi="Arial" w:cs="Arial"/>
          <w:b/>
          <w:szCs w:val="24"/>
        </w:rPr>
      </w:pPr>
      <w:r>
        <w:rPr>
          <w:rFonts w:ascii="Arial" w:hAnsi="Arial" w:cs="Arial"/>
          <w:b/>
          <w:bCs/>
          <w:szCs w:val="24"/>
          <w:lang w:eastAsia="en-AU"/>
        </w:rPr>
        <w:t>Clause notes</w:t>
      </w:r>
    </w:p>
    <w:p w:rsidR="001C772C" w:rsidRDefault="001C772C" w:rsidP="001C772C">
      <w:pPr>
        <w:rPr>
          <w:rFonts w:ascii="Arial" w:hAnsi="Arial" w:cs="Arial"/>
          <w:szCs w:val="24"/>
        </w:rPr>
      </w:pPr>
      <w:r>
        <w:rPr>
          <w:rFonts w:ascii="Arial" w:hAnsi="Arial" w:cs="Arial"/>
          <w:szCs w:val="24"/>
        </w:rPr>
        <w:t xml:space="preserve"> </w:t>
      </w:r>
    </w:p>
    <w:p w:rsidR="001C772C" w:rsidRDefault="001C772C" w:rsidP="001C772C">
      <w:pPr>
        <w:rPr>
          <w:rFonts w:ascii="Arial" w:hAnsi="Arial" w:cs="Arial"/>
          <w:szCs w:val="24"/>
        </w:rPr>
      </w:pPr>
      <w:r>
        <w:rPr>
          <w:rFonts w:ascii="Arial" w:hAnsi="Arial" w:cs="Arial"/>
          <w:b/>
          <w:szCs w:val="24"/>
        </w:rPr>
        <w:t xml:space="preserve">1 – Clause </w:t>
      </w:r>
      <w:r w:rsidR="00970040">
        <w:rPr>
          <w:rFonts w:ascii="Arial" w:hAnsi="Arial" w:cs="Arial"/>
          <w:b/>
          <w:szCs w:val="24"/>
        </w:rPr>
        <w:t>13, Page 8, Line 5</w:t>
      </w:r>
      <w:r>
        <w:rPr>
          <w:rFonts w:ascii="Arial" w:hAnsi="Arial" w:cs="Arial"/>
          <w:b/>
          <w:szCs w:val="24"/>
        </w:rPr>
        <w:t xml:space="preserve"> </w:t>
      </w:r>
    </w:p>
    <w:p w:rsidR="001C772C" w:rsidRDefault="001C772C" w:rsidP="001C772C">
      <w:pPr>
        <w:autoSpaceDE w:val="0"/>
        <w:autoSpaceDN w:val="0"/>
        <w:adjustRightInd w:val="0"/>
        <w:rPr>
          <w:rFonts w:ascii="Arial" w:eastAsia="Calibri" w:hAnsi="Arial" w:cs="Arial"/>
          <w:szCs w:val="24"/>
          <w:lang w:eastAsia="en-AU"/>
        </w:rPr>
      </w:pPr>
      <w:r>
        <w:rPr>
          <w:rFonts w:ascii="Arial" w:hAnsi="Arial" w:cs="Arial"/>
          <w:szCs w:val="24"/>
        </w:rPr>
        <w:t xml:space="preserve">Amendment 1 omits </w:t>
      </w:r>
      <w:r w:rsidR="00970040">
        <w:rPr>
          <w:rFonts w:ascii="Arial" w:hAnsi="Arial" w:cs="Arial"/>
          <w:szCs w:val="24"/>
        </w:rPr>
        <w:t>the reference to ‘swimming pool fencing’ from the example.</w:t>
      </w:r>
      <w:r>
        <w:rPr>
          <w:rFonts w:ascii="Arial" w:eastAsia="Calibri" w:hAnsi="Arial" w:cs="Arial"/>
          <w:szCs w:val="24"/>
          <w:lang w:eastAsia="en-AU"/>
        </w:rPr>
        <w:t xml:space="preserve"> </w:t>
      </w:r>
    </w:p>
    <w:p w:rsidR="001C772C" w:rsidRDefault="001C772C" w:rsidP="001C772C">
      <w:pPr>
        <w:autoSpaceDE w:val="0"/>
        <w:autoSpaceDN w:val="0"/>
        <w:adjustRightInd w:val="0"/>
        <w:rPr>
          <w:rFonts w:ascii="Arial" w:eastAsia="Calibri" w:hAnsi="Arial" w:cs="Arial"/>
          <w:szCs w:val="24"/>
          <w:lang w:eastAsia="en-AU"/>
        </w:rPr>
      </w:pPr>
    </w:p>
    <w:sectPr w:rsidR="001C77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A68" w:rsidRDefault="001A4A68" w:rsidP="001A4A68">
      <w:r>
        <w:separator/>
      </w:r>
    </w:p>
  </w:endnote>
  <w:endnote w:type="continuationSeparator" w:id="0">
    <w:p w:rsidR="001A4A68" w:rsidRDefault="001A4A68" w:rsidP="001A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A68" w:rsidRDefault="001A4A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A68" w:rsidRPr="00A60806" w:rsidRDefault="00A60806" w:rsidP="00A60806">
    <w:pPr>
      <w:pStyle w:val="Footer"/>
      <w:jc w:val="center"/>
      <w:rPr>
        <w:rFonts w:ascii="Arial" w:hAnsi="Arial" w:cs="Arial"/>
        <w:sz w:val="14"/>
      </w:rPr>
    </w:pPr>
    <w:r w:rsidRPr="00A60806">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A68" w:rsidRDefault="001A4A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A68" w:rsidRDefault="001A4A68" w:rsidP="001A4A68">
      <w:r>
        <w:separator/>
      </w:r>
    </w:p>
  </w:footnote>
  <w:footnote w:type="continuationSeparator" w:id="0">
    <w:p w:rsidR="001A4A68" w:rsidRDefault="001A4A68" w:rsidP="001A4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A68" w:rsidRDefault="001A4A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A68" w:rsidRDefault="001A4A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A68" w:rsidRDefault="001A4A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0CE9"/>
    <w:multiLevelType w:val="multilevel"/>
    <w:tmpl w:val="4AE241F6"/>
    <w:lvl w:ilvl="0">
      <w:start w:val="1"/>
      <w:numFmt w:val="decimal"/>
      <w:suff w:val="space"/>
      <w:lvlText w:val="Part %1 - "/>
      <w:lvlJc w:val="left"/>
      <w:pPr>
        <w:ind w:left="426" w:firstLine="0"/>
      </w:pPr>
      <w:rPr>
        <w:rFonts w:ascii="Times New Roman" w:hAnsi="Times New Roman" w:cs="Times New Roman" w:hint="default"/>
        <w:b/>
        <w:i w:val="0"/>
        <w:sz w:val="28"/>
      </w:rPr>
    </w:lvl>
    <w:lvl w:ilvl="1">
      <w:start w:val="1"/>
      <w:numFmt w:val="decimal"/>
      <w:lvlRestart w:val="0"/>
      <w:suff w:val="nothing"/>
      <w:lvlText w:val="Clause %2 - "/>
      <w:lvlJc w:val="left"/>
      <w:pPr>
        <w:ind w:left="0" w:firstLine="0"/>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 w15:restartNumberingAfterBreak="0">
    <w:nsid w:val="37D6397F"/>
    <w:multiLevelType w:val="multilevel"/>
    <w:tmpl w:val="015EF2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2C"/>
    <w:rsid w:val="0017584A"/>
    <w:rsid w:val="001A4A68"/>
    <w:rsid w:val="001C772C"/>
    <w:rsid w:val="001E3652"/>
    <w:rsid w:val="00254C17"/>
    <w:rsid w:val="00364EDB"/>
    <w:rsid w:val="0038664E"/>
    <w:rsid w:val="004F7D33"/>
    <w:rsid w:val="007D06D9"/>
    <w:rsid w:val="00970040"/>
    <w:rsid w:val="00A045F2"/>
    <w:rsid w:val="00A60806"/>
    <w:rsid w:val="00BB3604"/>
    <w:rsid w:val="00D91F4F"/>
    <w:rsid w:val="00FC3A2D"/>
    <w:rsid w:val="00FF2F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D87BE92-7C6F-4D2A-9BBE-9BA32E9D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72C"/>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uiPriority w:val="99"/>
    <w:semiHidden/>
    <w:unhideWhenUsed/>
    <w:qFormat/>
    <w:rsid w:val="001C772C"/>
    <w:pPr>
      <w:keepNext/>
      <w:jc w:val="center"/>
      <w:outlineLvl w:val="4"/>
    </w:pPr>
    <w:rPr>
      <w:b/>
      <w:bCs/>
      <w:sz w:val="28"/>
      <w:szCs w:val="28"/>
    </w:rPr>
  </w:style>
  <w:style w:type="paragraph" w:styleId="Heading6">
    <w:name w:val="heading 6"/>
    <w:basedOn w:val="Normal"/>
    <w:next w:val="Normal"/>
    <w:link w:val="Heading6Char"/>
    <w:uiPriority w:val="99"/>
    <w:semiHidden/>
    <w:unhideWhenUsed/>
    <w:qFormat/>
    <w:rsid w:val="001C772C"/>
    <w:pPr>
      <w:keepNext/>
      <w:numPr>
        <w:ilvl w:val="5"/>
        <w:numId w:val="2"/>
      </w:numPr>
      <w:jc w:val="center"/>
      <w:outlineLvl w:val="5"/>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rsid w:val="001C772C"/>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9"/>
    <w:semiHidden/>
    <w:rsid w:val="001C772C"/>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1C772C"/>
    <w:pPr>
      <w:jc w:val="center"/>
    </w:pPr>
    <w:rPr>
      <w:b/>
      <w:bCs/>
      <w:szCs w:val="24"/>
    </w:rPr>
  </w:style>
  <w:style w:type="character" w:customStyle="1" w:styleId="BodyText3Char">
    <w:name w:val="Body Text 3 Char"/>
    <w:basedOn w:val="DefaultParagraphFont"/>
    <w:link w:val="BodyText3"/>
    <w:uiPriority w:val="99"/>
    <w:semiHidden/>
    <w:rsid w:val="001C772C"/>
    <w:rPr>
      <w:rFonts w:ascii="Times New Roman" w:eastAsia="Times New Roman" w:hAnsi="Times New Roman" w:cs="Times New Roman"/>
      <w:b/>
      <w:bCs/>
      <w:sz w:val="24"/>
      <w:szCs w:val="24"/>
    </w:rPr>
  </w:style>
  <w:style w:type="paragraph" w:styleId="NoSpacing">
    <w:name w:val="No Spacing"/>
    <w:uiPriority w:val="1"/>
    <w:qFormat/>
    <w:rsid w:val="00970040"/>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1A4A68"/>
    <w:pPr>
      <w:tabs>
        <w:tab w:val="center" w:pos="4513"/>
        <w:tab w:val="right" w:pos="9026"/>
      </w:tabs>
    </w:pPr>
  </w:style>
  <w:style w:type="character" w:customStyle="1" w:styleId="HeaderChar">
    <w:name w:val="Header Char"/>
    <w:basedOn w:val="DefaultParagraphFont"/>
    <w:link w:val="Header"/>
    <w:uiPriority w:val="99"/>
    <w:rsid w:val="001A4A6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A4A68"/>
    <w:pPr>
      <w:tabs>
        <w:tab w:val="center" w:pos="4513"/>
        <w:tab w:val="right" w:pos="9026"/>
      </w:tabs>
    </w:pPr>
  </w:style>
  <w:style w:type="character" w:customStyle="1" w:styleId="FooterChar">
    <w:name w:val="Footer Char"/>
    <w:basedOn w:val="DefaultParagraphFont"/>
    <w:link w:val="Footer"/>
    <w:uiPriority w:val="99"/>
    <w:rsid w:val="001A4A6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54C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C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39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241</Words>
  <Characters>1307</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Banks, Adele</dc:creator>
  <cp:keywords/>
  <dc:description/>
  <cp:lastModifiedBy>PCODCS</cp:lastModifiedBy>
  <cp:revision>4</cp:revision>
  <dcterms:created xsi:type="dcterms:W3CDTF">2019-02-21T05:28:00Z</dcterms:created>
  <dcterms:modified xsi:type="dcterms:W3CDTF">2019-02-21T05:28:00Z</dcterms:modified>
</cp:coreProperties>
</file>