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201</w:t>
      </w:r>
      <w:r w:rsidR="0087218E">
        <w:rPr>
          <w:rFonts w:ascii="Arial" w:hAnsi="Arial" w:cs="Arial"/>
          <w:b/>
          <w:bCs/>
          <w:sz w:val="24"/>
          <w:szCs w:val="24"/>
        </w:rPr>
        <w:t>9</w:t>
      </w: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SENIOR PRACTITIONER AMENDMENT BILL 201</w:t>
      </w:r>
      <w:r w:rsidR="00261E42">
        <w:rPr>
          <w:rFonts w:ascii="Arial" w:hAnsi="Arial" w:cs="Arial"/>
          <w:b/>
          <w:bCs/>
          <w:sz w:val="24"/>
          <w:szCs w:val="24"/>
        </w:rPr>
        <w:t>9</w:t>
      </w: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B387E" w:rsidRPr="00BB387E" w:rsidRDefault="00242EFD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SUPPLEMENTARY </w:t>
      </w:r>
      <w:r w:rsidR="00BB387E" w:rsidRPr="00BB387E">
        <w:rPr>
          <w:rFonts w:ascii="Arial" w:hAnsi="Arial" w:cs="Arial"/>
          <w:b/>
          <w:bCs/>
          <w:sz w:val="24"/>
          <w:szCs w:val="24"/>
        </w:rPr>
        <w:t>EXPLANATORY STATEMENT</w:t>
      </w: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:rsidR="00242EFD" w:rsidRDefault="00242EFD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:rsidR="00242EFD" w:rsidRDefault="00242EFD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:rsidR="00242EFD" w:rsidRDefault="00242EFD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:rsidR="00242EFD" w:rsidRPr="00BB387E" w:rsidRDefault="00242EFD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:rsidR="00BB387E" w:rsidRP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:rsidR="00BB387E" w:rsidRPr="00BB387E" w:rsidRDefault="00BB387E" w:rsidP="00BB387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Rachel Stephen-Smith MLA</w:t>
      </w:r>
    </w:p>
    <w:p w:rsidR="00BB387E" w:rsidRPr="00BB387E" w:rsidRDefault="00BB387E" w:rsidP="00BB387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 xml:space="preserve">Minister for </w:t>
      </w:r>
      <w:r w:rsidR="00242EFD">
        <w:rPr>
          <w:rFonts w:ascii="Arial" w:hAnsi="Arial" w:cs="Arial"/>
          <w:b/>
          <w:bCs/>
          <w:sz w:val="24"/>
          <w:szCs w:val="24"/>
        </w:rPr>
        <w:t>Disability</w:t>
      </w:r>
    </w:p>
    <w:p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:rsidR="00ED3B77" w:rsidRPr="00BB387E" w:rsidRDefault="00ED3B77" w:rsidP="008C225D">
      <w:pPr>
        <w:pStyle w:val="Heading1"/>
        <w:jc w:val="center"/>
      </w:pPr>
      <w:r w:rsidRPr="00BB387E">
        <w:lastRenderedPageBreak/>
        <w:t>SENIOR PRACTITIONER AMENDMENT BILL 201</w:t>
      </w:r>
      <w:r w:rsidR="00261E42">
        <w:t>9</w:t>
      </w:r>
    </w:p>
    <w:p w:rsidR="00790FE4" w:rsidRPr="00BB387E" w:rsidRDefault="00790FE4" w:rsidP="007F3D56">
      <w:pPr>
        <w:spacing w:after="0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:rsidR="008C76C4" w:rsidRPr="008C225D" w:rsidRDefault="008C76C4" w:rsidP="00C65E0C">
      <w:pPr>
        <w:pStyle w:val="Heading2"/>
        <w:spacing w:before="240" w:after="240"/>
      </w:pPr>
      <w:r w:rsidRPr="008C225D">
        <w:t>CLAUSE NOTES</w:t>
      </w:r>
    </w:p>
    <w:p w:rsidR="00D821B4" w:rsidRPr="008C225D" w:rsidRDefault="00D3034B" w:rsidP="008C225D">
      <w:pPr>
        <w:pStyle w:val="Heading3"/>
      </w:pPr>
      <w:r w:rsidRPr="008C225D">
        <w:t>Clause 6</w:t>
      </w:r>
      <w:r w:rsidRPr="008C225D">
        <w:tab/>
      </w:r>
      <w:r w:rsidR="00506860">
        <w:t>Proposed new s</w:t>
      </w:r>
      <w:r w:rsidR="008C225D" w:rsidRPr="008C225D">
        <w:t>ection 10</w:t>
      </w:r>
      <w:r w:rsidR="00506860">
        <w:t>(b)(i)</w:t>
      </w:r>
    </w:p>
    <w:p w:rsidR="005A1B7C" w:rsidRDefault="00F21056" w:rsidP="00F21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5A1B7C">
        <w:rPr>
          <w:rFonts w:ascii="Arial" w:hAnsi="Arial" w:cs="Arial"/>
          <w:sz w:val="24"/>
          <w:szCs w:val="24"/>
        </w:rPr>
        <w:t xml:space="preserve"> clause omits proposed new section 10(b)(i)</w:t>
      </w:r>
      <w:r w:rsidR="00242EFD">
        <w:rPr>
          <w:rFonts w:ascii="Arial" w:hAnsi="Arial" w:cs="Arial"/>
          <w:sz w:val="24"/>
          <w:szCs w:val="24"/>
        </w:rPr>
        <w:t xml:space="preserve"> </w:t>
      </w:r>
      <w:r w:rsidR="005A1B7C">
        <w:rPr>
          <w:rFonts w:ascii="Arial" w:hAnsi="Arial" w:cs="Arial"/>
          <w:sz w:val="24"/>
          <w:szCs w:val="24"/>
        </w:rPr>
        <w:t>and substitutes an amendment to the criteria that must be applied for a restrictive practice to be used outside of a positive behaviour support plan. The ‘</w:t>
      </w:r>
      <w:r w:rsidR="005A1B7C" w:rsidRPr="005A1B7C">
        <w:rPr>
          <w:rFonts w:ascii="Arial" w:hAnsi="Arial" w:cs="Arial"/>
          <w:i/>
          <w:sz w:val="24"/>
          <w:szCs w:val="24"/>
        </w:rPr>
        <w:t>imminent risk of death of, or serious harm to the person or others</w:t>
      </w:r>
      <w:r w:rsidR="005A1B7C">
        <w:rPr>
          <w:rFonts w:ascii="Arial" w:hAnsi="Arial" w:cs="Arial"/>
          <w:sz w:val="24"/>
          <w:szCs w:val="24"/>
        </w:rPr>
        <w:t>’, has been amended to read ‘</w:t>
      </w:r>
      <w:r w:rsidR="005A1B7C" w:rsidRPr="005A1B7C">
        <w:rPr>
          <w:rFonts w:ascii="Arial" w:hAnsi="Arial" w:cs="Arial"/>
          <w:i/>
          <w:sz w:val="24"/>
          <w:szCs w:val="24"/>
        </w:rPr>
        <w:t>imminent harm to the person or others</w:t>
      </w:r>
      <w:r w:rsidR="005A1B7C">
        <w:rPr>
          <w:rFonts w:ascii="Arial" w:hAnsi="Arial" w:cs="Arial"/>
          <w:sz w:val="24"/>
          <w:szCs w:val="24"/>
        </w:rPr>
        <w:t xml:space="preserve">’. This is to ensure that the criterion provides for the use of restrictive practice wherever </w:t>
      </w:r>
      <w:r w:rsidR="00D35F49">
        <w:rPr>
          <w:rFonts w:ascii="Arial" w:hAnsi="Arial" w:cs="Arial"/>
          <w:sz w:val="24"/>
          <w:szCs w:val="24"/>
        </w:rPr>
        <w:t>harm to a person may be imminent</w:t>
      </w:r>
      <w:r w:rsidR="005A1B7C">
        <w:rPr>
          <w:rFonts w:ascii="Arial" w:hAnsi="Arial" w:cs="Arial"/>
          <w:sz w:val="24"/>
          <w:szCs w:val="24"/>
        </w:rPr>
        <w:t>.</w:t>
      </w:r>
      <w:r w:rsidR="00D35F49">
        <w:rPr>
          <w:rFonts w:ascii="Arial" w:hAnsi="Arial" w:cs="Arial"/>
          <w:sz w:val="24"/>
          <w:szCs w:val="24"/>
        </w:rPr>
        <w:t xml:space="preserve"> Harm is defined in the Act to include the risk of harm.</w:t>
      </w:r>
    </w:p>
    <w:p w:rsidR="005A1B7C" w:rsidRDefault="005A1B7C" w:rsidP="00F21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addition, ‘</w:t>
      </w:r>
      <w:r w:rsidRPr="005A1B7C">
        <w:rPr>
          <w:rFonts w:ascii="Arial" w:hAnsi="Arial" w:cs="Arial"/>
          <w:i/>
          <w:sz w:val="24"/>
          <w:szCs w:val="24"/>
        </w:rPr>
        <w:t>or relevant person</w:t>
      </w:r>
      <w:r w:rsidRPr="005A1B7C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has been </w:t>
      </w:r>
      <w:r w:rsidR="001727FC">
        <w:rPr>
          <w:rFonts w:ascii="Arial" w:hAnsi="Arial" w:cs="Arial"/>
          <w:sz w:val="24"/>
          <w:szCs w:val="24"/>
        </w:rPr>
        <w:t>included, in addition</w:t>
      </w:r>
      <w:r>
        <w:rPr>
          <w:rFonts w:ascii="Arial" w:hAnsi="Arial" w:cs="Arial"/>
          <w:sz w:val="24"/>
          <w:szCs w:val="24"/>
        </w:rPr>
        <w:t xml:space="preserve"> to the provider</w:t>
      </w:r>
      <w:r w:rsidR="001727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a person who must believe on reasonable grounds that the use of restrictive practice is necessary to avoid harm</w:t>
      </w:r>
      <w:r w:rsidR="003B25F6">
        <w:rPr>
          <w:rFonts w:ascii="Arial" w:hAnsi="Arial" w:cs="Arial"/>
          <w:sz w:val="24"/>
          <w:szCs w:val="24"/>
        </w:rPr>
        <w:t xml:space="preserve"> to a person</w:t>
      </w:r>
      <w:r>
        <w:rPr>
          <w:rFonts w:ascii="Arial" w:hAnsi="Arial" w:cs="Arial"/>
          <w:sz w:val="24"/>
          <w:szCs w:val="24"/>
        </w:rPr>
        <w:t xml:space="preserve">. This amendment is in line with the </w:t>
      </w:r>
      <w:r w:rsidRPr="00F50808">
        <w:rPr>
          <w:rFonts w:ascii="Arial" w:hAnsi="Arial" w:cs="Arial"/>
          <w:i/>
          <w:sz w:val="24"/>
          <w:szCs w:val="24"/>
        </w:rPr>
        <w:t>Senior</w:t>
      </w:r>
      <w:r w:rsidR="00F50808" w:rsidRPr="00F50808">
        <w:rPr>
          <w:rFonts w:ascii="Arial" w:hAnsi="Arial" w:cs="Arial"/>
          <w:i/>
          <w:sz w:val="24"/>
          <w:szCs w:val="24"/>
        </w:rPr>
        <w:t> </w:t>
      </w:r>
      <w:r w:rsidRPr="00F50808">
        <w:rPr>
          <w:rFonts w:ascii="Arial" w:hAnsi="Arial" w:cs="Arial"/>
          <w:i/>
          <w:sz w:val="24"/>
          <w:szCs w:val="24"/>
        </w:rPr>
        <w:t>Practitioner Act 2018</w:t>
      </w:r>
      <w:r>
        <w:rPr>
          <w:rFonts w:ascii="Arial" w:hAnsi="Arial" w:cs="Arial"/>
          <w:sz w:val="24"/>
          <w:szCs w:val="24"/>
        </w:rPr>
        <w:t xml:space="preserve"> and does not materially alter the intent of the provision.</w:t>
      </w:r>
    </w:p>
    <w:sectPr w:rsidR="005A1B7C" w:rsidSect="00F41A2F">
      <w:footerReference w:type="default" r:id="rId15"/>
      <w:footerReference w:type="first" r:id="rId16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06E" w:rsidRDefault="0035606E">
      <w:pPr>
        <w:spacing w:after="0" w:line="240" w:lineRule="auto"/>
      </w:pPr>
      <w:r>
        <w:separator/>
      </w:r>
    </w:p>
  </w:endnote>
  <w:endnote w:type="continuationSeparator" w:id="0">
    <w:p w:rsidR="0035606E" w:rsidRDefault="0035606E">
      <w:pPr>
        <w:spacing w:after="0" w:line="240" w:lineRule="auto"/>
      </w:pPr>
      <w:r>
        <w:continuationSeparator/>
      </w:r>
    </w:p>
  </w:endnote>
  <w:endnote w:type="continuationNotice" w:id="1">
    <w:p w:rsidR="0035606E" w:rsidRDefault="00356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2C" w:rsidRDefault="00826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2C" w:rsidRPr="00826C2C" w:rsidRDefault="00826C2C" w:rsidP="00826C2C">
    <w:pPr>
      <w:pStyle w:val="Footer"/>
      <w:jc w:val="center"/>
      <w:rPr>
        <w:rFonts w:cs="Arial"/>
        <w:sz w:val="14"/>
      </w:rPr>
    </w:pPr>
    <w:r w:rsidRPr="00826C2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8C1" w:rsidRDefault="009028C1">
    <w:pPr>
      <w:pStyle w:val="Footer"/>
      <w:jc w:val="right"/>
    </w:pPr>
  </w:p>
  <w:p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:rsidR="00826C2C" w:rsidRPr="00826C2C" w:rsidRDefault="00826C2C" w:rsidP="00826C2C">
    <w:pPr>
      <w:pStyle w:val="Footer"/>
      <w:spacing w:before="60" w:line="240" w:lineRule="auto"/>
      <w:jc w:val="center"/>
      <w:rPr>
        <w:rFonts w:cs="Arial"/>
        <w:noProof/>
        <w:sz w:val="14"/>
      </w:rPr>
    </w:pPr>
    <w:r w:rsidRPr="00826C2C">
      <w:rPr>
        <w:rFonts w:cs="Arial"/>
        <w:noProof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:rsidR="00826C2C" w:rsidRPr="00826C2C" w:rsidRDefault="00826C2C" w:rsidP="00826C2C">
    <w:pPr>
      <w:pStyle w:val="Footer"/>
      <w:jc w:val="center"/>
      <w:rPr>
        <w:rFonts w:cs="Arial"/>
        <w:noProof/>
        <w:sz w:val="14"/>
      </w:rPr>
    </w:pPr>
    <w:r w:rsidRPr="00826C2C">
      <w:rPr>
        <w:rFonts w:cs="Arial"/>
        <w:noProof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06E" w:rsidRDefault="0035606E">
      <w:pPr>
        <w:spacing w:after="0" w:line="240" w:lineRule="auto"/>
      </w:pPr>
      <w:r>
        <w:separator/>
      </w:r>
    </w:p>
  </w:footnote>
  <w:footnote w:type="continuationSeparator" w:id="0">
    <w:p w:rsidR="0035606E" w:rsidRDefault="0035606E">
      <w:pPr>
        <w:spacing w:after="0" w:line="240" w:lineRule="auto"/>
      </w:pPr>
      <w:r>
        <w:continuationSeparator/>
      </w:r>
    </w:p>
  </w:footnote>
  <w:footnote w:type="continuationNotice" w:id="1">
    <w:p w:rsidR="0035606E" w:rsidRDefault="003560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2C" w:rsidRDefault="00826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2C" w:rsidRDefault="00826C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2C" w:rsidRDefault="00826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4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0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7"/>
  </w:num>
  <w:num w:numId="3">
    <w:abstractNumId w:val="15"/>
  </w:num>
  <w:num w:numId="4">
    <w:abstractNumId w:val="0"/>
  </w:num>
  <w:num w:numId="5">
    <w:abstractNumId w:val="5"/>
  </w:num>
  <w:num w:numId="6">
    <w:abstractNumId w:val="7"/>
  </w:num>
  <w:num w:numId="7">
    <w:abstractNumId w:val="32"/>
  </w:num>
  <w:num w:numId="8">
    <w:abstractNumId w:val="3"/>
  </w:num>
  <w:num w:numId="9">
    <w:abstractNumId w:val="17"/>
  </w:num>
  <w:num w:numId="10">
    <w:abstractNumId w:val="31"/>
  </w:num>
  <w:num w:numId="11">
    <w:abstractNumId w:val="14"/>
  </w:num>
  <w:num w:numId="12">
    <w:abstractNumId w:val="10"/>
  </w:num>
  <w:num w:numId="13">
    <w:abstractNumId w:val="9"/>
  </w:num>
  <w:num w:numId="14">
    <w:abstractNumId w:val="22"/>
  </w:num>
  <w:num w:numId="15">
    <w:abstractNumId w:val="21"/>
  </w:num>
  <w:num w:numId="16">
    <w:abstractNumId w:val="33"/>
  </w:num>
  <w:num w:numId="17">
    <w:abstractNumId w:val="27"/>
  </w:num>
  <w:num w:numId="18">
    <w:abstractNumId w:val="38"/>
  </w:num>
  <w:num w:numId="19">
    <w:abstractNumId w:val="1"/>
  </w:num>
  <w:num w:numId="20">
    <w:abstractNumId w:val="11"/>
  </w:num>
  <w:num w:numId="21">
    <w:abstractNumId w:val="18"/>
  </w:num>
  <w:num w:numId="22">
    <w:abstractNumId w:val="19"/>
  </w:num>
  <w:num w:numId="23">
    <w:abstractNumId w:val="34"/>
  </w:num>
  <w:num w:numId="24">
    <w:abstractNumId w:val="39"/>
  </w:num>
  <w:num w:numId="25">
    <w:abstractNumId w:val="26"/>
  </w:num>
  <w:num w:numId="26">
    <w:abstractNumId w:val="16"/>
  </w:num>
  <w:num w:numId="27">
    <w:abstractNumId w:val="36"/>
  </w:num>
  <w:num w:numId="28">
    <w:abstractNumId w:val="28"/>
  </w:num>
  <w:num w:numId="29">
    <w:abstractNumId w:val="29"/>
  </w:num>
  <w:num w:numId="30">
    <w:abstractNumId w:val="35"/>
  </w:num>
  <w:num w:numId="31">
    <w:abstractNumId w:val="41"/>
  </w:num>
  <w:num w:numId="32">
    <w:abstractNumId w:val="24"/>
  </w:num>
  <w:num w:numId="33">
    <w:abstractNumId w:val="8"/>
  </w:num>
  <w:num w:numId="34">
    <w:abstractNumId w:val="13"/>
  </w:num>
  <w:num w:numId="35">
    <w:abstractNumId w:val="12"/>
  </w:num>
  <w:num w:numId="36">
    <w:abstractNumId w:val="12"/>
  </w:num>
  <w:num w:numId="37">
    <w:abstractNumId w:val="30"/>
  </w:num>
  <w:num w:numId="38">
    <w:abstractNumId w:val="23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6"/>
  </w:num>
  <w:num w:numId="42">
    <w:abstractNumId w:val="4"/>
  </w:num>
  <w:num w:numId="4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7FC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677F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14B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642"/>
    <w:rsid w:val="00240E94"/>
    <w:rsid w:val="00241944"/>
    <w:rsid w:val="00242879"/>
    <w:rsid w:val="00242EFD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822"/>
    <w:rsid w:val="00285EF0"/>
    <w:rsid w:val="00286C34"/>
    <w:rsid w:val="00287594"/>
    <w:rsid w:val="002875B0"/>
    <w:rsid w:val="00287626"/>
    <w:rsid w:val="002876F0"/>
    <w:rsid w:val="00287740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6E71"/>
    <w:rsid w:val="002A726B"/>
    <w:rsid w:val="002A73E5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697"/>
    <w:rsid w:val="003739E6"/>
    <w:rsid w:val="00374E13"/>
    <w:rsid w:val="00375AC2"/>
    <w:rsid w:val="00375C42"/>
    <w:rsid w:val="00375F5A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5F6"/>
    <w:rsid w:val="003B2E0F"/>
    <w:rsid w:val="003B31FE"/>
    <w:rsid w:val="003B32A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E0933"/>
    <w:rsid w:val="003E1CBB"/>
    <w:rsid w:val="003E265C"/>
    <w:rsid w:val="003E3C7D"/>
    <w:rsid w:val="003E3D64"/>
    <w:rsid w:val="003E52AE"/>
    <w:rsid w:val="003E5B05"/>
    <w:rsid w:val="003E5FA3"/>
    <w:rsid w:val="003E61C0"/>
    <w:rsid w:val="003E69CE"/>
    <w:rsid w:val="003E6FB5"/>
    <w:rsid w:val="003F23D6"/>
    <w:rsid w:val="003F28B1"/>
    <w:rsid w:val="003F2E41"/>
    <w:rsid w:val="003F517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1162"/>
    <w:rsid w:val="004D1192"/>
    <w:rsid w:val="004D1AD6"/>
    <w:rsid w:val="004D1E7C"/>
    <w:rsid w:val="004D1F05"/>
    <w:rsid w:val="004D2268"/>
    <w:rsid w:val="004D24EA"/>
    <w:rsid w:val="004D2BF1"/>
    <w:rsid w:val="004D32FD"/>
    <w:rsid w:val="004D3939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C00"/>
    <w:rsid w:val="004F7EFD"/>
    <w:rsid w:val="00500A09"/>
    <w:rsid w:val="00502582"/>
    <w:rsid w:val="00503607"/>
    <w:rsid w:val="00503EE9"/>
    <w:rsid w:val="00503F2D"/>
    <w:rsid w:val="00504BA3"/>
    <w:rsid w:val="00505363"/>
    <w:rsid w:val="00506860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71AF"/>
    <w:rsid w:val="00517AF5"/>
    <w:rsid w:val="00520326"/>
    <w:rsid w:val="00520A71"/>
    <w:rsid w:val="00520B41"/>
    <w:rsid w:val="00520CFB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703D"/>
    <w:rsid w:val="00547388"/>
    <w:rsid w:val="00547833"/>
    <w:rsid w:val="00550819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B7C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F41"/>
    <w:rsid w:val="005C13CA"/>
    <w:rsid w:val="005C18A0"/>
    <w:rsid w:val="005C3491"/>
    <w:rsid w:val="005C36E0"/>
    <w:rsid w:val="005C43F0"/>
    <w:rsid w:val="005C579A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3E13"/>
    <w:rsid w:val="005E41D4"/>
    <w:rsid w:val="005E4415"/>
    <w:rsid w:val="005E4C63"/>
    <w:rsid w:val="005E64AA"/>
    <w:rsid w:val="005E68DA"/>
    <w:rsid w:val="005E7243"/>
    <w:rsid w:val="005F03F6"/>
    <w:rsid w:val="005F0BDF"/>
    <w:rsid w:val="005F1326"/>
    <w:rsid w:val="005F30A2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287"/>
    <w:rsid w:val="00655279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E4D"/>
    <w:rsid w:val="006A4F15"/>
    <w:rsid w:val="006A5099"/>
    <w:rsid w:val="006A511B"/>
    <w:rsid w:val="006A52D9"/>
    <w:rsid w:val="006A5339"/>
    <w:rsid w:val="006A55A4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4DA"/>
    <w:rsid w:val="006E7B71"/>
    <w:rsid w:val="006E7EE1"/>
    <w:rsid w:val="006F1312"/>
    <w:rsid w:val="006F1776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D7C"/>
    <w:rsid w:val="007468E1"/>
    <w:rsid w:val="007476AD"/>
    <w:rsid w:val="007502DA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C3D"/>
    <w:rsid w:val="007A21DF"/>
    <w:rsid w:val="007A2B14"/>
    <w:rsid w:val="007A2C59"/>
    <w:rsid w:val="007A2E8D"/>
    <w:rsid w:val="007A2F11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62AB"/>
    <w:rsid w:val="007B648B"/>
    <w:rsid w:val="007B6799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DE1"/>
    <w:rsid w:val="007C6169"/>
    <w:rsid w:val="007C62F2"/>
    <w:rsid w:val="007C6D65"/>
    <w:rsid w:val="007C6F00"/>
    <w:rsid w:val="007C7823"/>
    <w:rsid w:val="007C7D06"/>
    <w:rsid w:val="007C7FB2"/>
    <w:rsid w:val="007D004A"/>
    <w:rsid w:val="007D042D"/>
    <w:rsid w:val="007D1269"/>
    <w:rsid w:val="007D2A96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BF4"/>
    <w:rsid w:val="00803802"/>
    <w:rsid w:val="00803F69"/>
    <w:rsid w:val="00803F72"/>
    <w:rsid w:val="00803FB5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2C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12A4"/>
    <w:rsid w:val="008B1350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54A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5B0E"/>
    <w:rsid w:val="0093668E"/>
    <w:rsid w:val="009366E7"/>
    <w:rsid w:val="00936D8A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ED2"/>
    <w:rsid w:val="00987454"/>
    <w:rsid w:val="00990313"/>
    <w:rsid w:val="009906DF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02FE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349"/>
    <w:rsid w:val="00A34D05"/>
    <w:rsid w:val="00A35123"/>
    <w:rsid w:val="00A353D7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F5C"/>
    <w:rsid w:val="00B46C4B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E0C"/>
    <w:rsid w:val="00B62151"/>
    <w:rsid w:val="00B621B1"/>
    <w:rsid w:val="00B626C3"/>
    <w:rsid w:val="00B62D98"/>
    <w:rsid w:val="00B633EE"/>
    <w:rsid w:val="00B63A0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88E"/>
    <w:rsid w:val="00C74ACB"/>
    <w:rsid w:val="00C74DA6"/>
    <w:rsid w:val="00C750E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8F1"/>
    <w:rsid w:val="00CA4D8F"/>
    <w:rsid w:val="00CA4E70"/>
    <w:rsid w:val="00CA5371"/>
    <w:rsid w:val="00CA5B43"/>
    <w:rsid w:val="00CA5CD2"/>
    <w:rsid w:val="00CA6606"/>
    <w:rsid w:val="00CA6AE5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37"/>
    <w:rsid w:val="00CE7AA9"/>
    <w:rsid w:val="00CE7DAE"/>
    <w:rsid w:val="00CF03C3"/>
    <w:rsid w:val="00CF14A1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5B6"/>
    <w:rsid w:val="00CF766D"/>
    <w:rsid w:val="00CF78E3"/>
    <w:rsid w:val="00CF7ADA"/>
    <w:rsid w:val="00D00ADB"/>
    <w:rsid w:val="00D00BF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671"/>
    <w:rsid w:val="00D047D4"/>
    <w:rsid w:val="00D047F6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5F49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644"/>
    <w:rsid w:val="00E23F1F"/>
    <w:rsid w:val="00E2462F"/>
    <w:rsid w:val="00E24EF1"/>
    <w:rsid w:val="00E25B57"/>
    <w:rsid w:val="00E2742D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604C6"/>
    <w:rsid w:val="00E615A2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D67"/>
    <w:rsid w:val="00E65D98"/>
    <w:rsid w:val="00E66D0E"/>
    <w:rsid w:val="00E709C8"/>
    <w:rsid w:val="00E716B0"/>
    <w:rsid w:val="00E71B64"/>
    <w:rsid w:val="00E71E95"/>
    <w:rsid w:val="00E72325"/>
    <w:rsid w:val="00E73255"/>
    <w:rsid w:val="00E7535D"/>
    <w:rsid w:val="00E7571F"/>
    <w:rsid w:val="00E75922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808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uiPriority w:val="99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A4EC1-F1C6-4914-8413-C16663BEB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4DEDF-71F7-406C-A9C8-26D9E20A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962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2019-05-20T07:23:00Z</cp:lastPrinted>
  <dcterms:created xsi:type="dcterms:W3CDTF">2019-06-03T23:46:00Z</dcterms:created>
  <dcterms:modified xsi:type="dcterms:W3CDTF">2019-06-03T23:46:00Z</dcterms:modified>
</cp:coreProperties>
</file>