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17FAB" w:rsidRDefault="009F642F">
      <w:pPr>
        <w:pStyle w:val="Billname"/>
        <w:spacing w:before="700"/>
      </w:pPr>
      <w:r>
        <w:t>Land Titles</w:t>
      </w:r>
      <w:r w:rsidR="00FD75CE">
        <w:t xml:space="preserve"> (</w:t>
      </w:r>
      <w:r>
        <w:t>Fees) Determination</w:t>
      </w:r>
      <w:r w:rsidR="00FD75CE">
        <w:t xml:space="preserve"> </w:t>
      </w:r>
      <w:r>
        <w:t>2019</w:t>
      </w:r>
    </w:p>
    <w:p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9F642F">
        <w:rPr>
          <w:rFonts w:ascii="Arial" w:hAnsi="Arial" w:cs="Arial"/>
          <w:b/>
          <w:bCs/>
        </w:rPr>
        <w:t>2019</w:t>
      </w:r>
      <w:r w:rsidR="00C17FAB">
        <w:rPr>
          <w:rFonts w:ascii="Arial" w:hAnsi="Arial" w:cs="Arial"/>
          <w:b/>
          <w:bCs/>
        </w:rPr>
        <w:t>–</w:t>
      </w:r>
      <w:r w:rsidR="00054646">
        <w:rPr>
          <w:rFonts w:ascii="Arial" w:hAnsi="Arial" w:cs="Arial"/>
          <w:b/>
          <w:bCs/>
        </w:rPr>
        <w:t>67</w:t>
      </w:r>
    </w:p>
    <w:p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:rsidR="00C17FAB" w:rsidRDefault="009F642F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Land Titles Act 1925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139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Determination of fees, charges and other amounts</w:t>
      </w:r>
      <w:r w:rsidR="00C17FAB">
        <w:rPr>
          <w:rFonts w:cs="Arial"/>
          <w:sz w:val="20"/>
        </w:rPr>
        <w:t>)</w:t>
      </w:r>
    </w:p>
    <w:p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:rsidR="00C17FAB" w:rsidRDefault="00C17FAB">
      <w:pPr>
        <w:pStyle w:val="N-line3"/>
        <w:pBdr>
          <w:bottom w:val="none" w:sz="0" w:space="0" w:color="auto"/>
        </w:pBdr>
      </w:pPr>
    </w:p>
    <w:p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8973B7" w:rsidRDefault="008973B7">
      <w:r>
        <w:t xml:space="preserve">Section 139 of the </w:t>
      </w:r>
      <w:r>
        <w:rPr>
          <w:i/>
        </w:rPr>
        <w:t>Land Titles Act 1925</w:t>
      </w:r>
      <w:r>
        <w:t xml:space="preserve"> (the Act) provides that the Minister may determine fees under the Act (and certain other legislation) </w:t>
      </w:r>
      <w:r w:rsidR="004B02C5">
        <w:t>that relate to</w:t>
      </w:r>
      <w:r w:rsidR="00526A9E">
        <w:t xml:space="preserve"> the Registrar</w:t>
      </w:r>
      <w:r w:rsidR="00526A9E">
        <w:noBreakHyphen/>
      </w:r>
      <w:r>
        <w:t xml:space="preserve">General exercising a function </w:t>
      </w:r>
      <w:r w:rsidR="004B02C5">
        <w:t>in connection with</w:t>
      </w:r>
      <w:r>
        <w:t xml:space="preserve"> the register of land.</w:t>
      </w:r>
    </w:p>
    <w:p w:rsidR="008973B7" w:rsidRDefault="008973B7"/>
    <w:p w:rsidR="008973B7" w:rsidRDefault="008973B7">
      <w:r>
        <w:t xml:space="preserve">This instrument </w:t>
      </w:r>
      <w:r w:rsidR="004B02C5">
        <w:t>does not vary</w:t>
      </w:r>
      <w:r>
        <w:t xml:space="preserve"> the existing fees for the 2018-19 financial year as provided</w:t>
      </w:r>
      <w:r w:rsidR="004B02C5">
        <w:t xml:space="preserve"> in the previous determination (the </w:t>
      </w:r>
      <w:r w:rsidR="004B02C5">
        <w:rPr>
          <w:i/>
        </w:rPr>
        <w:t xml:space="preserve">Land Titles (Fees) Determination 2018 (No 2) </w:t>
      </w:r>
      <w:r w:rsidR="004B02C5">
        <w:t xml:space="preserve">[DI2018-189]). The instrument exempts Icon Water Limited </w:t>
      </w:r>
      <w:r w:rsidR="00EF0A30">
        <w:t xml:space="preserve">(Icon) </w:t>
      </w:r>
      <w:r w:rsidR="004B02C5">
        <w:t xml:space="preserve">from fees payable under Item 131 for </w:t>
      </w:r>
      <w:r w:rsidR="00EF0A30">
        <w:t xml:space="preserve">making an application to inspect </w:t>
      </w:r>
      <w:r w:rsidR="004B02C5">
        <w:t>the register.</w:t>
      </w:r>
    </w:p>
    <w:p w:rsidR="00EF0A30" w:rsidRDefault="00EF0A30"/>
    <w:p w:rsidR="00EF0A30" w:rsidRDefault="00EF0A30">
      <w:r w:rsidRPr="00EF0A30">
        <w:t xml:space="preserve">Icon is a territory-owned corporation that provides water and sewerage services for residential and commercial customers in the ACT. It collects the majority of its revenue by billing customers. A person who owns land or holds the crown lease is responsible for paying the bill, </w:t>
      </w:r>
      <w:r>
        <w:t>as outlined in</w:t>
      </w:r>
      <w:r w:rsidRPr="00EF0A30">
        <w:t xml:space="preserve"> section 94 (1) of the </w:t>
      </w:r>
      <w:r w:rsidRPr="00EF0A30">
        <w:rPr>
          <w:i/>
        </w:rPr>
        <w:t>Utilities Act 2000</w:t>
      </w:r>
      <w:r w:rsidRPr="00EF0A30">
        <w:t xml:space="preserve"> and section 13.1 of the </w:t>
      </w:r>
      <w:r w:rsidRPr="00EF0A30">
        <w:rPr>
          <w:i/>
        </w:rPr>
        <w:t>Utilities (Consumer Protection Code) Determination 2012</w:t>
      </w:r>
      <w:r w:rsidRPr="00EF0A30">
        <w:t>.</w:t>
      </w:r>
    </w:p>
    <w:p w:rsidR="00EF0A30" w:rsidRDefault="00EF0A30"/>
    <w:p w:rsidR="00EF0A30" w:rsidRDefault="00EF0A30">
      <w:r>
        <w:t>The ACT Land Titles Office</w:t>
      </w:r>
      <w:r w:rsidR="00AF653C">
        <w:t xml:space="preserve"> (LTO)</w:t>
      </w:r>
      <w:r w:rsidRPr="00EF0A30">
        <w:t xml:space="preserve"> inform</w:t>
      </w:r>
      <w:r>
        <w:t>s Icon</w:t>
      </w:r>
      <w:r w:rsidRPr="00EF0A30">
        <w:t xml:space="preserve"> about new or transferred </w:t>
      </w:r>
      <w:r>
        <w:t xml:space="preserve">land </w:t>
      </w:r>
      <w:r w:rsidRPr="00EF0A30">
        <w:t>titles</w:t>
      </w:r>
      <w:r>
        <w:t xml:space="preserve"> so it may </w:t>
      </w:r>
      <w:r w:rsidRPr="00EF0A30">
        <w:t xml:space="preserve">create water and sewerage accounts and issue bills </w:t>
      </w:r>
      <w:r>
        <w:t>accordingly</w:t>
      </w:r>
      <w:r w:rsidRPr="00EF0A30">
        <w:t xml:space="preserve">. </w:t>
      </w:r>
      <w:r>
        <w:t>Where</w:t>
      </w:r>
      <w:r w:rsidRPr="00EF0A30">
        <w:t xml:space="preserve"> Icon </w:t>
      </w:r>
      <w:r>
        <w:t>learns about</w:t>
      </w:r>
      <w:r w:rsidRPr="00EF0A30">
        <w:t xml:space="preserve"> a change in title</w:t>
      </w:r>
      <w:r>
        <w:t xml:space="preserve"> other than from the </w:t>
      </w:r>
      <w:r w:rsidR="00AF653C">
        <w:t>LTO</w:t>
      </w:r>
      <w:r>
        <w:t xml:space="preserve"> (e.g. by being notified by a customer), Icon must </w:t>
      </w:r>
      <w:r w:rsidRPr="00EF0A30">
        <w:t xml:space="preserve">verify </w:t>
      </w:r>
      <w:r>
        <w:t>that a person holds the title to the land</w:t>
      </w:r>
      <w:r w:rsidRPr="00EF0A30">
        <w:t xml:space="preserve"> before </w:t>
      </w:r>
      <w:r>
        <w:t>updating relevant account</w:t>
      </w:r>
      <w:r w:rsidRPr="00EF0A30">
        <w:t xml:space="preserve"> </w:t>
      </w:r>
      <w:r>
        <w:t>information</w:t>
      </w:r>
      <w:r w:rsidRPr="00EF0A30">
        <w:t>.</w:t>
      </w:r>
    </w:p>
    <w:p w:rsidR="00C041FA" w:rsidRDefault="00C041FA"/>
    <w:p w:rsidR="00AD0F4F" w:rsidRDefault="00EA0A32" w:rsidP="00AD0F4F">
      <w:pPr>
        <w:ind w:right="-45"/>
      </w:pPr>
      <w:r>
        <w:t>There are</w:t>
      </w:r>
      <w:r w:rsidRPr="00EA0A32">
        <w:t xml:space="preserve"> no other </w:t>
      </w:r>
      <w:r>
        <w:t xml:space="preserve">means available to Icon to </w:t>
      </w:r>
      <w:r w:rsidRPr="00EA0A32">
        <w:t>confirm</w:t>
      </w:r>
      <w:r>
        <w:t xml:space="preserve"> who</w:t>
      </w:r>
      <w:r w:rsidRPr="00EA0A32">
        <w:t xml:space="preserve"> </w:t>
      </w:r>
      <w:r>
        <w:t xml:space="preserve">owns a particular folio of land. As confirming account holders </w:t>
      </w:r>
      <w:r w:rsidRPr="00EA0A32">
        <w:t>is critical to Icon’s core function and ability to collect revenue, t</w:t>
      </w:r>
      <w:r w:rsidR="00AF653C" w:rsidRPr="00AF653C">
        <w:t xml:space="preserve">he </w:t>
      </w:r>
      <w:r w:rsidR="00AF653C">
        <w:t>LTO</w:t>
      </w:r>
      <w:r w:rsidR="00AF653C" w:rsidRPr="00AF653C">
        <w:t xml:space="preserve"> </w:t>
      </w:r>
      <w:r w:rsidR="001B36C2">
        <w:t>historically</w:t>
      </w:r>
      <w:r w:rsidR="00AF653C" w:rsidRPr="00AF653C">
        <w:t xml:space="preserve"> </w:t>
      </w:r>
      <w:r>
        <w:t>allowed</w:t>
      </w:r>
      <w:r w:rsidR="00AF653C" w:rsidRPr="00AF653C">
        <w:t xml:space="preserve"> Icon </w:t>
      </w:r>
      <w:r w:rsidR="001B36C2">
        <w:t>to</w:t>
      </w:r>
      <w:r w:rsidR="00AF653C" w:rsidRPr="00AF653C">
        <w:t xml:space="preserve"> access </w:t>
      </w:r>
      <w:r w:rsidR="00AF653C">
        <w:t>land titles</w:t>
      </w:r>
      <w:r w:rsidR="00AF653C" w:rsidRPr="00AF653C">
        <w:t xml:space="preserve"> information </w:t>
      </w:r>
      <w:r>
        <w:t xml:space="preserve">without charge </w:t>
      </w:r>
      <w:r w:rsidR="00AF653C">
        <w:t>through</w:t>
      </w:r>
      <w:r w:rsidR="00AF653C" w:rsidRPr="00AF653C">
        <w:t xml:space="preserve"> its now-disused Tarquin </w:t>
      </w:r>
      <w:r w:rsidR="00AF653C">
        <w:t xml:space="preserve">database </w:t>
      </w:r>
      <w:r w:rsidR="00AF653C" w:rsidRPr="00AF653C">
        <w:t>system</w:t>
      </w:r>
      <w:r w:rsidR="00C678F5">
        <w:t xml:space="preserve">. </w:t>
      </w:r>
      <w:r w:rsidR="000D2E13">
        <w:t>T</w:t>
      </w:r>
      <w:r w:rsidR="00AF653C" w:rsidRPr="00AF653C">
        <w:t>he LTO migrated to the ACT Land Informa</w:t>
      </w:r>
      <w:r>
        <w:t>tion System (ACTLIS)</w:t>
      </w:r>
      <w:r w:rsidR="000D2E13">
        <w:t xml:space="preserve"> in July 2018</w:t>
      </w:r>
      <w:r>
        <w:t xml:space="preserve">. </w:t>
      </w:r>
      <w:r w:rsidR="000D2E13">
        <w:t>T</w:t>
      </w:r>
      <w:r w:rsidR="00AF653C" w:rsidRPr="00AF653C">
        <w:t>itle searches by Icon</w:t>
      </w:r>
      <w:r w:rsidR="000D2E13">
        <w:t xml:space="preserve"> </w:t>
      </w:r>
      <w:r w:rsidR="004029E2">
        <w:t>through</w:t>
      </w:r>
      <w:r w:rsidR="000D2E13">
        <w:t xml:space="preserve"> ACTLIS</w:t>
      </w:r>
      <w:r w:rsidR="00AF653C" w:rsidRPr="00AF653C">
        <w:t xml:space="preserve"> </w:t>
      </w:r>
      <w:r>
        <w:t xml:space="preserve">now </w:t>
      </w:r>
      <w:r w:rsidR="00C678F5">
        <w:t>attract</w:t>
      </w:r>
      <w:r w:rsidR="00AF653C">
        <w:t xml:space="preserve"> a</w:t>
      </w:r>
      <w:r>
        <w:t>n automatic</w:t>
      </w:r>
      <w:r w:rsidR="00AF653C">
        <w:t xml:space="preserve"> fee of</w:t>
      </w:r>
      <w:r w:rsidR="00AF653C" w:rsidRPr="00AF653C">
        <w:t xml:space="preserve"> $30.00 per search.</w:t>
      </w:r>
    </w:p>
    <w:p w:rsidR="00AD0F4F" w:rsidRDefault="00AD0F4F" w:rsidP="00AD0F4F">
      <w:pPr>
        <w:ind w:right="-45"/>
      </w:pPr>
    </w:p>
    <w:p w:rsidR="00AD0F4F" w:rsidRPr="00AD0F4F" w:rsidRDefault="00C678F5" w:rsidP="00AD0F4F">
      <w:pPr>
        <w:ind w:right="-45"/>
      </w:pPr>
      <w:r w:rsidRPr="00AD0F4F">
        <w:t xml:space="preserve">Exempting Icon from title search fees </w:t>
      </w:r>
      <w:r w:rsidR="000D2E13">
        <w:t>reduce</w:t>
      </w:r>
      <w:r w:rsidR="004029E2">
        <w:t>s</w:t>
      </w:r>
      <w:r w:rsidRPr="00AD0F4F">
        <w:t xml:space="preserve"> unnecessary administrative cost that </w:t>
      </w:r>
      <w:r w:rsidR="00AD0F4F">
        <w:t>impedes</w:t>
      </w:r>
      <w:r w:rsidRPr="00AD0F4F">
        <w:t xml:space="preserve"> </w:t>
      </w:r>
      <w:r w:rsidR="004029E2">
        <w:t>its</w:t>
      </w:r>
      <w:r w:rsidR="00AD0F4F">
        <w:t xml:space="preserve"> ability to</w:t>
      </w:r>
      <w:r w:rsidRPr="00AD0F4F">
        <w:t xml:space="preserve"> </w:t>
      </w:r>
      <w:r w:rsidR="004029E2">
        <w:t>deliver</w:t>
      </w:r>
      <w:r w:rsidRPr="00AD0F4F">
        <w:t xml:space="preserve"> core </w:t>
      </w:r>
      <w:r w:rsidR="004029E2">
        <w:t>services</w:t>
      </w:r>
      <w:r w:rsidR="00AD0F4F">
        <w:t xml:space="preserve"> </w:t>
      </w:r>
      <w:r w:rsidRPr="00AD0F4F">
        <w:t xml:space="preserve">and </w:t>
      </w:r>
      <w:r w:rsidR="00AD0F4F">
        <w:t xml:space="preserve">ensure bills are correctly addressed. </w:t>
      </w:r>
      <w:r w:rsidR="004029E2">
        <w:t>Ensuring more efficient a</w:t>
      </w:r>
      <w:r w:rsidR="00AD0F4F">
        <w:t xml:space="preserve">ccess to land titles information will also allow Icon to </w:t>
      </w:r>
      <w:r w:rsidR="00AD0F4F" w:rsidRPr="00AD0F4F">
        <w:t xml:space="preserve">perform daily quality assurance checks </w:t>
      </w:r>
      <w:r w:rsidR="00AD0F4F">
        <w:t>with a view to</w:t>
      </w:r>
      <w:r w:rsidR="004029E2">
        <w:t xml:space="preserve"> it</w:t>
      </w:r>
      <w:r w:rsidR="00AD0F4F">
        <w:t xml:space="preserve"> </w:t>
      </w:r>
      <w:r w:rsidRPr="00AD0F4F">
        <w:t>streamlining service delivery</w:t>
      </w:r>
      <w:r w:rsidR="00EA0A32">
        <w:t>.</w:t>
      </w:r>
    </w:p>
    <w:sectPr w:rsidR="00AD0F4F" w:rsidRPr="00AD0F4F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037" w:rsidRDefault="00316037" w:rsidP="00C17FAB">
      <w:r>
        <w:separator/>
      </w:r>
    </w:p>
  </w:endnote>
  <w:endnote w:type="continuationSeparator" w:id="0">
    <w:p w:rsidR="00316037" w:rsidRDefault="00316037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B00" w:rsidRPr="00C1525E" w:rsidRDefault="00C1525E" w:rsidP="00C1525E">
    <w:pPr>
      <w:pStyle w:val="Footer"/>
      <w:jc w:val="center"/>
      <w:rPr>
        <w:rFonts w:cs="Arial"/>
        <w:sz w:val="14"/>
      </w:rPr>
    </w:pPr>
    <w:r w:rsidRPr="00C152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037" w:rsidRDefault="00316037" w:rsidP="00C17FAB">
      <w:r>
        <w:separator/>
      </w:r>
    </w:p>
  </w:footnote>
  <w:footnote w:type="continuationSeparator" w:id="0">
    <w:p w:rsidR="00316037" w:rsidRDefault="00316037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5872B8"/>
    <w:multiLevelType w:val="hybridMultilevel"/>
    <w:tmpl w:val="443E7156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60"/>
    <w:rsid w:val="00054646"/>
    <w:rsid w:val="000D2E13"/>
    <w:rsid w:val="001B36C2"/>
    <w:rsid w:val="002C794B"/>
    <w:rsid w:val="002D7C60"/>
    <w:rsid w:val="00316037"/>
    <w:rsid w:val="004029E2"/>
    <w:rsid w:val="004B02C5"/>
    <w:rsid w:val="00526A9E"/>
    <w:rsid w:val="007346AC"/>
    <w:rsid w:val="008973B7"/>
    <w:rsid w:val="009508A5"/>
    <w:rsid w:val="009740B8"/>
    <w:rsid w:val="009F642F"/>
    <w:rsid w:val="00AD0F4F"/>
    <w:rsid w:val="00AF653C"/>
    <w:rsid w:val="00C041FA"/>
    <w:rsid w:val="00C1525E"/>
    <w:rsid w:val="00C17FAB"/>
    <w:rsid w:val="00C678F5"/>
    <w:rsid w:val="00CE599C"/>
    <w:rsid w:val="00DA342E"/>
    <w:rsid w:val="00DA3B00"/>
    <w:rsid w:val="00EA0A32"/>
    <w:rsid w:val="00EF0A30"/>
    <w:rsid w:val="00F347C7"/>
    <w:rsid w:val="00F940D3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Calibri12">
    <w:name w:val="Calibri 12"/>
    <w:basedOn w:val="DefaultParagraphFont"/>
    <w:uiPriority w:val="1"/>
    <w:qFormat/>
    <w:rsid w:val="00EF0A30"/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AF653C"/>
    <w:pPr>
      <w:widowControl w:val="0"/>
      <w:ind w:left="720"/>
      <w:contextualSpacing/>
    </w:pPr>
    <w:rPr>
      <w:i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2012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2019-05-20T04:41:00Z</dcterms:created>
  <dcterms:modified xsi:type="dcterms:W3CDTF">2019-05-20T04:41:00Z</dcterms:modified>
</cp:coreProperties>
</file>