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6208" w:rsidRDefault="000A6208">
      <w:bookmarkStart w:id="0" w:name="_GoBack"/>
      <w:bookmarkEnd w:id="0"/>
    </w:p>
    <w:p w:rsidR="000A6208" w:rsidRDefault="000A6208">
      <w:pPr>
        <w:jc w:val="center"/>
        <w:rPr>
          <w:b/>
          <w:bCs/>
        </w:rPr>
      </w:pPr>
    </w:p>
    <w:p w:rsidR="000A6208" w:rsidRPr="00053BCC" w:rsidRDefault="002E4D8D">
      <w:pPr>
        <w:jc w:val="center"/>
        <w:rPr>
          <w:rFonts w:ascii="Calibri" w:hAnsi="Calibri" w:cs="Calibri"/>
          <w:b/>
          <w:bCs/>
          <w:sz w:val="28"/>
        </w:rPr>
      </w:pPr>
      <w:r>
        <w:rPr>
          <w:rFonts w:ascii="Calibri" w:hAnsi="Calibri" w:cs="Calibri"/>
          <w:b/>
          <w:bCs/>
          <w:sz w:val="28"/>
        </w:rPr>
        <w:t>201</w:t>
      </w:r>
      <w:r w:rsidR="00182393">
        <w:rPr>
          <w:rFonts w:ascii="Calibri" w:hAnsi="Calibri" w:cs="Calibri"/>
          <w:b/>
          <w:bCs/>
          <w:sz w:val="28"/>
        </w:rPr>
        <w:t>9</w:t>
      </w:r>
    </w:p>
    <w:p w:rsidR="000A6208" w:rsidRPr="00053BCC" w:rsidRDefault="000A6208">
      <w:pPr>
        <w:jc w:val="center"/>
        <w:rPr>
          <w:rFonts w:ascii="Calibri" w:hAnsi="Calibri" w:cs="Calibri"/>
          <w:b/>
          <w:bCs/>
          <w:sz w:val="28"/>
        </w:rPr>
      </w:pPr>
    </w:p>
    <w:p w:rsidR="000A6208" w:rsidRPr="00053BCC" w:rsidRDefault="000A6208">
      <w:pPr>
        <w:jc w:val="center"/>
        <w:rPr>
          <w:rFonts w:ascii="Calibri" w:hAnsi="Calibri" w:cs="Calibri"/>
          <w:b/>
          <w:bCs/>
          <w:sz w:val="28"/>
        </w:rPr>
      </w:pPr>
    </w:p>
    <w:p w:rsidR="000A6208" w:rsidRPr="00053BCC" w:rsidRDefault="000A6208">
      <w:pPr>
        <w:jc w:val="center"/>
        <w:rPr>
          <w:rFonts w:ascii="Calibri" w:hAnsi="Calibri" w:cs="Calibri"/>
          <w:b/>
          <w:bCs/>
          <w:sz w:val="28"/>
        </w:rPr>
      </w:pPr>
    </w:p>
    <w:p w:rsidR="000A6208" w:rsidRPr="00053BCC" w:rsidRDefault="000A6208">
      <w:pPr>
        <w:pStyle w:val="BodyText"/>
        <w:jc w:val="center"/>
        <w:rPr>
          <w:rFonts w:ascii="Calibri" w:hAnsi="Calibri" w:cs="Calibri"/>
          <w:b/>
          <w:bCs/>
          <w:sz w:val="28"/>
        </w:rPr>
      </w:pPr>
      <w:r w:rsidRPr="00053BCC">
        <w:rPr>
          <w:rFonts w:ascii="Calibri" w:hAnsi="Calibri" w:cs="Calibri"/>
          <w:b/>
          <w:bCs/>
          <w:sz w:val="28"/>
        </w:rPr>
        <w:t>THE LEGISLATIVE ASSEMBLY FOR THE</w:t>
      </w:r>
    </w:p>
    <w:p w:rsidR="000A6208" w:rsidRPr="00053BCC" w:rsidRDefault="000A6208">
      <w:pPr>
        <w:pStyle w:val="BodyText"/>
        <w:jc w:val="center"/>
        <w:rPr>
          <w:rFonts w:ascii="Calibri" w:hAnsi="Calibri" w:cs="Calibri"/>
          <w:b/>
          <w:bCs/>
          <w:sz w:val="28"/>
        </w:rPr>
      </w:pPr>
      <w:smartTag w:uri="urn:schemas-microsoft-com:office:smarttags" w:element="place">
        <w:smartTag w:uri="urn:schemas-microsoft-com:office:smarttags" w:element="State">
          <w:r w:rsidRPr="00053BCC">
            <w:rPr>
              <w:rFonts w:ascii="Calibri" w:hAnsi="Calibri" w:cs="Calibri"/>
              <w:b/>
              <w:bCs/>
              <w:sz w:val="28"/>
            </w:rPr>
            <w:t>AUSTRALIAN CAPITAL TERRITORY</w:t>
          </w:r>
        </w:smartTag>
      </w:smartTag>
    </w:p>
    <w:p w:rsidR="000A6208" w:rsidRPr="00053BCC" w:rsidRDefault="000A6208">
      <w:pPr>
        <w:jc w:val="center"/>
        <w:rPr>
          <w:rFonts w:ascii="Calibri" w:hAnsi="Calibri" w:cs="Calibri"/>
          <w:b/>
          <w:bCs/>
          <w:sz w:val="28"/>
        </w:rPr>
      </w:pPr>
    </w:p>
    <w:p w:rsidR="000A6208" w:rsidRPr="00053BCC" w:rsidRDefault="000A6208">
      <w:pPr>
        <w:jc w:val="center"/>
        <w:rPr>
          <w:rFonts w:ascii="Calibri" w:hAnsi="Calibri" w:cs="Calibri"/>
          <w:b/>
          <w:bCs/>
          <w:sz w:val="28"/>
        </w:rPr>
      </w:pPr>
    </w:p>
    <w:p w:rsidR="000A6208" w:rsidRPr="00053BCC" w:rsidRDefault="000A6208">
      <w:pPr>
        <w:jc w:val="center"/>
        <w:rPr>
          <w:rFonts w:ascii="Calibri" w:hAnsi="Calibri" w:cs="Calibri"/>
          <w:b/>
          <w:bCs/>
          <w:sz w:val="28"/>
        </w:rPr>
      </w:pPr>
    </w:p>
    <w:p w:rsidR="000A6208" w:rsidRPr="00053BCC" w:rsidRDefault="000A6208">
      <w:pPr>
        <w:jc w:val="center"/>
        <w:rPr>
          <w:rFonts w:ascii="Calibri" w:hAnsi="Calibri" w:cs="Calibri"/>
          <w:b/>
          <w:bCs/>
          <w:sz w:val="28"/>
        </w:rPr>
      </w:pPr>
    </w:p>
    <w:p w:rsidR="000A6208" w:rsidRPr="00053BCC" w:rsidRDefault="000A6208">
      <w:pPr>
        <w:jc w:val="center"/>
        <w:rPr>
          <w:rFonts w:ascii="Calibri" w:hAnsi="Calibri" w:cs="Calibri"/>
          <w:b/>
          <w:bCs/>
          <w:sz w:val="28"/>
        </w:rPr>
      </w:pPr>
    </w:p>
    <w:p w:rsidR="000A6208" w:rsidRPr="00053BCC" w:rsidRDefault="000A6208">
      <w:pPr>
        <w:jc w:val="center"/>
        <w:rPr>
          <w:rFonts w:ascii="Calibri" w:hAnsi="Calibri" w:cs="Calibri"/>
          <w:b/>
          <w:bCs/>
          <w:sz w:val="28"/>
        </w:rPr>
      </w:pPr>
    </w:p>
    <w:p w:rsidR="000A6208" w:rsidRPr="00053BCC" w:rsidRDefault="000A6208">
      <w:pPr>
        <w:jc w:val="center"/>
        <w:rPr>
          <w:rFonts w:ascii="Calibri" w:hAnsi="Calibri" w:cs="Calibri"/>
          <w:b/>
          <w:bCs/>
          <w:sz w:val="28"/>
        </w:rPr>
      </w:pPr>
    </w:p>
    <w:p w:rsidR="000A6208" w:rsidRPr="00053BCC" w:rsidRDefault="000A6208">
      <w:pPr>
        <w:jc w:val="center"/>
        <w:rPr>
          <w:rFonts w:ascii="Calibri" w:hAnsi="Calibri" w:cs="Calibri"/>
          <w:b/>
          <w:bCs/>
          <w:sz w:val="28"/>
        </w:rPr>
      </w:pPr>
    </w:p>
    <w:p w:rsidR="000A6208" w:rsidRPr="00053BCC" w:rsidRDefault="000A6208">
      <w:pPr>
        <w:jc w:val="center"/>
        <w:rPr>
          <w:rFonts w:ascii="Calibri" w:hAnsi="Calibri" w:cs="Calibri"/>
          <w:b/>
          <w:bCs/>
          <w:sz w:val="28"/>
        </w:rPr>
      </w:pPr>
    </w:p>
    <w:p w:rsidR="000A6208" w:rsidRPr="00053BCC" w:rsidRDefault="000A6208">
      <w:pPr>
        <w:jc w:val="center"/>
        <w:rPr>
          <w:rFonts w:ascii="Calibri" w:hAnsi="Calibri" w:cs="Calibri"/>
          <w:b/>
          <w:bCs/>
          <w:sz w:val="28"/>
        </w:rPr>
      </w:pPr>
    </w:p>
    <w:p w:rsidR="000A6208" w:rsidRPr="00053BCC" w:rsidRDefault="008348E3">
      <w:pPr>
        <w:jc w:val="center"/>
        <w:rPr>
          <w:rFonts w:ascii="Calibri" w:hAnsi="Calibri" w:cs="Calibri"/>
          <w:b/>
          <w:bCs/>
          <w:sz w:val="28"/>
        </w:rPr>
      </w:pPr>
      <w:r w:rsidRPr="00053BCC">
        <w:rPr>
          <w:rFonts w:ascii="Calibri" w:hAnsi="Calibri" w:cs="Calibri"/>
          <w:b/>
          <w:bCs/>
          <w:sz w:val="28"/>
        </w:rPr>
        <w:t xml:space="preserve">APPROPRIATION BILL </w:t>
      </w:r>
      <w:r w:rsidR="002E4D8D">
        <w:rPr>
          <w:rFonts w:ascii="Calibri" w:hAnsi="Calibri" w:cs="Calibri"/>
          <w:b/>
          <w:bCs/>
          <w:sz w:val="28"/>
        </w:rPr>
        <w:t>201</w:t>
      </w:r>
      <w:r w:rsidR="00357ECC">
        <w:rPr>
          <w:rFonts w:ascii="Calibri" w:hAnsi="Calibri" w:cs="Calibri"/>
          <w:b/>
          <w:bCs/>
          <w:sz w:val="28"/>
        </w:rPr>
        <w:t>9</w:t>
      </w:r>
      <w:r w:rsidR="00182393">
        <w:rPr>
          <w:rFonts w:ascii="Calibri" w:hAnsi="Calibri" w:cs="Calibri"/>
          <w:b/>
          <w:bCs/>
          <w:sz w:val="28"/>
        </w:rPr>
        <w:t>-2020</w:t>
      </w:r>
    </w:p>
    <w:p w:rsidR="000A6208" w:rsidRPr="00053BCC" w:rsidRDefault="000A6208">
      <w:pPr>
        <w:jc w:val="center"/>
        <w:rPr>
          <w:rFonts w:ascii="Calibri" w:hAnsi="Calibri" w:cs="Calibri"/>
          <w:b/>
          <w:bCs/>
          <w:sz w:val="28"/>
        </w:rPr>
      </w:pPr>
    </w:p>
    <w:p w:rsidR="000A6208" w:rsidRPr="00053BCC" w:rsidRDefault="000A6208">
      <w:pPr>
        <w:jc w:val="center"/>
        <w:rPr>
          <w:rFonts w:ascii="Calibri" w:hAnsi="Calibri" w:cs="Calibri"/>
          <w:b/>
          <w:bCs/>
          <w:sz w:val="28"/>
        </w:rPr>
      </w:pPr>
    </w:p>
    <w:p w:rsidR="000A6208" w:rsidRPr="00053BCC" w:rsidRDefault="000A6208">
      <w:pPr>
        <w:jc w:val="center"/>
        <w:rPr>
          <w:rFonts w:ascii="Calibri" w:hAnsi="Calibri" w:cs="Calibri"/>
          <w:b/>
          <w:bCs/>
          <w:sz w:val="28"/>
        </w:rPr>
      </w:pPr>
      <w:r w:rsidRPr="00053BCC">
        <w:rPr>
          <w:rFonts w:ascii="Calibri" w:hAnsi="Calibri" w:cs="Calibri"/>
          <w:b/>
          <w:bCs/>
          <w:sz w:val="28"/>
        </w:rPr>
        <w:t>EXPLANATORY STATEMENT</w:t>
      </w:r>
    </w:p>
    <w:p w:rsidR="000A6208" w:rsidRPr="00053BCC" w:rsidRDefault="000A6208">
      <w:pPr>
        <w:jc w:val="center"/>
        <w:rPr>
          <w:rFonts w:ascii="Calibri" w:hAnsi="Calibri" w:cs="Calibri"/>
          <w:b/>
          <w:bCs/>
          <w:sz w:val="28"/>
        </w:rPr>
      </w:pPr>
    </w:p>
    <w:p w:rsidR="000A6208" w:rsidRPr="00053BCC" w:rsidRDefault="000A6208">
      <w:pPr>
        <w:jc w:val="center"/>
        <w:rPr>
          <w:rFonts w:ascii="Calibri" w:hAnsi="Calibri" w:cs="Calibri"/>
          <w:b/>
          <w:bCs/>
          <w:sz w:val="28"/>
        </w:rPr>
      </w:pPr>
    </w:p>
    <w:p w:rsidR="000A6208" w:rsidRPr="00053BCC" w:rsidRDefault="000A6208">
      <w:pPr>
        <w:jc w:val="center"/>
        <w:rPr>
          <w:rFonts w:ascii="Calibri" w:hAnsi="Calibri" w:cs="Calibri"/>
          <w:b/>
          <w:bCs/>
          <w:sz w:val="28"/>
        </w:rPr>
      </w:pPr>
    </w:p>
    <w:p w:rsidR="000A6208" w:rsidRPr="00053BCC" w:rsidRDefault="000A6208">
      <w:pPr>
        <w:jc w:val="center"/>
        <w:rPr>
          <w:rFonts w:ascii="Calibri" w:hAnsi="Calibri" w:cs="Calibri"/>
          <w:b/>
          <w:bCs/>
          <w:sz w:val="28"/>
        </w:rPr>
      </w:pPr>
    </w:p>
    <w:p w:rsidR="000A6208" w:rsidRPr="00053BCC" w:rsidRDefault="000A6208">
      <w:pPr>
        <w:jc w:val="center"/>
        <w:rPr>
          <w:rFonts w:ascii="Calibri" w:hAnsi="Calibri" w:cs="Calibri"/>
          <w:b/>
          <w:bCs/>
          <w:sz w:val="28"/>
        </w:rPr>
      </w:pPr>
    </w:p>
    <w:p w:rsidR="000A6208" w:rsidRPr="00053BCC" w:rsidRDefault="000A6208">
      <w:pPr>
        <w:jc w:val="center"/>
        <w:rPr>
          <w:rFonts w:ascii="Calibri" w:hAnsi="Calibri" w:cs="Calibri"/>
          <w:b/>
          <w:bCs/>
          <w:sz w:val="28"/>
        </w:rPr>
      </w:pPr>
    </w:p>
    <w:p w:rsidR="000A6208" w:rsidRPr="00053BCC" w:rsidRDefault="000A6208">
      <w:pPr>
        <w:jc w:val="center"/>
        <w:rPr>
          <w:rFonts w:ascii="Calibri" w:hAnsi="Calibri" w:cs="Calibri"/>
          <w:b/>
          <w:bCs/>
          <w:sz w:val="28"/>
        </w:rPr>
      </w:pPr>
    </w:p>
    <w:p w:rsidR="000A6208" w:rsidRPr="00053BCC" w:rsidRDefault="000A6208">
      <w:pPr>
        <w:jc w:val="center"/>
        <w:rPr>
          <w:rFonts w:ascii="Calibri" w:hAnsi="Calibri" w:cs="Calibri"/>
          <w:b/>
          <w:bCs/>
          <w:sz w:val="28"/>
        </w:rPr>
      </w:pPr>
    </w:p>
    <w:p w:rsidR="000A6208" w:rsidRPr="00053BCC" w:rsidRDefault="000A6208">
      <w:pPr>
        <w:jc w:val="center"/>
        <w:rPr>
          <w:rFonts w:ascii="Calibri" w:hAnsi="Calibri" w:cs="Calibri"/>
          <w:b/>
          <w:bCs/>
          <w:sz w:val="28"/>
        </w:rPr>
      </w:pPr>
    </w:p>
    <w:p w:rsidR="000A6208" w:rsidRPr="00053BCC" w:rsidRDefault="000A6208">
      <w:pPr>
        <w:jc w:val="center"/>
        <w:rPr>
          <w:rFonts w:ascii="Calibri" w:hAnsi="Calibri" w:cs="Calibri"/>
          <w:b/>
          <w:bCs/>
          <w:sz w:val="28"/>
        </w:rPr>
      </w:pPr>
    </w:p>
    <w:p w:rsidR="000A6208" w:rsidRPr="00053BCC" w:rsidRDefault="000A6208">
      <w:pPr>
        <w:jc w:val="center"/>
        <w:rPr>
          <w:rFonts w:ascii="Calibri" w:hAnsi="Calibri" w:cs="Calibri"/>
          <w:b/>
          <w:bCs/>
          <w:sz w:val="28"/>
        </w:rPr>
      </w:pPr>
    </w:p>
    <w:p w:rsidR="000A6208" w:rsidRPr="00053BCC" w:rsidRDefault="000A6208">
      <w:pPr>
        <w:jc w:val="center"/>
        <w:rPr>
          <w:rFonts w:ascii="Calibri" w:hAnsi="Calibri" w:cs="Calibri"/>
          <w:b/>
          <w:bCs/>
          <w:sz w:val="28"/>
        </w:rPr>
      </w:pPr>
    </w:p>
    <w:p w:rsidR="000A6208" w:rsidRPr="00053BCC" w:rsidRDefault="000A6208">
      <w:pPr>
        <w:jc w:val="center"/>
        <w:rPr>
          <w:rFonts w:ascii="Calibri" w:hAnsi="Calibri" w:cs="Calibri"/>
          <w:b/>
          <w:bCs/>
          <w:sz w:val="28"/>
        </w:rPr>
      </w:pPr>
    </w:p>
    <w:p w:rsidR="000A6208" w:rsidRPr="00053BCC" w:rsidRDefault="000A6208">
      <w:pPr>
        <w:jc w:val="center"/>
        <w:rPr>
          <w:rFonts w:ascii="Calibri" w:hAnsi="Calibri" w:cs="Calibri"/>
          <w:b/>
          <w:bCs/>
          <w:sz w:val="28"/>
        </w:rPr>
      </w:pPr>
    </w:p>
    <w:p w:rsidR="000A6208" w:rsidRPr="00053BCC" w:rsidRDefault="000A6208">
      <w:pPr>
        <w:jc w:val="center"/>
        <w:rPr>
          <w:rFonts w:ascii="Calibri" w:hAnsi="Calibri" w:cs="Calibri"/>
          <w:b/>
          <w:bCs/>
          <w:sz w:val="28"/>
        </w:rPr>
      </w:pPr>
    </w:p>
    <w:p w:rsidR="000A6208" w:rsidRPr="00053BCC" w:rsidRDefault="000A6208">
      <w:pPr>
        <w:pStyle w:val="Heading1"/>
        <w:rPr>
          <w:rFonts w:ascii="Calibri" w:hAnsi="Calibri" w:cs="Calibri"/>
          <w:sz w:val="28"/>
          <w:u w:val="none"/>
        </w:rPr>
      </w:pPr>
      <w:r w:rsidRPr="00053BCC">
        <w:rPr>
          <w:rFonts w:ascii="Calibri" w:hAnsi="Calibri" w:cs="Calibri"/>
          <w:sz w:val="28"/>
          <w:u w:val="none"/>
        </w:rPr>
        <w:t>Presented by</w:t>
      </w:r>
    </w:p>
    <w:p w:rsidR="000A6208" w:rsidRPr="00053BCC" w:rsidRDefault="000A6208">
      <w:pPr>
        <w:jc w:val="right"/>
        <w:rPr>
          <w:rFonts w:ascii="Calibri" w:hAnsi="Calibri" w:cs="Calibri"/>
          <w:b/>
          <w:bCs/>
          <w:sz w:val="28"/>
        </w:rPr>
      </w:pPr>
      <w:r w:rsidRPr="00053BCC">
        <w:rPr>
          <w:rFonts w:ascii="Calibri" w:hAnsi="Calibri" w:cs="Calibri"/>
          <w:b/>
          <w:bCs/>
          <w:sz w:val="28"/>
        </w:rPr>
        <w:t>M</w:t>
      </w:r>
      <w:r w:rsidR="008348E3" w:rsidRPr="00053BCC">
        <w:rPr>
          <w:rFonts w:ascii="Calibri" w:hAnsi="Calibri" w:cs="Calibri"/>
          <w:b/>
          <w:bCs/>
          <w:sz w:val="28"/>
        </w:rPr>
        <w:t>r</w:t>
      </w:r>
      <w:r w:rsidRPr="00053BCC">
        <w:rPr>
          <w:rFonts w:ascii="Calibri" w:hAnsi="Calibri" w:cs="Calibri"/>
          <w:b/>
          <w:bCs/>
          <w:sz w:val="28"/>
        </w:rPr>
        <w:t xml:space="preserve"> </w:t>
      </w:r>
      <w:r w:rsidR="008348E3" w:rsidRPr="00053BCC">
        <w:rPr>
          <w:rFonts w:ascii="Calibri" w:hAnsi="Calibri" w:cs="Calibri"/>
          <w:b/>
          <w:bCs/>
          <w:sz w:val="28"/>
        </w:rPr>
        <w:t>Andrew Barr</w:t>
      </w:r>
      <w:r w:rsidRPr="00053BCC">
        <w:rPr>
          <w:rFonts w:ascii="Calibri" w:hAnsi="Calibri" w:cs="Calibri"/>
          <w:b/>
          <w:bCs/>
          <w:sz w:val="28"/>
        </w:rPr>
        <w:t xml:space="preserve"> MLA</w:t>
      </w:r>
    </w:p>
    <w:p w:rsidR="000A6208" w:rsidRPr="00053BCC" w:rsidRDefault="000A6208">
      <w:pPr>
        <w:pStyle w:val="Heading1"/>
        <w:rPr>
          <w:rFonts w:ascii="Calibri" w:hAnsi="Calibri" w:cs="Calibri"/>
          <w:sz w:val="28"/>
          <w:u w:val="none"/>
        </w:rPr>
      </w:pPr>
      <w:r w:rsidRPr="00053BCC">
        <w:rPr>
          <w:rFonts w:ascii="Calibri" w:hAnsi="Calibri" w:cs="Calibri"/>
          <w:sz w:val="28"/>
          <w:u w:val="none"/>
        </w:rPr>
        <w:t>Treasurer</w:t>
      </w:r>
    </w:p>
    <w:p w:rsidR="000A6208" w:rsidRPr="00053BCC" w:rsidRDefault="000A6208">
      <w:pPr>
        <w:rPr>
          <w:rFonts w:ascii="Calibri" w:hAnsi="Calibri" w:cs="Calibri"/>
        </w:rPr>
      </w:pPr>
    </w:p>
    <w:p w:rsidR="000A6208" w:rsidRPr="00053BCC" w:rsidRDefault="000A6208">
      <w:pPr>
        <w:jc w:val="center"/>
        <w:rPr>
          <w:rFonts w:ascii="Calibri" w:hAnsi="Calibri" w:cs="Calibri"/>
        </w:rPr>
      </w:pPr>
    </w:p>
    <w:p w:rsidR="000A6208" w:rsidRPr="00053BCC" w:rsidRDefault="000A6208">
      <w:pPr>
        <w:jc w:val="center"/>
        <w:rPr>
          <w:rFonts w:ascii="Calibri" w:hAnsi="Calibri" w:cs="Calibri"/>
          <w:b/>
        </w:rPr>
        <w:sectPr w:rsidR="000A6208" w:rsidRPr="00053BCC">
          <w:headerReference w:type="even" r:id="rId6"/>
          <w:headerReference w:type="default" r:id="rId7"/>
          <w:footerReference w:type="even" r:id="rId8"/>
          <w:footerReference w:type="default" r:id="rId9"/>
          <w:headerReference w:type="first" r:id="rId10"/>
          <w:footerReference w:type="first" r:id="rId11"/>
          <w:pgSz w:w="11907" w:h="16840"/>
          <w:pgMar w:top="1441" w:right="1798" w:bottom="1000" w:left="1798" w:header="720" w:footer="720" w:gutter="0"/>
          <w:cols w:space="720"/>
        </w:sectPr>
      </w:pPr>
    </w:p>
    <w:p w:rsidR="000A6208" w:rsidRPr="00053BCC" w:rsidRDefault="000A6208">
      <w:pPr>
        <w:jc w:val="center"/>
        <w:rPr>
          <w:rFonts w:ascii="Calibri" w:hAnsi="Calibri" w:cs="Calibri"/>
          <w:b/>
        </w:rPr>
      </w:pPr>
      <w:r w:rsidRPr="00053BCC">
        <w:rPr>
          <w:rFonts w:ascii="Calibri" w:hAnsi="Calibri" w:cs="Calibri"/>
          <w:b/>
        </w:rPr>
        <w:lastRenderedPageBreak/>
        <w:t xml:space="preserve">APPROPRIATION BILL </w:t>
      </w:r>
      <w:r w:rsidR="002E4D8D">
        <w:rPr>
          <w:rFonts w:ascii="Calibri" w:hAnsi="Calibri" w:cs="Calibri"/>
          <w:b/>
        </w:rPr>
        <w:t>201</w:t>
      </w:r>
      <w:r w:rsidR="00357ECC">
        <w:rPr>
          <w:rFonts w:ascii="Calibri" w:hAnsi="Calibri" w:cs="Calibri"/>
          <w:b/>
        </w:rPr>
        <w:t>9</w:t>
      </w:r>
      <w:r w:rsidR="00182393">
        <w:rPr>
          <w:rFonts w:ascii="Calibri" w:hAnsi="Calibri" w:cs="Calibri"/>
          <w:b/>
        </w:rPr>
        <w:t>-2020</w:t>
      </w:r>
    </w:p>
    <w:p w:rsidR="000A6208" w:rsidRPr="00053BCC" w:rsidRDefault="000A6208">
      <w:pPr>
        <w:jc w:val="center"/>
        <w:rPr>
          <w:rFonts w:ascii="Calibri" w:hAnsi="Calibri" w:cs="Calibri"/>
          <w:b/>
        </w:rPr>
      </w:pPr>
    </w:p>
    <w:p w:rsidR="000A6208" w:rsidRPr="00053BCC" w:rsidRDefault="000A6208">
      <w:pPr>
        <w:rPr>
          <w:rFonts w:ascii="Calibri" w:hAnsi="Calibri" w:cs="Calibri"/>
          <w:b/>
        </w:rPr>
      </w:pPr>
    </w:p>
    <w:p w:rsidR="000A6208" w:rsidRPr="00053BCC" w:rsidRDefault="000A6208">
      <w:pPr>
        <w:tabs>
          <w:tab w:val="left" w:pos="5220"/>
        </w:tabs>
        <w:spacing w:line="360" w:lineRule="auto"/>
        <w:jc w:val="both"/>
        <w:rPr>
          <w:rFonts w:ascii="Calibri" w:hAnsi="Calibri" w:cs="Calibri"/>
        </w:rPr>
      </w:pPr>
      <w:bookmarkStart w:id="1" w:name="OLE_LINK1"/>
      <w:r w:rsidRPr="00053BCC">
        <w:rPr>
          <w:rFonts w:ascii="Calibri" w:hAnsi="Calibri" w:cs="Calibri"/>
        </w:rPr>
        <w:t xml:space="preserve">The </w:t>
      </w:r>
      <w:r w:rsidRPr="00053BCC">
        <w:rPr>
          <w:rFonts w:ascii="Calibri" w:hAnsi="Calibri" w:cs="Calibri"/>
          <w:i/>
          <w:iCs/>
        </w:rPr>
        <w:t xml:space="preserve">Appropriation Bill </w:t>
      </w:r>
      <w:r w:rsidR="002E4D8D">
        <w:rPr>
          <w:rFonts w:ascii="Calibri" w:hAnsi="Calibri" w:cs="Calibri"/>
          <w:i/>
          <w:iCs/>
        </w:rPr>
        <w:t>201</w:t>
      </w:r>
      <w:r w:rsidR="00357ECC">
        <w:rPr>
          <w:rFonts w:ascii="Calibri" w:hAnsi="Calibri" w:cs="Calibri"/>
          <w:i/>
          <w:iCs/>
        </w:rPr>
        <w:t>9</w:t>
      </w:r>
      <w:r w:rsidR="00182393">
        <w:rPr>
          <w:rFonts w:ascii="Calibri" w:hAnsi="Calibri" w:cs="Calibri"/>
          <w:i/>
          <w:iCs/>
        </w:rPr>
        <w:t>-2020</w:t>
      </w:r>
      <w:r w:rsidR="00973258">
        <w:rPr>
          <w:rFonts w:ascii="Calibri" w:hAnsi="Calibri" w:cs="Calibri"/>
          <w:i/>
          <w:iCs/>
        </w:rPr>
        <w:t xml:space="preserve"> </w:t>
      </w:r>
      <w:r w:rsidRPr="00053BCC">
        <w:rPr>
          <w:rFonts w:ascii="Calibri" w:hAnsi="Calibri" w:cs="Calibri"/>
        </w:rPr>
        <w:t xml:space="preserve">is the mechanism for the appropriation of monies </w:t>
      </w:r>
      <w:r w:rsidR="00A84D8D">
        <w:rPr>
          <w:rFonts w:ascii="Calibri" w:hAnsi="Calibri" w:cs="Calibri"/>
        </w:rPr>
        <w:t xml:space="preserve">to </w:t>
      </w:r>
      <w:r w:rsidR="008B36AF">
        <w:rPr>
          <w:rFonts w:ascii="Calibri" w:hAnsi="Calibri" w:cs="Calibri"/>
        </w:rPr>
        <w:t xml:space="preserve">ACT government </w:t>
      </w:r>
      <w:r w:rsidR="00A84D8D">
        <w:rPr>
          <w:rFonts w:ascii="Calibri" w:hAnsi="Calibri" w:cs="Calibri"/>
        </w:rPr>
        <w:t xml:space="preserve">agencies </w:t>
      </w:r>
      <w:r w:rsidRPr="00053BCC">
        <w:rPr>
          <w:rFonts w:ascii="Calibri" w:hAnsi="Calibri" w:cs="Calibri"/>
        </w:rPr>
        <w:t xml:space="preserve">for the </w:t>
      </w:r>
      <w:r w:rsidR="002E4D8D">
        <w:rPr>
          <w:rFonts w:ascii="Calibri" w:hAnsi="Calibri" w:cs="Calibri"/>
        </w:rPr>
        <w:t>201</w:t>
      </w:r>
      <w:r w:rsidR="00357ECC">
        <w:rPr>
          <w:rFonts w:ascii="Calibri" w:hAnsi="Calibri" w:cs="Calibri"/>
        </w:rPr>
        <w:t>9</w:t>
      </w:r>
      <w:r w:rsidR="00E45BED">
        <w:rPr>
          <w:rFonts w:ascii="Calibri" w:hAnsi="Calibri" w:cs="Calibri"/>
        </w:rPr>
        <w:t>-</w:t>
      </w:r>
      <w:r w:rsidR="00182393">
        <w:rPr>
          <w:rFonts w:ascii="Calibri" w:hAnsi="Calibri" w:cs="Calibri"/>
        </w:rPr>
        <w:t>20</w:t>
      </w:r>
      <w:r w:rsidRPr="00053BCC">
        <w:rPr>
          <w:rFonts w:ascii="Calibri" w:hAnsi="Calibri" w:cs="Calibri"/>
        </w:rPr>
        <w:t xml:space="preserve"> financial year.</w:t>
      </w:r>
    </w:p>
    <w:p w:rsidR="000A6208" w:rsidRPr="00053BCC" w:rsidRDefault="000A6208">
      <w:pPr>
        <w:jc w:val="both"/>
        <w:rPr>
          <w:rFonts w:ascii="Calibri" w:hAnsi="Calibri" w:cs="Calibri"/>
        </w:rPr>
      </w:pPr>
    </w:p>
    <w:p w:rsidR="000A6208" w:rsidRPr="00053BCC" w:rsidRDefault="000A6208">
      <w:pPr>
        <w:spacing w:line="360" w:lineRule="auto"/>
        <w:jc w:val="both"/>
        <w:rPr>
          <w:rFonts w:ascii="Calibri" w:hAnsi="Calibri" w:cs="Calibri"/>
        </w:rPr>
      </w:pPr>
      <w:r w:rsidRPr="00053BCC">
        <w:rPr>
          <w:rFonts w:ascii="Calibri" w:hAnsi="Calibri" w:cs="Calibri"/>
        </w:rPr>
        <w:t xml:space="preserve">Under Section 58 of the </w:t>
      </w:r>
      <w:r w:rsidRPr="00053BCC">
        <w:rPr>
          <w:rFonts w:ascii="Calibri" w:hAnsi="Calibri" w:cs="Calibri"/>
          <w:i/>
        </w:rPr>
        <w:t xml:space="preserve">Australian Capital Territory (Self-Government) Act 1988, </w:t>
      </w:r>
      <w:r w:rsidRPr="00053BCC">
        <w:rPr>
          <w:rFonts w:ascii="Calibri" w:hAnsi="Calibri" w:cs="Calibri"/>
        </w:rPr>
        <w:t>public money may not be issued or spen</w:t>
      </w:r>
      <w:r w:rsidR="00930F61">
        <w:rPr>
          <w:rFonts w:ascii="Calibri" w:hAnsi="Calibri" w:cs="Calibri"/>
        </w:rPr>
        <w:t xml:space="preserve">t except as authorised by law. </w:t>
      </w:r>
      <w:r w:rsidRPr="00053BCC">
        <w:rPr>
          <w:rFonts w:ascii="Calibri" w:hAnsi="Calibri" w:cs="Calibri"/>
        </w:rPr>
        <w:t xml:space="preserve">Under Section 6 of the </w:t>
      </w:r>
      <w:r w:rsidRPr="00053BCC">
        <w:rPr>
          <w:rFonts w:ascii="Calibri" w:hAnsi="Calibri" w:cs="Calibri"/>
          <w:i/>
        </w:rPr>
        <w:t xml:space="preserve">Financial Management Act 1996 </w:t>
      </w:r>
      <w:r w:rsidRPr="00053BCC">
        <w:rPr>
          <w:rFonts w:ascii="Calibri" w:hAnsi="Calibri" w:cs="Calibri"/>
          <w:iCs/>
        </w:rPr>
        <w:t>(FMA)</w:t>
      </w:r>
      <w:r w:rsidRPr="00053BCC">
        <w:rPr>
          <w:rFonts w:ascii="Calibri" w:hAnsi="Calibri" w:cs="Calibri"/>
        </w:rPr>
        <w:t>, no payment of public money may be made unless it is in acc</w:t>
      </w:r>
      <w:r w:rsidR="00930F61">
        <w:rPr>
          <w:rFonts w:ascii="Calibri" w:hAnsi="Calibri" w:cs="Calibri"/>
        </w:rPr>
        <w:t xml:space="preserve">ordance with an appropriation. </w:t>
      </w:r>
      <w:r w:rsidRPr="00053BCC">
        <w:rPr>
          <w:rFonts w:ascii="Calibri" w:hAnsi="Calibri" w:cs="Calibri"/>
        </w:rPr>
        <w:t xml:space="preserve">Section 8 of the </w:t>
      </w:r>
      <w:r w:rsidRPr="00053BCC">
        <w:rPr>
          <w:rFonts w:ascii="Calibri" w:hAnsi="Calibri" w:cs="Calibri"/>
          <w:iCs/>
        </w:rPr>
        <w:t xml:space="preserve">FMA </w:t>
      </w:r>
      <w:r w:rsidRPr="00053BCC">
        <w:rPr>
          <w:rFonts w:ascii="Calibri" w:hAnsi="Calibri" w:cs="Calibri"/>
        </w:rPr>
        <w:t>provides for separate appropriations to be made under an Appropriation Act in respect of each</w:t>
      </w:r>
      <w:r w:rsidR="002E4D8D">
        <w:rPr>
          <w:rFonts w:ascii="Calibri" w:hAnsi="Calibri" w:cs="Calibri"/>
        </w:rPr>
        <w:t xml:space="preserve"> </w:t>
      </w:r>
      <w:r w:rsidR="001E11D4">
        <w:rPr>
          <w:rFonts w:ascii="Calibri" w:hAnsi="Calibri" w:cs="Calibri"/>
        </w:rPr>
        <w:t>t</w:t>
      </w:r>
      <w:r w:rsidR="00CB7EE6">
        <w:rPr>
          <w:rFonts w:ascii="Calibri" w:hAnsi="Calibri" w:cs="Calibri"/>
        </w:rPr>
        <w:t>erritory entity</w:t>
      </w:r>
      <w:r w:rsidR="00930F61">
        <w:rPr>
          <w:rFonts w:ascii="Calibri" w:hAnsi="Calibri" w:cs="Calibri"/>
        </w:rPr>
        <w:t xml:space="preserve">. </w:t>
      </w:r>
      <w:r w:rsidRPr="00053BCC">
        <w:rPr>
          <w:rFonts w:ascii="Calibri" w:hAnsi="Calibri" w:cs="Calibri"/>
        </w:rPr>
        <w:t>The Bill satisfies the provisions of each of these Acts.</w:t>
      </w:r>
    </w:p>
    <w:p w:rsidR="000A6208" w:rsidRPr="00053BCC" w:rsidRDefault="000A6208">
      <w:pPr>
        <w:jc w:val="both"/>
        <w:rPr>
          <w:rFonts w:ascii="Calibri" w:hAnsi="Calibri" w:cs="Calibri"/>
        </w:rPr>
      </w:pPr>
    </w:p>
    <w:p w:rsidR="000A6208" w:rsidRPr="00053BCC" w:rsidRDefault="000A6208">
      <w:pPr>
        <w:spacing w:line="360" w:lineRule="auto"/>
        <w:jc w:val="both"/>
        <w:rPr>
          <w:rFonts w:ascii="Calibri" w:hAnsi="Calibri" w:cs="Calibri"/>
        </w:rPr>
      </w:pPr>
      <w:r w:rsidRPr="00053BCC">
        <w:rPr>
          <w:rFonts w:ascii="Calibri" w:hAnsi="Calibri" w:cs="Calibri"/>
        </w:rPr>
        <w:t>The Bill provides for appropriations for:</w:t>
      </w:r>
    </w:p>
    <w:bookmarkEnd w:id="1"/>
    <w:p w:rsidR="00A8675F" w:rsidRPr="00F70D2A" w:rsidRDefault="00A8675F" w:rsidP="00A8675F">
      <w:pPr>
        <w:spacing w:line="360" w:lineRule="atLeast"/>
        <w:ind w:left="284"/>
        <w:jc w:val="both"/>
        <w:rPr>
          <w:rFonts w:ascii="Calibri" w:hAnsi="Calibri" w:cs="Calibri"/>
        </w:rPr>
      </w:pPr>
      <w:r w:rsidRPr="00F70D2A">
        <w:rPr>
          <w:rFonts w:ascii="Calibri" w:hAnsi="Calibri" w:cs="Calibri"/>
        </w:rPr>
        <w:t>(a)</w:t>
      </w:r>
      <w:r>
        <w:rPr>
          <w:rFonts w:ascii="Calibri" w:hAnsi="Calibri" w:cs="Calibri"/>
        </w:rPr>
        <w:t xml:space="preserve"> </w:t>
      </w:r>
      <w:r w:rsidR="00446C83">
        <w:rPr>
          <w:rFonts w:ascii="Calibri" w:hAnsi="Calibri" w:cs="Calibri"/>
        </w:rPr>
        <w:t xml:space="preserve">net </w:t>
      </w:r>
      <w:r>
        <w:rPr>
          <w:rFonts w:ascii="Calibri" w:hAnsi="Calibri" w:cs="Calibri"/>
        </w:rPr>
        <w:t>controlled recurrent payments;</w:t>
      </w:r>
    </w:p>
    <w:p w:rsidR="00A8675F" w:rsidRPr="00F70D2A" w:rsidRDefault="00A8675F" w:rsidP="00A8675F">
      <w:pPr>
        <w:spacing w:line="360" w:lineRule="atLeast"/>
        <w:ind w:left="284"/>
        <w:jc w:val="both"/>
        <w:rPr>
          <w:rFonts w:ascii="Calibri" w:hAnsi="Calibri" w:cs="Calibri"/>
        </w:rPr>
      </w:pPr>
      <w:r>
        <w:rPr>
          <w:rFonts w:ascii="Calibri" w:hAnsi="Calibri" w:cs="Calibri"/>
        </w:rPr>
        <w:t>(b) capital injections; and</w:t>
      </w:r>
    </w:p>
    <w:p w:rsidR="00A8675F" w:rsidRPr="00F70D2A" w:rsidRDefault="00A8675F" w:rsidP="00A8675F">
      <w:pPr>
        <w:spacing w:line="360" w:lineRule="atLeast"/>
        <w:ind w:left="284"/>
        <w:jc w:val="both"/>
        <w:rPr>
          <w:rFonts w:ascii="Calibri" w:hAnsi="Calibri" w:cs="Calibri"/>
        </w:rPr>
      </w:pPr>
      <w:r w:rsidRPr="00F70D2A">
        <w:rPr>
          <w:rFonts w:ascii="Calibri" w:hAnsi="Calibri" w:cs="Calibri"/>
        </w:rPr>
        <w:t>(c) payments to be made on behalf of the Territory.</w:t>
      </w:r>
    </w:p>
    <w:p w:rsidR="000A6208" w:rsidRPr="00053BCC" w:rsidRDefault="000A6208">
      <w:pPr>
        <w:jc w:val="both"/>
        <w:rPr>
          <w:rFonts w:ascii="Calibri" w:hAnsi="Calibri" w:cs="Calibri"/>
        </w:rPr>
      </w:pPr>
    </w:p>
    <w:p w:rsidR="000A6208" w:rsidRPr="00053BCC" w:rsidRDefault="000A6208">
      <w:pPr>
        <w:pStyle w:val="BillBasic"/>
        <w:spacing w:before="0" w:after="0" w:line="360" w:lineRule="auto"/>
        <w:rPr>
          <w:rFonts w:ascii="Calibri" w:hAnsi="Calibri" w:cs="Calibri"/>
        </w:rPr>
      </w:pPr>
      <w:r w:rsidRPr="001777E9">
        <w:rPr>
          <w:rFonts w:ascii="Calibri" w:hAnsi="Calibri" w:cs="Calibri"/>
        </w:rPr>
        <w:t xml:space="preserve">Monies are appropriated to directorates, which </w:t>
      </w:r>
      <w:r w:rsidR="008B36AF" w:rsidRPr="001777E9">
        <w:rPr>
          <w:rFonts w:ascii="Calibri" w:hAnsi="Calibri" w:cs="Calibri"/>
        </w:rPr>
        <w:t>have</w:t>
      </w:r>
      <w:r w:rsidRPr="001777E9">
        <w:rPr>
          <w:rFonts w:ascii="Calibri" w:hAnsi="Calibri" w:cs="Calibri"/>
        </w:rPr>
        <w:t xml:space="preserve"> be</w:t>
      </w:r>
      <w:r w:rsidR="008B36AF" w:rsidRPr="001777E9">
        <w:rPr>
          <w:rFonts w:ascii="Calibri" w:hAnsi="Calibri" w:cs="Calibri"/>
        </w:rPr>
        <w:t>en</w:t>
      </w:r>
      <w:r w:rsidRPr="001777E9">
        <w:rPr>
          <w:rFonts w:ascii="Calibri" w:hAnsi="Calibri" w:cs="Calibri"/>
        </w:rPr>
        <w:t xml:space="preserve"> established by the Administrative Arrangements and guidelines issued under Section 133 of the FMA.  A</w:t>
      </w:r>
      <w:r w:rsidR="001E11D4">
        <w:rPr>
          <w:rFonts w:ascii="Calibri" w:hAnsi="Calibri" w:cs="Calibri"/>
        </w:rPr>
        <w:t>ppropriations are also made to territory authorities and t</w:t>
      </w:r>
      <w:r w:rsidRPr="001777E9">
        <w:rPr>
          <w:rFonts w:ascii="Calibri" w:hAnsi="Calibri" w:cs="Calibri"/>
        </w:rPr>
        <w:t xml:space="preserve">erritory-owned </w:t>
      </w:r>
      <w:r w:rsidR="003C317C">
        <w:rPr>
          <w:rFonts w:ascii="Calibri" w:hAnsi="Calibri" w:cs="Calibri"/>
        </w:rPr>
        <w:t>c</w:t>
      </w:r>
      <w:r w:rsidRPr="001777E9">
        <w:rPr>
          <w:rFonts w:ascii="Calibri" w:hAnsi="Calibri" w:cs="Calibri"/>
        </w:rPr>
        <w:t>orporations.</w:t>
      </w:r>
    </w:p>
    <w:p w:rsidR="000A6208" w:rsidRDefault="000A6208">
      <w:pPr>
        <w:jc w:val="both"/>
        <w:rPr>
          <w:rFonts w:ascii="Calibri" w:hAnsi="Calibri" w:cs="Calibri"/>
        </w:rPr>
      </w:pPr>
    </w:p>
    <w:p w:rsidR="000D18E0" w:rsidRPr="005A3DC4" w:rsidRDefault="005A3DC4" w:rsidP="005A3DC4">
      <w:pPr>
        <w:pStyle w:val="BillBasic"/>
        <w:spacing w:before="0" w:after="0" w:line="360" w:lineRule="auto"/>
        <w:rPr>
          <w:rFonts w:ascii="Calibri" w:hAnsi="Calibri" w:cs="Calibri"/>
        </w:rPr>
      </w:pPr>
      <w:r>
        <w:rPr>
          <w:rFonts w:ascii="Calibri" w:hAnsi="Calibri" w:cs="Calibri"/>
        </w:rPr>
        <w:t>T</w:t>
      </w:r>
      <w:r w:rsidR="000D18E0" w:rsidRPr="00490895">
        <w:rPr>
          <w:rFonts w:ascii="Calibri" w:hAnsi="Calibri" w:cs="Calibri"/>
        </w:rPr>
        <w:t xml:space="preserve">he Bill includes an </w:t>
      </w:r>
      <w:r w:rsidR="000D18E0" w:rsidRPr="00CF7094">
        <w:rPr>
          <w:rFonts w:ascii="Calibri" w:hAnsi="Calibri" w:cs="Calibri"/>
        </w:rPr>
        <w:t>appropriation of $</w:t>
      </w:r>
      <w:r w:rsidR="005E4D48" w:rsidRPr="00CF7094">
        <w:rPr>
          <w:rFonts w:ascii="Calibri" w:hAnsi="Calibri" w:cs="Calibri"/>
        </w:rPr>
        <w:t>53,4</w:t>
      </w:r>
      <w:r w:rsidR="00446C83">
        <w:rPr>
          <w:rFonts w:ascii="Calibri" w:hAnsi="Calibri" w:cs="Calibri"/>
        </w:rPr>
        <w:t>0</w:t>
      </w:r>
      <w:r w:rsidR="005E4D48" w:rsidRPr="00CF7094">
        <w:rPr>
          <w:rFonts w:ascii="Calibri" w:hAnsi="Calibri" w:cs="Calibri"/>
        </w:rPr>
        <w:t>0,000</w:t>
      </w:r>
      <w:r w:rsidR="000D18E0" w:rsidRPr="00C85232">
        <w:rPr>
          <w:rFonts w:ascii="Calibri" w:hAnsi="Calibri" w:cs="Calibri"/>
        </w:rPr>
        <w:t xml:space="preserve"> for the</w:t>
      </w:r>
      <w:r w:rsidR="000D18E0" w:rsidRPr="00490895">
        <w:rPr>
          <w:rFonts w:ascii="Calibri" w:hAnsi="Calibri" w:cs="Calibri"/>
        </w:rPr>
        <w:t xml:space="preserve"> Treasurer’s Advance</w:t>
      </w:r>
      <w:r w:rsidR="00930F61">
        <w:rPr>
          <w:rFonts w:ascii="Calibri" w:hAnsi="Calibri" w:cs="Calibri"/>
        </w:rPr>
        <w:t xml:space="preserve">. </w:t>
      </w:r>
      <w:r w:rsidR="000D18E0" w:rsidRPr="00565695">
        <w:rPr>
          <w:rFonts w:ascii="Calibri" w:hAnsi="Calibri" w:cs="Calibri"/>
        </w:rPr>
        <w:t>This amount will enable me, as Treasurer, to authorise expenditure in excess of that appropriated, or not provided for by an appropriation, if there is an urgent and unforeseen need for the expenditure (as per section 18 of</w:t>
      </w:r>
      <w:r w:rsidR="000D18E0">
        <w:rPr>
          <w:rFonts w:ascii="Calibri" w:hAnsi="Calibri" w:cs="Calibri"/>
        </w:rPr>
        <w:t xml:space="preserve"> </w:t>
      </w:r>
      <w:r w:rsidR="003C317C">
        <w:rPr>
          <w:rFonts w:ascii="Calibri" w:hAnsi="Calibri" w:cs="Calibri"/>
        </w:rPr>
        <w:t xml:space="preserve">the </w:t>
      </w:r>
      <w:r w:rsidR="000D18E0">
        <w:rPr>
          <w:rFonts w:ascii="Calibri" w:hAnsi="Calibri" w:cs="Calibri"/>
        </w:rPr>
        <w:t>FMA</w:t>
      </w:r>
      <w:r w:rsidR="000D18E0" w:rsidRPr="001777E9">
        <w:rPr>
          <w:rFonts w:ascii="Calibri" w:hAnsi="Calibri" w:cs="Calibri"/>
        </w:rPr>
        <w:t>)</w:t>
      </w:r>
      <w:r w:rsidR="00930F61">
        <w:rPr>
          <w:rFonts w:ascii="Calibri" w:hAnsi="Calibri" w:cs="Calibri"/>
        </w:rPr>
        <w:t xml:space="preserve">. </w:t>
      </w:r>
      <w:r w:rsidR="000D18E0" w:rsidRPr="00565695">
        <w:rPr>
          <w:rFonts w:ascii="Calibri" w:hAnsi="Calibri" w:cs="Calibri"/>
        </w:rPr>
        <w:t>Consistent with that section, the amount proposed to be appropriated in 201</w:t>
      </w:r>
      <w:r w:rsidR="00357ECC">
        <w:rPr>
          <w:rFonts w:ascii="Calibri" w:hAnsi="Calibri" w:cs="Calibri"/>
        </w:rPr>
        <w:t>9</w:t>
      </w:r>
      <w:r w:rsidR="00360F60">
        <w:rPr>
          <w:rFonts w:ascii="Calibri" w:hAnsi="Calibri" w:cs="Calibri"/>
        </w:rPr>
        <w:t>-20</w:t>
      </w:r>
      <w:r w:rsidR="000D18E0" w:rsidRPr="00565695">
        <w:rPr>
          <w:rFonts w:ascii="Calibri" w:hAnsi="Calibri" w:cs="Calibri"/>
        </w:rPr>
        <w:t xml:space="preserve"> represents </w:t>
      </w:r>
      <w:r w:rsidR="000D18E0" w:rsidRPr="005E4D48">
        <w:rPr>
          <w:rFonts w:ascii="Calibri" w:hAnsi="Calibri" w:cs="Calibri"/>
        </w:rPr>
        <w:t>one per cent</w:t>
      </w:r>
      <w:r w:rsidR="000D18E0" w:rsidRPr="00565695">
        <w:rPr>
          <w:rFonts w:ascii="Calibri" w:hAnsi="Calibri" w:cs="Calibri"/>
        </w:rPr>
        <w:t xml:space="preserve"> of the total amount to be appropriated under this </w:t>
      </w:r>
      <w:r w:rsidR="000D18E0" w:rsidRPr="00930F61">
        <w:rPr>
          <w:rFonts w:ascii="Calibri" w:hAnsi="Calibri" w:cs="Calibri"/>
          <w:i/>
        </w:rPr>
        <w:t>Appropriation Bill 201</w:t>
      </w:r>
      <w:r w:rsidR="00357ECC" w:rsidRPr="00930F61">
        <w:rPr>
          <w:rFonts w:ascii="Calibri" w:hAnsi="Calibri" w:cs="Calibri"/>
          <w:i/>
        </w:rPr>
        <w:t>9</w:t>
      </w:r>
      <w:r w:rsidR="00360F60" w:rsidRPr="00930F61">
        <w:rPr>
          <w:rFonts w:ascii="Calibri" w:hAnsi="Calibri" w:cs="Calibri"/>
          <w:i/>
        </w:rPr>
        <w:t>-2020</w:t>
      </w:r>
      <w:r w:rsidR="000D18E0" w:rsidRPr="005A3DC4">
        <w:rPr>
          <w:rFonts w:ascii="Calibri" w:hAnsi="Calibri" w:cs="Calibri"/>
        </w:rPr>
        <w:t xml:space="preserve"> </w:t>
      </w:r>
      <w:r w:rsidR="000D18E0" w:rsidRPr="00565695">
        <w:rPr>
          <w:rFonts w:ascii="Calibri" w:hAnsi="Calibri" w:cs="Calibri"/>
        </w:rPr>
        <w:t xml:space="preserve">and the </w:t>
      </w:r>
      <w:r w:rsidR="000D18E0" w:rsidRPr="00930F61">
        <w:rPr>
          <w:rFonts w:ascii="Calibri" w:hAnsi="Calibri" w:cs="Calibri"/>
          <w:i/>
        </w:rPr>
        <w:t>Appropriation (Office of the Legislative Assembly) Bill 201</w:t>
      </w:r>
      <w:r w:rsidR="00357ECC" w:rsidRPr="00930F61">
        <w:rPr>
          <w:rFonts w:ascii="Calibri" w:hAnsi="Calibri" w:cs="Calibri"/>
          <w:i/>
        </w:rPr>
        <w:t>9</w:t>
      </w:r>
      <w:r w:rsidR="00360F60" w:rsidRPr="00930F61">
        <w:rPr>
          <w:rFonts w:ascii="Calibri" w:hAnsi="Calibri" w:cs="Calibri"/>
          <w:i/>
        </w:rPr>
        <w:t>-2020</w:t>
      </w:r>
      <w:r w:rsidR="000D18E0" w:rsidRPr="005A3DC4">
        <w:rPr>
          <w:rFonts w:ascii="Calibri" w:hAnsi="Calibri" w:cs="Calibri"/>
        </w:rPr>
        <w:t>.</w:t>
      </w:r>
    </w:p>
    <w:p w:rsidR="005A3DC4" w:rsidRDefault="005A3DC4" w:rsidP="005A3DC4">
      <w:pPr>
        <w:pStyle w:val="BillBasic"/>
        <w:spacing w:before="0" w:after="0" w:line="360" w:lineRule="auto"/>
        <w:rPr>
          <w:rFonts w:ascii="Calibri" w:hAnsi="Calibri" w:cs="Calibri"/>
        </w:rPr>
      </w:pPr>
    </w:p>
    <w:p w:rsidR="00E95686" w:rsidRDefault="00E95686" w:rsidP="005A3DC4">
      <w:pPr>
        <w:pStyle w:val="BillBasic"/>
        <w:spacing w:before="0" w:after="0" w:line="360" w:lineRule="auto"/>
        <w:rPr>
          <w:rFonts w:ascii="Calibri" w:hAnsi="Calibri" w:cs="Calibri"/>
        </w:rPr>
      </w:pPr>
    </w:p>
    <w:p w:rsidR="00E95686" w:rsidRDefault="00E95686" w:rsidP="005A3DC4">
      <w:pPr>
        <w:pStyle w:val="BillBasic"/>
        <w:spacing w:before="0" w:after="0" w:line="360" w:lineRule="auto"/>
        <w:rPr>
          <w:rFonts w:ascii="Calibri" w:hAnsi="Calibri" w:cs="Calibri"/>
        </w:rPr>
      </w:pPr>
    </w:p>
    <w:p w:rsidR="00E95686" w:rsidRDefault="00E95686" w:rsidP="005A3DC4">
      <w:pPr>
        <w:pStyle w:val="BillBasic"/>
        <w:spacing w:before="0" w:after="0" w:line="360" w:lineRule="auto"/>
        <w:rPr>
          <w:rFonts w:ascii="Calibri" w:hAnsi="Calibri" w:cs="Calibri"/>
        </w:rPr>
      </w:pPr>
    </w:p>
    <w:p w:rsidR="005A3DC4" w:rsidRPr="005A3DC4" w:rsidRDefault="005A3DC4" w:rsidP="005A3DC4">
      <w:pPr>
        <w:pStyle w:val="BillBasic"/>
        <w:spacing w:before="0" w:after="0" w:line="360" w:lineRule="auto"/>
        <w:rPr>
          <w:rFonts w:ascii="Calibri" w:hAnsi="Calibri" w:cs="Calibri"/>
        </w:rPr>
      </w:pPr>
      <w:r w:rsidRPr="005A3DC4">
        <w:rPr>
          <w:rFonts w:ascii="Calibri" w:hAnsi="Calibri" w:cs="Calibri"/>
        </w:rPr>
        <w:lastRenderedPageBreak/>
        <w:t xml:space="preserve">The Bill </w:t>
      </w:r>
      <w:r>
        <w:rPr>
          <w:rFonts w:ascii="Calibri" w:hAnsi="Calibri" w:cs="Calibri"/>
        </w:rPr>
        <w:t xml:space="preserve">also </w:t>
      </w:r>
      <w:r w:rsidRPr="005A3DC4">
        <w:rPr>
          <w:rFonts w:ascii="Calibri" w:hAnsi="Calibri" w:cs="Calibri"/>
        </w:rPr>
        <w:t xml:space="preserve">includes an appropriation of $140,000,000 </w:t>
      </w:r>
      <w:r w:rsidR="00930F61">
        <w:rPr>
          <w:rFonts w:ascii="Calibri" w:hAnsi="Calibri" w:cs="Calibri"/>
        </w:rPr>
        <w:t>for the capital works reserve. </w:t>
      </w:r>
      <w:r w:rsidRPr="005A3DC4">
        <w:rPr>
          <w:rFonts w:ascii="Calibri" w:hAnsi="Calibri" w:cs="Calibri"/>
        </w:rPr>
        <w:t>This amount will enable me, as Treasurer, to authorise capital works advance</w:t>
      </w:r>
      <w:r w:rsidR="00E95686">
        <w:rPr>
          <w:rFonts w:ascii="Calibri" w:hAnsi="Calibri" w:cs="Calibri"/>
        </w:rPr>
        <w:t>s</w:t>
      </w:r>
      <w:r w:rsidRPr="005A3DC4">
        <w:rPr>
          <w:rFonts w:ascii="Calibri" w:hAnsi="Calibri" w:cs="Calibri"/>
        </w:rPr>
        <w:t xml:space="preserve"> to allow an entity to access its future capital works funding, if there is an immediate need for the capital works advance in addition to the entity’s capital works budget for the financial year (as per sections</w:t>
      </w:r>
      <w:r w:rsidR="00930F61">
        <w:rPr>
          <w:rFonts w:ascii="Calibri" w:hAnsi="Calibri" w:cs="Calibri"/>
        </w:rPr>
        <w:t xml:space="preserve"> 18D and 18E of the FMA, 1996). </w:t>
      </w:r>
      <w:r w:rsidRPr="005A3DC4">
        <w:rPr>
          <w:rFonts w:ascii="Calibri" w:hAnsi="Calibri" w:cs="Calibri"/>
        </w:rPr>
        <w:t>Consistent with those sections, the amount proposed to be appropriated in 2019-20 represents eighteen per cent of the total amount to be appropriated for the capital works program in 2019-20 as published in the budget papers.</w:t>
      </w:r>
    </w:p>
    <w:p w:rsidR="00E95686" w:rsidRDefault="00E95686">
      <w:pPr>
        <w:jc w:val="both"/>
        <w:rPr>
          <w:rFonts w:ascii="Calibri" w:hAnsi="Calibri" w:cs="Calibri"/>
          <w:b/>
        </w:rPr>
      </w:pPr>
    </w:p>
    <w:p w:rsidR="000D18E0" w:rsidRDefault="000D18E0">
      <w:pPr>
        <w:jc w:val="both"/>
        <w:rPr>
          <w:rFonts w:ascii="Calibri" w:hAnsi="Calibri" w:cs="Calibri"/>
        </w:rPr>
      </w:pPr>
      <w:r w:rsidRPr="00053BCC">
        <w:rPr>
          <w:rFonts w:ascii="Calibri" w:hAnsi="Calibri" w:cs="Calibri"/>
          <w:b/>
        </w:rPr>
        <w:t xml:space="preserve">APPROPRIATION BILL </w:t>
      </w:r>
      <w:r>
        <w:rPr>
          <w:rFonts w:ascii="Calibri" w:hAnsi="Calibri" w:cs="Calibri"/>
          <w:b/>
        </w:rPr>
        <w:t>201</w:t>
      </w:r>
      <w:r w:rsidR="00357ECC">
        <w:rPr>
          <w:rFonts w:ascii="Calibri" w:hAnsi="Calibri" w:cs="Calibri"/>
          <w:b/>
        </w:rPr>
        <w:t>9</w:t>
      </w:r>
      <w:r w:rsidR="000B688A">
        <w:rPr>
          <w:rFonts w:ascii="Calibri" w:hAnsi="Calibri" w:cs="Calibri"/>
          <w:b/>
        </w:rPr>
        <w:t>-2020</w:t>
      </w:r>
    </w:p>
    <w:p w:rsidR="000D18E0" w:rsidRDefault="000D18E0">
      <w:pPr>
        <w:jc w:val="both"/>
        <w:rPr>
          <w:rFonts w:ascii="Calibri" w:hAnsi="Calibri" w:cs="Calibri"/>
        </w:rPr>
      </w:pPr>
    </w:p>
    <w:p w:rsidR="000D18E0" w:rsidRPr="00053BCC" w:rsidRDefault="000D18E0">
      <w:pPr>
        <w:jc w:val="both"/>
        <w:rPr>
          <w:rFonts w:ascii="Calibri" w:hAnsi="Calibri" w:cs="Calibri"/>
        </w:rPr>
      </w:pPr>
    </w:p>
    <w:p w:rsidR="000A6208" w:rsidRPr="00053BCC" w:rsidRDefault="000A6208">
      <w:pPr>
        <w:tabs>
          <w:tab w:val="left" w:pos="6030"/>
        </w:tabs>
        <w:spacing w:line="360" w:lineRule="auto"/>
        <w:jc w:val="both"/>
        <w:rPr>
          <w:rFonts w:ascii="Calibri" w:hAnsi="Calibri" w:cs="Calibri"/>
        </w:rPr>
      </w:pPr>
      <w:r w:rsidRPr="00053BCC">
        <w:rPr>
          <w:rFonts w:ascii="Calibri" w:hAnsi="Calibri" w:cs="Calibri"/>
        </w:rPr>
        <w:t>Clause 1 cites the short title of the Act as being the</w:t>
      </w:r>
      <w:r w:rsidRPr="00053BCC">
        <w:rPr>
          <w:rFonts w:ascii="Calibri" w:hAnsi="Calibri" w:cs="Calibri"/>
          <w:i/>
        </w:rPr>
        <w:t xml:space="preserve"> Appropriation Act </w:t>
      </w:r>
      <w:r w:rsidR="002E4D8D">
        <w:rPr>
          <w:rFonts w:ascii="Calibri" w:hAnsi="Calibri" w:cs="Calibri"/>
          <w:i/>
        </w:rPr>
        <w:t>201</w:t>
      </w:r>
      <w:r w:rsidR="00357ECC">
        <w:rPr>
          <w:rFonts w:ascii="Calibri" w:hAnsi="Calibri" w:cs="Calibri"/>
          <w:i/>
        </w:rPr>
        <w:t>9</w:t>
      </w:r>
      <w:r w:rsidR="000B688A">
        <w:rPr>
          <w:rFonts w:ascii="Calibri" w:hAnsi="Calibri" w:cs="Calibri"/>
          <w:i/>
        </w:rPr>
        <w:t>-2020</w:t>
      </w:r>
      <w:r w:rsidR="000D18E0">
        <w:rPr>
          <w:rFonts w:ascii="Calibri" w:hAnsi="Calibri" w:cs="Calibri"/>
          <w:i/>
        </w:rPr>
        <w:t xml:space="preserve"> </w:t>
      </w:r>
      <w:r w:rsidRPr="00053BCC">
        <w:rPr>
          <w:rFonts w:ascii="Calibri" w:hAnsi="Calibri" w:cs="Calibri"/>
        </w:rPr>
        <w:t xml:space="preserve">as it relates to the </w:t>
      </w:r>
      <w:r w:rsidR="002E4D8D">
        <w:rPr>
          <w:rFonts w:ascii="Calibri" w:hAnsi="Calibri" w:cs="Calibri"/>
        </w:rPr>
        <w:t>201</w:t>
      </w:r>
      <w:r w:rsidR="00357ECC">
        <w:rPr>
          <w:rFonts w:ascii="Calibri" w:hAnsi="Calibri" w:cs="Calibri"/>
        </w:rPr>
        <w:t>9</w:t>
      </w:r>
      <w:r w:rsidR="000B688A">
        <w:rPr>
          <w:rFonts w:ascii="Calibri" w:hAnsi="Calibri" w:cs="Calibri"/>
        </w:rPr>
        <w:t>-20</w:t>
      </w:r>
      <w:r w:rsidRPr="00053BCC">
        <w:rPr>
          <w:rFonts w:ascii="Calibri" w:hAnsi="Calibri" w:cs="Calibri"/>
        </w:rPr>
        <w:t xml:space="preserve"> financial year.</w:t>
      </w:r>
    </w:p>
    <w:p w:rsidR="000A6208" w:rsidRPr="00053BCC" w:rsidRDefault="000A6208">
      <w:pPr>
        <w:jc w:val="both"/>
        <w:rPr>
          <w:rFonts w:ascii="Calibri" w:hAnsi="Calibri" w:cs="Calibri"/>
        </w:rPr>
      </w:pPr>
    </w:p>
    <w:p w:rsidR="000D18E0" w:rsidRPr="00053BCC" w:rsidRDefault="000D18E0" w:rsidP="000D18E0">
      <w:pPr>
        <w:spacing w:line="360" w:lineRule="auto"/>
        <w:jc w:val="both"/>
        <w:rPr>
          <w:rFonts w:ascii="Calibri" w:hAnsi="Calibri" w:cs="Calibri"/>
        </w:rPr>
      </w:pPr>
      <w:r w:rsidRPr="00053BCC">
        <w:rPr>
          <w:rFonts w:ascii="Calibri" w:hAnsi="Calibri" w:cs="Calibri"/>
        </w:rPr>
        <w:t xml:space="preserve">Clause 2 provides that the Act commences </w:t>
      </w:r>
      <w:r w:rsidRPr="00F62CF1">
        <w:rPr>
          <w:rFonts w:ascii="Calibri" w:hAnsi="Calibri" w:cs="Calibri"/>
        </w:rPr>
        <w:t>on 1 July </w:t>
      </w:r>
      <w:r>
        <w:rPr>
          <w:rFonts w:ascii="Calibri" w:hAnsi="Calibri" w:cs="Calibri"/>
        </w:rPr>
        <w:t>201</w:t>
      </w:r>
      <w:r w:rsidR="007368DB">
        <w:rPr>
          <w:rFonts w:ascii="Calibri" w:hAnsi="Calibri" w:cs="Calibri"/>
        </w:rPr>
        <w:t>9</w:t>
      </w:r>
      <w:r>
        <w:rPr>
          <w:rFonts w:ascii="Calibri" w:hAnsi="Calibri" w:cs="Calibri"/>
        </w:rPr>
        <w:t>.</w:t>
      </w:r>
    </w:p>
    <w:p w:rsidR="000A6208" w:rsidRPr="00053BCC" w:rsidRDefault="000A6208">
      <w:pPr>
        <w:jc w:val="both"/>
        <w:rPr>
          <w:rFonts w:ascii="Calibri" w:hAnsi="Calibri" w:cs="Calibri"/>
        </w:rPr>
      </w:pPr>
    </w:p>
    <w:p w:rsidR="000A6208" w:rsidRPr="00053BCC" w:rsidRDefault="000A6208">
      <w:pPr>
        <w:spacing w:line="360" w:lineRule="auto"/>
        <w:jc w:val="both"/>
        <w:rPr>
          <w:rFonts w:ascii="Calibri" w:hAnsi="Calibri" w:cs="Calibri"/>
        </w:rPr>
      </w:pPr>
      <w:r w:rsidRPr="00053BCC">
        <w:rPr>
          <w:rFonts w:ascii="Calibri" w:hAnsi="Calibri" w:cs="Calibri"/>
        </w:rPr>
        <w:t>Clause 3 refers to the legislative basis for making appropriations.</w:t>
      </w:r>
    </w:p>
    <w:p w:rsidR="000A6208" w:rsidRPr="00053BCC" w:rsidRDefault="000A6208">
      <w:pPr>
        <w:jc w:val="both"/>
        <w:rPr>
          <w:rFonts w:ascii="Calibri" w:hAnsi="Calibri" w:cs="Calibri"/>
        </w:rPr>
      </w:pPr>
    </w:p>
    <w:p w:rsidR="000A6208" w:rsidRPr="00053BCC" w:rsidRDefault="000A6208">
      <w:pPr>
        <w:spacing w:line="360" w:lineRule="auto"/>
        <w:jc w:val="both"/>
        <w:rPr>
          <w:rFonts w:ascii="Calibri" w:hAnsi="Calibri" w:cs="Calibri"/>
        </w:rPr>
      </w:pPr>
      <w:r w:rsidRPr="00053BCC">
        <w:rPr>
          <w:rFonts w:ascii="Calibri" w:hAnsi="Calibri" w:cs="Calibri"/>
        </w:rPr>
        <w:t>Clause 4 deals with definitions for the purposes of the Bill.</w:t>
      </w:r>
    </w:p>
    <w:p w:rsidR="000A6208" w:rsidRPr="00053BCC" w:rsidRDefault="000A6208">
      <w:pPr>
        <w:jc w:val="both"/>
        <w:rPr>
          <w:rFonts w:ascii="Calibri" w:hAnsi="Calibri" w:cs="Calibri"/>
        </w:rPr>
      </w:pPr>
    </w:p>
    <w:p w:rsidR="000A6208" w:rsidRPr="00053BCC" w:rsidRDefault="000A6208">
      <w:pPr>
        <w:spacing w:line="360" w:lineRule="auto"/>
        <w:jc w:val="both"/>
        <w:rPr>
          <w:rFonts w:ascii="Calibri" w:hAnsi="Calibri" w:cs="Calibri"/>
        </w:rPr>
      </w:pPr>
      <w:r w:rsidRPr="00053BCC">
        <w:rPr>
          <w:rFonts w:ascii="Calibri" w:hAnsi="Calibri" w:cs="Calibri"/>
        </w:rPr>
        <w:t>Clause 5 deals with interpretation for the purposes of the Bill.</w:t>
      </w:r>
    </w:p>
    <w:p w:rsidR="000A6208" w:rsidRPr="00053BCC" w:rsidRDefault="000A6208">
      <w:pPr>
        <w:spacing w:line="360" w:lineRule="auto"/>
        <w:jc w:val="both"/>
        <w:rPr>
          <w:rFonts w:ascii="Calibri" w:hAnsi="Calibri" w:cs="Calibri"/>
          <w:sz w:val="16"/>
          <w:szCs w:val="16"/>
        </w:rPr>
      </w:pPr>
    </w:p>
    <w:p w:rsidR="000A6208" w:rsidRPr="003F5C80" w:rsidRDefault="000A6208">
      <w:pPr>
        <w:spacing w:line="360" w:lineRule="auto"/>
        <w:jc w:val="both"/>
        <w:rPr>
          <w:rFonts w:ascii="Calibri" w:hAnsi="Calibri" w:cs="Calibri"/>
        </w:rPr>
      </w:pPr>
      <w:r w:rsidRPr="003F5C80">
        <w:rPr>
          <w:rFonts w:ascii="Calibri" w:hAnsi="Calibri" w:cs="Calibri"/>
        </w:rPr>
        <w:t xml:space="preserve">Clause 6 provides for the </w:t>
      </w:r>
      <w:r w:rsidRPr="00CF7094">
        <w:rPr>
          <w:rFonts w:ascii="Calibri" w:hAnsi="Calibri" w:cs="Calibri"/>
        </w:rPr>
        <w:t>appropriation of $</w:t>
      </w:r>
      <w:r w:rsidR="00CC526C" w:rsidRPr="00CF7094">
        <w:rPr>
          <w:rFonts w:ascii="Calibri" w:hAnsi="Calibri" w:cs="Calibri"/>
        </w:rPr>
        <w:t>5,</w:t>
      </w:r>
      <w:r w:rsidR="00E95686">
        <w:rPr>
          <w:rFonts w:ascii="Calibri" w:hAnsi="Calibri" w:cs="Calibri"/>
        </w:rPr>
        <w:t>503,924,000</w:t>
      </w:r>
      <w:r w:rsidR="001777E9" w:rsidRPr="003F5C80">
        <w:rPr>
          <w:rFonts w:ascii="Calibri" w:hAnsi="Calibri" w:cs="Calibri"/>
        </w:rPr>
        <w:t xml:space="preserve"> </w:t>
      </w:r>
      <w:r w:rsidRPr="003F5C80">
        <w:rPr>
          <w:rFonts w:ascii="Calibri" w:hAnsi="Calibri" w:cs="Calibri"/>
        </w:rPr>
        <w:t>for</w:t>
      </w:r>
      <w:r w:rsidR="002E4D8D" w:rsidRPr="003F5C80">
        <w:rPr>
          <w:rFonts w:ascii="Calibri" w:hAnsi="Calibri" w:cs="Calibri"/>
        </w:rPr>
        <w:t xml:space="preserve"> </w:t>
      </w:r>
      <w:r w:rsidR="00D2012C">
        <w:rPr>
          <w:rFonts w:ascii="Calibri" w:hAnsi="Calibri" w:cs="Calibri"/>
        </w:rPr>
        <w:t xml:space="preserve">net </w:t>
      </w:r>
      <w:r w:rsidR="002E4D8D" w:rsidRPr="003F5C80">
        <w:rPr>
          <w:rFonts w:ascii="Calibri" w:hAnsi="Calibri" w:cs="Calibri"/>
        </w:rPr>
        <w:t>controlled recurrent payments</w:t>
      </w:r>
      <w:r w:rsidRPr="003F5C80">
        <w:rPr>
          <w:rFonts w:ascii="Calibri" w:hAnsi="Calibri" w:cs="Calibri"/>
        </w:rPr>
        <w:t>, capital injection</w:t>
      </w:r>
      <w:r w:rsidR="00A84D8D" w:rsidRPr="003F5C80">
        <w:rPr>
          <w:rFonts w:ascii="Calibri" w:hAnsi="Calibri" w:cs="Calibri"/>
        </w:rPr>
        <w:t>s</w:t>
      </w:r>
      <w:r w:rsidR="00973258" w:rsidRPr="003F5C80">
        <w:rPr>
          <w:rFonts w:ascii="Calibri" w:hAnsi="Calibri" w:cs="Calibri"/>
        </w:rPr>
        <w:t xml:space="preserve"> </w:t>
      </w:r>
      <w:r w:rsidRPr="003F5C80">
        <w:rPr>
          <w:rFonts w:ascii="Calibri" w:hAnsi="Calibri" w:cs="Calibri"/>
        </w:rPr>
        <w:t>and paym</w:t>
      </w:r>
      <w:r w:rsidR="007F4271" w:rsidRPr="003F5C80">
        <w:rPr>
          <w:rFonts w:ascii="Calibri" w:hAnsi="Calibri" w:cs="Calibri"/>
        </w:rPr>
        <w:t>ents on behalf of the Territory,</w:t>
      </w:r>
      <w:r w:rsidRPr="003F5C80">
        <w:rPr>
          <w:rFonts w:ascii="Calibri" w:hAnsi="Calibri" w:cs="Calibri"/>
        </w:rPr>
        <w:t xml:space="preserve"> in the </w:t>
      </w:r>
      <w:r w:rsidR="002E4D8D" w:rsidRPr="003E6B5D">
        <w:rPr>
          <w:rFonts w:ascii="Calibri" w:hAnsi="Calibri" w:cs="Calibri"/>
        </w:rPr>
        <w:t>201</w:t>
      </w:r>
      <w:r w:rsidR="00357ECC" w:rsidRPr="003E6B5D">
        <w:rPr>
          <w:rFonts w:ascii="Calibri" w:hAnsi="Calibri" w:cs="Calibri"/>
        </w:rPr>
        <w:t>9</w:t>
      </w:r>
      <w:r w:rsidR="003E6B5D" w:rsidRPr="003E6B5D">
        <w:rPr>
          <w:rFonts w:ascii="Calibri" w:hAnsi="Calibri" w:cs="Calibri"/>
        </w:rPr>
        <w:noBreakHyphen/>
      </w:r>
      <w:r w:rsidR="00F94100" w:rsidRPr="003E6B5D">
        <w:rPr>
          <w:rFonts w:ascii="Calibri" w:hAnsi="Calibri" w:cs="Calibri"/>
        </w:rPr>
        <w:t>20</w:t>
      </w:r>
      <w:r w:rsidRPr="003F5C80">
        <w:rPr>
          <w:rFonts w:ascii="Calibri" w:hAnsi="Calibri" w:cs="Calibri"/>
        </w:rPr>
        <w:t> financial year.</w:t>
      </w:r>
    </w:p>
    <w:p w:rsidR="000A6208" w:rsidRPr="003F5C80" w:rsidRDefault="000A6208">
      <w:pPr>
        <w:jc w:val="both"/>
        <w:rPr>
          <w:rFonts w:ascii="Calibri" w:hAnsi="Calibri" w:cs="Calibri"/>
        </w:rPr>
      </w:pPr>
    </w:p>
    <w:p w:rsidR="000A6208" w:rsidRPr="003F5C80" w:rsidRDefault="000A6208">
      <w:pPr>
        <w:spacing w:line="360" w:lineRule="auto"/>
        <w:jc w:val="both"/>
        <w:rPr>
          <w:rFonts w:ascii="Calibri" w:hAnsi="Calibri" w:cs="Calibri"/>
        </w:rPr>
      </w:pPr>
      <w:r w:rsidRPr="003F5C80">
        <w:rPr>
          <w:rFonts w:ascii="Calibri" w:hAnsi="Calibri" w:cs="Calibri"/>
        </w:rPr>
        <w:t>Clause 6</w:t>
      </w:r>
      <w:r w:rsidR="008B36AF" w:rsidRPr="003F5C80">
        <w:rPr>
          <w:rFonts w:ascii="Calibri" w:hAnsi="Calibri" w:cs="Calibri"/>
        </w:rPr>
        <w:t xml:space="preserve"> </w:t>
      </w:r>
      <w:r w:rsidRPr="003F5C80">
        <w:rPr>
          <w:rFonts w:ascii="Calibri" w:hAnsi="Calibri" w:cs="Calibri"/>
        </w:rPr>
        <w:t xml:space="preserve">(1) provides for appropriations to </w:t>
      </w:r>
      <w:r w:rsidR="001E11D4" w:rsidRPr="003F5C80">
        <w:rPr>
          <w:rFonts w:ascii="Calibri" w:hAnsi="Calibri" w:cs="Calibri"/>
        </w:rPr>
        <w:t>t</w:t>
      </w:r>
      <w:r w:rsidR="001777E9" w:rsidRPr="003F5C80">
        <w:rPr>
          <w:rFonts w:ascii="Calibri" w:hAnsi="Calibri" w:cs="Calibri"/>
        </w:rPr>
        <w:t>erritory entities</w:t>
      </w:r>
      <w:r w:rsidR="002E4D8D" w:rsidRPr="003F5C80">
        <w:rPr>
          <w:rFonts w:ascii="Calibri" w:hAnsi="Calibri" w:cs="Calibri"/>
        </w:rPr>
        <w:t>.</w:t>
      </w:r>
    </w:p>
    <w:p w:rsidR="000A6208" w:rsidRPr="003F5C80" w:rsidRDefault="000A6208" w:rsidP="00E95686">
      <w:pPr>
        <w:spacing w:line="360" w:lineRule="auto"/>
        <w:jc w:val="both"/>
        <w:rPr>
          <w:rFonts w:ascii="Calibri" w:hAnsi="Calibri" w:cs="Calibri"/>
        </w:rPr>
      </w:pPr>
    </w:p>
    <w:p w:rsidR="001777E9" w:rsidRPr="003F5C80" w:rsidRDefault="000A6208">
      <w:pPr>
        <w:spacing w:line="360" w:lineRule="auto"/>
        <w:jc w:val="both"/>
        <w:rPr>
          <w:rFonts w:ascii="Calibri" w:hAnsi="Calibri" w:cs="Calibri"/>
        </w:rPr>
      </w:pPr>
      <w:r w:rsidRPr="003F5C80">
        <w:rPr>
          <w:rFonts w:ascii="Calibri" w:hAnsi="Calibri" w:cs="Calibri"/>
        </w:rPr>
        <w:t>Clause 6</w:t>
      </w:r>
      <w:r w:rsidR="008B36AF" w:rsidRPr="003F5C80">
        <w:rPr>
          <w:rFonts w:ascii="Calibri" w:hAnsi="Calibri" w:cs="Calibri"/>
        </w:rPr>
        <w:t xml:space="preserve"> </w:t>
      </w:r>
      <w:r w:rsidRPr="003F5C80">
        <w:rPr>
          <w:rFonts w:ascii="Calibri" w:hAnsi="Calibri" w:cs="Calibri"/>
        </w:rPr>
        <w:t>(2) provides for the appropriation of the Treasurer’s Advance.</w:t>
      </w:r>
    </w:p>
    <w:p w:rsidR="00E95686" w:rsidRDefault="00E95686" w:rsidP="00E95686">
      <w:pPr>
        <w:spacing w:line="360" w:lineRule="auto"/>
        <w:jc w:val="both"/>
        <w:rPr>
          <w:rFonts w:ascii="Calibri" w:hAnsi="Calibri" w:cs="Calibri"/>
        </w:rPr>
      </w:pPr>
    </w:p>
    <w:p w:rsidR="00E95686" w:rsidRPr="003F5C80" w:rsidRDefault="00E95686" w:rsidP="00E95686">
      <w:pPr>
        <w:spacing w:line="360" w:lineRule="auto"/>
        <w:jc w:val="both"/>
        <w:rPr>
          <w:rFonts w:ascii="Calibri" w:hAnsi="Calibri" w:cs="Calibri"/>
        </w:rPr>
      </w:pPr>
      <w:r w:rsidRPr="003F5C80">
        <w:rPr>
          <w:rFonts w:ascii="Calibri" w:hAnsi="Calibri" w:cs="Calibri"/>
        </w:rPr>
        <w:t>Clause 6 (</w:t>
      </w:r>
      <w:r>
        <w:rPr>
          <w:rFonts w:ascii="Calibri" w:hAnsi="Calibri" w:cs="Calibri"/>
        </w:rPr>
        <w:t>3</w:t>
      </w:r>
      <w:r w:rsidRPr="003F5C80">
        <w:rPr>
          <w:rFonts w:ascii="Calibri" w:hAnsi="Calibri" w:cs="Calibri"/>
        </w:rPr>
        <w:t xml:space="preserve">) provides for the appropriation of the </w:t>
      </w:r>
      <w:r>
        <w:rPr>
          <w:rFonts w:ascii="Calibri" w:hAnsi="Calibri" w:cs="Calibri"/>
        </w:rPr>
        <w:t>Capital Works Reserve</w:t>
      </w:r>
      <w:r w:rsidRPr="003F5C80">
        <w:rPr>
          <w:rFonts w:ascii="Calibri" w:hAnsi="Calibri" w:cs="Calibri"/>
        </w:rPr>
        <w:t>.</w:t>
      </w:r>
    </w:p>
    <w:p w:rsidR="0057395D" w:rsidRPr="003F5C80" w:rsidRDefault="0057395D">
      <w:pPr>
        <w:spacing w:line="360" w:lineRule="auto"/>
        <w:jc w:val="both"/>
        <w:rPr>
          <w:rFonts w:ascii="Calibri" w:hAnsi="Calibri" w:cs="Calibri"/>
        </w:rPr>
      </w:pPr>
    </w:p>
    <w:p w:rsidR="000A6208" w:rsidRPr="00053BCC" w:rsidRDefault="00D00A86">
      <w:pPr>
        <w:spacing w:line="360" w:lineRule="auto"/>
        <w:jc w:val="both"/>
        <w:rPr>
          <w:rFonts w:ascii="Calibri" w:hAnsi="Calibri" w:cs="Calibri"/>
        </w:rPr>
      </w:pPr>
      <w:r w:rsidRPr="00E45BED">
        <w:rPr>
          <w:rFonts w:ascii="Calibri" w:hAnsi="Calibri" w:cs="Calibri"/>
        </w:rPr>
        <w:t>Clause 7 declares that all capital injection appropriations listed in Schedule 1, except those made to the Superannuation Provision Account are for, or partly for, the net cost of purchasing or developing assets</w:t>
      </w:r>
      <w:r w:rsidR="00E95686">
        <w:rPr>
          <w:rFonts w:ascii="Calibri" w:hAnsi="Calibri" w:cs="Calibri"/>
        </w:rPr>
        <w:t xml:space="preserve"> and reducing liabilities</w:t>
      </w:r>
      <w:r w:rsidR="00B73139" w:rsidRPr="00E45BED">
        <w:rPr>
          <w:rFonts w:ascii="Calibri" w:hAnsi="Calibri" w:cs="Calibri"/>
        </w:rPr>
        <w:t>.</w:t>
      </w:r>
    </w:p>
    <w:p w:rsidR="0057395D" w:rsidRDefault="0057395D">
      <w:pPr>
        <w:rPr>
          <w:rFonts w:ascii="Calibri" w:hAnsi="Calibri" w:cs="Calibri"/>
        </w:rPr>
      </w:pPr>
    </w:p>
    <w:p w:rsidR="000A6208" w:rsidRPr="00053BCC" w:rsidRDefault="000A6208">
      <w:pPr>
        <w:spacing w:line="360" w:lineRule="auto"/>
        <w:jc w:val="both"/>
        <w:rPr>
          <w:rFonts w:ascii="Calibri" w:hAnsi="Calibri" w:cs="Calibri"/>
        </w:rPr>
      </w:pPr>
      <w:r w:rsidRPr="00053BCC">
        <w:rPr>
          <w:rFonts w:ascii="Calibri" w:hAnsi="Calibri" w:cs="Calibri"/>
        </w:rPr>
        <w:t>Clause </w:t>
      </w:r>
      <w:r w:rsidR="002E4D8D">
        <w:rPr>
          <w:rFonts w:ascii="Calibri" w:hAnsi="Calibri" w:cs="Calibri"/>
        </w:rPr>
        <w:t>8</w:t>
      </w:r>
      <w:r w:rsidR="002E4D8D" w:rsidRPr="00053BCC">
        <w:rPr>
          <w:rFonts w:ascii="Calibri" w:hAnsi="Calibri" w:cs="Calibri"/>
        </w:rPr>
        <w:t xml:space="preserve"> </w:t>
      </w:r>
      <w:r w:rsidRPr="00053BCC">
        <w:rPr>
          <w:rFonts w:ascii="Calibri" w:hAnsi="Calibri" w:cs="Calibri"/>
        </w:rPr>
        <w:t xml:space="preserve">gives effect to Section 17 of the </w:t>
      </w:r>
      <w:r w:rsidRPr="00053BCC">
        <w:rPr>
          <w:rFonts w:ascii="Calibri" w:hAnsi="Calibri" w:cs="Calibri"/>
          <w:iCs/>
        </w:rPr>
        <w:t>FMA</w:t>
      </w:r>
      <w:r w:rsidRPr="00053BCC">
        <w:rPr>
          <w:rFonts w:ascii="Calibri" w:hAnsi="Calibri" w:cs="Calibri"/>
        </w:rPr>
        <w:t xml:space="preserve">, which allows for on-passing increases to Commonwealth grants identified in the Budget Papers.  This clause applies Section 17 of the </w:t>
      </w:r>
      <w:r w:rsidRPr="00053BCC">
        <w:rPr>
          <w:rFonts w:ascii="Calibri" w:hAnsi="Calibri" w:cs="Calibri"/>
          <w:iCs/>
        </w:rPr>
        <w:t>FMA</w:t>
      </w:r>
      <w:r w:rsidRPr="00053BCC">
        <w:rPr>
          <w:rFonts w:ascii="Calibri" w:hAnsi="Calibri" w:cs="Calibri"/>
          <w:i/>
        </w:rPr>
        <w:t xml:space="preserve"> </w:t>
      </w:r>
      <w:r w:rsidRPr="00053BCC">
        <w:rPr>
          <w:rFonts w:ascii="Calibri" w:hAnsi="Calibri" w:cs="Calibri"/>
        </w:rPr>
        <w:t xml:space="preserve">to all </w:t>
      </w:r>
      <w:r w:rsidR="001E11D4">
        <w:rPr>
          <w:rFonts w:ascii="Calibri" w:hAnsi="Calibri" w:cs="Calibri"/>
        </w:rPr>
        <w:t>t</w:t>
      </w:r>
      <w:r w:rsidR="00521D0B">
        <w:rPr>
          <w:rFonts w:ascii="Calibri" w:hAnsi="Calibri" w:cs="Calibri"/>
        </w:rPr>
        <w:t xml:space="preserve">erritory entities </w:t>
      </w:r>
      <w:r w:rsidRPr="00053BCC">
        <w:rPr>
          <w:rFonts w:ascii="Calibri" w:hAnsi="Calibri" w:cs="Calibri"/>
        </w:rPr>
        <w:t>identified in Schedule 1, except those listed in the clause, which includes the appropriation to the Treasurer’s Advance.</w:t>
      </w:r>
    </w:p>
    <w:p w:rsidR="000A6208" w:rsidRPr="00053BCC" w:rsidRDefault="000A6208">
      <w:pPr>
        <w:spacing w:line="360" w:lineRule="auto"/>
        <w:jc w:val="both"/>
        <w:rPr>
          <w:rFonts w:ascii="Calibri" w:hAnsi="Calibri" w:cs="Calibri"/>
        </w:rPr>
      </w:pPr>
    </w:p>
    <w:p w:rsidR="000A6208" w:rsidRDefault="000A6208">
      <w:pPr>
        <w:spacing w:line="360" w:lineRule="auto"/>
        <w:jc w:val="both"/>
        <w:rPr>
          <w:rFonts w:ascii="Calibri" w:hAnsi="Calibri" w:cs="Calibri"/>
        </w:rPr>
      </w:pPr>
      <w:r w:rsidRPr="00BE094B">
        <w:rPr>
          <w:rFonts w:ascii="Calibri" w:hAnsi="Calibri" w:cs="Calibri"/>
        </w:rPr>
        <w:t>Clause </w:t>
      </w:r>
      <w:r w:rsidR="002E4D8D" w:rsidRPr="00BE094B">
        <w:rPr>
          <w:rFonts w:ascii="Calibri" w:hAnsi="Calibri" w:cs="Calibri"/>
        </w:rPr>
        <w:t xml:space="preserve">9 </w:t>
      </w:r>
      <w:r w:rsidRPr="00BE094B">
        <w:rPr>
          <w:rFonts w:ascii="Calibri" w:hAnsi="Calibri" w:cs="Calibri"/>
        </w:rPr>
        <w:t xml:space="preserve">gives effect to Section 17A of the </w:t>
      </w:r>
      <w:r w:rsidRPr="00BE094B">
        <w:rPr>
          <w:rFonts w:ascii="Calibri" w:hAnsi="Calibri" w:cs="Calibri"/>
          <w:iCs/>
        </w:rPr>
        <w:t>FMA,</w:t>
      </w:r>
      <w:r w:rsidRPr="00BE094B">
        <w:rPr>
          <w:rFonts w:ascii="Calibri" w:hAnsi="Calibri" w:cs="Calibri"/>
        </w:rPr>
        <w:t xml:space="preserve"> which allows for an increase in a specified appropriation to make payments to the Commonwealth for the provision of a service.</w:t>
      </w:r>
    </w:p>
    <w:p w:rsidR="006E2CF3" w:rsidRDefault="006E2CF3">
      <w:pPr>
        <w:spacing w:line="360" w:lineRule="auto"/>
        <w:jc w:val="both"/>
        <w:rPr>
          <w:rFonts w:ascii="Calibri" w:hAnsi="Calibri" w:cs="Calibri"/>
        </w:rPr>
      </w:pPr>
    </w:p>
    <w:p w:rsidR="00D00A86" w:rsidRPr="00053BCC" w:rsidRDefault="00D00A86" w:rsidP="00D00A86">
      <w:pPr>
        <w:spacing w:line="360" w:lineRule="auto"/>
        <w:jc w:val="both"/>
        <w:rPr>
          <w:rFonts w:ascii="Calibri" w:hAnsi="Calibri" w:cs="Calibri"/>
        </w:rPr>
      </w:pPr>
      <w:r w:rsidRPr="00053BCC">
        <w:rPr>
          <w:rFonts w:ascii="Calibri" w:hAnsi="Calibri" w:cs="Calibri"/>
        </w:rPr>
        <w:t>Clause </w:t>
      </w:r>
      <w:r>
        <w:rPr>
          <w:rFonts w:ascii="Calibri" w:hAnsi="Calibri" w:cs="Calibri"/>
        </w:rPr>
        <w:t>10</w:t>
      </w:r>
      <w:r w:rsidRPr="00053BCC">
        <w:rPr>
          <w:rFonts w:ascii="Calibri" w:hAnsi="Calibri" w:cs="Calibri"/>
        </w:rPr>
        <w:t xml:space="preserve"> declares that appropriations made to the Superannuation Provision Account are superannuation appropriations for the purposes of the </w:t>
      </w:r>
      <w:r w:rsidRPr="00053BCC">
        <w:rPr>
          <w:rFonts w:ascii="Calibri" w:hAnsi="Calibri" w:cs="Calibri"/>
          <w:i/>
        </w:rPr>
        <w:t>Territory Superannuation Provision Protection Act 2000</w:t>
      </w:r>
      <w:r w:rsidRPr="00053BCC">
        <w:rPr>
          <w:rFonts w:ascii="Calibri" w:hAnsi="Calibri" w:cs="Calibri"/>
        </w:rPr>
        <w:t>.</w:t>
      </w:r>
    </w:p>
    <w:p w:rsidR="003F4E1C" w:rsidRPr="00053BCC" w:rsidRDefault="003F4E1C">
      <w:pPr>
        <w:spacing w:line="360" w:lineRule="auto"/>
        <w:jc w:val="both"/>
        <w:rPr>
          <w:rFonts w:ascii="Calibri" w:hAnsi="Calibri" w:cs="Calibri"/>
        </w:rPr>
      </w:pPr>
    </w:p>
    <w:p w:rsidR="000A6208" w:rsidRPr="00053BCC" w:rsidRDefault="000A6208">
      <w:pPr>
        <w:pStyle w:val="BillBasic"/>
        <w:spacing w:before="0" w:after="0" w:line="360" w:lineRule="auto"/>
        <w:rPr>
          <w:rFonts w:ascii="Calibri" w:hAnsi="Calibri" w:cs="Calibri"/>
        </w:rPr>
      </w:pPr>
      <w:r w:rsidRPr="00053BCC">
        <w:rPr>
          <w:rFonts w:ascii="Calibri" w:hAnsi="Calibri" w:cs="Calibri"/>
        </w:rPr>
        <w:t xml:space="preserve">Schedule 1 details the </w:t>
      </w:r>
      <w:r w:rsidR="001E11D4">
        <w:rPr>
          <w:rFonts w:ascii="Calibri" w:hAnsi="Calibri" w:cs="Calibri"/>
        </w:rPr>
        <w:t>t</w:t>
      </w:r>
      <w:r w:rsidR="008A6392">
        <w:rPr>
          <w:rFonts w:ascii="Calibri" w:hAnsi="Calibri" w:cs="Calibri"/>
        </w:rPr>
        <w:t xml:space="preserve">erritory entities </w:t>
      </w:r>
      <w:r w:rsidRPr="00053BCC">
        <w:rPr>
          <w:rFonts w:ascii="Calibri" w:hAnsi="Calibri" w:cs="Calibri"/>
        </w:rPr>
        <w:t xml:space="preserve">and the amounts that are appropriated in the </w:t>
      </w:r>
      <w:r w:rsidR="00E6626D">
        <w:rPr>
          <w:rFonts w:ascii="Calibri" w:hAnsi="Calibri" w:cs="Calibri"/>
        </w:rPr>
        <w:t>201</w:t>
      </w:r>
      <w:r w:rsidR="00357ECC">
        <w:rPr>
          <w:rFonts w:ascii="Calibri" w:hAnsi="Calibri" w:cs="Calibri"/>
        </w:rPr>
        <w:t>9</w:t>
      </w:r>
      <w:r w:rsidR="002D55D7">
        <w:rPr>
          <w:rFonts w:ascii="Calibri" w:hAnsi="Calibri" w:cs="Calibri"/>
        </w:rPr>
        <w:t>-20</w:t>
      </w:r>
      <w:r w:rsidR="00010B9F">
        <w:rPr>
          <w:rFonts w:ascii="Calibri" w:hAnsi="Calibri" w:cs="Calibri"/>
        </w:rPr>
        <w:t xml:space="preserve"> </w:t>
      </w:r>
      <w:r w:rsidRPr="00053BCC">
        <w:rPr>
          <w:rFonts w:ascii="Calibri" w:hAnsi="Calibri" w:cs="Calibri"/>
        </w:rPr>
        <w:t>financial year for:</w:t>
      </w:r>
    </w:p>
    <w:p w:rsidR="000A6208" w:rsidRPr="00053BCC" w:rsidRDefault="000A6208">
      <w:pPr>
        <w:spacing w:line="360" w:lineRule="atLeast"/>
        <w:ind w:left="284"/>
        <w:jc w:val="both"/>
        <w:rPr>
          <w:rFonts w:ascii="Calibri" w:hAnsi="Calibri" w:cs="Calibri"/>
        </w:rPr>
      </w:pPr>
      <w:r w:rsidRPr="00053BCC">
        <w:rPr>
          <w:rFonts w:ascii="Calibri" w:hAnsi="Calibri" w:cs="Calibri"/>
        </w:rPr>
        <w:t xml:space="preserve">(a) </w:t>
      </w:r>
      <w:r w:rsidR="00D2012C">
        <w:rPr>
          <w:rFonts w:ascii="Calibri" w:hAnsi="Calibri" w:cs="Calibri"/>
        </w:rPr>
        <w:t xml:space="preserve">net </w:t>
      </w:r>
      <w:r w:rsidR="00E6626D">
        <w:rPr>
          <w:rFonts w:ascii="Calibri" w:hAnsi="Calibri" w:cs="Calibri"/>
        </w:rPr>
        <w:t>controlled recurrent payments</w:t>
      </w:r>
      <w:r w:rsidRPr="00053BCC">
        <w:rPr>
          <w:rFonts w:ascii="Calibri" w:hAnsi="Calibri" w:cs="Calibri"/>
        </w:rPr>
        <w:t>;</w:t>
      </w:r>
    </w:p>
    <w:p w:rsidR="000A6208" w:rsidRPr="00053BCC" w:rsidRDefault="000A6208">
      <w:pPr>
        <w:spacing w:line="360" w:lineRule="atLeast"/>
        <w:ind w:left="284"/>
        <w:jc w:val="both"/>
        <w:rPr>
          <w:rFonts w:ascii="Calibri" w:hAnsi="Calibri" w:cs="Calibri"/>
        </w:rPr>
      </w:pPr>
      <w:r w:rsidRPr="00053BCC">
        <w:rPr>
          <w:rFonts w:ascii="Calibri" w:hAnsi="Calibri" w:cs="Calibri"/>
        </w:rPr>
        <w:t>(b) capital injections; and</w:t>
      </w:r>
    </w:p>
    <w:p w:rsidR="000A6208" w:rsidRPr="00053BCC" w:rsidRDefault="000A6208">
      <w:pPr>
        <w:spacing w:line="360" w:lineRule="atLeast"/>
        <w:ind w:left="284"/>
        <w:jc w:val="both"/>
        <w:rPr>
          <w:rFonts w:ascii="Calibri" w:hAnsi="Calibri" w:cs="Calibri"/>
        </w:rPr>
      </w:pPr>
      <w:r w:rsidRPr="00053BCC">
        <w:rPr>
          <w:rFonts w:ascii="Calibri" w:hAnsi="Calibri" w:cs="Calibri"/>
        </w:rPr>
        <w:t>(c) payments on behalf of the Territory</w:t>
      </w:r>
      <w:r w:rsidR="003F4E1C">
        <w:rPr>
          <w:rFonts w:ascii="Calibri" w:hAnsi="Calibri" w:cs="Calibri"/>
        </w:rPr>
        <w:t>.</w:t>
      </w:r>
    </w:p>
    <w:p w:rsidR="000A6208" w:rsidRPr="00053BCC" w:rsidRDefault="000A6208">
      <w:pPr>
        <w:spacing w:line="360" w:lineRule="atLeast"/>
        <w:jc w:val="both"/>
        <w:rPr>
          <w:rFonts w:ascii="Calibri" w:hAnsi="Calibri" w:cs="Calibri"/>
        </w:rPr>
      </w:pPr>
      <w:r w:rsidRPr="00053BCC">
        <w:rPr>
          <w:rFonts w:ascii="Calibri" w:hAnsi="Calibri" w:cs="Calibri"/>
        </w:rPr>
        <w:t xml:space="preserve">for each </w:t>
      </w:r>
      <w:r w:rsidR="001E11D4">
        <w:rPr>
          <w:rFonts w:ascii="Calibri" w:hAnsi="Calibri" w:cs="Calibri"/>
        </w:rPr>
        <w:t>t</w:t>
      </w:r>
      <w:r w:rsidR="00AD7C41">
        <w:rPr>
          <w:rFonts w:ascii="Calibri" w:hAnsi="Calibri" w:cs="Calibri"/>
        </w:rPr>
        <w:t>erritory entity</w:t>
      </w:r>
      <w:r w:rsidR="00E6626D">
        <w:rPr>
          <w:rFonts w:ascii="Calibri" w:hAnsi="Calibri" w:cs="Calibri"/>
        </w:rPr>
        <w:t>.</w:t>
      </w:r>
    </w:p>
    <w:p w:rsidR="00F92D90" w:rsidRDefault="00F92D90">
      <w:pPr>
        <w:spacing w:line="360" w:lineRule="auto"/>
        <w:jc w:val="both"/>
        <w:rPr>
          <w:rFonts w:ascii="Calibri" w:hAnsi="Calibri" w:cs="Calibri"/>
        </w:rPr>
      </w:pPr>
    </w:p>
    <w:p w:rsidR="000A6208" w:rsidRPr="00C92AD2" w:rsidRDefault="000A6208">
      <w:pPr>
        <w:rPr>
          <w:rFonts w:ascii="Calibri" w:hAnsi="Calibri" w:cs="Calibri"/>
        </w:rPr>
      </w:pPr>
    </w:p>
    <w:sectPr w:rsidR="000A6208" w:rsidRPr="00C92AD2" w:rsidSect="00F949B6">
      <w:headerReference w:type="default" r:id="rId12"/>
      <w:footerReference w:type="default" r:id="rId13"/>
      <w:pgSz w:w="11907" w:h="16840"/>
      <w:pgMar w:top="1441" w:right="1798" w:bottom="1000" w:left="179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6472" w:rsidRDefault="007A6472">
      <w:r>
        <w:separator/>
      </w:r>
    </w:p>
  </w:endnote>
  <w:endnote w:type="continuationSeparator" w:id="0">
    <w:p w:rsidR="007A6472" w:rsidRDefault="007A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37E" w:rsidRDefault="006553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37E" w:rsidRPr="0065537E" w:rsidRDefault="0065537E" w:rsidP="0065537E">
    <w:pPr>
      <w:pStyle w:val="Footer"/>
      <w:jc w:val="center"/>
      <w:rPr>
        <w:rFonts w:ascii="Arial" w:hAnsi="Arial" w:cs="Arial"/>
        <w:sz w:val="14"/>
      </w:rPr>
    </w:pPr>
    <w:r w:rsidRPr="0065537E">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37E" w:rsidRDefault="006553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6472" w:rsidRDefault="007A6472">
    <w:pPr>
      <w:pStyle w:val="Footer"/>
      <w:jc w:val="right"/>
      <w:rPr>
        <w:rStyle w:val="PageNumber"/>
        <w:rFonts w:ascii="Calibri" w:hAnsi="Calibri" w:cs="Calibri"/>
      </w:rPr>
    </w:pPr>
    <w:r w:rsidRPr="00DD097B">
      <w:rPr>
        <w:rFonts w:ascii="Calibri" w:hAnsi="Calibri" w:cs="Calibri"/>
      </w:rPr>
      <w:t>-</w:t>
    </w:r>
    <w:r w:rsidR="00FA0EEF" w:rsidRPr="00DD097B">
      <w:rPr>
        <w:rStyle w:val="PageNumber"/>
        <w:rFonts w:ascii="Calibri" w:hAnsi="Calibri" w:cs="Calibri"/>
      </w:rPr>
      <w:fldChar w:fldCharType="begin"/>
    </w:r>
    <w:r w:rsidRPr="00DD097B">
      <w:rPr>
        <w:rStyle w:val="PageNumber"/>
        <w:rFonts w:ascii="Calibri" w:hAnsi="Calibri" w:cs="Calibri"/>
      </w:rPr>
      <w:instrText xml:space="preserve"> PAGE </w:instrText>
    </w:r>
    <w:r w:rsidR="00FA0EEF" w:rsidRPr="00DD097B">
      <w:rPr>
        <w:rStyle w:val="PageNumber"/>
        <w:rFonts w:ascii="Calibri" w:hAnsi="Calibri" w:cs="Calibri"/>
      </w:rPr>
      <w:fldChar w:fldCharType="separate"/>
    </w:r>
    <w:r w:rsidR="000C1545">
      <w:rPr>
        <w:rStyle w:val="PageNumber"/>
        <w:rFonts w:ascii="Calibri" w:hAnsi="Calibri" w:cs="Calibri"/>
        <w:noProof/>
      </w:rPr>
      <w:t>4</w:t>
    </w:r>
    <w:r w:rsidR="00FA0EEF" w:rsidRPr="00DD097B">
      <w:rPr>
        <w:rStyle w:val="PageNumber"/>
        <w:rFonts w:ascii="Calibri" w:hAnsi="Calibri" w:cs="Calibri"/>
      </w:rPr>
      <w:fldChar w:fldCharType="end"/>
    </w:r>
    <w:r w:rsidRPr="00DD097B">
      <w:rPr>
        <w:rStyle w:val="PageNumber"/>
        <w:rFonts w:ascii="Calibri" w:hAnsi="Calibri" w:cs="Calibri"/>
      </w:rPr>
      <w:t>-</w:t>
    </w:r>
  </w:p>
  <w:p w:rsidR="0065537E" w:rsidRPr="0065537E" w:rsidRDefault="0065537E" w:rsidP="0065537E">
    <w:pPr>
      <w:pStyle w:val="Footer"/>
      <w:jc w:val="center"/>
      <w:rPr>
        <w:rFonts w:ascii="Arial" w:hAnsi="Arial" w:cs="Arial"/>
        <w:sz w:val="14"/>
      </w:rPr>
    </w:pPr>
    <w:r w:rsidRPr="0065537E">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6472" w:rsidRDefault="007A6472">
      <w:r>
        <w:separator/>
      </w:r>
    </w:p>
  </w:footnote>
  <w:footnote w:type="continuationSeparator" w:id="0">
    <w:p w:rsidR="007A6472" w:rsidRDefault="007A6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37E" w:rsidRDefault="006553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37E" w:rsidRDefault="006553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37E" w:rsidRDefault="006553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6472" w:rsidRDefault="007A64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8E3"/>
    <w:rsid w:val="00010B9F"/>
    <w:rsid w:val="00036300"/>
    <w:rsid w:val="0005020E"/>
    <w:rsid w:val="00053BCC"/>
    <w:rsid w:val="000A0C73"/>
    <w:rsid w:val="000A470C"/>
    <w:rsid w:val="000A6107"/>
    <w:rsid w:val="000A6208"/>
    <w:rsid w:val="000B688A"/>
    <w:rsid w:val="000C1545"/>
    <w:rsid w:val="000D18E0"/>
    <w:rsid w:val="000E0B37"/>
    <w:rsid w:val="000E6CF2"/>
    <w:rsid w:val="001016A5"/>
    <w:rsid w:val="0011669E"/>
    <w:rsid w:val="00126219"/>
    <w:rsid w:val="00137ED2"/>
    <w:rsid w:val="001549B6"/>
    <w:rsid w:val="00172FAE"/>
    <w:rsid w:val="001777E9"/>
    <w:rsid w:val="00182393"/>
    <w:rsid w:val="001A3C98"/>
    <w:rsid w:val="001B4E07"/>
    <w:rsid w:val="001C1EFC"/>
    <w:rsid w:val="001D5372"/>
    <w:rsid w:val="001E11D4"/>
    <w:rsid w:val="001E6249"/>
    <w:rsid w:val="0028720D"/>
    <w:rsid w:val="002A32C3"/>
    <w:rsid w:val="002B639B"/>
    <w:rsid w:val="002D55D7"/>
    <w:rsid w:val="002D72C0"/>
    <w:rsid w:val="002E3470"/>
    <w:rsid w:val="002E4D8D"/>
    <w:rsid w:val="00327F75"/>
    <w:rsid w:val="00347236"/>
    <w:rsid w:val="00357ECC"/>
    <w:rsid w:val="00360F60"/>
    <w:rsid w:val="003A40B5"/>
    <w:rsid w:val="003B27E4"/>
    <w:rsid w:val="003C317C"/>
    <w:rsid w:val="003E6B5D"/>
    <w:rsid w:val="003F4E1C"/>
    <w:rsid w:val="003F5C80"/>
    <w:rsid w:val="00425345"/>
    <w:rsid w:val="00434DE1"/>
    <w:rsid w:val="004406B7"/>
    <w:rsid w:val="00446C83"/>
    <w:rsid w:val="00457C1A"/>
    <w:rsid w:val="0047194B"/>
    <w:rsid w:val="00490895"/>
    <w:rsid w:val="004F1E77"/>
    <w:rsid w:val="0050737F"/>
    <w:rsid w:val="0051261E"/>
    <w:rsid w:val="0052166C"/>
    <w:rsid w:val="00521D0B"/>
    <w:rsid w:val="00553748"/>
    <w:rsid w:val="00564800"/>
    <w:rsid w:val="00565695"/>
    <w:rsid w:val="0057395D"/>
    <w:rsid w:val="00573F47"/>
    <w:rsid w:val="005A3DC4"/>
    <w:rsid w:val="005A3DD9"/>
    <w:rsid w:val="005D7CD0"/>
    <w:rsid w:val="005E4D48"/>
    <w:rsid w:val="006049BF"/>
    <w:rsid w:val="00606FE4"/>
    <w:rsid w:val="00617582"/>
    <w:rsid w:val="006214F9"/>
    <w:rsid w:val="00625698"/>
    <w:rsid w:val="006368AC"/>
    <w:rsid w:val="00640492"/>
    <w:rsid w:val="00650424"/>
    <w:rsid w:val="0065537E"/>
    <w:rsid w:val="00662EBC"/>
    <w:rsid w:val="006774F2"/>
    <w:rsid w:val="00686230"/>
    <w:rsid w:val="0069637B"/>
    <w:rsid w:val="006D56AE"/>
    <w:rsid w:val="006D6867"/>
    <w:rsid w:val="006E2CF3"/>
    <w:rsid w:val="006F4044"/>
    <w:rsid w:val="007368DB"/>
    <w:rsid w:val="00740B2D"/>
    <w:rsid w:val="00755FE4"/>
    <w:rsid w:val="0077156B"/>
    <w:rsid w:val="00792AC5"/>
    <w:rsid w:val="00796181"/>
    <w:rsid w:val="007A2A3D"/>
    <w:rsid w:val="007A6472"/>
    <w:rsid w:val="007C1140"/>
    <w:rsid w:val="007C2643"/>
    <w:rsid w:val="007F1896"/>
    <w:rsid w:val="007F4271"/>
    <w:rsid w:val="00824639"/>
    <w:rsid w:val="008348E3"/>
    <w:rsid w:val="00850BF6"/>
    <w:rsid w:val="00874ADC"/>
    <w:rsid w:val="00883FF8"/>
    <w:rsid w:val="008A6392"/>
    <w:rsid w:val="008B36AF"/>
    <w:rsid w:val="00930F61"/>
    <w:rsid w:val="009345EE"/>
    <w:rsid w:val="00973258"/>
    <w:rsid w:val="009856BA"/>
    <w:rsid w:val="009927F1"/>
    <w:rsid w:val="00A04EA8"/>
    <w:rsid w:val="00A31B12"/>
    <w:rsid w:val="00A3309F"/>
    <w:rsid w:val="00A65AE5"/>
    <w:rsid w:val="00A84D8D"/>
    <w:rsid w:val="00A8675F"/>
    <w:rsid w:val="00AC310C"/>
    <w:rsid w:val="00AD7C41"/>
    <w:rsid w:val="00AF53DD"/>
    <w:rsid w:val="00B73139"/>
    <w:rsid w:val="00B773E1"/>
    <w:rsid w:val="00BA4321"/>
    <w:rsid w:val="00BB034D"/>
    <w:rsid w:val="00BB2B49"/>
    <w:rsid w:val="00BC1277"/>
    <w:rsid w:val="00BC4822"/>
    <w:rsid w:val="00BE094B"/>
    <w:rsid w:val="00C27542"/>
    <w:rsid w:val="00C51FF0"/>
    <w:rsid w:val="00C85232"/>
    <w:rsid w:val="00C92AD2"/>
    <w:rsid w:val="00CA2F72"/>
    <w:rsid w:val="00CB7EE6"/>
    <w:rsid w:val="00CC526C"/>
    <w:rsid w:val="00CD4547"/>
    <w:rsid w:val="00CE2F1C"/>
    <w:rsid w:val="00CF7094"/>
    <w:rsid w:val="00D00A86"/>
    <w:rsid w:val="00D2012C"/>
    <w:rsid w:val="00D8556C"/>
    <w:rsid w:val="00DB6EEA"/>
    <w:rsid w:val="00DC056A"/>
    <w:rsid w:val="00DD097B"/>
    <w:rsid w:val="00DE2DBF"/>
    <w:rsid w:val="00E240D3"/>
    <w:rsid w:val="00E45BED"/>
    <w:rsid w:val="00E6251C"/>
    <w:rsid w:val="00E6626D"/>
    <w:rsid w:val="00E80078"/>
    <w:rsid w:val="00E95686"/>
    <w:rsid w:val="00F00469"/>
    <w:rsid w:val="00F62CF1"/>
    <w:rsid w:val="00F92D90"/>
    <w:rsid w:val="00F94100"/>
    <w:rsid w:val="00F949B6"/>
    <w:rsid w:val="00FA0219"/>
    <w:rsid w:val="00FA0EEF"/>
    <w:rsid w:val="00FC0A7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571CC132-EC15-42C1-84A0-CCEE87F9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949B6"/>
    <w:rPr>
      <w:sz w:val="24"/>
      <w:lang w:eastAsia="en-US"/>
    </w:rPr>
  </w:style>
  <w:style w:type="paragraph" w:styleId="Heading1">
    <w:name w:val="heading 1"/>
    <w:basedOn w:val="Normal"/>
    <w:next w:val="Normal"/>
    <w:qFormat/>
    <w:rsid w:val="00F949B6"/>
    <w:pPr>
      <w:keepNext/>
      <w:jc w:val="right"/>
      <w:outlineLvl w:val="0"/>
    </w:pPr>
    <w:rPr>
      <w:rFonts w:ascii="Arial" w:hAnsi="Arial" w:cs="Arial"/>
      <w:b/>
      <w:bCs/>
      <w:u w:val="single"/>
      <w:lang w:val="en-GB"/>
    </w:rPr>
  </w:style>
  <w:style w:type="paragraph" w:styleId="Heading2">
    <w:name w:val="heading 2"/>
    <w:basedOn w:val="Normal"/>
    <w:next w:val="Normal"/>
    <w:qFormat/>
    <w:rsid w:val="00F949B6"/>
    <w:pPr>
      <w:keepNext/>
      <w:overflowPunct w:val="0"/>
      <w:autoSpaceDE w:val="0"/>
      <w:autoSpaceDN w:val="0"/>
      <w:adjustRightInd w:val="0"/>
      <w:textAlignment w:val="baseline"/>
      <w:outlineLvl w:val="1"/>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49B6"/>
    <w:pPr>
      <w:tabs>
        <w:tab w:val="center" w:pos="4153"/>
        <w:tab w:val="right" w:pos="8306"/>
      </w:tabs>
    </w:pPr>
    <w:rPr>
      <w:sz w:val="20"/>
    </w:rPr>
  </w:style>
  <w:style w:type="paragraph" w:customStyle="1" w:styleId="BillBasic">
    <w:name w:val="Bill Basic"/>
    <w:rsid w:val="00F949B6"/>
    <w:pPr>
      <w:spacing w:before="60" w:after="80"/>
      <w:jc w:val="both"/>
    </w:pPr>
    <w:rPr>
      <w:rFonts w:ascii="Times" w:hAnsi="Times"/>
      <w:sz w:val="24"/>
      <w:lang w:eastAsia="en-US"/>
    </w:rPr>
  </w:style>
  <w:style w:type="paragraph" w:styleId="Footer">
    <w:name w:val="footer"/>
    <w:basedOn w:val="Normal"/>
    <w:rsid w:val="00F949B6"/>
    <w:pPr>
      <w:tabs>
        <w:tab w:val="center" w:pos="4320"/>
        <w:tab w:val="right" w:pos="8640"/>
      </w:tabs>
    </w:pPr>
  </w:style>
  <w:style w:type="paragraph" w:styleId="BodyText">
    <w:name w:val="Body Text"/>
    <w:basedOn w:val="Normal"/>
    <w:rsid w:val="00F949B6"/>
    <w:pPr>
      <w:overflowPunct w:val="0"/>
      <w:autoSpaceDE w:val="0"/>
      <w:autoSpaceDN w:val="0"/>
      <w:adjustRightInd w:val="0"/>
      <w:textAlignment w:val="baseline"/>
    </w:pPr>
    <w:rPr>
      <w:sz w:val="20"/>
      <w:lang w:val="en-US"/>
    </w:rPr>
  </w:style>
  <w:style w:type="paragraph" w:styleId="BalloonText">
    <w:name w:val="Balloon Text"/>
    <w:basedOn w:val="Normal"/>
    <w:semiHidden/>
    <w:rsid w:val="00F949B6"/>
    <w:rPr>
      <w:rFonts w:ascii="Tahoma" w:hAnsi="Tahoma" w:cs="Tahoma"/>
      <w:sz w:val="16"/>
      <w:szCs w:val="16"/>
    </w:rPr>
  </w:style>
  <w:style w:type="character" w:styleId="PageNumber">
    <w:name w:val="page number"/>
    <w:basedOn w:val="DefaultParagraphFont"/>
    <w:rsid w:val="00F949B6"/>
  </w:style>
  <w:style w:type="character" w:styleId="CommentReference">
    <w:name w:val="annotation reference"/>
    <w:basedOn w:val="DefaultParagraphFont"/>
    <w:rsid w:val="00973258"/>
    <w:rPr>
      <w:sz w:val="16"/>
      <w:szCs w:val="16"/>
    </w:rPr>
  </w:style>
  <w:style w:type="paragraph" w:styleId="CommentText">
    <w:name w:val="annotation text"/>
    <w:basedOn w:val="Normal"/>
    <w:link w:val="CommentTextChar"/>
    <w:rsid w:val="00973258"/>
    <w:rPr>
      <w:sz w:val="20"/>
    </w:rPr>
  </w:style>
  <w:style w:type="character" w:customStyle="1" w:styleId="CommentTextChar">
    <w:name w:val="Comment Text Char"/>
    <w:basedOn w:val="DefaultParagraphFont"/>
    <w:link w:val="CommentText"/>
    <w:rsid w:val="00973258"/>
    <w:rPr>
      <w:lang w:eastAsia="en-US"/>
    </w:rPr>
  </w:style>
  <w:style w:type="paragraph" w:styleId="CommentSubject">
    <w:name w:val="annotation subject"/>
    <w:basedOn w:val="CommentText"/>
    <w:next w:val="CommentText"/>
    <w:link w:val="CommentSubjectChar"/>
    <w:rsid w:val="00973258"/>
    <w:rPr>
      <w:b/>
      <w:bCs/>
    </w:rPr>
  </w:style>
  <w:style w:type="character" w:customStyle="1" w:styleId="CommentSubjectChar">
    <w:name w:val="Comment Subject Char"/>
    <w:basedOn w:val="CommentTextChar"/>
    <w:link w:val="CommentSubject"/>
    <w:rsid w:val="0097325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02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689</Words>
  <Characters>3741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2000</vt:lpstr>
    </vt:vector>
  </TitlesOfParts>
  <Company>InTACT</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2000</dc:title>
  <dc:creator>Kate Neser</dc:creator>
  <cp:lastModifiedBy>PCODCS</cp:lastModifiedBy>
  <cp:revision>4</cp:revision>
  <cp:lastPrinted>2017-05-30T12:09:00Z</cp:lastPrinted>
  <dcterms:created xsi:type="dcterms:W3CDTF">2019-06-03T02:47:00Z</dcterms:created>
  <dcterms:modified xsi:type="dcterms:W3CDTF">2019-06-03T02:47:00Z</dcterms:modified>
</cp:coreProperties>
</file>