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2C31" w:rsidRDefault="00052C31" w:rsidP="00052C31">
      <w:pPr>
        <w:ind w:left="0"/>
        <w:rPr>
          <w:rFonts w:cs="Times New Roman"/>
        </w:rPr>
      </w:pPr>
      <w:bookmarkStart w:id="0" w:name="_GoBack"/>
      <w:bookmarkEnd w:id="0"/>
    </w:p>
    <w:p w:rsidR="00052C31" w:rsidRPr="00D80A50" w:rsidRDefault="00052C31" w:rsidP="00052C31">
      <w:pPr>
        <w:ind w:left="0"/>
        <w:rPr>
          <w:rFonts w:ascii="Arial" w:hAnsi="Arial"/>
        </w:rPr>
      </w:pPr>
      <w:smartTag w:uri="urn:schemas-microsoft-com:office:smarttags" w:element="place">
        <w:smartTag w:uri="urn:schemas-microsoft-com:office:smarttags" w:element="State">
          <w:r w:rsidRPr="00D80A50">
            <w:rPr>
              <w:rFonts w:ascii="Arial" w:hAnsi="Arial"/>
            </w:rPr>
            <w:t>Australian Capital Territory</w:t>
          </w:r>
        </w:smartTag>
      </w:smartTag>
    </w:p>
    <w:p w:rsidR="000D0388" w:rsidRPr="000D0388" w:rsidRDefault="00B26D6F" w:rsidP="000D0388">
      <w:pPr>
        <w:pStyle w:val="Billname"/>
        <w:tabs>
          <w:tab w:val="clear" w:pos="1134"/>
          <w:tab w:val="clear" w:pos="2600"/>
          <w:tab w:val="clear" w:pos="7938"/>
          <w:tab w:val="left" w:pos="2400"/>
          <w:tab w:val="left" w:pos="2880"/>
        </w:tabs>
        <w:overflowPunct/>
        <w:autoSpaceDE/>
        <w:autoSpaceDN/>
        <w:adjustRightInd/>
        <w:spacing w:before="700"/>
        <w:ind w:left="0"/>
        <w:rPr>
          <w:rFonts w:ascii="Arial" w:hAnsi="Arial"/>
          <w:bCs/>
        </w:rPr>
      </w:pPr>
      <w:r w:rsidRPr="00B26D6F">
        <w:rPr>
          <w:rFonts w:ascii="Arial" w:hAnsi="Arial"/>
          <w:bCs/>
        </w:rPr>
        <w:t>Gene Technology (GM Crop Moratorium) Advisory Council Appointment 2019 (No 2)</w:t>
      </w:r>
    </w:p>
    <w:p w:rsidR="000D0388" w:rsidRPr="000D0388" w:rsidRDefault="00DD43C4" w:rsidP="000D0388">
      <w:pPr>
        <w:pStyle w:val="Endnote1"/>
        <w:keepNext w:val="0"/>
        <w:tabs>
          <w:tab w:val="left" w:pos="2880"/>
        </w:tabs>
        <w:spacing w:before="240" w:after="60"/>
        <w:rPr>
          <w:lang w:val="en-US"/>
        </w:rPr>
      </w:pPr>
      <w:r>
        <w:rPr>
          <w:lang w:val="en-US"/>
        </w:rPr>
        <w:t>Disallowable</w:t>
      </w:r>
      <w:r w:rsidR="000D0388">
        <w:rPr>
          <w:lang w:val="en-US"/>
        </w:rPr>
        <w:t xml:space="preserve"> instrument DI201</w:t>
      </w:r>
      <w:r w:rsidR="00AD06C2">
        <w:rPr>
          <w:lang w:val="en-US"/>
        </w:rPr>
        <w:t>9</w:t>
      </w:r>
      <w:r w:rsidR="000D0388">
        <w:rPr>
          <w:lang w:val="en-US"/>
        </w:rPr>
        <w:t>—</w:t>
      </w:r>
      <w:r w:rsidR="00510BE7">
        <w:rPr>
          <w:lang w:val="en-US"/>
        </w:rPr>
        <w:t>102</w:t>
      </w:r>
    </w:p>
    <w:p w:rsidR="000D0388" w:rsidRPr="000D0388" w:rsidRDefault="000D0388" w:rsidP="000D0388">
      <w:pPr>
        <w:pStyle w:val="madeunder"/>
        <w:tabs>
          <w:tab w:val="clear" w:pos="1134"/>
          <w:tab w:val="clear" w:pos="7938"/>
        </w:tabs>
        <w:ind w:left="0"/>
        <w:rPr>
          <w:rFonts w:cs="Times New Roman"/>
          <w:bCs w:val="0"/>
        </w:rPr>
      </w:pPr>
      <w:r w:rsidRPr="000D0388">
        <w:rPr>
          <w:rFonts w:cs="Times New Roman"/>
          <w:bCs w:val="0"/>
        </w:rPr>
        <w:t>made under the</w:t>
      </w:r>
    </w:p>
    <w:p w:rsidR="000D0388" w:rsidRPr="000D0388" w:rsidRDefault="000D0388" w:rsidP="000D0388">
      <w:pPr>
        <w:pStyle w:val="CoverActName"/>
        <w:tabs>
          <w:tab w:val="clear" w:pos="1134"/>
          <w:tab w:val="clear" w:pos="7938"/>
        </w:tabs>
        <w:overflowPunct/>
        <w:autoSpaceDE/>
        <w:autoSpaceDN/>
        <w:adjustRightInd/>
        <w:ind w:left="0"/>
        <w:rPr>
          <w:rFonts w:ascii="Arial" w:hAnsi="Arial"/>
          <w:bCs/>
          <w:sz w:val="20"/>
          <w:szCs w:val="20"/>
        </w:rPr>
      </w:pPr>
      <w:r w:rsidRPr="000D0388">
        <w:rPr>
          <w:rFonts w:ascii="Arial" w:hAnsi="Arial"/>
          <w:bCs/>
          <w:sz w:val="20"/>
          <w:szCs w:val="20"/>
        </w:rPr>
        <w:t>Gene Technology (GM Crop Moratorium) Act 2004, section 11 (Advisory Council)</w:t>
      </w:r>
    </w:p>
    <w:p w:rsidR="00052C31" w:rsidRDefault="00052C31" w:rsidP="00052C31">
      <w:pPr>
        <w:ind w:left="0" w:right="565"/>
        <w:rPr>
          <w:rFonts w:cs="Times New Roman"/>
          <w:b/>
          <w:bCs w:val="0"/>
          <w:sz w:val="28"/>
          <w:szCs w:val="28"/>
        </w:rPr>
      </w:pPr>
    </w:p>
    <w:p w:rsidR="002417AC" w:rsidRPr="002A7968" w:rsidRDefault="002417AC" w:rsidP="00052C31">
      <w:pPr>
        <w:ind w:left="0" w:right="565"/>
        <w:rPr>
          <w:rFonts w:cs="Times New Roman"/>
          <w:b/>
          <w:bCs w:val="0"/>
          <w:sz w:val="28"/>
          <w:szCs w:val="28"/>
        </w:rPr>
      </w:pPr>
    </w:p>
    <w:p w:rsidR="00052C31" w:rsidRPr="00DD6A51" w:rsidRDefault="00052C31" w:rsidP="00052C31">
      <w:pPr>
        <w:ind w:left="0" w:right="565"/>
        <w:rPr>
          <w:rFonts w:ascii="Arial" w:hAnsi="Arial"/>
          <w:b/>
          <w:bCs w:val="0"/>
          <w:sz w:val="28"/>
          <w:szCs w:val="28"/>
        </w:rPr>
      </w:pPr>
      <w:r w:rsidRPr="00DD6A51">
        <w:rPr>
          <w:rFonts w:ascii="Arial" w:hAnsi="Arial"/>
          <w:b/>
          <w:bCs w:val="0"/>
          <w:sz w:val="28"/>
          <w:szCs w:val="28"/>
        </w:rPr>
        <w:t>EXPLANATORY STATEMENT</w:t>
      </w:r>
    </w:p>
    <w:p w:rsidR="00052C31" w:rsidRDefault="00052C31" w:rsidP="00052C31">
      <w:pPr>
        <w:pStyle w:val="N-line3"/>
        <w:pBdr>
          <w:bottom w:val="none" w:sz="0" w:space="0" w:color="auto"/>
        </w:pBdr>
        <w:rPr>
          <w:rFonts w:ascii="Times New Roman" w:hAnsi="Times New Roman"/>
        </w:rPr>
      </w:pPr>
    </w:p>
    <w:p w:rsidR="00052C31" w:rsidRDefault="00052C31" w:rsidP="00052C31">
      <w:pPr>
        <w:pStyle w:val="N-line3"/>
        <w:pBdr>
          <w:top w:val="single" w:sz="12" w:space="1" w:color="auto"/>
          <w:bottom w:val="none" w:sz="0" w:space="0" w:color="auto"/>
        </w:pBdr>
        <w:rPr>
          <w:rFonts w:ascii="Times New Roman" w:hAnsi="Times New Roman"/>
        </w:rPr>
      </w:pPr>
    </w:p>
    <w:p w:rsidR="008B1291" w:rsidRPr="00C94378" w:rsidRDefault="008B1291" w:rsidP="00EF75F3">
      <w:pPr>
        <w:ind w:left="0"/>
        <w:rPr>
          <w:rFonts w:cs="Times New Roman"/>
        </w:rPr>
      </w:pPr>
      <w:r w:rsidRPr="00C94378">
        <w:rPr>
          <w:rFonts w:cs="Times New Roman"/>
        </w:rPr>
        <w:t xml:space="preserve">The ACT Gene Technology Advisory Council (the Council) is established under section 11 of the </w:t>
      </w:r>
      <w:r w:rsidRPr="00C94378">
        <w:rPr>
          <w:rFonts w:cs="Times New Roman"/>
          <w:i/>
        </w:rPr>
        <w:t>Gene Technology (GM Crop Moratorium) Act 2004</w:t>
      </w:r>
      <w:r w:rsidRPr="00C94378">
        <w:rPr>
          <w:rFonts w:cs="Times New Roman"/>
        </w:rPr>
        <w:t xml:space="preserve"> (the Act).  Under subsection 11</w:t>
      </w:r>
      <w:r w:rsidR="00B26D6F" w:rsidRPr="00C94378">
        <w:rPr>
          <w:rFonts w:cs="Times New Roman"/>
        </w:rPr>
        <w:t xml:space="preserve"> </w:t>
      </w:r>
      <w:r w:rsidRPr="00C94378">
        <w:rPr>
          <w:rFonts w:cs="Times New Roman"/>
        </w:rPr>
        <w:t>(2) of the Act, the Council consists of eight (8) members, appointed by the Minister for Health.</w:t>
      </w:r>
    </w:p>
    <w:p w:rsidR="008B1291" w:rsidRPr="00C94378" w:rsidRDefault="008B1291" w:rsidP="008B1291">
      <w:pPr>
        <w:rPr>
          <w:rFonts w:cs="Times New Roman"/>
        </w:rPr>
      </w:pPr>
    </w:p>
    <w:p w:rsidR="008B1291" w:rsidRPr="00C94378" w:rsidRDefault="008B1291" w:rsidP="00EF75F3">
      <w:pPr>
        <w:spacing w:after="60"/>
        <w:ind w:left="0"/>
        <w:rPr>
          <w:rFonts w:cs="Times New Roman"/>
        </w:rPr>
      </w:pPr>
      <w:r w:rsidRPr="00C94378">
        <w:rPr>
          <w:rFonts w:cs="Times New Roman"/>
        </w:rPr>
        <w:t>Under subsection 11</w:t>
      </w:r>
      <w:r w:rsidR="00B26D6F" w:rsidRPr="00C94378">
        <w:rPr>
          <w:rFonts w:cs="Times New Roman"/>
        </w:rPr>
        <w:t xml:space="preserve"> </w:t>
      </w:r>
      <w:r w:rsidRPr="00C94378">
        <w:rPr>
          <w:rFonts w:cs="Times New Roman"/>
        </w:rPr>
        <w:t>(3) of the Act, the Minister must try to ensure that a person nominated by the Canberra Region Branch Biotechnology Group of AusBiotech</w:t>
      </w:r>
      <w:r w:rsidR="00C94378" w:rsidRPr="00C94378">
        <w:rPr>
          <w:rFonts w:cs="Times New Roman"/>
        </w:rPr>
        <w:t xml:space="preserve"> is appointed as a member</w:t>
      </w:r>
      <w:r w:rsidRPr="00C94378">
        <w:rPr>
          <w:rFonts w:cs="Times New Roman"/>
        </w:rPr>
        <w:t>.</w:t>
      </w:r>
    </w:p>
    <w:p w:rsidR="008B1291" w:rsidRPr="00C94378" w:rsidRDefault="008B1291" w:rsidP="008B1291">
      <w:pPr>
        <w:rPr>
          <w:rFonts w:cs="Times New Roman"/>
        </w:rPr>
      </w:pPr>
    </w:p>
    <w:p w:rsidR="008B1291" w:rsidRPr="00C94378" w:rsidRDefault="008B1291" w:rsidP="00EF75F3">
      <w:pPr>
        <w:ind w:left="0"/>
        <w:rPr>
          <w:rFonts w:cs="Times New Roman"/>
        </w:rPr>
      </w:pPr>
      <w:r w:rsidRPr="00C94378">
        <w:rPr>
          <w:rFonts w:cs="Times New Roman"/>
        </w:rPr>
        <w:t>The purpose of the Act is to designate the ACT as an area in which certain genetically modified (GM) food plants may not be cultivated, in order to preserve the identity of GM and/or non-GM crops for marketing purposes.</w:t>
      </w:r>
    </w:p>
    <w:p w:rsidR="008B1291" w:rsidRPr="00C94378" w:rsidRDefault="000D095B" w:rsidP="005014D1">
      <w:pPr>
        <w:pStyle w:val="CoverActName"/>
        <w:ind w:left="0"/>
        <w:jc w:val="left"/>
        <w:rPr>
          <w:rFonts w:cs="Times New Roman"/>
          <w:b w:val="0"/>
          <w:bCs/>
        </w:rPr>
      </w:pPr>
      <w:r w:rsidRPr="00C94378">
        <w:rPr>
          <w:rFonts w:cs="Times New Roman"/>
          <w:b w:val="0"/>
        </w:rPr>
        <w:t>Dr Anne</w:t>
      </w:r>
      <w:r w:rsidRPr="00C94378">
        <w:rPr>
          <w:rFonts w:cs="Times New Roman"/>
          <w:b w:val="0"/>
        </w:rPr>
        <w:noBreakHyphen/>
        <w:t>Sophie Dielen is nominated as Member of the Council by the Canberra Region Branch Biotechnology Group of AusBiotech</w:t>
      </w:r>
      <w:r w:rsidR="005014D1" w:rsidRPr="00C94378">
        <w:rPr>
          <w:rFonts w:cs="Times New Roman"/>
          <w:b w:val="0"/>
        </w:rPr>
        <w:t xml:space="preserve"> as a person with appropriate skills and expertise to occupy this role</w:t>
      </w:r>
      <w:r w:rsidRPr="00C94378">
        <w:rPr>
          <w:rFonts w:cs="Times New Roman"/>
          <w:b w:val="0"/>
        </w:rPr>
        <w:t>. Dr Dielen is Director</w:t>
      </w:r>
      <w:r w:rsidR="005014D1" w:rsidRPr="00C94378">
        <w:rPr>
          <w:rFonts w:cs="Times New Roman"/>
          <w:b w:val="0"/>
        </w:rPr>
        <w:t xml:space="preserve"> of Crop Biotechnology Policy</w:t>
      </w:r>
      <w:r w:rsidRPr="00C94378">
        <w:rPr>
          <w:rFonts w:cs="Times New Roman"/>
          <w:b w:val="0"/>
        </w:rPr>
        <w:t>,</w:t>
      </w:r>
      <w:r w:rsidR="005014D1" w:rsidRPr="00C94378">
        <w:rPr>
          <w:rFonts w:cs="Times New Roman"/>
          <w:b w:val="0"/>
        </w:rPr>
        <w:t xml:space="preserve"> CropLife Australia and</w:t>
      </w:r>
      <w:r w:rsidRPr="00C94378">
        <w:rPr>
          <w:rFonts w:cs="Times New Roman"/>
          <w:b w:val="0"/>
        </w:rPr>
        <w:t xml:space="preserve"> currently</w:t>
      </w:r>
      <w:r w:rsidR="005014D1" w:rsidRPr="00C94378">
        <w:rPr>
          <w:rFonts w:cs="Times New Roman"/>
          <w:b w:val="0"/>
        </w:rPr>
        <w:t xml:space="preserve"> leads</w:t>
      </w:r>
      <w:r w:rsidRPr="00C94378">
        <w:rPr>
          <w:rFonts w:cs="Times New Roman"/>
          <w:b w:val="0"/>
        </w:rPr>
        <w:t xml:space="preserve"> activities relevant to the </w:t>
      </w:r>
      <w:r w:rsidR="005014D1" w:rsidRPr="00C94378">
        <w:rPr>
          <w:rFonts w:cs="Times New Roman"/>
          <w:b w:val="0"/>
        </w:rPr>
        <w:t>c</w:t>
      </w:r>
      <w:r w:rsidRPr="00C94378">
        <w:rPr>
          <w:rFonts w:cs="Times New Roman"/>
          <w:b w:val="0"/>
        </w:rPr>
        <w:t xml:space="preserve">rop </w:t>
      </w:r>
      <w:r w:rsidR="005014D1" w:rsidRPr="00C94378">
        <w:rPr>
          <w:rFonts w:cs="Times New Roman"/>
          <w:b w:val="0"/>
        </w:rPr>
        <w:t>b</w:t>
      </w:r>
      <w:r w:rsidRPr="00C94378">
        <w:rPr>
          <w:rFonts w:cs="Times New Roman"/>
          <w:b w:val="0"/>
        </w:rPr>
        <w:t xml:space="preserve">iotechnology </w:t>
      </w:r>
      <w:r w:rsidR="005014D1" w:rsidRPr="00C94378">
        <w:rPr>
          <w:rFonts w:cs="Times New Roman"/>
          <w:b w:val="0"/>
        </w:rPr>
        <w:t>s</w:t>
      </w:r>
      <w:r w:rsidRPr="00C94378">
        <w:rPr>
          <w:rFonts w:cs="Times New Roman"/>
          <w:b w:val="0"/>
        </w:rPr>
        <w:t>ector</w:t>
      </w:r>
      <w:r w:rsidR="00241629" w:rsidRPr="00C94378">
        <w:rPr>
          <w:rFonts w:cs="Times New Roman"/>
          <w:b w:val="0"/>
        </w:rPr>
        <w:t xml:space="preserve">. Dr Dielen </w:t>
      </w:r>
      <w:r w:rsidR="00AD06C2" w:rsidRPr="00C94378">
        <w:rPr>
          <w:rFonts w:cs="Times New Roman"/>
          <w:b w:val="0"/>
        </w:rPr>
        <w:t xml:space="preserve">has </w:t>
      </w:r>
      <w:r w:rsidR="00241629" w:rsidRPr="00C94378">
        <w:rPr>
          <w:rFonts w:cs="Times New Roman"/>
          <w:b w:val="0"/>
        </w:rPr>
        <w:t>held</w:t>
      </w:r>
      <w:r w:rsidR="005014D1" w:rsidRPr="00C94378">
        <w:rPr>
          <w:rFonts w:cs="Times New Roman"/>
          <w:b w:val="0"/>
          <w:bCs/>
        </w:rPr>
        <w:t xml:space="preserve"> p</w:t>
      </w:r>
      <w:r w:rsidRPr="00C94378">
        <w:rPr>
          <w:rFonts w:cs="Times New Roman"/>
          <w:b w:val="0"/>
          <w:bCs/>
        </w:rPr>
        <w:t>ast position</w:t>
      </w:r>
      <w:r w:rsidR="00AD06C2" w:rsidRPr="00C94378">
        <w:rPr>
          <w:rFonts w:cs="Times New Roman"/>
          <w:b w:val="0"/>
          <w:bCs/>
        </w:rPr>
        <w:t>s</w:t>
      </w:r>
      <w:r w:rsidRPr="00C94378">
        <w:rPr>
          <w:rFonts w:cs="Times New Roman"/>
          <w:b w:val="0"/>
          <w:bCs/>
        </w:rPr>
        <w:t xml:space="preserve"> with the Office of the Gene Technology Regulator</w:t>
      </w:r>
      <w:r w:rsidR="00241629" w:rsidRPr="00C94378">
        <w:rPr>
          <w:rFonts w:cs="Times New Roman"/>
          <w:b w:val="0"/>
          <w:bCs/>
        </w:rPr>
        <w:t xml:space="preserve"> and </w:t>
      </w:r>
      <w:r w:rsidR="00AD06C2" w:rsidRPr="00C94378">
        <w:rPr>
          <w:rFonts w:cs="Times New Roman"/>
          <w:b w:val="0"/>
          <w:bCs/>
        </w:rPr>
        <w:t xml:space="preserve">as </w:t>
      </w:r>
      <w:r w:rsidR="00241629" w:rsidRPr="00C94378">
        <w:rPr>
          <w:rFonts w:cs="Times New Roman"/>
          <w:b w:val="0"/>
          <w:bCs/>
        </w:rPr>
        <w:t>post</w:t>
      </w:r>
      <w:r w:rsidR="00241629" w:rsidRPr="00C94378">
        <w:rPr>
          <w:rFonts w:cs="Times New Roman"/>
          <w:b w:val="0"/>
          <w:bCs/>
        </w:rPr>
        <w:noBreakHyphen/>
        <w:t>doctoral fellow, Australian National University</w:t>
      </w:r>
      <w:r w:rsidR="00AD06C2" w:rsidRPr="00C94378">
        <w:rPr>
          <w:rFonts w:cs="Times New Roman"/>
          <w:b w:val="0"/>
          <w:bCs/>
        </w:rPr>
        <w:t xml:space="preserve"> and Commonwealth Scientific and Industrial Research Organisation.</w:t>
      </w:r>
      <w:r w:rsidR="00241629" w:rsidRPr="00C94378">
        <w:rPr>
          <w:rFonts w:cs="Times New Roman"/>
          <w:b w:val="0"/>
          <w:bCs/>
        </w:rPr>
        <w:t xml:space="preserve"> </w:t>
      </w:r>
    </w:p>
    <w:p w:rsidR="00C94378" w:rsidRDefault="00C94378" w:rsidP="005014D1">
      <w:pPr>
        <w:pStyle w:val="CoverActName"/>
        <w:ind w:left="0"/>
        <w:jc w:val="left"/>
        <w:rPr>
          <w:rFonts w:cs="Times New Roman"/>
          <w:b w:val="0"/>
        </w:rPr>
      </w:pPr>
      <w:r w:rsidRPr="00C94378">
        <w:rPr>
          <w:rFonts w:cs="Times New Roman"/>
          <w:b w:val="0"/>
        </w:rPr>
        <w:t>Dr Dielen</w:t>
      </w:r>
      <w:r>
        <w:rPr>
          <w:rFonts w:cs="Times New Roman"/>
          <w:b w:val="0"/>
        </w:rPr>
        <w:t xml:space="preserve"> is being appointed to this position to replace the previous </w:t>
      </w:r>
      <w:r w:rsidR="009E6240" w:rsidRPr="009E6240">
        <w:rPr>
          <w:rFonts w:cs="Times New Roman"/>
          <w:b w:val="0"/>
        </w:rPr>
        <w:t xml:space="preserve">nominated </w:t>
      </w:r>
      <w:r w:rsidR="009E6240">
        <w:rPr>
          <w:rFonts w:cs="Times New Roman"/>
          <w:b w:val="0"/>
        </w:rPr>
        <w:t>member of</w:t>
      </w:r>
      <w:r w:rsidR="009E6240" w:rsidRPr="009E6240">
        <w:rPr>
          <w:rFonts w:cs="Times New Roman"/>
          <w:b w:val="0"/>
        </w:rPr>
        <w:t xml:space="preserve"> the Canberra Region Branch Biotechnology Group of AusBiotech</w:t>
      </w:r>
      <w:r w:rsidR="009E6240">
        <w:rPr>
          <w:rFonts w:cs="Times New Roman"/>
          <w:b w:val="0"/>
        </w:rPr>
        <w:t xml:space="preserve">, Mr Osman Mewett who has resigned from this position. </w:t>
      </w:r>
    </w:p>
    <w:p w:rsidR="009E6240" w:rsidRPr="00C94378" w:rsidRDefault="009E6240" w:rsidP="005014D1">
      <w:pPr>
        <w:pStyle w:val="CoverActName"/>
        <w:ind w:left="0"/>
        <w:jc w:val="left"/>
        <w:rPr>
          <w:rFonts w:cs="Times New Roman"/>
          <w:b w:val="0"/>
        </w:rPr>
      </w:pPr>
      <w:r>
        <w:rPr>
          <w:rFonts w:cs="Times New Roman"/>
          <w:b w:val="0"/>
        </w:rPr>
        <w:t xml:space="preserve">This instrument revokes </w:t>
      </w:r>
      <w:r w:rsidRPr="009E6240">
        <w:rPr>
          <w:rFonts w:cs="Times New Roman"/>
          <w:b w:val="0"/>
        </w:rPr>
        <w:t>DI2017-302</w:t>
      </w:r>
      <w:r>
        <w:rPr>
          <w:rFonts w:cs="Times New Roman"/>
          <w:b w:val="0"/>
        </w:rPr>
        <w:t>.</w:t>
      </w:r>
    </w:p>
    <w:p w:rsidR="00D01128" w:rsidRDefault="00D01128" w:rsidP="00FB0952">
      <w:pPr>
        <w:pStyle w:val="CoverActName"/>
        <w:spacing w:before="0" w:after="0"/>
        <w:ind w:left="0"/>
        <w:jc w:val="left"/>
      </w:pPr>
    </w:p>
    <w:sectPr w:rsidR="00D01128" w:rsidSect="00D85802">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288" w:rsidRDefault="00B53288">
      <w:r>
        <w:separator/>
      </w:r>
    </w:p>
  </w:endnote>
  <w:endnote w:type="continuationSeparator" w:id="0">
    <w:p w:rsidR="00B53288" w:rsidRDefault="00B5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288" w:rsidRDefault="00B53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288" w:rsidRPr="00396A8E" w:rsidRDefault="00396A8E" w:rsidP="00396A8E">
    <w:pPr>
      <w:pStyle w:val="Footer"/>
      <w:jc w:val="center"/>
      <w:rPr>
        <w:rFonts w:ascii="Arial" w:hAnsi="Arial"/>
        <w:sz w:val="14"/>
      </w:rPr>
    </w:pPr>
    <w:r w:rsidRPr="00396A8E">
      <w:rPr>
        <w:rFonts w:ascii="Arial" w:hAnsi="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288" w:rsidRDefault="00B53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288" w:rsidRDefault="00B53288">
      <w:r>
        <w:separator/>
      </w:r>
    </w:p>
  </w:footnote>
  <w:footnote w:type="continuationSeparator" w:id="0">
    <w:p w:rsidR="00B53288" w:rsidRDefault="00B5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288" w:rsidRDefault="00B532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288" w:rsidRDefault="00B53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3288" w:rsidRDefault="00B53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F6B67"/>
    <w:multiLevelType w:val="hybridMultilevel"/>
    <w:tmpl w:val="AADA0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A63AB7"/>
    <w:multiLevelType w:val="hybridMultilevel"/>
    <w:tmpl w:val="97482D30"/>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052C31"/>
    <w:rsid w:val="00014ECD"/>
    <w:rsid w:val="00023617"/>
    <w:rsid w:val="000259C6"/>
    <w:rsid w:val="00035892"/>
    <w:rsid w:val="00036B0C"/>
    <w:rsid w:val="00052C31"/>
    <w:rsid w:val="000D0388"/>
    <w:rsid w:val="000D095B"/>
    <w:rsid w:val="0010080B"/>
    <w:rsid w:val="00114138"/>
    <w:rsid w:val="001411C3"/>
    <w:rsid w:val="0014268E"/>
    <w:rsid w:val="001562C1"/>
    <w:rsid w:val="001D0530"/>
    <w:rsid w:val="001E2FBA"/>
    <w:rsid w:val="001E5C29"/>
    <w:rsid w:val="00200C5B"/>
    <w:rsid w:val="002023CB"/>
    <w:rsid w:val="0022405E"/>
    <w:rsid w:val="00241629"/>
    <w:rsid w:val="002417AC"/>
    <w:rsid w:val="002A7968"/>
    <w:rsid w:val="002D6975"/>
    <w:rsid w:val="003113A7"/>
    <w:rsid w:val="00330D7F"/>
    <w:rsid w:val="00331D74"/>
    <w:rsid w:val="003442CE"/>
    <w:rsid w:val="0034450F"/>
    <w:rsid w:val="00356CDD"/>
    <w:rsid w:val="00362456"/>
    <w:rsid w:val="003763D5"/>
    <w:rsid w:val="00390C81"/>
    <w:rsid w:val="00396A8E"/>
    <w:rsid w:val="003A41CB"/>
    <w:rsid w:val="003C3202"/>
    <w:rsid w:val="003C5340"/>
    <w:rsid w:val="003F6933"/>
    <w:rsid w:val="003F7E50"/>
    <w:rsid w:val="00404FE6"/>
    <w:rsid w:val="00426385"/>
    <w:rsid w:val="00442260"/>
    <w:rsid w:val="00443D85"/>
    <w:rsid w:val="00467196"/>
    <w:rsid w:val="00484806"/>
    <w:rsid w:val="00494819"/>
    <w:rsid w:val="004B1B59"/>
    <w:rsid w:val="004D4AE5"/>
    <w:rsid w:val="005014D1"/>
    <w:rsid w:val="00507074"/>
    <w:rsid w:val="00510BE7"/>
    <w:rsid w:val="005953D5"/>
    <w:rsid w:val="005F6D12"/>
    <w:rsid w:val="0062761E"/>
    <w:rsid w:val="00635DDC"/>
    <w:rsid w:val="006641AB"/>
    <w:rsid w:val="00717BA9"/>
    <w:rsid w:val="0072374F"/>
    <w:rsid w:val="00780B6E"/>
    <w:rsid w:val="007C2F0F"/>
    <w:rsid w:val="008077DC"/>
    <w:rsid w:val="00826F73"/>
    <w:rsid w:val="00871F15"/>
    <w:rsid w:val="008924DF"/>
    <w:rsid w:val="008B1291"/>
    <w:rsid w:val="008B6DD1"/>
    <w:rsid w:val="008D7523"/>
    <w:rsid w:val="008F0B6D"/>
    <w:rsid w:val="00932552"/>
    <w:rsid w:val="009363ED"/>
    <w:rsid w:val="00952B95"/>
    <w:rsid w:val="009533C5"/>
    <w:rsid w:val="00996E10"/>
    <w:rsid w:val="009C7E2A"/>
    <w:rsid w:val="009E6240"/>
    <w:rsid w:val="00A017F1"/>
    <w:rsid w:val="00A27BD7"/>
    <w:rsid w:val="00A352C2"/>
    <w:rsid w:val="00A40052"/>
    <w:rsid w:val="00A44FFE"/>
    <w:rsid w:val="00A64A1A"/>
    <w:rsid w:val="00A8286B"/>
    <w:rsid w:val="00AA43C7"/>
    <w:rsid w:val="00AB7AAE"/>
    <w:rsid w:val="00AC4844"/>
    <w:rsid w:val="00AC6AC1"/>
    <w:rsid w:val="00AD06C2"/>
    <w:rsid w:val="00AD42C2"/>
    <w:rsid w:val="00AF4ED5"/>
    <w:rsid w:val="00B26D6F"/>
    <w:rsid w:val="00B53288"/>
    <w:rsid w:val="00B70403"/>
    <w:rsid w:val="00B872DF"/>
    <w:rsid w:val="00BC622C"/>
    <w:rsid w:val="00BD61C4"/>
    <w:rsid w:val="00BE10C5"/>
    <w:rsid w:val="00BF2097"/>
    <w:rsid w:val="00C07E43"/>
    <w:rsid w:val="00C26F4F"/>
    <w:rsid w:val="00C32889"/>
    <w:rsid w:val="00C33731"/>
    <w:rsid w:val="00C40B94"/>
    <w:rsid w:val="00C64B3A"/>
    <w:rsid w:val="00C94378"/>
    <w:rsid w:val="00CB098F"/>
    <w:rsid w:val="00CD0304"/>
    <w:rsid w:val="00CF33A3"/>
    <w:rsid w:val="00D01128"/>
    <w:rsid w:val="00D03EB8"/>
    <w:rsid w:val="00D25B25"/>
    <w:rsid w:val="00D63F04"/>
    <w:rsid w:val="00D80A50"/>
    <w:rsid w:val="00D85802"/>
    <w:rsid w:val="00DA3DE0"/>
    <w:rsid w:val="00DA3E0E"/>
    <w:rsid w:val="00DD43C4"/>
    <w:rsid w:val="00DD6A51"/>
    <w:rsid w:val="00DD7273"/>
    <w:rsid w:val="00DE41DC"/>
    <w:rsid w:val="00DF305D"/>
    <w:rsid w:val="00E23A03"/>
    <w:rsid w:val="00E55999"/>
    <w:rsid w:val="00E97E41"/>
    <w:rsid w:val="00EB2499"/>
    <w:rsid w:val="00EB549A"/>
    <w:rsid w:val="00EE2C6A"/>
    <w:rsid w:val="00EF75F3"/>
    <w:rsid w:val="00F23DDD"/>
    <w:rsid w:val="00F70D7A"/>
    <w:rsid w:val="00F92C29"/>
    <w:rsid w:val="00FB0952"/>
    <w:rsid w:val="00FD5A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20C07ECF-9CDB-4333-9262-8064B767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C31"/>
    <w:pPr>
      <w:tabs>
        <w:tab w:val="left" w:pos="1134"/>
        <w:tab w:val="left" w:pos="7938"/>
      </w:tabs>
      <w:spacing w:after="0" w:line="240" w:lineRule="auto"/>
      <w:ind w:left="680"/>
    </w:pPr>
    <w:rPr>
      <w:rFonts w:cs="Arial"/>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52C31"/>
    <w:pPr>
      <w:tabs>
        <w:tab w:val="center" w:pos="4153"/>
        <w:tab w:val="right" w:pos="8306"/>
      </w:tabs>
    </w:pPr>
  </w:style>
  <w:style w:type="character" w:customStyle="1" w:styleId="HeaderChar">
    <w:name w:val="Header Char"/>
    <w:basedOn w:val="DefaultParagraphFont"/>
    <w:link w:val="Header"/>
    <w:uiPriority w:val="99"/>
    <w:semiHidden/>
    <w:locked/>
    <w:rsid w:val="00D85802"/>
    <w:rPr>
      <w:rFonts w:cs="Arial"/>
      <w:bCs/>
      <w:sz w:val="24"/>
      <w:szCs w:val="24"/>
      <w:lang w:eastAsia="en-US"/>
    </w:rPr>
  </w:style>
  <w:style w:type="paragraph" w:styleId="Footer">
    <w:name w:val="footer"/>
    <w:basedOn w:val="Normal"/>
    <w:link w:val="FooterChar"/>
    <w:uiPriority w:val="99"/>
    <w:rsid w:val="00052C31"/>
    <w:pPr>
      <w:tabs>
        <w:tab w:val="center" w:pos="4153"/>
        <w:tab w:val="right" w:pos="8306"/>
      </w:tabs>
    </w:pPr>
  </w:style>
  <w:style w:type="character" w:customStyle="1" w:styleId="FooterChar">
    <w:name w:val="Footer Char"/>
    <w:basedOn w:val="DefaultParagraphFont"/>
    <w:link w:val="Footer"/>
    <w:uiPriority w:val="99"/>
    <w:semiHidden/>
    <w:locked/>
    <w:rsid w:val="00D85802"/>
    <w:rPr>
      <w:rFonts w:cs="Arial"/>
      <w:bCs/>
      <w:sz w:val="24"/>
      <w:szCs w:val="24"/>
      <w:lang w:eastAsia="en-US"/>
    </w:rPr>
  </w:style>
  <w:style w:type="paragraph" w:customStyle="1" w:styleId="Billname">
    <w:name w:val="Billname"/>
    <w:basedOn w:val="Normal"/>
    <w:uiPriority w:val="99"/>
    <w:rsid w:val="00052C31"/>
    <w:pPr>
      <w:tabs>
        <w:tab w:val="left" w:pos="2600"/>
      </w:tabs>
      <w:overflowPunct w:val="0"/>
      <w:autoSpaceDE w:val="0"/>
      <w:autoSpaceDN w:val="0"/>
      <w:adjustRightInd w:val="0"/>
      <w:spacing w:before="1220" w:after="100"/>
    </w:pPr>
    <w:rPr>
      <w:b/>
      <w:bCs w:val="0"/>
      <w:sz w:val="40"/>
      <w:szCs w:val="40"/>
    </w:rPr>
  </w:style>
  <w:style w:type="paragraph" w:customStyle="1" w:styleId="BillBasicItalics">
    <w:name w:val="BillBasicItalics"/>
    <w:basedOn w:val="Normal"/>
    <w:uiPriority w:val="99"/>
    <w:rsid w:val="00052C31"/>
    <w:pPr>
      <w:tabs>
        <w:tab w:val="clear" w:pos="1134"/>
        <w:tab w:val="clear" w:pos="7938"/>
      </w:tabs>
      <w:overflowPunct w:val="0"/>
      <w:autoSpaceDE w:val="0"/>
      <w:autoSpaceDN w:val="0"/>
      <w:adjustRightInd w:val="0"/>
      <w:spacing w:before="80" w:after="60"/>
      <w:ind w:left="0"/>
      <w:jc w:val="both"/>
    </w:pPr>
    <w:rPr>
      <w:rFonts w:ascii="Arial" w:hAnsi="Arial"/>
      <w:bCs w:val="0"/>
      <w:i/>
      <w:iCs/>
    </w:rPr>
  </w:style>
  <w:style w:type="paragraph" w:customStyle="1" w:styleId="madeunder">
    <w:name w:val="made under"/>
    <w:basedOn w:val="Normal"/>
    <w:uiPriority w:val="99"/>
    <w:rsid w:val="00052C31"/>
    <w:pPr>
      <w:spacing w:before="180" w:after="60"/>
      <w:jc w:val="both"/>
    </w:pPr>
  </w:style>
  <w:style w:type="paragraph" w:customStyle="1" w:styleId="CoverActName">
    <w:name w:val="CoverActName"/>
    <w:basedOn w:val="Normal"/>
    <w:uiPriority w:val="99"/>
    <w:rsid w:val="00052C31"/>
    <w:pPr>
      <w:tabs>
        <w:tab w:val="left" w:pos="2600"/>
      </w:tabs>
      <w:overflowPunct w:val="0"/>
      <w:autoSpaceDE w:val="0"/>
      <w:autoSpaceDN w:val="0"/>
      <w:adjustRightInd w:val="0"/>
      <w:spacing w:before="200" w:after="60"/>
      <w:jc w:val="both"/>
    </w:pPr>
    <w:rPr>
      <w:b/>
      <w:bCs w:val="0"/>
    </w:rPr>
  </w:style>
  <w:style w:type="paragraph" w:customStyle="1" w:styleId="N-line3">
    <w:name w:val="N-line3"/>
    <w:basedOn w:val="Normal"/>
    <w:next w:val="Normal"/>
    <w:uiPriority w:val="99"/>
    <w:rsid w:val="00052C31"/>
    <w:pPr>
      <w:pBdr>
        <w:bottom w:val="single" w:sz="12" w:space="1" w:color="auto"/>
      </w:pBdr>
      <w:tabs>
        <w:tab w:val="clear" w:pos="1134"/>
        <w:tab w:val="clear" w:pos="7938"/>
      </w:tabs>
      <w:overflowPunct w:val="0"/>
      <w:autoSpaceDE w:val="0"/>
      <w:autoSpaceDN w:val="0"/>
      <w:adjustRightInd w:val="0"/>
      <w:ind w:left="0"/>
      <w:jc w:val="both"/>
    </w:pPr>
    <w:rPr>
      <w:rFonts w:ascii="Arial" w:hAnsi="Arial"/>
      <w:bCs w:val="0"/>
    </w:rPr>
  </w:style>
  <w:style w:type="paragraph" w:customStyle="1" w:styleId="01Contents">
    <w:name w:val="01Contents"/>
    <w:basedOn w:val="Normal"/>
    <w:uiPriority w:val="99"/>
    <w:rsid w:val="00443D85"/>
    <w:pPr>
      <w:tabs>
        <w:tab w:val="clear" w:pos="1134"/>
        <w:tab w:val="clear" w:pos="7938"/>
        <w:tab w:val="left" w:pos="2880"/>
      </w:tabs>
      <w:ind w:left="0"/>
    </w:pPr>
    <w:rPr>
      <w:rFonts w:cs="Times New Roman"/>
      <w:bCs w:val="0"/>
      <w:lang w:val="en-US"/>
    </w:rPr>
  </w:style>
  <w:style w:type="paragraph" w:styleId="BalloonText">
    <w:name w:val="Balloon Text"/>
    <w:basedOn w:val="Normal"/>
    <w:link w:val="BalloonTextChar"/>
    <w:uiPriority w:val="99"/>
    <w:semiHidden/>
    <w:rsid w:val="00E97E4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85802"/>
    <w:rPr>
      <w:rFonts w:ascii="Tahoma" w:hAnsi="Tahoma" w:cs="Tahoma"/>
      <w:bCs/>
      <w:sz w:val="16"/>
      <w:szCs w:val="16"/>
      <w:lang w:eastAsia="en-US"/>
    </w:rPr>
  </w:style>
  <w:style w:type="paragraph" w:customStyle="1" w:styleId="BillBasic">
    <w:name w:val="BillBasic"/>
    <w:uiPriority w:val="99"/>
    <w:rsid w:val="00114138"/>
    <w:pPr>
      <w:spacing w:before="80" w:after="60" w:line="240" w:lineRule="auto"/>
      <w:jc w:val="both"/>
    </w:pPr>
    <w:rPr>
      <w:sz w:val="24"/>
      <w:szCs w:val="24"/>
      <w:lang w:eastAsia="en-US"/>
    </w:rPr>
  </w:style>
  <w:style w:type="paragraph" w:customStyle="1" w:styleId="Endnote1">
    <w:name w:val="Endnote 1"/>
    <w:basedOn w:val="BillBasic"/>
    <w:uiPriority w:val="99"/>
    <w:rsid w:val="000D0388"/>
    <w:pPr>
      <w:keepNext/>
      <w:spacing w:before="0" w:after="160"/>
      <w:jc w:val="left"/>
    </w:pPr>
    <w:rPr>
      <w:rFonts w:ascii="Arial" w:hAnsi="Arial" w:cs="Arial"/>
      <w:b/>
      <w:bCs/>
    </w:rPr>
  </w:style>
  <w:style w:type="paragraph" w:styleId="ListParagraph">
    <w:name w:val="List Paragraph"/>
    <w:basedOn w:val="Normal"/>
    <w:uiPriority w:val="34"/>
    <w:qFormat/>
    <w:rsid w:val="000D095B"/>
    <w:pPr>
      <w:tabs>
        <w:tab w:val="clear" w:pos="1134"/>
        <w:tab w:val="clear" w:pos="7938"/>
      </w:tabs>
      <w:ind w:left="720"/>
      <w:contextualSpacing/>
    </w:pPr>
    <w:rPr>
      <w:rFonts w:cs="Times New Roman"/>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1454</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creator>jennifer oconnell</dc:creator>
  <cp:lastModifiedBy>PCODCS</cp:lastModifiedBy>
  <cp:revision>4</cp:revision>
  <cp:lastPrinted>2012-09-07T01:09:00Z</cp:lastPrinted>
  <dcterms:created xsi:type="dcterms:W3CDTF">2019-06-21T03:37:00Z</dcterms:created>
  <dcterms:modified xsi:type="dcterms:W3CDTF">2019-06-21T03:37:00Z</dcterms:modified>
</cp:coreProperties>
</file>