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766" w:rsidRDefault="009E2766">
      <w:pPr>
        <w:pStyle w:val="Header"/>
        <w:spacing w:before="120"/>
        <w:rPr>
          <w:rFonts w:ascii="Arial" w:hAnsi="Arial" w:cs="Arial"/>
        </w:rPr>
      </w:pPr>
      <w:bookmarkStart w:id="0" w:name="_GoBack"/>
      <w:bookmarkEnd w:id="0"/>
      <w:smartTag w:uri="urn:schemas-microsoft-com:office:smarttags" w:element="State">
        <w:smartTag w:uri="urn:schemas-microsoft-com:office:smarttags" w:element="place">
          <w:r>
            <w:rPr>
              <w:rFonts w:ascii="Arial" w:hAnsi="Arial" w:cs="Arial"/>
            </w:rPr>
            <w:t>Australian Capital Territory</w:t>
          </w:r>
        </w:smartTag>
      </w:smartTag>
    </w:p>
    <w:p w:rsidR="009E2766" w:rsidRPr="00412587" w:rsidRDefault="009E2766">
      <w:pPr>
        <w:pStyle w:val="Billname"/>
        <w:spacing w:before="700"/>
        <w:rPr>
          <w:rFonts w:cs="Times New Roman"/>
          <w:bCs w:val="0"/>
          <w:szCs w:val="20"/>
        </w:rPr>
      </w:pPr>
      <w:r w:rsidRPr="00412587">
        <w:rPr>
          <w:rFonts w:cs="Times New Roman"/>
          <w:bCs w:val="0"/>
          <w:szCs w:val="20"/>
        </w:rPr>
        <w:t xml:space="preserve">Waste </w:t>
      </w:r>
      <w:r w:rsidR="00A83E1A">
        <w:rPr>
          <w:rFonts w:cs="Times New Roman"/>
          <w:bCs w:val="0"/>
          <w:szCs w:val="20"/>
        </w:rPr>
        <w:t xml:space="preserve">Management and Resource Recovery </w:t>
      </w:r>
      <w:r w:rsidRPr="00412587">
        <w:rPr>
          <w:rFonts w:cs="Times New Roman"/>
          <w:bCs w:val="0"/>
          <w:szCs w:val="20"/>
        </w:rPr>
        <w:t>(</w:t>
      </w:r>
      <w:r w:rsidR="002829E2" w:rsidRPr="00412587">
        <w:rPr>
          <w:rFonts w:cs="Times New Roman"/>
          <w:bCs w:val="0"/>
          <w:szCs w:val="20"/>
        </w:rPr>
        <w:t>Fees) Determination 20</w:t>
      </w:r>
      <w:r w:rsidR="00FF0A96" w:rsidRPr="00412587">
        <w:rPr>
          <w:rFonts w:cs="Times New Roman"/>
          <w:bCs w:val="0"/>
          <w:szCs w:val="20"/>
        </w:rPr>
        <w:t>1</w:t>
      </w:r>
      <w:r w:rsidR="00127082">
        <w:rPr>
          <w:rFonts w:cs="Times New Roman"/>
          <w:bCs w:val="0"/>
          <w:szCs w:val="20"/>
        </w:rPr>
        <w:t>9</w:t>
      </w:r>
      <w:r w:rsidRPr="00412587">
        <w:rPr>
          <w:rFonts w:cs="Times New Roman"/>
          <w:bCs w:val="0"/>
          <w:szCs w:val="20"/>
        </w:rPr>
        <w:t xml:space="preserve"> (No</w:t>
      </w:r>
      <w:r w:rsidR="00EE3462">
        <w:rPr>
          <w:rFonts w:cs="Times New Roman"/>
          <w:bCs w:val="0"/>
          <w:szCs w:val="20"/>
        </w:rPr>
        <w:t xml:space="preserve"> 1</w:t>
      </w:r>
      <w:r w:rsidRPr="00412587">
        <w:rPr>
          <w:rFonts w:cs="Times New Roman"/>
          <w:bCs w:val="0"/>
          <w:szCs w:val="20"/>
        </w:rPr>
        <w:t>)</w:t>
      </w:r>
    </w:p>
    <w:p w:rsidR="009E2766" w:rsidRPr="00412587" w:rsidRDefault="009E2766" w:rsidP="00412587">
      <w:pPr>
        <w:spacing w:before="340"/>
        <w:rPr>
          <w:rFonts w:ascii="Arial" w:hAnsi="Arial" w:cs="Arial"/>
          <w:b/>
          <w:bCs/>
          <w:szCs w:val="20"/>
        </w:rPr>
      </w:pPr>
      <w:r w:rsidRPr="00412587">
        <w:rPr>
          <w:rFonts w:ascii="Arial" w:hAnsi="Arial" w:cs="Arial"/>
          <w:b/>
          <w:bCs/>
          <w:szCs w:val="20"/>
        </w:rPr>
        <w:t>Disallowable Instrument DI20</w:t>
      </w:r>
      <w:r w:rsidR="00FF0A96" w:rsidRPr="00412587">
        <w:rPr>
          <w:rFonts w:ascii="Arial" w:hAnsi="Arial" w:cs="Arial"/>
          <w:b/>
          <w:bCs/>
          <w:szCs w:val="20"/>
        </w:rPr>
        <w:t>1</w:t>
      </w:r>
      <w:r w:rsidR="00127082">
        <w:rPr>
          <w:rFonts w:ascii="Arial" w:hAnsi="Arial" w:cs="Arial"/>
          <w:b/>
          <w:bCs/>
          <w:szCs w:val="20"/>
        </w:rPr>
        <w:t>9</w:t>
      </w:r>
      <w:r w:rsidRPr="00412587">
        <w:rPr>
          <w:rFonts w:ascii="Arial" w:hAnsi="Arial" w:cs="Arial"/>
          <w:b/>
          <w:bCs/>
          <w:szCs w:val="20"/>
        </w:rPr>
        <w:t>-</w:t>
      </w:r>
      <w:r w:rsidR="00427A4C">
        <w:rPr>
          <w:rFonts w:ascii="Arial" w:hAnsi="Arial" w:cs="Arial"/>
          <w:b/>
          <w:bCs/>
          <w:szCs w:val="20"/>
        </w:rPr>
        <w:t>106</w:t>
      </w:r>
    </w:p>
    <w:p w:rsidR="009E2766" w:rsidRPr="00412587" w:rsidRDefault="00412587" w:rsidP="00412587">
      <w:pPr>
        <w:pStyle w:val="madeunder"/>
        <w:spacing w:before="300" w:after="0"/>
        <w:rPr>
          <w:szCs w:val="20"/>
        </w:rPr>
      </w:pPr>
      <w:r>
        <w:rPr>
          <w:szCs w:val="20"/>
        </w:rPr>
        <w:t>m</w:t>
      </w:r>
      <w:r w:rsidR="009E2766" w:rsidRPr="00412587">
        <w:rPr>
          <w:szCs w:val="20"/>
        </w:rPr>
        <w:t>ade under the</w:t>
      </w:r>
    </w:p>
    <w:p w:rsidR="009E2766" w:rsidRPr="00412587" w:rsidRDefault="00D92764" w:rsidP="00412587">
      <w:pPr>
        <w:pStyle w:val="CoverActName"/>
        <w:spacing w:before="320" w:after="0"/>
        <w:rPr>
          <w:bCs w:val="0"/>
          <w:sz w:val="20"/>
          <w:szCs w:val="20"/>
        </w:rPr>
      </w:pPr>
      <w:r w:rsidRPr="00D92764">
        <w:rPr>
          <w:bCs w:val="0"/>
          <w:i/>
          <w:sz w:val="20"/>
          <w:szCs w:val="20"/>
        </w:rPr>
        <w:t>Waste Management and Resource Recovery Act 2016</w:t>
      </w:r>
      <w:r w:rsidR="009E2766" w:rsidRPr="00412587">
        <w:rPr>
          <w:bCs w:val="0"/>
          <w:sz w:val="20"/>
          <w:szCs w:val="20"/>
        </w:rPr>
        <w:t xml:space="preserve">, </w:t>
      </w:r>
      <w:r w:rsidR="001F1885">
        <w:rPr>
          <w:bCs w:val="0"/>
          <w:sz w:val="20"/>
          <w:szCs w:val="20"/>
        </w:rPr>
        <w:t>s</w:t>
      </w:r>
      <w:r w:rsidR="009E2766" w:rsidRPr="00412587">
        <w:rPr>
          <w:bCs w:val="0"/>
          <w:sz w:val="20"/>
          <w:szCs w:val="20"/>
        </w:rPr>
        <w:t xml:space="preserve">ection </w:t>
      </w:r>
      <w:r w:rsidR="00A83E1A">
        <w:rPr>
          <w:bCs w:val="0"/>
          <w:sz w:val="20"/>
          <w:szCs w:val="20"/>
        </w:rPr>
        <w:t xml:space="preserve">126 </w:t>
      </w:r>
      <w:r w:rsidR="001F1885">
        <w:rPr>
          <w:bCs w:val="0"/>
          <w:sz w:val="20"/>
          <w:szCs w:val="20"/>
        </w:rPr>
        <w:t>(</w:t>
      </w:r>
      <w:r w:rsidR="009E2766" w:rsidRPr="00412587">
        <w:rPr>
          <w:bCs w:val="0"/>
          <w:sz w:val="20"/>
          <w:szCs w:val="20"/>
        </w:rPr>
        <w:t xml:space="preserve">Determination of </w:t>
      </w:r>
      <w:r w:rsidR="001F1885">
        <w:rPr>
          <w:bCs w:val="0"/>
          <w:sz w:val="20"/>
          <w:szCs w:val="20"/>
        </w:rPr>
        <w:t>f</w:t>
      </w:r>
      <w:r w:rsidR="009E2766" w:rsidRPr="00412587">
        <w:rPr>
          <w:bCs w:val="0"/>
          <w:sz w:val="20"/>
          <w:szCs w:val="20"/>
        </w:rPr>
        <w:t>ees</w:t>
      </w:r>
      <w:r w:rsidR="00A83E1A">
        <w:rPr>
          <w:bCs w:val="0"/>
          <w:sz w:val="20"/>
          <w:szCs w:val="20"/>
        </w:rPr>
        <w:t xml:space="preserve"> and rates of interest</w:t>
      </w:r>
      <w:r w:rsidR="001F1885">
        <w:rPr>
          <w:bCs w:val="0"/>
          <w:sz w:val="20"/>
          <w:szCs w:val="20"/>
        </w:rPr>
        <w:t>)</w:t>
      </w:r>
    </w:p>
    <w:p w:rsidR="009E2766" w:rsidRPr="00412587" w:rsidRDefault="009E2766" w:rsidP="00412587">
      <w:pPr>
        <w:spacing w:before="360"/>
        <w:ind w:right="565"/>
        <w:rPr>
          <w:rFonts w:ascii="Arial" w:hAnsi="Arial" w:cs="Arial"/>
          <w:b/>
          <w:bCs/>
          <w:sz w:val="28"/>
          <w:szCs w:val="28"/>
        </w:rPr>
      </w:pPr>
      <w:r w:rsidRPr="00412587">
        <w:rPr>
          <w:rFonts w:ascii="Arial" w:hAnsi="Arial" w:cs="Arial"/>
          <w:b/>
          <w:bCs/>
          <w:sz w:val="28"/>
          <w:szCs w:val="28"/>
        </w:rPr>
        <w:t>EXPLANATORY STATEMENT</w:t>
      </w:r>
    </w:p>
    <w:p w:rsidR="009E2766" w:rsidRDefault="009E2766">
      <w:pPr>
        <w:pStyle w:val="Header"/>
        <w:pBdr>
          <w:bottom w:val="single" w:sz="12" w:space="1" w:color="auto"/>
        </w:pBdr>
        <w:spacing w:before="120"/>
        <w:rPr>
          <w:rFonts w:ascii="Arial" w:hAnsi="Arial" w:cs="Arial"/>
        </w:rPr>
      </w:pPr>
    </w:p>
    <w:p w:rsidR="009E2766" w:rsidRDefault="009E2766">
      <w:pPr>
        <w:pStyle w:val="Header"/>
        <w:spacing w:before="120"/>
        <w:rPr>
          <w:rFonts w:ascii="Arial" w:hAnsi="Arial" w:cs="Arial"/>
        </w:rPr>
      </w:pPr>
    </w:p>
    <w:p w:rsidR="00A83E1A" w:rsidRDefault="00A83E1A" w:rsidP="006342E5">
      <w:pPr>
        <w:pStyle w:val="Header"/>
        <w:tabs>
          <w:tab w:val="clear" w:pos="4153"/>
        </w:tabs>
      </w:pPr>
    </w:p>
    <w:p w:rsidR="003B626F" w:rsidRPr="00427A4C" w:rsidRDefault="003B626F" w:rsidP="006342E5">
      <w:pPr>
        <w:pStyle w:val="Header"/>
        <w:tabs>
          <w:tab w:val="clear" w:pos="4153"/>
        </w:tabs>
      </w:pPr>
      <w:r w:rsidRPr="00427A4C">
        <w:t xml:space="preserve">Section </w:t>
      </w:r>
      <w:r w:rsidR="00A83E1A" w:rsidRPr="00427A4C">
        <w:t xml:space="preserve">126 </w:t>
      </w:r>
      <w:r w:rsidRPr="00427A4C">
        <w:t xml:space="preserve">of the </w:t>
      </w:r>
      <w:r w:rsidRPr="00427A4C">
        <w:rPr>
          <w:i/>
        </w:rPr>
        <w:t xml:space="preserve">Waste </w:t>
      </w:r>
      <w:r w:rsidR="00A83E1A" w:rsidRPr="00427A4C">
        <w:rPr>
          <w:i/>
        </w:rPr>
        <w:t xml:space="preserve">Management and Resource Recovery Act 2016 </w:t>
      </w:r>
      <w:r w:rsidR="006342E5" w:rsidRPr="00427A4C">
        <w:t>(</w:t>
      </w:r>
      <w:r w:rsidRPr="00427A4C">
        <w:t>the Act</w:t>
      </w:r>
      <w:r w:rsidR="00412587" w:rsidRPr="00427A4C">
        <w:t xml:space="preserve">) provides that the </w:t>
      </w:r>
      <w:r w:rsidRPr="00427A4C">
        <w:t>Minister</w:t>
      </w:r>
      <w:r w:rsidR="00412587" w:rsidRPr="00427A4C">
        <w:t xml:space="preserve"> may</w:t>
      </w:r>
      <w:r w:rsidR="00370593" w:rsidRPr="00427A4C">
        <w:t>,</w:t>
      </w:r>
      <w:r w:rsidRPr="00427A4C">
        <w:t xml:space="preserve"> </w:t>
      </w:r>
      <w:r w:rsidR="00837721" w:rsidRPr="00427A4C">
        <w:t xml:space="preserve">amongst other things, </w:t>
      </w:r>
      <w:r w:rsidRPr="00427A4C">
        <w:t xml:space="preserve">determine fees for the </w:t>
      </w:r>
      <w:r w:rsidR="00412587" w:rsidRPr="00427A4C">
        <w:t>Act</w:t>
      </w:r>
      <w:r w:rsidRPr="00427A4C">
        <w:t>.</w:t>
      </w:r>
      <w:r w:rsidR="00837721" w:rsidRPr="00427A4C">
        <w:t xml:space="preserve"> This instrument sets the 2019-20 financial year fees and takes effect on 1 July 2019.</w:t>
      </w:r>
    </w:p>
    <w:p w:rsidR="00A83E1A" w:rsidRPr="00427A4C" w:rsidRDefault="00A83E1A" w:rsidP="006342E5">
      <w:pPr>
        <w:pStyle w:val="Header"/>
        <w:tabs>
          <w:tab w:val="clear" w:pos="4153"/>
        </w:tabs>
      </w:pPr>
    </w:p>
    <w:p w:rsidR="005F7AE3" w:rsidRPr="00427A4C" w:rsidRDefault="005F7AE3" w:rsidP="00412587">
      <w:pPr>
        <w:rPr>
          <w:b/>
          <w:i/>
        </w:rPr>
      </w:pPr>
      <w:r w:rsidRPr="00427A4C">
        <w:rPr>
          <w:b/>
          <w:i/>
        </w:rPr>
        <w:t>Indexed Fees</w:t>
      </w:r>
      <w:r w:rsidRPr="00427A4C">
        <w:rPr>
          <w:b/>
          <w:i/>
        </w:rPr>
        <w:br/>
      </w:r>
    </w:p>
    <w:p w:rsidR="00412587" w:rsidRDefault="00412587" w:rsidP="00412587">
      <w:r w:rsidRPr="00427A4C">
        <w:t xml:space="preserve">This determination increases fees </w:t>
      </w:r>
      <w:r w:rsidR="009A6AAD" w:rsidRPr="00427A4C">
        <w:t>contained in DI201</w:t>
      </w:r>
      <w:r w:rsidR="00127082" w:rsidRPr="00427A4C">
        <w:t>8</w:t>
      </w:r>
      <w:r w:rsidR="009A6AAD" w:rsidRPr="00427A4C">
        <w:t>-1</w:t>
      </w:r>
      <w:r w:rsidR="00127082" w:rsidRPr="00427A4C">
        <w:t>76</w:t>
      </w:r>
      <w:r w:rsidR="00A83E1A" w:rsidRPr="00427A4C">
        <w:t xml:space="preserve"> </w:t>
      </w:r>
      <w:r w:rsidR="00837721" w:rsidRPr="00427A4C">
        <w:t>by forecast Wage Price index (WPI) 2.5% as per Budget Memo 2019/09</w:t>
      </w:r>
      <w:r w:rsidRPr="00427A4C">
        <w:t>,</w:t>
      </w:r>
      <w:r w:rsidR="00C8065D" w:rsidRPr="00427A4C">
        <w:t xml:space="preserve"> plus </w:t>
      </w:r>
      <w:r w:rsidR="003E3BFF" w:rsidRPr="00427A4C">
        <w:t>7.5</w:t>
      </w:r>
      <w:r w:rsidR="00C8065D" w:rsidRPr="00427A4C">
        <w:t>% interim increase prior to a Waste Levy introduction</w:t>
      </w:r>
      <w:r w:rsidR="008623DC" w:rsidRPr="00427A4C">
        <w:t xml:space="preserve"> </w:t>
      </w:r>
      <w:r w:rsidR="003E3BFF" w:rsidRPr="00427A4C">
        <w:t xml:space="preserve">for commercial </w:t>
      </w:r>
      <w:r w:rsidR="00453EE6" w:rsidRPr="00427A4C">
        <w:t>operators</w:t>
      </w:r>
      <w:r w:rsidR="00C8065D" w:rsidRPr="00427A4C">
        <w:t>,</w:t>
      </w:r>
      <w:r w:rsidRPr="00427A4C">
        <w:t xml:space="preserve"> rounded for ca</w:t>
      </w:r>
      <w:r w:rsidR="00813478" w:rsidRPr="00427A4C">
        <w:t>sh handling and other purposes.</w:t>
      </w:r>
      <w:r w:rsidR="00813478">
        <w:t xml:space="preserve"> </w:t>
      </w:r>
    </w:p>
    <w:p w:rsidR="00C8065D" w:rsidRDefault="00C8065D" w:rsidP="00837721">
      <w:pPr>
        <w:pStyle w:val="tablenormal0"/>
        <w:rPr>
          <w:snapToGrid w:val="0"/>
          <w:color w:val="000000" w:themeColor="text1"/>
          <w:sz w:val="24"/>
          <w:szCs w:val="24"/>
        </w:rPr>
      </w:pPr>
    </w:p>
    <w:p w:rsidR="00837721" w:rsidRDefault="00837721" w:rsidP="00837721">
      <w:pPr>
        <w:pStyle w:val="tablenormal0"/>
        <w:rPr>
          <w:snapToGrid w:val="0"/>
          <w:color w:val="000000" w:themeColor="text1"/>
          <w:sz w:val="24"/>
          <w:szCs w:val="24"/>
        </w:rPr>
      </w:pPr>
      <w:r>
        <w:rPr>
          <w:snapToGrid w:val="0"/>
          <w:color w:val="000000" w:themeColor="text1"/>
          <w:sz w:val="24"/>
          <w:szCs w:val="24"/>
        </w:rPr>
        <w:t>This determination provides that registered charities and ACT Government agencies may apply to the Minister to waive a fee listed in schedule 1.  The Minister may waive the fee (completely or partly).</w:t>
      </w:r>
    </w:p>
    <w:p w:rsidR="00C8065D" w:rsidRDefault="00C8065D" w:rsidP="00412587"/>
    <w:p w:rsidR="00011535" w:rsidRDefault="006D7617" w:rsidP="00412587">
      <w:r>
        <w:t>The WBRMC handling fee for Contaminated Remediation Material (CRM), Part 7, item 7.1, has been removed and per tonne cost amalgamated with the CRM acceptance fee, Part 7, item 7.2. This is due to the removal of the ability for customers to landfill their own CRM material using their own resources. This option was not used for many years due to the WHS requirements for handling asbestos and is no longer an option for the same reasons. The amalgamation of the two fees reflects the full cost of the service.</w:t>
      </w:r>
    </w:p>
    <w:p w:rsidR="006D7617" w:rsidRDefault="006D7617" w:rsidP="00011535">
      <w:pPr>
        <w:rPr>
          <w:b/>
          <w:i/>
        </w:rPr>
      </w:pPr>
    </w:p>
    <w:p w:rsidR="00011535" w:rsidRPr="00011535" w:rsidRDefault="00011535" w:rsidP="00011535">
      <w:pPr>
        <w:rPr>
          <w:b/>
          <w:i/>
        </w:rPr>
      </w:pPr>
      <w:r w:rsidRPr="00011535">
        <w:rPr>
          <w:b/>
          <w:i/>
        </w:rPr>
        <w:t>New Fees</w:t>
      </w:r>
    </w:p>
    <w:p w:rsidR="00011535" w:rsidRDefault="00011535" w:rsidP="00011535"/>
    <w:p w:rsidR="006D7617" w:rsidRPr="006D7617" w:rsidRDefault="006D7617" w:rsidP="006D7617">
      <w:r w:rsidRPr="006D7617">
        <w:t xml:space="preserve">New Fees have been established at part 8 of Schedule 2 for the acceptance of Beneficial Re-use, Asbestos Containing Material (non-friable) and Virgin Excavated Natural Materials at the former Mugga 2 Quarry (Mugga 2). These fees have been set due to the </w:t>
      </w:r>
      <w:r w:rsidRPr="006D7617">
        <w:lastRenderedPageBreak/>
        <w:t xml:space="preserve">anticipated closure of the West Belconnen facility in the financial year and the opening of Mugga 2 due to the closure of West Belconnen. </w:t>
      </w:r>
    </w:p>
    <w:p w:rsidR="006D7617" w:rsidRPr="006D7617" w:rsidRDefault="006D7617" w:rsidP="006D7617"/>
    <w:p w:rsidR="006D7617" w:rsidRPr="006D7617" w:rsidRDefault="006D7617" w:rsidP="006D7617">
      <w:r w:rsidRPr="006D7617">
        <w:t xml:space="preserve">New fees have been established at part 9 for the acceptance of Mr Fluffy Material at  Mugga Landfill. </w:t>
      </w:r>
    </w:p>
    <w:p w:rsidR="006D7617" w:rsidRPr="006D7617" w:rsidRDefault="006D7617" w:rsidP="006D7617"/>
    <w:p w:rsidR="006D7617" w:rsidRPr="006D7617" w:rsidRDefault="006D7617" w:rsidP="006D7617">
      <w:r w:rsidRPr="006D7617">
        <w:t xml:space="preserve">A waiver has been in place since June 2014 for landfill disposal fees of all loose fill asbestos insulation affected (Mr Fluffy) properties (Cabinet Decision 14/010/CAB). The cost of landfilling all Mr Fluffy waste has been met by the Asbestos Response Taskforce (ART). A vast majority of affected properties have been demolished (93% of 1023 properties as at October 2018). Owners of undemolished properties were contacted by ART in July 2017 and again in December 2018 stating that the fee waiver would be ceasing in June 2019 and that ART would not be funding disposal costs for property owners not participating in the scheme after June 2019. </w:t>
      </w:r>
    </w:p>
    <w:p w:rsidR="006D7617" w:rsidRPr="006D7617" w:rsidRDefault="006D7617" w:rsidP="006D7617"/>
    <w:p w:rsidR="006D7617" w:rsidRPr="006D7617" w:rsidRDefault="006D7617" w:rsidP="006D7617">
      <w:r w:rsidRPr="006D7617">
        <w:t xml:space="preserve">The Minister for City Services agreed to the removal of the waiver for property owners not participating in the scheme after June 2019. </w:t>
      </w:r>
    </w:p>
    <w:p w:rsidR="006D7617" w:rsidRDefault="006D7617" w:rsidP="00011535"/>
    <w:p w:rsidR="00D15CD7" w:rsidRPr="00794E07" w:rsidRDefault="00D15CD7" w:rsidP="00D15CD7">
      <w:pPr>
        <w:rPr>
          <w:b/>
          <w:i/>
        </w:rPr>
      </w:pPr>
      <w:r w:rsidRPr="00794E07">
        <w:rPr>
          <w:b/>
          <w:i/>
        </w:rPr>
        <w:t>Revocation</w:t>
      </w:r>
    </w:p>
    <w:p w:rsidR="00D15CD7" w:rsidRDefault="00D15CD7" w:rsidP="00D15CD7"/>
    <w:p w:rsidR="00D15CD7" w:rsidRDefault="00127082" w:rsidP="00127082">
      <w:r w:rsidRPr="00127082">
        <w:t>This instrument revokes the Waste Management and Resource Recovery (Fees) Determination 2018 (No 1)</w:t>
      </w:r>
      <w:r w:rsidR="00837721" w:rsidRPr="00837721">
        <w:rPr>
          <w:color w:val="000000"/>
        </w:rPr>
        <w:t xml:space="preserve"> </w:t>
      </w:r>
      <w:r w:rsidR="00837721" w:rsidRPr="00837721">
        <w:t>[D</w:t>
      </w:r>
      <w:r w:rsidR="00837721">
        <w:t>1</w:t>
      </w:r>
      <w:r w:rsidR="00837721" w:rsidRPr="00837721">
        <w:t>2018-17</w:t>
      </w:r>
      <w:r w:rsidR="00837721">
        <w:t>6</w:t>
      </w:r>
      <w:r w:rsidR="00837721" w:rsidRPr="00837721">
        <w:t>]</w:t>
      </w:r>
      <w:r w:rsidRPr="00127082">
        <w:t>.</w:t>
      </w:r>
    </w:p>
    <w:p w:rsidR="006A62E9" w:rsidRDefault="006A62E9" w:rsidP="00127082"/>
    <w:p w:rsidR="006A62E9" w:rsidRDefault="006A62E9" w:rsidP="00127082">
      <w:r>
        <w:t>The determination commences on 1 July 2019.</w:t>
      </w:r>
    </w:p>
    <w:p w:rsidR="00127082" w:rsidRPr="00127082" w:rsidRDefault="00127082" w:rsidP="00127082"/>
    <w:p w:rsidR="00AC6AFA" w:rsidRPr="00AC6AFA" w:rsidRDefault="00AC6AFA" w:rsidP="00AC6AFA"/>
    <w:p w:rsidR="005E5975" w:rsidRPr="00C8639A" w:rsidRDefault="005E5975" w:rsidP="005E5975">
      <w:pPr>
        <w:pStyle w:val="LongTitle"/>
        <w:spacing w:before="0" w:after="0"/>
        <w:jc w:val="left"/>
        <w:rPr>
          <w:color w:val="000000"/>
        </w:rPr>
      </w:pPr>
    </w:p>
    <w:p w:rsidR="005E5975" w:rsidRDefault="005E5975" w:rsidP="00E7214B">
      <w:pPr>
        <w:pStyle w:val="LongTitle"/>
        <w:spacing w:before="0" w:after="0"/>
      </w:pPr>
    </w:p>
    <w:sectPr w:rsidR="005E5975" w:rsidSect="00C16EE0">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40" w:right="1701" w:bottom="1440" w:left="1701"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19D" w:rsidRDefault="0003319D">
      <w:r>
        <w:separator/>
      </w:r>
    </w:p>
  </w:endnote>
  <w:endnote w:type="continuationSeparator" w:id="0">
    <w:p w:rsidR="0003319D" w:rsidRDefault="0003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Tahoma">
    <w:altName w:val="Times New Roman"/>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0B0" w:rsidRDefault="009A20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0B0" w:rsidRPr="009A20B0" w:rsidRDefault="009A20B0" w:rsidP="009A20B0">
    <w:pPr>
      <w:pStyle w:val="Footer"/>
      <w:jc w:val="center"/>
      <w:rPr>
        <w:rFonts w:ascii="Arial" w:hAnsi="Arial" w:cs="Arial"/>
        <w:sz w:val="14"/>
      </w:rPr>
    </w:pPr>
    <w:r w:rsidRPr="009A20B0">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2CF" w:rsidRPr="009A20B0" w:rsidRDefault="009A20B0" w:rsidP="009A20B0">
    <w:pPr>
      <w:pStyle w:val="Footer"/>
      <w:jc w:val="center"/>
      <w:rPr>
        <w:rFonts w:ascii="Arial" w:hAnsi="Arial" w:cs="Arial"/>
        <w:sz w:val="14"/>
      </w:rPr>
    </w:pPr>
    <w:r w:rsidRPr="009A20B0">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19D" w:rsidRDefault="0003319D">
      <w:r>
        <w:separator/>
      </w:r>
    </w:p>
  </w:footnote>
  <w:footnote w:type="continuationSeparator" w:id="0">
    <w:p w:rsidR="0003319D" w:rsidRDefault="00033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0B0" w:rsidRDefault="009A20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0B0" w:rsidRDefault="009A20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0B0" w:rsidRDefault="009A2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5563"/>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 w15:restartNumberingAfterBreak="0">
    <w:nsid w:val="0C165DC6"/>
    <w:multiLevelType w:val="hybridMultilevel"/>
    <w:tmpl w:val="8D14E50E"/>
    <w:lvl w:ilvl="0" w:tplc="A0347A1C">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C2F0B87"/>
    <w:multiLevelType w:val="hybridMultilevel"/>
    <w:tmpl w:val="F252E8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11A3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4" w15:restartNumberingAfterBreak="0">
    <w:nsid w:val="32E12689"/>
    <w:multiLevelType w:val="hybridMultilevel"/>
    <w:tmpl w:val="E3E0A6AE"/>
    <w:lvl w:ilvl="0" w:tplc="AB429DF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99420A"/>
    <w:multiLevelType w:val="hybridMultilevel"/>
    <w:tmpl w:val="73C6F446"/>
    <w:lvl w:ilvl="0" w:tplc="F738D762">
      <w:start w:val="1"/>
      <w:numFmt w:val="decimal"/>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9A3C8B"/>
    <w:multiLevelType w:val="hybridMultilevel"/>
    <w:tmpl w:val="DFB851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7CD350C"/>
    <w:multiLevelType w:val="singleLevel"/>
    <w:tmpl w:val="0C09000F"/>
    <w:lvl w:ilvl="0">
      <w:start w:val="1"/>
      <w:numFmt w:val="decimal"/>
      <w:lvlText w:val="%1."/>
      <w:lvlJc w:val="left"/>
      <w:pPr>
        <w:tabs>
          <w:tab w:val="num" w:pos="360"/>
        </w:tabs>
        <w:ind w:left="360" w:hanging="360"/>
      </w:pPr>
      <w:rPr>
        <w:rFonts w:cs="Times New Roman"/>
      </w:rPr>
    </w:lvl>
  </w:abstractNum>
  <w:abstractNum w:abstractNumId="8" w15:restartNumberingAfterBreak="0">
    <w:nsid w:val="4CA21A78"/>
    <w:multiLevelType w:val="singleLevel"/>
    <w:tmpl w:val="0C09000F"/>
    <w:lvl w:ilvl="0">
      <w:start w:val="1"/>
      <w:numFmt w:val="decimal"/>
      <w:lvlText w:val="%1."/>
      <w:lvlJc w:val="left"/>
      <w:pPr>
        <w:tabs>
          <w:tab w:val="num" w:pos="360"/>
        </w:tabs>
        <w:ind w:left="360" w:hanging="360"/>
      </w:pPr>
      <w:rPr>
        <w:rFonts w:cs="Times New Roman"/>
      </w:rPr>
    </w:lvl>
  </w:abstractNum>
  <w:abstractNum w:abstractNumId="9" w15:restartNumberingAfterBreak="0">
    <w:nsid w:val="5BB14C85"/>
    <w:multiLevelType w:val="hybridMultilevel"/>
    <w:tmpl w:val="DE04EC0E"/>
    <w:lvl w:ilvl="0" w:tplc="17847646">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C5C1810"/>
    <w:multiLevelType w:val="hybridMultilevel"/>
    <w:tmpl w:val="A67EA232"/>
    <w:lvl w:ilvl="0" w:tplc="CC36ACAE">
      <w:start w:val="1"/>
      <w:numFmt w:val="decimal"/>
      <w:lvlText w:val="%1."/>
      <w:lvlJc w:val="left"/>
      <w:pPr>
        <w:tabs>
          <w:tab w:val="num" w:pos="567"/>
        </w:tabs>
      </w:pPr>
      <w:rPr>
        <w:rFonts w:cs="Times New Roman" w:hint="default"/>
      </w:rPr>
    </w:lvl>
    <w:lvl w:ilvl="1" w:tplc="0F00AEA2">
      <w:start w:val="1"/>
      <w:numFmt w:val="lowerLetter"/>
      <w:lvlText w:val="%2."/>
      <w:lvlJc w:val="left"/>
      <w:pPr>
        <w:tabs>
          <w:tab w:val="num" w:pos="1134"/>
        </w:tabs>
        <w:ind w:left="567"/>
      </w:pPr>
      <w:rPr>
        <w:rFonts w:cs="Times New Roman" w:hint="default"/>
      </w:rPr>
    </w:lvl>
    <w:lvl w:ilvl="2" w:tplc="FB102CCA">
      <w:start w:val="1"/>
      <w:numFmt w:val="lowerRoman"/>
      <w:lvlText w:val="%3."/>
      <w:lvlJc w:val="right"/>
      <w:pPr>
        <w:tabs>
          <w:tab w:val="num" w:pos="1701"/>
        </w:tabs>
        <w:ind w:left="1276"/>
      </w:pPr>
      <w:rPr>
        <w:rFonts w:cs="Times New Roman" w:hint="default"/>
      </w:rPr>
    </w:lvl>
    <w:lvl w:ilvl="3" w:tplc="0C09000F">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7"/>
  </w:num>
  <w:num w:numId="3">
    <w:abstractNumId w:val="0"/>
  </w:num>
  <w:num w:numId="4">
    <w:abstractNumId w:val="4"/>
  </w:num>
  <w:num w:numId="5">
    <w:abstractNumId w:val="1"/>
  </w:num>
  <w:num w:numId="6">
    <w:abstractNumId w:val="6"/>
  </w:num>
  <w:num w:numId="7">
    <w:abstractNumId w:val="2"/>
  </w:num>
  <w:num w:numId="8">
    <w:abstractNumId w:val="8"/>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dgnword-docGUID" w:val="{4AE8E157-40CB-4792-8BDF-0E7064A7D55C}"/>
    <w:docVar w:name="dgnword-eventsink" w:val="26701296"/>
  </w:docVars>
  <w:rsids>
    <w:rsidRoot w:val="0089432F"/>
    <w:rsid w:val="000011B7"/>
    <w:rsid w:val="000012B8"/>
    <w:rsid w:val="00011535"/>
    <w:rsid w:val="00021440"/>
    <w:rsid w:val="0003319D"/>
    <w:rsid w:val="00036F09"/>
    <w:rsid w:val="00052504"/>
    <w:rsid w:val="00066C07"/>
    <w:rsid w:val="0009470F"/>
    <w:rsid w:val="000D5737"/>
    <w:rsid w:val="000E18C2"/>
    <w:rsid w:val="000F0A83"/>
    <w:rsid w:val="000F7491"/>
    <w:rsid w:val="001040EF"/>
    <w:rsid w:val="00127082"/>
    <w:rsid w:val="00130399"/>
    <w:rsid w:val="0019428E"/>
    <w:rsid w:val="001A4027"/>
    <w:rsid w:val="001B2B60"/>
    <w:rsid w:val="001B3B40"/>
    <w:rsid w:val="001B3F8F"/>
    <w:rsid w:val="001C57A5"/>
    <w:rsid w:val="001C5E4A"/>
    <w:rsid w:val="001F1885"/>
    <w:rsid w:val="001F6E24"/>
    <w:rsid w:val="00222B84"/>
    <w:rsid w:val="0022324E"/>
    <w:rsid w:val="00223DD0"/>
    <w:rsid w:val="00224B7C"/>
    <w:rsid w:val="0023287D"/>
    <w:rsid w:val="002461E6"/>
    <w:rsid w:val="002473CC"/>
    <w:rsid w:val="00261CE6"/>
    <w:rsid w:val="002775BB"/>
    <w:rsid w:val="002829E2"/>
    <w:rsid w:val="00286584"/>
    <w:rsid w:val="002945B8"/>
    <w:rsid w:val="00294E94"/>
    <w:rsid w:val="002D5912"/>
    <w:rsid w:val="002E58BF"/>
    <w:rsid w:val="002F45BA"/>
    <w:rsid w:val="003049BD"/>
    <w:rsid w:val="003167CC"/>
    <w:rsid w:val="003415DB"/>
    <w:rsid w:val="00370593"/>
    <w:rsid w:val="00376023"/>
    <w:rsid w:val="00384A0A"/>
    <w:rsid w:val="0039239E"/>
    <w:rsid w:val="003B626F"/>
    <w:rsid w:val="003E3BFF"/>
    <w:rsid w:val="003E3E40"/>
    <w:rsid w:val="003F098A"/>
    <w:rsid w:val="003F30DD"/>
    <w:rsid w:val="00412587"/>
    <w:rsid w:val="00414856"/>
    <w:rsid w:val="0042191C"/>
    <w:rsid w:val="00427A4C"/>
    <w:rsid w:val="00453EE6"/>
    <w:rsid w:val="004665F8"/>
    <w:rsid w:val="00477E20"/>
    <w:rsid w:val="004815ED"/>
    <w:rsid w:val="004930D3"/>
    <w:rsid w:val="0049506E"/>
    <w:rsid w:val="00496BFD"/>
    <w:rsid w:val="004B36A8"/>
    <w:rsid w:val="004B7CB3"/>
    <w:rsid w:val="004C1EC3"/>
    <w:rsid w:val="004D3B86"/>
    <w:rsid w:val="004D4312"/>
    <w:rsid w:val="004E6BF6"/>
    <w:rsid w:val="0050298F"/>
    <w:rsid w:val="005151E5"/>
    <w:rsid w:val="0053155B"/>
    <w:rsid w:val="00556AF1"/>
    <w:rsid w:val="00580D0B"/>
    <w:rsid w:val="005E5975"/>
    <w:rsid w:val="005F7AE3"/>
    <w:rsid w:val="006342E5"/>
    <w:rsid w:val="00636835"/>
    <w:rsid w:val="006464F8"/>
    <w:rsid w:val="00660216"/>
    <w:rsid w:val="006640CE"/>
    <w:rsid w:val="006965EF"/>
    <w:rsid w:val="006A4D63"/>
    <w:rsid w:val="006A62E9"/>
    <w:rsid w:val="006D7617"/>
    <w:rsid w:val="00714567"/>
    <w:rsid w:val="00740832"/>
    <w:rsid w:val="0074738F"/>
    <w:rsid w:val="007575D1"/>
    <w:rsid w:val="0078474C"/>
    <w:rsid w:val="00785DDD"/>
    <w:rsid w:val="00794E07"/>
    <w:rsid w:val="007B175D"/>
    <w:rsid w:val="007D0FA9"/>
    <w:rsid w:val="007E2596"/>
    <w:rsid w:val="007E35CB"/>
    <w:rsid w:val="007F568A"/>
    <w:rsid w:val="00804E0F"/>
    <w:rsid w:val="00805C99"/>
    <w:rsid w:val="00813478"/>
    <w:rsid w:val="008162D5"/>
    <w:rsid w:val="00823EE1"/>
    <w:rsid w:val="00837721"/>
    <w:rsid w:val="00845CB5"/>
    <w:rsid w:val="0084700C"/>
    <w:rsid w:val="008623DC"/>
    <w:rsid w:val="00863FAF"/>
    <w:rsid w:val="008836B6"/>
    <w:rsid w:val="00887E12"/>
    <w:rsid w:val="0089129B"/>
    <w:rsid w:val="0089432F"/>
    <w:rsid w:val="008A07A1"/>
    <w:rsid w:val="008B09F2"/>
    <w:rsid w:val="008B45FB"/>
    <w:rsid w:val="008D75DD"/>
    <w:rsid w:val="008E3BA6"/>
    <w:rsid w:val="008F0AF0"/>
    <w:rsid w:val="0090441A"/>
    <w:rsid w:val="0092013D"/>
    <w:rsid w:val="00924AC9"/>
    <w:rsid w:val="009370F6"/>
    <w:rsid w:val="00945C07"/>
    <w:rsid w:val="009641D5"/>
    <w:rsid w:val="009667CF"/>
    <w:rsid w:val="009A20B0"/>
    <w:rsid w:val="009A6AAD"/>
    <w:rsid w:val="009C02F6"/>
    <w:rsid w:val="009C4E06"/>
    <w:rsid w:val="009D014D"/>
    <w:rsid w:val="009D2092"/>
    <w:rsid w:val="009D4547"/>
    <w:rsid w:val="009E2766"/>
    <w:rsid w:val="009F4B7D"/>
    <w:rsid w:val="00A016E5"/>
    <w:rsid w:val="00A25326"/>
    <w:rsid w:val="00A44B55"/>
    <w:rsid w:val="00A5534A"/>
    <w:rsid w:val="00A62D8A"/>
    <w:rsid w:val="00A83490"/>
    <w:rsid w:val="00A83E1A"/>
    <w:rsid w:val="00A85206"/>
    <w:rsid w:val="00AA0A77"/>
    <w:rsid w:val="00AA37FA"/>
    <w:rsid w:val="00AA489D"/>
    <w:rsid w:val="00AA7FC5"/>
    <w:rsid w:val="00AB72D5"/>
    <w:rsid w:val="00AC6AFA"/>
    <w:rsid w:val="00AD2A9B"/>
    <w:rsid w:val="00AD5790"/>
    <w:rsid w:val="00AE736F"/>
    <w:rsid w:val="00AE7CC4"/>
    <w:rsid w:val="00B14A72"/>
    <w:rsid w:val="00B165CC"/>
    <w:rsid w:val="00B2439C"/>
    <w:rsid w:val="00B2447F"/>
    <w:rsid w:val="00B34283"/>
    <w:rsid w:val="00B57384"/>
    <w:rsid w:val="00B6420A"/>
    <w:rsid w:val="00B64C49"/>
    <w:rsid w:val="00B73B9E"/>
    <w:rsid w:val="00B75108"/>
    <w:rsid w:val="00B82070"/>
    <w:rsid w:val="00BA75A1"/>
    <w:rsid w:val="00BC4299"/>
    <w:rsid w:val="00BD066C"/>
    <w:rsid w:val="00BE094C"/>
    <w:rsid w:val="00BE6269"/>
    <w:rsid w:val="00BF4280"/>
    <w:rsid w:val="00C026E6"/>
    <w:rsid w:val="00C16EE0"/>
    <w:rsid w:val="00C7689E"/>
    <w:rsid w:val="00C8065D"/>
    <w:rsid w:val="00C823A3"/>
    <w:rsid w:val="00C8639A"/>
    <w:rsid w:val="00CC2586"/>
    <w:rsid w:val="00CC416E"/>
    <w:rsid w:val="00CD0CA6"/>
    <w:rsid w:val="00CE6A6F"/>
    <w:rsid w:val="00D03752"/>
    <w:rsid w:val="00D15CD7"/>
    <w:rsid w:val="00D343AE"/>
    <w:rsid w:val="00D43BD0"/>
    <w:rsid w:val="00D86235"/>
    <w:rsid w:val="00D92764"/>
    <w:rsid w:val="00DB4C11"/>
    <w:rsid w:val="00E174D8"/>
    <w:rsid w:val="00E21177"/>
    <w:rsid w:val="00E41BC3"/>
    <w:rsid w:val="00E43C47"/>
    <w:rsid w:val="00E512CF"/>
    <w:rsid w:val="00E542F0"/>
    <w:rsid w:val="00E66F25"/>
    <w:rsid w:val="00E7214B"/>
    <w:rsid w:val="00EC322E"/>
    <w:rsid w:val="00EC34EB"/>
    <w:rsid w:val="00EC4597"/>
    <w:rsid w:val="00EC6B89"/>
    <w:rsid w:val="00EE3462"/>
    <w:rsid w:val="00EF208A"/>
    <w:rsid w:val="00F005DF"/>
    <w:rsid w:val="00F056C6"/>
    <w:rsid w:val="00F33D14"/>
    <w:rsid w:val="00F340DB"/>
    <w:rsid w:val="00F3617E"/>
    <w:rsid w:val="00F5356B"/>
    <w:rsid w:val="00F55245"/>
    <w:rsid w:val="00F644FB"/>
    <w:rsid w:val="00F71ED7"/>
    <w:rsid w:val="00FB14F6"/>
    <w:rsid w:val="00FB5CA4"/>
    <w:rsid w:val="00FC5F0D"/>
    <w:rsid w:val="00FC696B"/>
    <w:rsid w:val="00FD0B56"/>
    <w:rsid w:val="00FD1B8D"/>
    <w:rsid w:val="00FE1CCC"/>
    <w:rsid w:val="00FE7B58"/>
    <w:rsid w:val="00FF09B1"/>
    <w:rsid w:val="00FF0A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7B8C9EBC-70E1-40C1-940B-48EA0E5C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2764"/>
    <w:pPr>
      <w:spacing w:after="0" w:line="240" w:lineRule="auto"/>
    </w:pPr>
    <w:rPr>
      <w:sz w:val="24"/>
      <w:szCs w:val="24"/>
      <w:lang w:eastAsia="en-US"/>
    </w:rPr>
  </w:style>
  <w:style w:type="paragraph" w:styleId="Heading1">
    <w:name w:val="heading 1"/>
    <w:basedOn w:val="Normal"/>
    <w:next w:val="Normal"/>
    <w:link w:val="Heading1Char"/>
    <w:uiPriority w:val="99"/>
    <w:qFormat/>
    <w:rsid w:val="00D92764"/>
    <w:pPr>
      <w:keepNext/>
      <w:jc w:val="center"/>
      <w:outlineLvl w:val="0"/>
    </w:pPr>
    <w:rPr>
      <w:b/>
      <w:bCs/>
      <w:i/>
      <w:iCs/>
      <w:color w:val="0000FF"/>
    </w:rPr>
  </w:style>
  <w:style w:type="paragraph" w:styleId="Heading2">
    <w:name w:val="heading 2"/>
    <w:basedOn w:val="Normal"/>
    <w:next w:val="Normal"/>
    <w:link w:val="Heading2Char"/>
    <w:uiPriority w:val="99"/>
    <w:qFormat/>
    <w:rsid w:val="00D92764"/>
    <w:pPr>
      <w:keepNext/>
      <w:jc w:val="center"/>
      <w:outlineLvl w:val="1"/>
    </w:pPr>
    <w:rPr>
      <w:b/>
      <w:bCs/>
    </w:rPr>
  </w:style>
  <w:style w:type="paragraph" w:styleId="Heading3">
    <w:name w:val="heading 3"/>
    <w:basedOn w:val="Normal"/>
    <w:next w:val="Normal"/>
    <w:link w:val="Heading3Char"/>
    <w:uiPriority w:val="99"/>
    <w:qFormat/>
    <w:rsid w:val="00D92764"/>
    <w:pPr>
      <w:keepNext/>
      <w:tabs>
        <w:tab w:val="left" w:pos="4500"/>
      </w:tabs>
      <w:outlineLvl w:val="2"/>
    </w:pPr>
    <w:rPr>
      <w:b/>
      <w:bCs/>
      <w:i/>
      <w:iCs/>
      <w:u w:val="single"/>
    </w:rPr>
  </w:style>
  <w:style w:type="paragraph" w:styleId="Heading4">
    <w:name w:val="heading 4"/>
    <w:basedOn w:val="Normal"/>
    <w:next w:val="Normal"/>
    <w:link w:val="Heading4Char"/>
    <w:uiPriority w:val="99"/>
    <w:qFormat/>
    <w:rsid w:val="00D92764"/>
    <w:pPr>
      <w:keepNext/>
      <w:outlineLvl w:val="3"/>
    </w:pPr>
    <w:rPr>
      <w:b/>
      <w:bCs/>
    </w:rPr>
  </w:style>
  <w:style w:type="paragraph" w:styleId="Heading5">
    <w:name w:val="heading 5"/>
    <w:basedOn w:val="Normal"/>
    <w:next w:val="Normal"/>
    <w:link w:val="Heading5Char"/>
    <w:uiPriority w:val="99"/>
    <w:qFormat/>
    <w:rsid w:val="00D92764"/>
    <w:pPr>
      <w:keepNext/>
      <w:spacing w:after="120"/>
      <w:jc w:val="right"/>
      <w:outlineLvl w:val="4"/>
    </w:pPr>
    <w:rPr>
      <w:i/>
      <w:iCs/>
    </w:rPr>
  </w:style>
  <w:style w:type="paragraph" w:styleId="Heading6">
    <w:name w:val="heading 6"/>
    <w:basedOn w:val="Normal"/>
    <w:next w:val="Normal"/>
    <w:link w:val="Heading6Char"/>
    <w:uiPriority w:val="99"/>
    <w:qFormat/>
    <w:rsid w:val="00D92764"/>
    <w:pPr>
      <w:keepNext/>
      <w:ind w:left="1388" w:hanging="1388"/>
      <w:outlineLvl w:val="5"/>
    </w:pPr>
    <w:rPr>
      <w:rFonts w:ascii="Arial" w:hAnsi="Arial" w:cs="Arial"/>
      <w:b/>
      <w:bCs/>
      <w:sz w:val="20"/>
    </w:rPr>
  </w:style>
  <w:style w:type="paragraph" w:styleId="Heading7">
    <w:name w:val="heading 7"/>
    <w:basedOn w:val="Normal"/>
    <w:next w:val="Normal"/>
    <w:link w:val="Heading7Char"/>
    <w:uiPriority w:val="99"/>
    <w:qFormat/>
    <w:rsid w:val="00D92764"/>
    <w:pPr>
      <w:keepNext/>
      <w:jc w:val="center"/>
      <w:outlineLvl w:val="6"/>
    </w:pPr>
    <w:rPr>
      <w:rFonts w:ascii="Arial" w:hAnsi="Arial" w:cs="Arial"/>
      <w:b/>
      <w:bCs/>
      <w:color w:val="000000"/>
      <w:sz w:val="20"/>
    </w:rPr>
  </w:style>
  <w:style w:type="paragraph" w:styleId="Heading8">
    <w:name w:val="heading 8"/>
    <w:basedOn w:val="Normal"/>
    <w:next w:val="Normal"/>
    <w:link w:val="Heading8Char"/>
    <w:uiPriority w:val="99"/>
    <w:qFormat/>
    <w:rsid w:val="00D92764"/>
    <w:pPr>
      <w:keepNext/>
      <w:outlineLvl w:val="7"/>
    </w:pPr>
    <w:rPr>
      <w:rFonts w:ascii="Arial" w:hAnsi="Arial" w:cs="Arial"/>
      <w:b/>
      <w:bCs/>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92764"/>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D92764"/>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D92764"/>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D92764"/>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sid w:val="00D92764"/>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sid w:val="00D92764"/>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sid w:val="00D92764"/>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sid w:val="00D92764"/>
    <w:rPr>
      <w:rFonts w:asciiTheme="minorHAnsi" w:eastAsiaTheme="minorEastAsia" w:hAnsiTheme="minorHAnsi" w:cs="Times New Roman"/>
      <w:i/>
      <w:iCs/>
      <w:sz w:val="24"/>
      <w:szCs w:val="24"/>
      <w:lang w:val="x-none" w:eastAsia="en-US"/>
    </w:rPr>
  </w:style>
  <w:style w:type="paragraph" w:styleId="Header">
    <w:name w:val="header"/>
    <w:basedOn w:val="Normal"/>
    <w:link w:val="HeaderChar"/>
    <w:uiPriority w:val="99"/>
    <w:rsid w:val="00D92764"/>
    <w:pPr>
      <w:tabs>
        <w:tab w:val="center" w:pos="4153"/>
        <w:tab w:val="right" w:pos="8306"/>
      </w:tabs>
    </w:pPr>
  </w:style>
  <w:style w:type="character" w:customStyle="1" w:styleId="HeaderChar">
    <w:name w:val="Header Char"/>
    <w:basedOn w:val="DefaultParagraphFont"/>
    <w:link w:val="Header"/>
    <w:uiPriority w:val="99"/>
    <w:semiHidden/>
    <w:locked/>
    <w:rsid w:val="00D92764"/>
    <w:rPr>
      <w:rFonts w:cs="Times New Roman"/>
      <w:sz w:val="24"/>
      <w:szCs w:val="24"/>
      <w:lang w:val="x-none" w:eastAsia="en-US"/>
    </w:rPr>
  </w:style>
  <w:style w:type="paragraph" w:styleId="Footer">
    <w:name w:val="footer"/>
    <w:basedOn w:val="Normal"/>
    <w:link w:val="FooterChar"/>
    <w:uiPriority w:val="99"/>
    <w:rsid w:val="00D92764"/>
    <w:pPr>
      <w:tabs>
        <w:tab w:val="center" w:pos="4153"/>
        <w:tab w:val="right" w:pos="8306"/>
      </w:tabs>
    </w:pPr>
  </w:style>
  <w:style w:type="character" w:customStyle="1" w:styleId="FooterChar">
    <w:name w:val="Footer Char"/>
    <w:basedOn w:val="DefaultParagraphFont"/>
    <w:link w:val="Footer"/>
    <w:uiPriority w:val="99"/>
    <w:semiHidden/>
    <w:locked/>
    <w:rsid w:val="00D92764"/>
    <w:rPr>
      <w:rFonts w:cs="Times New Roman"/>
      <w:sz w:val="24"/>
      <w:szCs w:val="24"/>
      <w:lang w:val="x-none" w:eastAsia="en-US"/>
    </w:rPr>
  </w:style>
  <w:style w:type="character" w:styleId="PageNumber">
    <w:name w:val="page number"/>
    <w:basedOn w:val="DefaultParagraphFont"/>
    <w:uiPriority w:val="99"/>
    <w:rsid w:val="00D92764"/>
    <w:rPr>
      <w:rFonts w:cs="Times New Roman"/>
    </w:rPr>
  </w:style>
  <w:style w:type="paragraph" w:styleId="BodyText">
    <w:name w:val="Body Text"/>
    <w:basedOn w:val="Normal"/>
    <w:link w:val="BodyTextChar"/>
    <w:uiPriority w:val="99"/>
    <w:rsid w:val="00D92764"/>
    <w:rPr>
      <w:sz w:val="22"/>
      <w:szCs w:val="22"/>
    </w:rPr>
  </w:style>
  <w:style w:type="character" w:customStyle="1" w:styleId="BodyTextChar">
    <w:name w:val="Body Text Char"/>
    <w:basedOn w:val="DefaultParagraphFont"/>
    <w:link w:val="BodyText"/>
    <w:uiPriority w:val="99"/>
    <w:semiHidden/>
    <w:locked/>
    <w:rsid w:val="00D92764"/>
    <w:rPr>
      <w:rFonts w:cs="Times New Roman"/>
      <w:sz w:val="24"/>
      <w:szCs w:val="24"/>
      <w:lang w:val="x-none" w:eastAsia="en-US"/>
    </w:rPr>
  </w:style>
  <w:style w:type="paragraph" w:styleId="BodyTextIndent">
    <w:name w:val="Body Text Indent"/>
    <w:basedOn w:val="Normal"/>
    <w:link w:val="BodyTextIndentChar"/>
    <w:uiPriority w:val="99"/>
    <w:rsid w:val="00D92764"/>
    <w:pPr>
      <w:tabs>
        <w:tab w:val="left" w:pos="4500"/>
      </w:tabs>
    </w:pPr>
    <w:rPr>
      <w:i/>
      <w:iCs/>
      <w:color w:val="000000"/>
    </w:rPr>
  </w:style>
  <w:style w:type="character" w:customStyle="1" w:styleId="BodyTextIndentChar">
    <w:name w:val="Body Text Indent Char"/>
    <w:basedOn w:val="DefaultParagraphFont"/>
    <w:link w:val="BodyTextIndent"/>
    <w:uiPriority w:val="99"/>
    <w:semiHidden/>
    <w:locked/>
    <w:rsid w:val="00D92764"/>
    <w:rPr>
      <w:rFonts w:cs="Times New Roman"/>
      <w:sz w:val="24"/>
      <w:szCs w:val="24"/>
      <w:lang w:val="x-none" w:eastAsia="en-US"/>
    </w:rPr>
  </w:style>
  <w:style w:type="paragraph" w:customStyle="1" w:styleId="CoverActName">
    <w:name w:val="CoverActName"/>
    <w:basedOn w:val="Normal"/>
    <w:rsid w:val="00D92764"/>
    <w:pPr>
      <w:tabs>
        <w:tab w:val="left" w:pos="2600"/>
      </w:tabs>
      <w:spacing w:before="200" w:after="60"/>
      <w:jc w:val="both"/>
    </w:pPr>
    <w:rPr>
      <w:rFonts w:ascii="Arial" w:hAnsi="Arial" w:cs="Arial"/>
      <w:b/>
      <w:bCs/>
    </w:rPr>
  </w:style>
  <w:style w:type="paragraph" w:customStyle="1" w:styleId="Billname">
    <w:name w:val="Billname"/>
    <w:basedOn w:val="Normal"/>
    <w:rsid w:val="00D92764"/>
    <w:pPr>
      <w:tabs>
        <w:tab w:val="left" w:pos="2400"/>
        <w:tab w:val="left" w:pos="2880"/>
      </w:tabs>
      <w:spacing w:before="1220" w:after="100"/>
    </w:pPr>
    <w:rPr>
      <w:rFonts w:ascii="Arial" w:hAnsi="Arial" w:cs="Arial"/>
      <w:b/>
      <w:bCs/>
      <w:sz w:val="40"/>
      <w:szCs w:val="40"/>
    </w:rPr>
  </w:style>
  <w:style w:type="paragraph" w:customStyle="1" w:styleId="N-line3">
    <w:name w:val="N-line3"/>
    <w:basedOn w:val="Normal"/>
    <w:next w:val="Normal"/>
    <w:uiPriority w:val="99"/>
    <w:rsid w:val="00D92764"/>
    <w:pPr>
      <w:pBdr>
        <w:bottom w:val="single" w:sz="12" w:space="1" w:color="auto"/>
      </w:pBdr>
      <w:jc w:val="both"/>
    </w:pPr>
  </w:style>
  <w:style w:type="paragraph" w:customStyle="1" w:styleId="madeunder">
    <w:name w:val="made under"/>
    <w:basedOn w:val="Normal"/>
    <w:rsid w:val="00D92764"/>
    <w:pPr>
      <w:spacing w:before="180" w:after="60"/>
      <w:jc w:val="both"/>
    </w:pPr>
  </w:style>
  <w:style w:type="paragraph" w:styleId="BodyText3">
    <w:name w:val="Body Text 3"/>
    <w:basedOn w:val="Normal"/>
    <w:link w:val="BodyText3Char"/>
    <w:uiPriority w:val="99"/>
    <w:rsid w:val="00D92764"/>
    <w:pPr>
      <w:tabs>
        <w:tab w:val="left" w:pos="4500"/>
      </w:tabs>
    </w:pPr>
    <w:rPr>
      <w:i/>
      <w:iCs/>
    </w:rPr>
  </w:style>
  <w:style w:type="character" w:customStyle="1" w:styleId="BodyText3Char">
    <w:name w:val="Body Text 3 Char"/>
    <w:basedOn w:val="DefaultParagraphFont"/>
    <w:link w:val="BodyText3"/>
    <w:uiPriority w:val="99"/>
    <w:semiHidden/>
    <w:locked/>
    <w:rsid w:val="00D92764"/>
    <w:rPr>
      <w:rFonts w:cs="Times New Roman"/>
      <w:sz w:val="16"/>
      <w:szCs w:val="16"/>
      <w:lang w:val="x-none" w:eastAsia="en-US"/>
    </w:rPr>
  </w:style>
  <w:style w:type="paragraph" w:customStyle="1" w:styleId="Amain">
    <w:name w:val="A main"/>
    <w:basedOn w:val="Normal"/>
    <w:uiPriority w:val="99"/>
    <w:rsid w:val="00D92764"/>
    <w:pPr>
      <w:tabs>
        <w:tab w:val="right" w:pos="500"/>
        <w:tab w:val="left" w:pos="700"/>
      </w:tabs>
      <w:spacing w:before="80" w:after="60"/>
      <w:ind w:left="700" w:hanging="700"/>
      <w:jc w:val="both"/>
      <w:outlineLvl w:val="5"/>
    </w:pPr>
  </w:style>
  <w:style w:type="paragraph" w:styleId="Caption">
    <w:name w:val="caption"/>
    <w:basedOn w:val="Normal"/>
    <w:next w:val="Normal"/>
    <w:uiPriority w:val="99"/>
    <w:qFormat/>
    <w:rsid w:val="00D92764"/>
    <w:pPr>
      <w:spacing w:before="60"/>
    </w:pPr>
    <w:rPr>
      <w:i/>
      <w:iCs/>
      <w:sz w:val="20"/>
    </w:rPr>
  </w:style>
  <w:style w:type="paragraph" w:customStyle="1" w:styleId="tableheading">
    <w:name w:val="table heading"/>
    <w:uiPriority w:val="99"/>
    <w:rsid w:val="00D92764"/>
    <w:pPr>
      <w:spacing w:before="160" w:after="80" w:line="240" w:lineRule="auto"/>
    </w:pPr>
    <w:rPr>
      <w:rFonts w:ascii="Arial Bold" w:hAnsi="Arial Bold"/>
      <w:b/>
      <w:sz w:val="20"/>
      <w:szCs w:val="24"/>
      <w:lang w:eastAsia="en-US"/>
    </w:rPr>
  </w:style>
  <w:style w:type="paragraph" w:styleId="BalloonText">
    <w:name w:val="Balloon Text"/>
    <w:basedOn w:val="Normal"/>
    <w:link w:val="BalloonTextChar"/>
    <w:uiPriority w:val="99"/>
    <w:semiHidden/>
    <w:rsid w:val="008943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2764"/>
    <w:rPr>
      <w:rFonts w:ascii="Tahoma" w:hAnsi="Tahoma" w:cs="Tahoma"/>
      <w:sz w:val="16"/>
      <w:szCs w:val="16"/>
      <w:lang w:val="x-none" w:eastAsia="en-US"/>
    </w:rPr>
  </w:style>
  <w:style w:type="paragraph" w:customStyle="1" w:styleId="LongTitle">
    <w:name w:val="LongTitle"/>
    <w:basedOn w:val="Normal"/>
    <w:uiPriority w:val="99"/>
    <w:rsid w:val="00D86235"/>
    <w:pPr>
      <w:spacing w:before="240" w:after="60"/>
      <w:jc w:val="both"/>
    </w:pPr>
  </w:style>
  <w:style w:type="paragraph" w:customStyle="1" w:styleId="tablenormal0">
    <w:name w:val="table normal"/>
    <w:basedOn w:val="Normal"/>
    <w:uiPriority w:val="99"/>
    <w:rsid w:val="00823EE1"/>
    <w:pPr>
      <w:spacing w:before="80" w:after="8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D3EB582B-B8D9-4AE2-AF79-17A740630BB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2504</Characters>
  <Application>Microsoft Office Word</Application>
  <DocSecurity>0</DocSecurity>
  <Lines>65</Lines>
  <Paragraphs>22</Paragraphs>
  <ScaleCrop>false</ScaleCrop>
  <HeadingPairs>
    <vt:vector size="2" baseType="variant">
      <vt:variant>
        <vt:lpstr>Title</vt:lpstr>
      </vt:variant>
      <vt:variant>
        <vt:i4>1</vt:i4>
      </vt:variant>
    </vt:vector>
  </HeadingPairs>
  <TitlesOfParts>
    <vt:vector size="1" baseType="lpstr">
      <vt:lpstr>Waste Minimisation Fee 2006</vt:lpstr>
    </vt:vector>
  </TitlesOfParts>
  <Company>Urban Services</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Minimisation Fee 2006</dc:title>
  <dc:subject/>
  <dc:creator>ACT Government</dc:creator>
  <cp:keywords/>
  <dc:description/>
  <cp:lastModifiedBy>Moxon, KarenL</cp:lastModifiedBy>
  <cp:revision>2</cp:revision>
  <cp:lastPrinted>2016-06-07T06:40:00Z</cp:lastPrinted>
  <dcterms:created xsi:type="dcterms:W3CDTF">2019-06-26T03:03:00Z</dcterms:created>
  <dcterms:modified xsi:type="dcterms:W3CDTF">2019-06-26T03:03:00Z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952bb630-14ec-461e-8482-504b30919c84</vt:lpwstr>
  </property>
  <property fmtid="{D5CDD505-2E9C-101B-9397-08002B2CF9AE}" pid="3" name="bjSaver">
    <vt:lpwstr>xL7p3ChsB4Zhuw/cNfSHc8zXKCTiWTkY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