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12F" w:rsidRDefault="0032012F" w:rsidP="00510B38">
      <w:pPr>
        <w:jc w:val="center"/>
        <w:rPr>
          <w:b/>
          <w:bCs/>
          <w:sz w:val="24"/>
          <w:szCs w:val="24"/>
        </w:rPr>
      </w:pPr>
      <w:bookmarkStart w:id="0" w:name="_GoBack"/>
      <w:bookmarkEnd w:id="0"/>
    </w:p>
    <w:p w:rsidR="00510B38" w:rsidRPr="00B27540" w:rsidRDefault="00510B38" w:rsidP="00510B38">
      <w:pPr>
        <w:jc w:val="center"/>
        <w:rPr>
          <w:b/>
          <w:bCs/>
          <w:sz w:val="24"/>
          <w:szCs w:val="24"/>
        </w:rPr>
      </w:pPr>
      <w:r w:rsidRPr="00B27540">
        <w:rPr>
          <w:b/>
          <w:bCs/>
          <w:sz w:val="24"/>
          <w:szCs w:val="24"/>
        </w:rPr>
        <w:t>201</w:t>
      </w:r>
      <w:r w:rsidR="004312B9">
        <w:rPr>
          <w:b/>
          <w:bCs/>
          <w:sz w:val="24"/>
          <w:szCs w:val="24"/>
        </w:rPr>
        <w:t>9</w:t>
      </w:r>
    </w:p>
    <w:p w:rsidR="00510B38" w:rsidRPr="00B27540" w:rsidRDefault="00510B38" w:rsidP="00510B38">
      <w:pPr>
        <w:jc w:val="center"/>
        <w:rPr>
          <w:b/>
          <w:bCs/>
          <w:sz w:val="24"/>
          <w:szCs w:val="24"/>
        </w:rPr>
      </w:pPr>
    </w:p>
    <w:p w:rsidR="00510B38" w:rsidRPr="00B27540" w:rsidRDefault="00510B38" w:rsidP="00510B38">
      <w:pPr>
        <w:jc w:val="center"/>
        <w:rPr>
          <w:b/>
          <w:bCs/>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bCs/>
          <w:sz w:val="24"/>
          <w:szCs w:val="24"/>
        </w:rPr>
      </w:pPr>
      <w:r w:rsidRPr="00B27540">
        <w:rPr>
          <w:b/>
          <w:bCs/>
          <w:sz w:val="24"/>
          <w:szCs w:val="24"/>
        </w:rPr>
        <w:t>THE LEGISLATIVE ASSEMBLY FOR THE</w:t>
      </w:r>
      <w:r w:rsidRPr="00B27540">
        <w:rPr>
          <w:b/>
          <w:bCs/>
          <w:sz w:val="24"/>
          <w:szCs w:val="24"/>
        </w:rPr>
        <w:br/>
        <w:t>AUSTRALIAN CAPITAL TERRITORY</w:t>
      </w: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BB1497" w:rsidP="00510B38">
      <w:pPr>
        <w:jc w:val="center"/>
        <w:rPr>
          <w:b/>
          <w:bCs/>
          <w:caps/>
          <w:sz w:val="24"/>
          <w:szCs w:val="24"/>
        </w:rPr>
      </w:pPr>
      <w:r>
        <w:rPr>
          <w:b/>
          <w:bCs/>
          <w:sz w:val="24"/>
          <w:szCs w:val="24"/>
        </w:rPr>
        <w:t xml:space="preserve">WORK HEALTH AND SAFETY AMENDMENT BILL 2019 </w:t>
      </w:r>
    </w:p>
    <w:p w:rsidR="00510B38" w:rsidRPr="00B27540" w:rsidRDefault="00510B38" w:rsidP="00510B38">
      <w:pPr>
        <w:jc w:val="center"/>
        <w:rPr>
          <w:b/>
          <w:sz w:val="24"/>
          <w:szCs w:val="24"/>
        </w:rPr>
      </w:pPr>
    </w:p>
    <w:p w:rsidR="00510B38" w:rsidRPr="00B27540" w:rsidRDefault="00510B38" w:rsidP="00510B38">
      <w:pPr>
        <w:jc w:val="center"/>
        <w:rPr>
          <w:b/>
          <w:sz w:val="24"/>
          <w:szCs w:val="24"/>
          <w:u w:val="single"/>
        </w:rPr>
      </w:pPr>
    </w:p>
    <w:p w:rsidR="00510B38" w:rsidRPr="00B27540" w:rsidRDefault="00510B38" w:rsidP="00510B38">
      <w:pPr>
        <w:jc w:val="center"/>
        <w:rPr>
          <w:b/>
          <w:sz w:val="24"/>
          <w:szCs w:val="24"/>
        </w:rPr>
      </w:pPr>
    </w:p>
    <w:p w:rsidR="00510B38" w:rsidRPr="00B27540" w:rsidRDefault="00510B38" w:rsidP="00510B38">
      <w:pPr>
        <w:jc w:val="center"/>
        <w:rPr>
          <w:b/>
          <w:bCs/>
          <w:caps/>
          <w:sz w:val="24"/>
          <w:szCs w:val="24"/>
        </w:rPr>
      </w:pPr>
      <w:r w:rsidRPr="00B27540">
        <w:rPr>
          <w:b/>
          <w:bCs/>
          <w:sz w:val="24"/>
          <w:szCs w:val="24"/>
        </w:rPr>
        <w:t xml:space="preserve">EXPLANATORY </w:t>
      </w:r>
      <w:r w:rsidRPr="00B27540">
        <w:rPr>
          <w:b/>
          <w:bCs/>
          <w:caps/>
          <w:sz w:val="24"/>
          <w:szCs w:val="24"/>
        </w:rPr>
        <w:t>statement</w:t>
      </w:r>
    </w:p>
    <w:p w:rsidR="00510B38" w:rsidRPr="00B27540" w:rsidRDefault="00510B38" w:rsidP="00510B38">
      <w:pPr>
        <w:jc w:val="center"/>
        <w:rPr>
          <w:b/>
          <w:bCs/>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4B3B86">
      <w:pPr>
        <w:spacing w:after="0" w:line="240" w:lineRule="auto"/>
        <w:jc w:val="right"/>
        <w:rPr>
          <w:b/>
          <w:sz w:val="24"/>
          <w:szCs w:val="24"/>
        </w:rPr>
      </w:pPr>
      <w:r w:rsidRPr="00B27540">
        <w:rPr>
          <w:b/>
          <w:sz w:val="24"/>
          <w:szCs w:val="24"/>
        </w:rPr>
        <w:t>Presented by</w:t>
      </w:r>
    </w:p>
    <w:p w:rsidR="004B3B86" w:rsidRPr="004B3B86" w:rsidRDefault="004B3B86" w:rsidP="004B3B86">
      <w:pPr>
        <w:spacing w:after="0" w:line="240" w:lineRule="auto"/>
        <w:jc w:val="right"/>
        <w:rPr>
          <w:rFonts w:cs="Arial"/>
          <w:b/>
          <w:bCs/>
          <w:sz w:val="24"/>
          <w:szCs w:val="24"/>
        </w:rPr>
      </w:pPr>
      <w:r w:rsidRPr="004B3B86">
        <w:rPr>
          <w:rFonts w:cs="Arial"/>
          <w:b/>
          <w:bCs/>
          <w:sz w:val="24"/>
          <w:szCs w:val="24"/>
        </w:rPr>
        <w:t>Rachel Stephen-Smith MLA</w:t>
      </w:r>
    </w:p>
    <w:p w:rsidR="007F6AF1" w:rsidRDefault="004B3B86" w:rsidP="004B3B86">
      <w:pPr>
        <w:spacing w:after="0" w:line="240" w:lineRule="auto"/>
        <w:jc w:val="right"/>
        <w:rPr>
          <w:rFonts w:cs="Arial"/>
          <w:b/>
          <w:bCs/>
          <w:sz w:val="24"/>
          <w:szCs w:val="24"/>
        </w:rPr>
        <w:sectPr w:rsidR="007F6AF1" w:rsidSect="007F6A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r w:rsidRPr="004B3B86">
        <w:rPr>
          <w:rFonts w:cs="Arial"/>
          <w:b/>
          <w:bCs/>
          <w:sz w:val="24"/>
          <w:szCs w:val="24"/>
        </w:rPr>
        <w:t xml:space="preserve">Minister for </w:t>
      </w:r>
      <w:r w:rsidR="00C04402">
        <w:rPr>
          <w:rFonts w:cs="Arial"/>
          <w:b/>
          <w:bCs/>
          <w:sz w:val="24"/>
          <w:szCs w:val="24"/>
        </w:rPr>
        <w:t>Employment and Workplace Safety</w:t>
      </w:r>
    </w:p>
    <w:p w:rsidR="00510B38" w:rsidRPr="00B27540" w:rsidRDefault="00BB1497" w:rsidP="004B3B86">
      <w:pPr>
        <w:spacing w:line="240" w:lineRule="auto"/>
        <w:jc w:val="center"/>
        <w:rPr>
          <w:b/>
          <w:bCs/>
          <w:caps/>
          <w:sz w:val="24"/>
          <w:szCs w:val="24"/>
        </w:rPr>
      </w:pPr>
      <w:r>
        <w:rPr>
          <w:b/>
          <w:bCs/>
          <w:sz w:val="24"/>
          <w:szCs w:val="24"/>
          <w:lang w:val="en-US"/>
        </w:rPr>
        <w:lastRenderedPageBreak/>
        <w:t xml:space="preserve">WORK HEALTH AND SAFETY AMENDMENT BILL 2019 </w:t>
      </w:r>
    </w:p>
    <w:p w:rsidR="00510B38" w:rsidRPr="00676FA4" w:rsidRDefault="00510B38" w:rsidP="00510B38">
      <w:pPr>
        <w:pStyle w:val="Heading1"/>
        <w:spacing w:before="0" w:line="240" w:lineRule="auto"/>
        <w:rPr>
          <w:rFonts w:ascii="Calibri" w:hAnsi="Calibri"/>
          <w:color w:val="auto"/>
          <w:sz w:val="24"/>
          <w:szCs w:val="24"/>
        </w:rPr>
      </w:pPr>
    </w:p>
    <w:p w:rsidR="00F745D4" w:rsidRPr="00676FA4" w:rsidRDefault="00F745D4" w:rsidP="00F745D4">
      <w:pPr>
        <w:spacing w:after="0" w:line="240" w:lineRule="auto"/>
        <w:rPr>
          <w:b/>
          <w:sz w:val="24"/>
          <w:szCs w:val="24"/>
          <w:u w:val="single"/>
        </w:rPr>
      </w:pPr>
      <w:r>
        <w:rPr>
          <w:b/>
          <w:sz w:val="24"/>
          <w:szCs w:val="24"/>
          <w:u w:val="single"/>
        </w:rPr>
        <w:t>Background</w:t>
      </w:r>
    </w:p>
    <w:p w:rsidR="00F745D4" w:rsidRPr="00676FA4" w:rsidRDefault="00F745D4" w:rsidP="00F745D4">
      <w:pPr>
        <w:spacing w:after="0" w:line="240" w:lineRule="auto"/>
        <w:rPr>
          <w:b/>
          <w:sz w:val="24"/>
          <w:szCs w:val="24"/>
        </w:rPr>
      </w:pPr>
    </w:p>
    <w:p w:rsidR="00F745D4" w:rsidRDefault="00F745D4" w:rsidP="00F745D4">
      <w:pPr>
        <w:spacing w:after="120" w:line="240" w:lineRule="auto"/>
        <w:rPr>
          <w:sz w:val="24"/>
          <w:szCs w:val="24"/>
        </w:rPr>
      </w:pPr>
      <w:r>
        <w:rPr>
          <w:sz w:val="24"/>
          <w:szCs w:val="24"/>
        </w:rPr>
        <w:t xml:space="preserve">The </w:t>
      </w:r>
      <w:r>
        <w:rPr>
          <w:i/>
          <w:sz w:val="24"/>
          <w:szCs w:val="24"/>
        </w:rPr>
        <w:t>Work Health and Safety Act 2011</w:t>
      </w:r>
      <w:r>
        <w:rPr>
          <w:sz w:val="24"/>
          <w:szCs w:val="24"/>
        </w:rPr>
        <w:t xml:space="preserve"> (WHS Act) gives effect to the Territory’s commitment under the Inter-Governmental Agreement for Regulatory and Operational Reform in OHS to implement the model work health and safety laws in the ACT.</w:t>
      </w:r>
    </w:p>
    <w:p w:rsidR="00F745D4" w:rsidRDefault="00F745D4" w:rsidP="00F745D4">
      <w:pPr>
        <w:spacing w:after="120" w:line="240" w:lineRule="auto"/>
        <w:rPr>
          <w:sz w:val="24"/>
          <w:szCs w:val="24"/>
        </w:rPr>
      </w:pPr>
      <w:r>
        <w:rPr>
          <w:sz w:val="24"/>
          <w:szCs w:val="24"/>
        </w:rPr>
        <w:t xml:space="preserve">The infrastructure and governance established </w:t>
      </w:r>
      <w:r w:rsidR="005E3BD2">
        <w:rPr>
          <w:sz w:val="24"/>
          <w:szCs w:val="24"/>
        </w:rPr>
        <w:t xml:space="preserve">for the regulator </w:t>
      </w:r>
      <w:r w:rsidR="00FA2B88">
        <w:rPr>
          <w:sz w:val="24"/>
          <w:szCs w:val="24"/>
        </w:rPr>
        <w:t>under</w:t>
      </w:r>
      <w:r>
        <w:rPr>
          <w:sz w:val="24"/>
          <w:szCs w:val="24"/>
        </w:rPr>
        <w:t xml:space="preserve"> the </w:t>
      </w:r>
      <w:r w:rsidR="005E3BD2">
        <w:rPr>
          <w:sz w:val="24"/>
          <w:szCs w:val="24"/>
        </w:rPr>
        <w:t xml:space="preserve">model work health and safety laws </w:t>
      </w:r>
      <w:r w:rsidR="00D525EF">
        <w:rPr>
          <w:sz w:val="24"/>
          <w:szCs w:val="24"/>
        </w:rPr>
        <w:t>has been left for each jurisdiction determine.</w:t>
      </w:r>
    </w:p>
    <w:p w:rsidR="002D69F4" w:rsidRPr="00F745D4" w:rsidRDefault="002D69F4" w:rsidP="00F745D4">
      <w:pPr>
        <w:spacing w:after="120" w:line="240" w:lineRule="auto"/>
        <w:rPr>
          <w:sz w:val="24"/>
          <w:szCs w:val="24"/>
        </w:rPr>
      </w:pPr>
    </w:p>
    <w:p w:rsidR="00510B38" w:rsidRPr="00676FA4" w:rsidRDefault="00510B38" w:rsidP="00510B38">
      <w:pPr>
        <w:spacing w:after="0" w:line="240" w:lineRule="auto"/>
        <w:rPr>
          <w:b/>
          <w:sz w:val="24"/>
          <w:szCs w:val="24"/>
          <w:u w:val="single"/>
        </w:rPr>
      </w:pPr>
      <w:r w:rsidRPr="00676FA4">
        <w:rPr>
          <w:b/>
          <w:sz w:val="24"/>
          <w:szCs w:val="24"/>
          <w:u w:val="single"/>
        </w:rPr>
        <w:t>Purpose of the Bill</w:t>
      </w:r>
    </w:p>
    <w:p w:rsidR="00510B38" w:rsidRPr="00676FA4" w:rsidRDefault="00510B38" w:rsidP="00510B38">
      <w:pPr>
        <w:spacing w:after="0" w:line="240" w:lineRule="auto"/>
        <w:rPr>
          <w:b/>
          <w:sz w:val="24"/>
          <w:szCs w:val="24"/>
        </w:rPr>
      </w:pPr>
    </w:p>
    <w:p w:rsidR="00E7551E" w:rsidRDefault="002400EE" w:rsidP="00BB1497">
      <w:pPr>
        <w:spacing w:after="120" w:line="240" w:lineRule="auto"/>
        <w:rPr>
          <w:sz w:val="24"/>
          <w:szCs w:val="24"/>
        </w:rPr>
      </w:pPr>
      <w:r>
        <w:rPr>
          <w:sz w:val="24"/>
          <w:szCs w:val="24"/>
        </w:rPr>
        <w:t xml:space="preserve">The purpose of this Bill is </w:t>
      </w:r>
      <w:r w:rsidR="005354CF">
        <w:rPr>
          <w:sz w:val="24"/>
          <w:szCs w:val="24"/>
        </w:rPr>
        <w:t>t</w:t>
      </w:r>
      <w:r w:rsidR="004A3EF5">
        <w:rPr>
          <w:sz w:val="24"/>
          <w:szCs w:val="24"/>
        </w:rPr>
        <w:t xml:space="preserve">o </w:t>
      </w:r>
      <w:r w:rsidR="00731454">
        <w:rPr>
          <w:sz w:val="24"/>
          <w:szCs w:val="24"/>
        </w:rPr>
        <w:t xml:space="preserve">amend the WHS Act to </w:t>
      </w:r>
      <w:r w:rsidR="008C424C">
        <w:rPr>
          <w:sz w:val="24"/>
          <w:szCs w:val="24"/>
        </w:rPr>
        <w:t xml:space="preserve">establish a new </w:t>
      </w:r>
      <w:r w:rsidR="00731454">
        <w:rPr>
          <w:sz w:val="24"/>
          <w:szCs w:val="24"/>
        </w:rPr>
        <w:t>governa</w:t>
      </w:r>
      <w:r w:rsidR="00E7551E">
        <w:rPr>
          <w:sz w:val="24"/>
          <w:szCs w:val="24"/>
        </w:rPr>
        <w:t xml:space="preserve">nce structure </w:t>
      </w:r>
      <w:r w:rsidR="008C424C">
        <w:rPr>
          <w:sz w:val="24"/>
          <w:szCs w:val="24"/>
        </w:rPr>
        <w:t>for</w:t>
      </w:r>
      <w:r w:rsidR="00E7551E">
        <w:rPr>
          <w:sz w:val="24"/>
          <w:szCs w:val="24"/>
        </w:rPr>
        <w:t xml:space="preserve"> the regulator</w:t>
      </w:r>
      <w:r w:rsidR="008C424C">
        <w:rPr>
          <w:sz w:val="24"/>
          <w:szCs w:val="24"/>
        </w:rPr>
        <w:t xml:space="preserve"> under the WHS Act</w:t>
      </w:r>
      <w:r w:rsidR="00E7551E">
        <w:rPr>
          <w:sz w:val="24"/>
          <w:szCs w:val="24"/>
        </w:rPr>
        <w:t>.</w:t>
      </w:r>
    </w:p>
    <w:p w:rsidR="008C424C" w:rsidRDefault="008C424C" w:rsidP="008C424C">
      <w:pPr>
        <w:spacing w:after="120" w:line="240" w:lineRule="auto"/>
        <w:rPr>
          <w:sz w:val="24"/>
          <w:szCs w:val="24"/>
        </w:rPr>
      </w:pPr>
      <w:r>
        <w:rPr>
          <w:sz w:val="24"/>
          <w:szCs w:val="24"/>
        </w:rPr>
        <w:t>In doing so, the Bill implements legislative changes that are responsive to recommendation</w:t>
      </w:r>
      <w:r w:rsidR="00EC46D8">
        <w:rPr>
          <w:sz w:val="24"/>
          <w:szCs w:val="24"/>
        </w:rPr>
        <w:t> </w:t>
      </w:r>
      <w:r>
        <w:rPr>
          <w:sz w:val="24"/>
          <w:szCs w:val="24"/>
        </w:rPr>
        <w:t xml:space="preserve">21 of the 2018 </w:t>
      </w:r>
      <w:r w:rsidRPr="00E16D44">
        <w:rPr>
          <w:i/>
          <w:sz w:val="24"/>
          <w:szCs w:val="24"/>
        </w:rPr>
        <w:t>Independent review of the ACT’s work safety compliance infrastructure, policies and procedures</w:t>
      </w:r>
      <w:r>
        <w:rPr>
          <w:sz w:val="24"/>
          <w:szCs w:val="24"/>
        </w:rPr>
        <w:t xml:space="preserve"> (2018 Independent Review). The 2018 Independent Review contained 27 recommendations, including recommendations relating to the governance arrangements of WorkSafe ACT. The 2018 Independent Review was tabled in the Legislative Assembly on 30 October 2018, alongside a Ministerial Statement which indicated the ACT Government’s in-principle support for all recommendations. </w:t>
      </w:r>
    </w:p>
    <w:p w:rsidR="008C424C" w:rsidRDefault="008C424C" w:rsidP="008C424C">
      <w:pPr>
        <w:spacing w:after="120" w:line="240" w:lineRule="auto"/>
        <w:rPr>
          <w:sz w:val="24"/>
          <w:szCs w:val="24"/>
        </w:rPr>
      </w:pPr>
      <w:r>
        <w:rPr>
          <w:sz w:val="24"/>
          <w:szCs w:val="24"/>
        </w:rPr>
        <w:t>Consistent with the 2018 Independent Review, the key design principles underpinning the new legislative governance arrangements established by the Bill are twofold:</w:t>
      </w:r>
    </w:p>
    <w:p w:rsidR="008C424C" w:rsidRDefault="008C424C" w:rsidP="008C424C">
      <w:pPr>
        <w:numPr>
          <w:ilvl w:val="0"/>
          <w:numId w:val="32"/>
        </w:numPr>
        <w:spacing w:after="120" w:line="240" w:lineRule="auto"/>
        <w:rPr>
          <w:sz w:val="24"/>
          <w:szCs w:val="24"/>
        </w:rPr>
      </w:pPr>
      <w:r>
        <w:rPr>
          <w:sz w:val="24"/>
          <w:szCs w:val="24"/>
        </w:rPr>
        <w:t>ensuring clarity of roles and independence of the regulator; and</w:t>
      </w:r>
    </w:p>
    <w:p w:rsidR="008C424C" w:rsidRDefault="008C424C" w:rsidP="008C424C">
      <w:pPr>
        <w:numPr>
          <w:ilvl w:val="0"/>
          <w:numId w:val="32"/>
        </w:numPr>
        <w:spacing w:after="120" w:line="240" w:lineRule="auto"/>
        <w:rPr>
          <w:sz w:val="24"/>
          <w:szCs w:val="24"/>
        </w:rPr>
      </w:pPr>
      <w:r>
        <w:rPr>
          <w:sz w:val="24"/>
          <w:szCs w:val="24"/>
        </w:rPr>
        <w:t xml:space="preserve">increased transparency, accountability and scrutiny. </w:t>
      </w:r>
    </w:p>
    <w:p w:rsidR="008C424C" w:rsidRDefault="008C424C" w:rsidP="008C424C">
      <w:pPr>
        <w:spacing w:after="120" w:line="240" w:lineRule="auto"/>
        <w:rPr>
          <w:sz w:val="24"/>
          <w:szCs w:val="24"/>
        </w:rPr>
      </w:pPr>
      <w:r>
        <w:rPr>
          <w:sz w:val="24"/>
          <w:szCs w:val="24"/>
        </w:rPr>
        <w:t>The 2018 Independent Review identified lack of role clarity and confusion among stakeholders as to the current role of work safety commissioner. To address this, the Bill removes the current role of work safety commissioner from the WHS Act.</w:t>
      </w:r>
    </w:p>
    <w:p w:rsidR="008C424C" w:rsidRDefault="008C424C" w:rsidP="008C424C">
      <w:pPr>
        <w:spacing w:after="0" w:line="240" w:lineRule="auto"/>
        <w:rPr>
          <w:b/>
          <w:sz w:val="24"/>
          <w:szCs w:val="24"/>
          <w:u w:val="single"/>
        </w:rPr>
      </w:pPr>
    </w:p>
    <w:p w:rsidR="008C424C" w:rsidRPr="00676FA4" w:rsidRDefault="008C424C" w:rsidP="008C424C">
      <w:pPr>
        <w:spacing w:after="0" w:line="240" w:lineRule="auto"/>
        <w:rPr>
          <w:b/>
          <w:sz w:val="24"/>
          <w:szCs w:val="24"/>
          <w:u w:val="single"/>
        </w:rPr>
      </w:pPr>
      <w:r>
        <w:rPr>
          <w:b/>
          <w:sz w:val="24"/>
          <w:szCs w:val="24"/>
          <w:u w:val="single"/>
        </w:rPr>
        <w:t>Outline of the Bill</w:t>
      </w:r>
    </w:p>
    <w:p w:rsidR="008C424C" w:rsidRDefault="008C424C" w:rsidP="00BB1497">
      <w:pPr>
        <w:spacing w:after="120" w:line="240" w:lineRule="auto"/>
        <w:rPr>
          <w:sz w:val="24"/>
          <w:szCs w:val="24"/>
        </w:rPr>
      </w:pPr>
    </w:p>
    <w:p w:rsidR="008C424C" w:rsidRDefault="00731454" w:rsidP="00BB1497">
      <w:pPr>
        <w:spacing w:after="120" w:line="240" w:lineRule="auto"/>
        <w:rPr>
          <w:sz w:val="24"/>
          <w:szCs w:val="24"/>
        </w:rPr>
      </w:pPr>
      <w:r>
        <w:rPr>
          <w:sz w:val="24"/>
          <w:szCs w:val="24"/>
        </w:rPr>
        <w:t xml:space="preserve">The Bill </w:t>
      </w:r>
      <w:r w:rsidR="004A3EF5" w:rsidRPr="00E4287D">
        <w:rPr>
          <w:sz w:val="24"/>
          <w:szCs w:val="24"/>
        </w:rPr>
        <w:t>establish</w:t>
      </w:r>
      <w:r w:rsidRPr="00E4287D">
        <w:rPr>
          <w:sz w:val="24"/>
          <w:szCs w:val="24"/>
        </w:rPr>
        <w:t>e</w:t>
      </w:r>
      <w:r w:rsidR="005544F6" w:rsidRPr="00E4287D">
        <w:rPr>
          <w:sz w:val="24"/>
          <w:szCs w:val="24"/>
        </w:rPr>
        <w:t>s</w:t>
      </w:r>
      <w:r w:rsidR="004A3EF5" w:rsidRPr="00E4287D">
        <w:rPr>
          <w:sz w:val="24"/>
          <w:szCs w:val="24"/>
        </w:rPr>
        <w:t xml:space="preserve"> </w:t>
      </w:r>
      <w:r w:rsidR="00A21932" w:rsidRPr="00E4287D">
        <w:rPr>
          <w:sz w:val="24"/>
          <w:szCs w:val="24"/>
        </w:rPr>
        <w:t>WorkSafe ACT</w:t>
      </w:r>
      <w:r w:rsidR="00D34938">
        <w:rPr>
          <w:sz w:val="24"/>
          <w:szCs w:val="24"/>
        </w:rPr>
        <w:t xml:space="preserve"> as the Office of the Work Health and Safety Commissioner (the Office),</w:t>
      </w:r>
      <w:r w:rsidR="004A3EF5">
        <w:rPr>
          <w:sz w:val="24"/>
          <w:szCs w:val="24"/>
        </w:rPr>
        <w:t xml:space="preserve"> a</w:t>
      </w:r>
      <w:r w:rsidR="002400EE">
        <w:rPr>
          <w:sz w:val="24"/>
          <w:szCs w:val="24"/>
        </w:rPr>
        <w:t xml:space="preserve">n independent </w:t>
      </w:r>
      <w:r w:rsidR="00507423">
        <w:rPr>
          <w:sz w:val="24"/>
          <w:szCs w:val="24"/>
        </w:rPr>
        <w:t xml:space="preserve">and separate </w:t>
      </w:r>
      <w:r w:rsidR="002400EE">
        <w:rPr>
          <w:sz w:val="24"/>
          <w:szCs w:val="24"/>
        </w:rPr>
        <w:t>entity</w:t>
      </w:r>
      <w:r w:rsidR="00D34938">
        <w:rPr>
          <w:sz w:val="24"/>
          <w:szCs w:val="24"/>
        </w:rPr>
        <w:t xml:space="preserve"> under</w:t>
      </w:r>
      <w:r w:rsidR="002400EE">
        <w:rPr>
          <w:sz w:val="24"/>
          <w:szCs w:val="24"/>
        </w:rPr>
        <w:t xml:space="preserve"> </w:t>
      </w:r>
      <w:r w:rsidR="00507423">
        <w:rPr>
          <w:sz w:val="24"/>
          <w:szCs w:val="24"/>
        </w:rPr>
        <w:t xml:space="preserve">the </w:t>
      </w:r>
      <w:r w:rsidR="005544F6">
        <w:rPr>
          <w:sz w:val="24"/>
          <w:szCs w:val="24"/>
        </w:rPr>
        <w:t>W</w:t>
      </w:r>
      <w:r w:rsidR="002400EE">
        <w:rPr>
          <w:sz w:val="24"/>
          <w:szCs w:val="24"/>
        </w:rPr>
        <w:t>HS Act</w:t>
      </w:r>
      <w:r w:rsidR="00507423">
        <w:rPr>
          <w:sz w:val="24"/>
          <w:szCs w:val="24"/>
        </w:rPr>
        <w:t>.</w:t>
      </w:r>
    </w:p>
    <w:p w:rsidR="008C424C" w:rsidRDefault="008C424C" w:rsidP="00BB1497">
      <w:pPr>
        <w:spacing w:after="120" w:line="240" w:lineRule="auto"/>
        <w:rPr>
          <w:sz w:val="24"/>
          <w:szCs w:val="24"/>
        </w:rPr>
      </w:pPr>
      <w:r>
        <w:rPr>
          <w:sz w:val="24"/>
          <w:szCs w:val="24"/>
        </w:rPr>
        <w:t>The Office has the overarching functions including the previous functions of the work safety commissioner of education, research and awareness raising. Specifically, the Office</w:t>
      </w:r>
      <w:r w:rsidR="0087460A">
        <w:rPr>
          <w:sz w:val="24"/>
          <w:szCs w:val="24"/>
        </w:rPr>
        <w:t>’s</w:t>
      </w:r>
      <w:r>
        <w:rPr>
          <w:sz w:val="24"/>
          <w:szCs w:val="24"/>
        </w:rPr>
        <w:t xml:space="preserve"> responsib</w:t>
      </w:r>
      <w:r w:rsidR="00717D16">
        <w:rPr>
          <w:sz w:val="24"/>
          <w:szCs w:val="24"/>
        </w:rPr>
        <w:t>ilities include</w:t>
      </w:r>
      <w:r>
        <w:rPr>
          <w:sz w:val="24"/>
          <w:szCs w:val="24"/>
        </w:rPr>
        <w:t>:</w:t>
      </w:r>
    </w:p>
    <w:p w:rsidR="008C424C" w:rsidRDefault="00717D16" w:rsidP="00717D16">
      <w:pPr>
        <w:numPr>
          <w:ilvl w:val="0"/>
          <w:numId w:val="33"/>
        </w:numPr>
        <w:spacing w:after="120" w:line="240" w:lineRule="auto"/>
        <w:rPr>
          <w:sz w:val="24"/>
          <w:szCs w:val="24"/>
        </w:rPr>
      </w:pPr>
      <w:r>
        <w:rPr>
          <w:sz w:val="24"/>
          <w:szCs w:val="24"/>
        </w:rPr>
        <w:t>to promote an understanding and acceptance of, and compliance with this Act or another territory law relating to work health and safety; and</w:t>
      </w:r>
    </w:p>
    <w:p w:rsidR="00717D16" w:rsidRDefault="00717D16" w:rsidP="00717D16">
      <w:pPr>
        <w:numPr>
          <w:ilvl w:val="0"/>
          <w:numId w:val="33"/>
        </w:numPr>
        <w:spacing w:after="120" w:line="240" w:lineRule="auto"/>
        <w:rPr>
          <w:sz w:val="24"/>
          <w:szCs w:val="24"/>
        </w:rPr>
      </w:pPr>
      <w:r>
        <w:rPr>
          <w:sz w:val="24"/>
          <w:szCs w:val="24"/>
        </w:rPr>
        <w:t>to undertake research, and develop educational and other programs for the purpose of promoting work health and safety; and</w:t>
      </w:r>
    </w:p>
    <w:p w:rsidR="00717D16" w:rsidRDefault="00717D16" w:rsidP="00717D16">
      <w:pPr>
        <w:numPr>
          <w:ilvl w:val="0"/>
          <w:numId w:val="33"/>
        </w:numPr>
        <w:spacing w:after="120" w:line="240" w:lineRule="auto"/>
        <w:rPr>
          <w:sz w:val="24"/>
          <w:szCs w:val="24"/>
        </w:rPr>
      </w:pPr>
      <w:r>
        <w:rPr>
          <w:sz w:val="24"/>
          <w:szCs w:val="24"/>
        </w:rPr>
        <w:lastRenderedPageBreak/>
        <w:t>to advise the Minister on any matter relevant to the operation of a territory law under which the commissioner performs a function; and</w:t>
      </w:r>
    </w:p>
    <w:p w:rsidR="00717D16" w:rsidRDefault="00717D16" w:rsidP="00717D16">
      <w:pPr>
        <w:numPr>
          <w:ilvl w:val="0"/>
          <w:numId w:val="33"/>
        </w:numPr>
        <w:spacing w:after="120" w:line="240" w:lineRule="auto"/>
        <w:rPr>
          <w:sz w:val="24"/>
          <w:szCs w:val="24"/>
        </w:rPr>
      </w:pPr>
      <w:r>
        <w:rPr>
          <w:sz w:val="24"/>
          <w:szCs w:val="24"/>
        </w:rPr>
        <w:t>any other function given to the office under this Act or another territory law under which the office performs a function.</w:t>
      </w:r>
    </w:p>
    <w:p w:rsidR="0087460A" w:rsidRDefault="008C424C" w:rsidP="00BB1497">
      <w:pPr>
        <w:spacing w:after="120" w:line="240" w:lineRule="auto"/>
        <w:rPr>
          <w:sz w:val="24"/>
          <w:szCs w:val="24"/>
        </w:rPr>
      </w:pPr>
      <w:r>
        <w:rPr>
          <w:sz w:val="24"/>
          <w:szCs w:val="24"/>
        </w:rPr>
        <w:t>The Bill also</w:t>
      </w:r>
      <w:r w:rsidR="005544F6">
        <w:rPr>
          <w:sz w:val="24"/>
          <w:szCs w:val="24"/>
        </w:rPr>
        <w:t xml:space="preserve"> creates </w:t>
      </w:r>
      <w:r w:rsidR="00717D16">
        <w:rPr>
          <w:sz w:val="24"/>
          <w:szCs w:val="24"/>
        </w:rPr>
        <w:t xml:space="preserve">a </w:t>
      </w:r>
      <w:r w:rsidR="005544F6">
        <w:rPr>
          <w:sz w:val="24"/>
          <w:szCs w:val="24"/>
        </w:rPr>
        <w:t xml:space="preserve">single statutory office </w:t>
      </w:r>
      <w:r w:rsidR="00717D16">
        <w:rPr>
          <w:sz w:val="24"/>
          <w:szCs w:val="24"/>
        </w:rPr>
        <w:t xml:space="preserve">role of </w:t>
      </w:r>
      <w:r w:rsidR="005544F6">
        <w:rPr>
          <w:sz w:val="24"/>
          <w:szCs w:val="24"/>
        </w:rPr>
        <w:t xml:space="preserve">the </w:t>
      </w:r>
      <w:r w:rsidR="00D34938">
        <w:rPr>
          <w:sz w:val="24"/>
          <w:szCs w:val="24"/>
        </w:rPr>
        <w:t>Work Health and Safety C</w:t>
      </w:r>
      <w:r w:rsidR="00CF70ED">
        <w:rPr>
          <w:sz w:val="24"/>
          <w:szCs w:val="24"/>
        </w:rPr>
        <w:t>ommissioner</w:t>
      </w:r>
      <w:r w:rsidR="00AA3763">
        <w:rPr>
          <w:sz w:val="24"/>
          <w:szCs w:val="24"/>
        </w:rPr>
        <w:t xml:space="preserve"> </w:t>
      </w:r>
      <w:r w:rsidR="00D34938">
        <w:rPr>
          <w:sz w:val="24"/>
          <w:szCs w:val="24"/>
        </w:rPr>
        <w:t>(WHS Commissioner)</w:t>
      </w:r>
      <w:r w:rsidR="005544F6">
        <w:rPr>
          <w:sz w:val="24"/>
          <w:szCs w:val="24"/>
        </w:rPr>
        <w:t>, who</w:t>
      </w:r>
      <w:r w:rsidR="00E4287D">
        <w:rPr>
          <w:sz w:val="24"/>
          <w:szCs w:val="24"/>
        </w:rPr>
        <w:t>, along with the staff of WorkSafe ACT</w:t>
      </w:r>
      <w:r w:rsidR="00ED532C">
        <w:rPr>
          <w:sz w:val="24"/>
          <w:szCs w:val="24"/>
        </w:rPr>
        <w:t>,</w:t>
      </w:r>
      <w:r w:rsidR="005544F6">
        <w:rPr>
          <w:sz w:val="24"/>
          <w:szCs w:val="24"/>
        </w:rPr>
        <w:t xml:space="preserve"> constitutes </w:t>
      </w:r>
      <w:r w:rsidR="00E4287D">
        <w:rPr>
          <w:sz w:val="24"/>
          <w:szCs w:val="24"/>
        </w:rPr>
        <w:t xml:space="preserve">WorkSafe ACT. </w:t>
      </w:r>
      <w:r w:rsidR="00717D16">
        <w:rPr>
          <w:sz w:val="24"/>
          <w:szCs w:val="24"/>
        </w:rPr>
        <w:t>The WHS Commissioner is responsible for</w:t>
      </w:r>
      <w:r w:rsidR="0087460A">
        <w:rPr>
          <w:sz w:val="24"/>
          <w:szCs w:val="24"/>
        </w:rPr>
        <w:t>:</w:t>
      </w:r>
    </w:p>
    <w:p w:rsidR="0087460A" w:rsidRDefault="00717D16" w:rsidP="0087460A">
      <w:pPr>
        <w:numPr>
          <w:ilvl w:val="0"/>
          <w:numId w:val="32"/>
        </w:numPr>
        <w:spacing w:after="120" w:line="240" w:lineRule="auto"/>
        <w:rPr>
          <w:sz w:val="24"/>
          <w:szCs w:val="24"/>
        </w:rPr>
      </w:pPr>
      <w:r>
        <w:rPr>
          <w:sz w:val="24"/>
          <w:szCs w:val="24"/>
        </w:rPr>
        <w:t xml:space="preserve">the </w:t>
      </w:r>
      <w:r w:rsidR="0087460A">
        <w:rPr>
          <w:sz w:val="24"/>
          <w:szCs w:val="24"/>
        </w:rPr>
        <w:t>management and administration of the office;</w:t>
      </w:r>
    </w:p>
    <w:p w:rsidR="00717D16" w:rsidRDefault="0087460A" w:rsidP="0087460A">
      <w:pPr>
        <w:numPr>
          <w:ilvl w:val="0"/>
          <w:numId w:val="32"/>
        </w:numPr>
        <w:spacing w:after="120" w:line="240" w:lineRule="auto"/>
        <w:rPr>
          <w:sz w:val="24"/>
          <w:szCs w:val="24"/>
        </w:rPr>
      </w:pPr>
      <w:r>
        <w:rPr>
          <w:sz w:val="24"/>
          <w:szCs w:val="24"/>
        </w:rPr>
        <w:t xml:space="preserve">the efficient and effective financial management of the office; and </w:t>
      </w:r>
    </w:p>
    <w:p w:rsidR="00374600" w:rsidRDefault="00374600" w:rsidP="0087460A">
      <w:pPr>
        <w:numPr>
          <w:ilvl w:val="0"/>
          <w:numId w:val="32"/>
        </w:numPr>
        <w:spacing w:after="120" w:line="240" w:lineRule="auto"/>
        <w:rPr>
          <w:sz w:val="24"/>
          <w:szCs w:val="24"/>
        </w:rPr>
      </w:pPr>
      <w:r>
        <w:rPr>
          <w:sz w:val="24"/>
          <w:szCs w:val="24"/>
        </w:rPr>
        <w:t>exercises the functions of the Office and the regulator’s functions under section 152 of the WHS Act.</w:t>
      </w:r>
    </w:p>
    <w:p w:rsidR="007759B8" w:rsidRPr="005249D6" w:rsidRDefault="00A75429" w:rsidP="00BB1497">
      <w:pPr>
        <w:spacing w:after="120" w:line="240" w:lineRule="auto"/>
        <w:rPr>
          <w:sz w:val="24"/>
          <w:szCs w:val="24"/>
        </w:rPr>
      </w:pPr>
      <w:r>
        <w:rPr>
          <w:sz w:val="24"/>
          <w:szCs w:val="24"/>
        </w:rPr>
        <w:t xml:space="preserve">The Bill amends the WHS Act so that </w:t>
      </w:r>
      <w:r w:rsidR="00D34938">
        <w:rPr>
          <w:sz w:val="24"/>
          <w:szCs w:val="24"/>
        </w:rPr>
        <w:t xml:space="preserve">the WHS Commissioner </w:t>
      </w:r>
      <w:r>
        <w:rPr>
          <w:sz w:val="24"/>
          <w:szCs w:val="24"/>
        </w:rPr>
        <w:t xml:space="preserve">is </w:t>
      </w:r>
      <w:r w:rsidR="005544F6">
        <w:rPr>
          <w:sz w:val="24"/>
          <w:szCs w:val="24"/>
        </w:rPr>
        <w:t>t</w:t>
      </w:r>
      <w:r w:rsidR="008F16FE">
        <w:rPr>
          <w:sz w:val="24"/>
          <w:szCs w:val="24"/>
        </w:rPr>
        <w:t>he regulator</w:t>
      </w:r>
      <w:r w:rsidR="00D34938">
        <w:rPr>
          <w:sz w:val="24"/>
          <w:szCs w:val="24"/>
        </w:rPr>
        <w:t>, thus vesting the functions of the regulator in the WHS Commissioner</w:t>
      </w:r>
      <w:r w:rsidR="008F16FE">
        <w:rPr>
          <w:sz w:val="24"/>
          <w:szCs w:val="24"/>
        </w:rPr>
        <w:t xml:space="preserve">. </w:t>
      </w:r>
      <w:r w:rsidR="00391EAB">
        <w:rPr>
          <w:sz w:val="24"/>
          <w:szCs w:val="24"/>
        </w:rPr>
        <w:t xml:space="preserve"> </w:t>
      </w:r>
    </w:p>
    <w:p w:rsidR="00D64B1F" w:rsidRDefault="00B3445B" w:rsidP="00B3445B">
      <w:pPr>
        <w:spacing w:after="120" w:line="240" w:lineRule="auto"/>
        <w:rPr>
          <w:sz w:val="24"/>
          <w:szCs w:val="24"/>
        </w:rPr>
      </w:pPr>
      <w:r>
        <w:rPr>
          <w:sz w:val="24"/>
          <w:szCs w:val="24"/>
        </w:rPr>
        <w:t xml:space="preserve">The Bill ensures transparency </w:t>
      </w:r>
      <w:r w:rsidR="005249D6">
        <w:rPr>
          <w:sz w:val="24"/>
          <w:szCs w:val="24"/>
        </w:rPr>
        <w:t>of fu</w:t>
      </w:r>
      <w:r w:rsidR="00D64B1F">
        <w:rPr>
          <w:sz w:val="24"/>
          <w:szCs w:val="24"/>
        </w:rPr>
        <w:t xml:space="preserve">nding </w:t>
      </w:r>
      <w:r>
        <w:rPr>
          <w:sz w:val="24"/>
          <w:szCs w:val="24"/>
        </w:rPr>
        <w:t xml:space="preserve">and accountability by establishing annual reporting and financial reporting requirements for </w:t>
      </w:r>
      <w:r w:rsidR="00374600">
        <w:rPr>
          <w:sz w:val="24"/>
          <w:szCs w:val="24"/>
        </w:rPr>
        <w:t>the Office</w:t>
      </w:r>
      <w:r>
        <w:rPr>
          <w:sz w:val="24"/>
          <w:szCs w:val="24"/>
        </w:rPr>
        <w:t xml:space="preserve"> by establishing it as a ‘public sector body’ for the purposes of the </w:t>
      </w:r>
      <w:r>
        <w:rPr>
          <w:i/>
          <w:sz w:val="24"/>
          <w:szCs w:val="24"/>
        </w:rPr>
        <w:t>Annual Reports</w:t>
      </w:r>
      <w:r w:rsidR="00D47553">
        <w:rPr>
          <w:i/>
          <w:sz w:val="24"/>
          <w:szCs w:val="24"/>
        </w:rPr>
        <w:t xml:space="preserve"> (Governance Agencies) Act 2004. </w:t>
      </w:r>
      <w:r w:rsidR="00D47553" w:rsidRPr="00374600">
        <w:rPr>
          <w:sz w:val="24"/>
          <w:szCs w:val="24"/>
        </w:rPr>
        <w:t xml:space="preserve">It is </w:t>
      </w:r>
      <w:r w:rsidR="00374600" w:rsidRPr="00374600">
        <w:rPr>
          <w:sz w:val="24"/>
          <w:szCs w:val="24"/>
        </w:rPr>
        <w:t xml:space="preserve">further </w:t>
      </w:r>
      <w:r w:rsidR="00D47553" w:rsidRPr="00374600">
        <w:rPr>
          <w:sz w:val="24"/>
          <w:szCs w:val="24"/>
        </w:rPr>
        <w:t xml:space="preserve">intended that </w:t>
      </w:r>
      <w:r w:rsidR="00374600" w:rsidRPr="00374600">
        <w:rPr>
          <w:sz w:val="24"/>
          <w:szCs w:val="24"/>
        </w:rPr>
        <w:t xml:space="preserve">the Office </w:t>
      </w:r>
      <w:r w:rsidR="00D47553" w:rsidRPr="00374600">
        <w:rPr>
          <w:sz w:val="24"/>
          <w:szCs w:val="24"/>
        </w:rPr>
        <w:t>will also be</w:t>
      </w:r>
      <w:r w:rsidR="00374600" w:rsidRPr="00374600">
        <w:rPr>
          <w:sz w:val="24"/>
          <w:szCs w:val="24"/>
        </w:rPr>
        <w:t xml:space="preserve"> a</w:t>
      </w:r>
      <w:r w:rsidRPr="00374600">
        <w:rPr>
          <w:sz w:val="24"/>
          <w:szCs w:val="24"/>
        </w:rPr>
        <w:t xml:space="preserve"> separate directorate for the purposes of the </w:t>
      </w:r>
      <w:r w:rsidRPr="00374600">
        <w:rPr>
          <w:i/>
          <w:sz w:val="24"/>
          <w:szCs w:val="24"/>
        </w:rPr>
        <w:t>Financial Management Act 1996</w:t>
      </w:r>
      <w:r w:rsidR="00747034" w:rsidRPr="00374600">
        <w:rPr>
          <w:sz w:val="24"/>
          <w:szCs w:val="24"/>
        </w:rPr>
        <w:t>.</w:t>
      </w:r>
      <w:r w:rsidR="00374600">
        <w:rPr>
          <w:sz w:val="24"/>
          <w:szCs w:val="24"/>
        </w:rPr>
        <w:t xml:space="preserve"> This will enhance the transparency, accountability and scrutiny of the financial management and resources of the Office.</w:t>
      </w:r>
    </w:p>
    <w:p w:rsidR="00745C5B" w:rsidRDefault="00BB4835" w:rsidP="00B3445B">
      <w:pPr>
        <w:spacing w:after="120" w:line="240" w:lineRule="auto"/>
        <w:rPr>
          <w:sz w:val="24"/>
          <w:szCs w:val="24"/>
        </w:rPr>
      </w:pPr>
      <w:r>
        <w:rPr>
          <w:sz w:val="24"/>
          <w:szCs w:val="24"/>
        </w:rPr>
        <w:t xml:space="preserve">Further transparency and accountability </w:t>
      </w:r>
      <w:r w:rsidR="00B74508">
        <w:rPr>
          <w:sz w:val="24"/>
          <w:szCs w:val="24"/>
        </w:rPr>
        <w:t xml:space="preserve">for WorkSafe ACT </w:t>
      </w:r>
      <w:r>
        <w:rPr>
          <w:sz w:val="24"/>
          <w:szCs w:val="24"/>
        </w:rPr>
        <w:t xml:space="preserve">is </w:t>
      </w:r>
      <w:r w:rsidR="002B5BA9">
        <w:rPr>
          <w:sz w:val="24"/>
          <w:szCs w:val="24"/>
        </w:rPr>
        <w:t>achieved through</w:t>
      </w:r>
      <w:r>
        <w:rPr>
          <w:sz w:val="24"/>
          <w:szCs w:val="24"/>
        </w:rPr>
        <w:t xml:space="preserve"> </w:t>
      </w:r>
      <w:r w:rsidR="002B5BA9">
        <w:rPr>
          <w:sz w:val="24"/>
          <w:szCs w:val="24"/>
        </w:rPr>
        <w:t>the preparation of</w:t>
      </w:r>
      <w:r w:rsidR="00883BF3">
        <w:rPr>
          <w:sz w:val="24"/>
          <w:szCs w:val="24"/>
        </w:rPr>
        <w:t xml:space="preserve"> the</w:t>
      </w:r>
      <w:r>
        <w:rPr>
          <w:sz w:val="24"/>
          <w:szCs w:val="24"/>
        </w:rPr>
        <w:t xml:space="preserve"> compliance and enforcement protocol, strategic plan and </w:t>
      </w:r>
      <w:r w:rsidR="00B307AE">
        <w:rPr>
          <w:sz w:val="24"/>
          <w:szCs w:val="24"/>
        </w:rPr>
        <w:t xml:space="preserve">statement of </w:t>
      </w:r>
      <w:r>
        <w:rPr>
          <w:sz w:val="24"/>
          <w:szCs w:val="24"/>
        </w:rPr>
        <w:t xml:space="preserve">operational </w:t>
      </w:r>
      <w:r w:rsidR="00B307AE">
        <w:rPr>
          <w:sz w:val="24"/>
          <w:szCs w:val="24"/>
        </w:rPr>
        <w:t>intent</w:t>
      </w:r>
      <w:r w:rsidRPr="00AD140F">
        <w:rPr>
          <w:sz w:val="24"/>
          <w:szCs w:val="24"/>
        </w:rPr>
        <w:t xml:space="preserve">. </w:t>
      </w:r>
      <w:r w:rsidR="00565E17" w:rsidRPr="00AD140F">
        <w:rPr>
          <w:sz w:val="24"/>
          <w:szCs w:val="24"/>
        </w:rPr>
        <w:t xml:space="preserve">The Bill requires these documents to be regularly updated and </w:t>
      </w:r>
      <w:r w:rsidR="00FC78DD" w:rsidRPr="00AD140F">
        <w:rPr>
          <w:sz w:val="24"/>
          <w:szCs w:val="24"/>
        </w:rPr>
        <w:t xml:space="preserve">publicly available. </w:t>
      </w:r>
      <w:r w:rsidRPr="00AD140F">
        <w:rPr>
          <w:sz w:val="24"/>
          <w:szCs w:val="24"/>
        </w:rPr>
        <w:t>This</w:t>
      </w:r>
      <w:r>
        <w:rPr>
          <w:sz w:val="24"/>
          <w:szCs w:val="24"/>
        </w:rPr>
        <w:t xml:space="preserve"> will enable stakeholders to better understand </w:t>
      </w:r>
      <w:r w:rsidR="002439C4">
        <w:rPr>
          <w:sz w:val="24"/>
          <w:szCs w:val="24"/>
        </w:rPr>
        <w:t xml:space="preserve">the </w:t>
      </w:r>
      <w:r>
        <w:rPr>
          <w:sz w:val="24"/>
          <w:szCs w:val="24"/>
        </w:rPr>
        <w:t xml:space="preserve">activities </w:t>
      </w:r>
      <w:r w:rsidR="002439C4">
        <w:rPr>
          <w:sz w:val="24"/>
          <w:szCs w:val="24"/>
        </w:rPr>
        <w:t xml:space="preserve">of the Office </w:t>
      </w:r>
      <w:r>
        <w:rPr>
          <w:sz w:val="24"/>
          <w:szCs w:val="24"/>
        </w:rPr>
        <w:t>and have informed expectations</w:t>
      </w:r>
      <w:r w:rsidR="002439C4">
        <w:rPr>
          <w:sz w:val="24"/>
          <w:szCs w:val="24"/>
        </w:rPr>
        <w:t xml:space="preserve"> about its compliance activities and priorities</w:t>
      </w:r>
      <w:r>
        <w:rPr>
          <w:sz w:val="24"/>
          <w:szCs w:val="24"/>
        </w:rPr>
        <w:t>.</w:t>
      </w:r>
      <w:r w:rsidR="002857B5">
        <w:rPr>
          <w:sz w:val="24"/>
          <w:szCs w:val="24"/>
        </w:rPr>
        <w:t xml:space="preserve"> The p</w:t>
      </w:r>
      <w:r w:rsidR="00006844">
        <w:rPr>
          <w:sz w:val="24"/>
          <w:szCs w:val="24"/>
        </w:rPr>
        <w:t>reparation of these documents on a regular basis ensures they</w:t>
      </w:r>
      <w:r w:rsidR="00C14180">
        <w:rPr>
          <w:sz w:val="24"/>
          <w:szCs w:val="24"/>
        </w:rPr>
        <w:t xml:space="preserve"> </w:t>
      </w:r>
      <w:r w:rsidR="002857B5">
        <w:rPr>
          <w:sz w:val="24"/>
          <w:szCs w:val="24"/>
        </w:rPr>
        <w:t xml:space="preserve">are current, responsive </w:t>
      </w:r>
      <w:r w:rsidR="00C14180">
        <w:rPr>
          <w:sz w:val="24"/>
          <w:szCs w:val="24"/>
        </w:rPr>
        <w:t xml:space="preserve">and provides a formalised </w:t>
      </w:r>
      <w:r w:rsidR="00006844">
        <w:rPr>
          <w:sz w:val="24"/>
          <w:szCs w:val="24"/>
        </w:rPr>
        <w:t xml:space="preserve">opportunity for strategic </w:t>
      </w:r>
      <w:r w:rsidR="00C14180">
        <w:rPr>
          <w:sz w:val="24"/>
          <w:szCs w:val="24"/>
        </w:rPr>
        <w:t xml:space="preserve">planning and </w:t>
      </w:r>
      <w:r w:rsidR="00920263">
        <w:rPr>
          <w:sz w:val="24"/>
          <w:szCs w:val="24"/>
        </w:rPr>
        <w:t xml:space="preserve">a broad consideration of </w:t>
      </w:r>
      <w:r w:rsidR="002857B5">
        <w:rPr>
          <w:sz w:val="24"/>
          <w:szCs w:val="24"/>
        </w:rPr>
        <w:t xml:space="preserve">the </w:t>
      </w:r>
      <w:r w:rsidR="00E73DAE">
        <w:rPr>
          <w:sz w:val="24"/>
          <w:szCs w:val="24"/>
        </w:rPr>
        <w:t xml:space="preserve">role, protocols </w:t>
      </w:r>
      <w:r w:rsidR="00920263">
        <w:rPr>
          <w:sz w:val="24"/>
          <w:szCs w:val="24"/>
        </w:rPr>
        <w:t>and operations</w:t>
      </w:r>
      <w:r w:rsidR="002857B5">
        <w:rPr>
          <w:sz w:val="24"/>
          <w:szCs w:val="24"/>
        </w:rPr>
        <w:t xml:space="preserve"> of the Office</w:t>
      </w:r>
      <w:r w:rsidR="00920263">
        <w:rPr>
          <w:sz w:val="24"/>
          <w:szCs w:val="24"/>
        </w:rPr>
        <w:t xml:space="preserve">. </w:t>
      </w:r>
    </w:p>
    <w:p w:rsidR="00327522" w:rsidRDefault="003C5DED" w:rsidP="00BB1497">
      <w:pPr>
        <w:spacing w:after="120" w:line="240" w:lineRule="auto"/>
        <w:rPr>
          <w:sz w:val="24"/>
          <w:szCs w:val="24"/>
        </w:rPr>
      </w:pPr>
      <w:r>
        <w:rPr>
          <w:sz w:val="24"/>
          <w:szCs w:val="24"/>
        </w:rPr>
        <w:t>Furthermore, the Bill ensures the ACT Work Health and Safety Council advis</w:t>
      </w:r>
      <w:r w:rsidR="00266325">
        <w:rPr>
          <w:sz w:val="24"/>
          <w:szCs w:val="24"/>
        </w:rPr>
        <w:t>ory role to</w:t>
      </w:r>
      <w:r>
        <w:rPr>
          <w:sz w:val="24"/>
          <w:szCs w:val="24"/>
        </w:rPr>
        <w:t xml:space="preserve"> the Minister </w:t>
      </w:r>
      <w:r w:rsidR="00327522">
        <w:rPr>
          <w:sz w:val="24"/>
          <w:szCs w:val="24"/>
        </w:rPr>
        <w:t xml:space="preserve">includes </w:t>
      </w:r>
      <w:r w:rsidR="00B26AD2">
        <w:rPr>
          <w:sz w:val="24"/>
          <w:szCs w:val="24"/>
        </w:rPr>
        <w:t xml:space="preserve">matters relating to the </w:t>
      </w:r>
      <w:r w:rsidR="00747034">
        <w:rPr>
          <w:sz w:val="24"/>
          <w:szCs w:val="24"/>
        </w:rPr>
        <w:t>performance and a</w:t>
      </w:r>
      <w:r w:rsidR="00AC0AF8">
        <w:rPr>
          <w:sz w:val="24"/>
          <w:szCs w:val="24"/>
        </w:rPr>
        <w:t xml:space="preserve">ctivities of </w:t>
      </w:r>
      <w:r w:rsidR="00327522">
        <w:rPr>
          <w:sz w:val="24"/>
          <w:szCs w:val="24"/>
        </w:rPr>
        <w:t>the Office. In addition, through the Council, stakeholders will be given the opportunity to provide input into:</w:t>
      </w:r>
    </w:p>
    <w:p w:rsidR="00327522" w:rsidRDefault="00327522" w:rsidP="00327522">
      <w:pPr>
        <w:numPr>
          <w:ilvl w:val="0"/>
          <w:numId w:val="32"/>
        </w:numPr>
        <w:spacing w:after="120" w:line="240" w:lineRule="auto"/>
        <w:rPr>
          <w:sz w:val="24"/>
          <w:szCs w:val="24"/>
        </w:rPr>
      </w:pPr>
      <w:r>
        <w:rPr>
          <w:sz w:val="24"/>
          <w:szCs w:val="24"/>
        </w:rPr>
        <w:t>the development of:</w:t>
      </w:r>
    </w:p>
    <w:p w:rsidR="00327522" w:rsidRDefault="00327522" w:rsidP="00327522">
      <w:pPr>
        <w:numPr>
          <w:ilvl w:val="1"/>
          <w:numId w:val="32"/>
        </w:numPr>
        <w:spacing w:after="120" w:line="240" w:lineRule="auto"/>
        <w:rPr>
          <w:sz w:val="24"/>
          <w:szCs w:val="24"/>
        </w:rPr>
      </w:pPr>
      <w:r>
        <w:rPr>
          <w:sz w:val="24"/>
          <w:szCs w:val="24"/>
        </w:rPr>
        <w:t>documents made by the WHS Commissioner, including the compliance and enforcement policy and strategic plan;</w:t>
      </w:r>
    </w:p>
    <w:p w:rsidR="00327522" w:rsidRDefault="00327522" w:rsidP="00327522">
      <w:pPr>
        <w:numPr>
          <w:ilvl w:val="1"/>
          <w:numId w:val="32"/>
        </w:numPr>
        <w:spacing w:after="120" w:line="240" w:lineRule="auto"/>
        <w:rPr>
          <w:sz w:val="24"/>
          <w:szCs w:val="24"/>
        </w:rPr>
      </w:pPr>
      <w:r>
        <w:rPr>
          <w:sz w:val="24"/>
          <w:szCs w:val="24"/>
        </w:rPr>
        <w:t>the statement of expectations issued by the Minister;</w:t>
      </w:r>
    </w:p>
    <w:p w:rsidR="00744FA4" w:rsidRDefault="00744FA4" w:rsidP="00327522">
      <w:pPr>
        <w:numPr>
          <w:ilvl w:val="0"/>
          <w:numId w:val="32"/>
        </w:numPr>
        <w:spacing w:after="120" w:line="240" w:lineRule="auto"/>
        <w:rPr>
          <w:sz w:val="24"/>
          <w:szCs w:val="24"/>
        </w:rPr>
      </w:pPr>
      <w:r>
        <w:rPr>
          <w:sz w:val="24"/>
          <w:szCs w:val="24"/>
        </w:rPr>
        <w:t>annual report of the Office via inclusion of a statement from the Chair of the Council;</w:t>
      </w:r>
    </w:p>
    <w:p w:rsidR="00744FA4" w:rsidRDefault="00744FA4" w:rsidP="00327522">
      <w:pPr>
        <w:numPr>
          <w:ilvl w:val="0"/>
          <w:numId w:val="32"/>
        </w:numPr>
        <w:spacing w:after="120" w:line="240" w:lineRule="auto"/>
        <w:rPr>
          <w:sz w:val="24"/>
          <w:szCs w:val="24"/>
        </w:rPr>
      </w:pPr>
      <w:r>
        <w:rPr>
          <w:sz w:val="24"/>
          <w:szCs w:val="24"/>
        </w:rPr>
        <w:t>advising the Minister on matters included in the annual report of the Office; and</w:t>
      </w:r>
    </w:p>
    <w:p w:rsidR="00744FA4" w:rsidRDefault="00744FA4" w:rsidP="00327522">
      <w:pPr>
        <w:numPr>
          <w:ilvl w:val="0"/>
          <w:numId w:val="32"/>
        </w:numPr>
        <w:spacing w:after="120" w:line="240" w:lineRule="auto"/>
        <w:rPr>
          <w:sz w:val="24"/>
          <w:szCs w:val="24"/>
        </w:rPr>
      </w:pPr>
      <w:r>
        <w:rPr>
          <w:sz w:val="24"/>
          <w:szCs w:val="24"/>
        </w:rPr>
        <w:t>consultation as part of the appointment process for the WHS Commissioner.</w:t>
      </w:r>
    </w:p>
    <w:p w:rsidR="00744FA4" w:rsidRDefault="00744FA4" w:rsidP="00A52FD9">
      <w:pPr>
        <w:spacing w:after="120" w:line="240" w:lineRule="auto"/>
        <w:rPr>
          <w:sz w:val="24"/>
          <w:szCs w:val="24"/>
        </w:rPr>
      </w:pPr>
    </w:p>
    <w:p w:rsidR="00B33124" w:rsidRPr="00B33124" w:rsidRDefault="003C5DED" w:rsidP="00A52FD9">
      <w:pPr>
        <w:spacing w:after="120" w:line="240" w:lineRule="auto"/>
        <w:rPr>
          <w:sz w:val="24"/>
          <w:szCs w:val="24"/>
        </w:rPr>
      </w:pPr>
      <w:r>
        <w:rPr>
          <w:sz w:val="24"/>
          <w:szCs w:val="24"/>
        </w:rPr>
        <w:lastRenderedPageBreak/>
        <w:t>Finally, t</w:t>
      </w:r>
      <w:r w:rsidR="00B33124">
        <w:rPr>
          <w:sz w:val="24"/>
          <w:szCs w:val="24"/>
        </w:rPr>
        <w:t xml:space="preserve">he Bill also changes the term “work safety” in schedule 2 to “work health and safety” </w:t>
      </w:r>
      <w:r>
        <w:rPr>
          <w:sz w:val="24"/>
          <w:szCs w:val="24"/>
        </w:rPr>
        <w:t>to ensure consistency across the WHS Act.</w:t>
      </w:r>
      <w:r w:rsidR="00B33124">
        <w:rPr>
          <w:sz w:val="24"/>
          <w:szCs w:val="24"/>
        </w:rPr>
        <w:t xml:space="preserve"> The term “wor</w:t>
      </w:r>
      <w:r w:rsidR="0090537A">
        <w:rPr>
          <w:sz w:val="24"/>
          <w:szCs w:val="24"/>
        </w:rPr>
        <w:t>k safety” was a relic of the Territory’s precursor of</w:t>
      </w:r>
      <w:r w:rsidR="00B33124">
        <w:rPr>
          <w:sz w:val="24"/>
          <w:szCs w:val="24"/>
        </w:rPr>
        <w:t xml:space="preserve"> the WHS Act, the </w:t>
      </w:r>
      <w:r w:rsidR="00B33124">
        <w:rPr>
          <w:i/>
          <w:sz w:val="24"/>
          <w:szCs w:val="24"/>
        </w:rPr>
        <w:t>Work Safety Act 2008</w:t>
      </w:r>
      <w:r w:rsidR="00C42EF7">
        <w:rPr>
          <w:sz w:val="24"/>
          <w:szCs w:val="24"/>
        </w:rPr>
        <w:t xml:space="preserve">. </w:t>
      </w:r>
    </w:p>
    <w:p w:rsidR="00B26AD2" w:rsidRDefault="00B26AD2" w:rsidP="00510B38">
      <w:pPr>
        <w:spacing w:after="0" w:line="240" w:lineRule="auto"/>
        <w:rPr>
          <w:sz w:val="24"/>
          <w:szCs w:val="24"/>
        </w:rPr>
      </w:pPr>
    </w:p>
    <w:p w:rsidR="00510B38" w:rsidRPr="00676FA4" w:rsidRDefault="00510B38" w:rsidP="00510B38">
      <w:pPr>
        <w:spacing w:after="0" w:line="240" w:lineRule="auto"/>
        <w:rPr>
          <w:b/>
          <w:sz w:val="24"/>
          <w:szCs w:val="24"/>
          <w:u w:val="single"/>
        </w:rPr>
      </w:pPr>
      <w:r w:rsidRPr="00676FA4">
        <w:rPr>
          <w:b/>
          <w:sz w:val="24"/>
          <w:szCs w:val="24"/>
          <w:u w:val="single"/>
        </w:rPr>
        <w:t>Human Rights Considerations</w:t>
      </w:r>
    </w:p>
    <w:p w:rsidR="00510B38" w:rsidRDefault="00510B38" w:rsidP="00510B38">
      <w:pPr>
        <w:pStyle w:val="ESText"/>
        <w:spacing w:line="240" w:lineRule="auto"/>
        <w:rPr>
          <w:rFonts w:ascii="Calibri" w:hAnsi="Calibri"/>
          <w:szCs w:val="24"/>
        </w:rPr>
      </w:pPr>
    </w:p>
    <w:p w:rsidR="00D20D87" w:rsidRDefault="00713D73" w:rsidP="00510B38">
      <w:pPr>
        <w:pStyle w:val="ESText"/>
        <w:spacing w:line="240" w:lineRule="auto"/>
        <w:rPr>
          <w:rFonts w:ascii="Calibri" w:hAnsi="Calibri"/>
          <w:szCs w:val="24"/>
        </w:rPr>
      </w:pPr>
      <w:r>
        <w:rPr>
          <w:rFonts w:ascii="Calibri" w:hAnsi="Calibri"/>
          <w:szCs w:val="24"/>
        </w:rPr>
        <w:t>Th</w:t>
      </w:r>
      <w:r w:rsidR="00D20D87">
        <w:rPr>
          <w:rFonts w:ascii="Calibri" w:hAnsi="Calibri"/>
          <w:szCs w:val="24"/>
        </w:rPr>
        <w:t>is section provides an overview of the human rights which may be engaged by the Bill, together with a discussion of the reasonableness of any possible limitations.</w:t>
      </w:r>
    </w:p>
    <w:p w:rsidR="00D20D87" w:rsidRDefault="00D20D87" w:rsidP="00D20D87">
      <w:pPr>
        <w:pStyle w:val="ESText"/>
        <w:spacing w:line="240" w:lineRule="auto"/>
        <w:rPr>
          <w:rFonts w:ascii="Calibri" w:hAnsi="Calibri"/>
          <w:szCs w:val="24"/>
        </w:rPr>
      </w:pPr>
    </w:p>
    <w:p w:rsidR="00D20D87" w:rsidRPr="00D20D87" w:rsidRDefault="00D20D87" w:rsidP="00D20D87">
      <w:pPr>
        <w:pStyle w:val="ESText"/>
        <w:spacing w:line="240" w:lineRule="auto"/>
        <w:rPr>
          <w:rFonts w:ascii="Calibri" w:hAnsi="Calibri"/>
          <w:szCs w:val="24"/>
        </w:rPr>
      </w:pPr>
      <w:r w:rsidRPr="00D20D87">
        <w:rPr>
          <w:rFonts w:ascii="Calibri" w:hAnsi="Calibri"/>
          <w:szCs w:val="24"/>
        </w:rPr>
        <w:t xml:space="preserve">Section 28(1) of the </w:t>
      </w:r>
      <w:r w:rsidRPr="00D20D87">
        <w:rPr>
          <w:rFonts w:ascii="Calibri" w:hAnsi="Calibri"/>
          <w:i/>
          <w:szCs w:val="24"/>
        </w:rPr>
        <w:t>Human Rights Act 2004</w:t>
      </w:r>
      <w:r w:rsidRPr="00D20D87">
        <w:rPr>
          <w:rFonts w:ascii="Calibri" w:hAnsi="Calibri"/>
          <w:szCs w:val="24"/>
        </w:rPr>
        <w:t xml:space="preserve"> (HR Act) provides that human rights may be subject to reasonable limits set by laws that can be demonstrably justified in a free and democratic society. </w:t>
      </w:r>
      <w:r w:rsidR="00635BED">
        <w:rPr>
          <w:rFonts w:ascii="Calibri" w:hAnsi="Calibri"/>
          <w:szCs w:val="24"/>
        </w:rPr>
        <w:t>Section 28(2) of the HRA contains a framework that is used to determine the acceptable limitations that may be placed on human rights</w:t>
      </w:r>
      <w:r w:rsidR="00071067">
        <w:rPr>
          <w:rFonts w:ascii="Calibri" w:hAnsi="Calibri"/>
          <w:szCs w:val="24"/>
        </w:rPr>
        <w:t>, specifically a number of relevant factors are to be considered,</w:t>
      </w:r>
      <w:r w:rsidRPr="00D20D87">
        <w:rPr>
          <w:rFonts w:ascii="Calibri" w:hAnsi="Calibri"/>
          <w:szCs w:val="24"/>
        </w:rPr>
        <w:t xml:space="preserve"> including:</w:t>
      </w:r>
    </w:p>
    <w:p w:rsidR="00D20D87" w:rsidRDefault="00D20D87" w:rsidP="00D20D87">
      <w:pPr>
        <w:pStyle w:val="ESText"/>
        <w:numPr>
          <w:ilvl w:val="0"/>
          <w:numId w:val="31"/>
        </w:numPr>
        <w:spacing w:before="80" w:after="80" w:line="240" w:lineRule="auto"/>
        <w:rPr>
          <w:rFonts w:ascii="Calibri" w:hAnsi="Calibri"/>
          <w:szCs w:val="24"/>
        </w:rPr>
      </w:pPr>
      <w:r w:rsidRPr="00D20D87">
        <w:rPr>
          <w:rFonts w:ascii="Calibri" w:hAnsi="Calibri"/>
          <w:szCs w:val="24"/>
        </w:rPr>
        <w:t>the nature of the right affected;</w:t>
      </w:r>
    </w:p>
    <w:p w:rsidR="00D20D87" w:rsidRDefault="00D20D87" w:rsidP="00D20D87">
      <w:pPr>
        <w:pStyle w:val="ESText"/>
        <w:numPr>
          <w:ilvl w:val="0"/>
          <w:numId w:val="31"/>
        </w:numPr>
        <w:spacing w:before="80" w:after="80" w:line="240" w:lineRule="auto"/>
        <w:rPr>
          <w:rFonts w:ascii="Calibri" w:hAnsi="Calibri"/>
          <w:szCs w:val="24"/>
        </w:rPr>
      </w:pPr>
      <w:r w:rsidRPr="00D20D87">
        <w:rPr>
          <w:rFonts w:ascii="Calibri" w:hAnsi="Calibri"/>
          <w:szCs w:val="24"/>
        </w:rPr>
        <w:t>the importance of the purpose of the limitation;</w:t>
      </w:r>
    </w:p>
    <w:p w:rsidR="00D20D87" w:rsidRDefault="00D20D87" w:rsidP="00D20D87">
      <w:pPr>
        <w:pStyle w:val="ESText"/>
        <w:numPr>
          <w:ilvl w:val="0"/>
          <w:numId w:val="31"/>
        </w:numPr>
        <w:spacing w:before="80" w:after="80" w:line="240" w:lineRule="auto"/>
        <w:rPr>
          <w:rFonts w:ascii="Calibri" w:hAnsi="Calibri"/>
          <w:szCs w:val="24"/>
        </w:rPr>
      </w:pPr>
      <w:r w:rsidRPr="00D20D87">
        <w:rPr>
          <w:rFonts w:ascii="Calibri" w:hAnsi="Calibri"/>
          <w:szCs w:val="24"/>
        </w:rPr>
        <w:t>the nature and extent of the limitation;</w:t>
      </w:r>
    </w:p>
    <w:p w:rsidR="00D20D87" w:rsidRDefault="00D20D87" w:rsidP="00D20D87">
      <w:pPr>
        <w:pStyle w:val="ESText"/>
        <w:numPr>
          <w:ilvl w:val="0"/>
          <w:numId w:val="31"/>
        </w:numPr>
        <w:spacing w:before="80" w:after="80" w:line="240" w:lineRule="auto"/>
        <w:rPr>
          <w:rFonts w:ascii="Calibri" w:hAnsi="Calibri"/>
          <w:szCs w:val="24"/>
        </w:rPr>
      </w:pPr>
      <w:r w:rsidRPr="00D20D87">
        <w:rPr>
          <w:rFonts w:ascii="Calibri" w:hAnsi="Calibri"/>
          <w:szCs w:val="24"/>
        </w:rPr>
        <w:t>the relationship between the limitation and its purpose; and</w:t>
      </w:r>
    </w:p>
    <w:p w:rsidR="00D20D87" w:rsidRPr="00D20D87" w:rsidRDefault="00D20D87" w:rsidP="00D20D87">
      <w:pPr>
        <w:pStyle w:val="ESText"/>
        <w:numPr>
          <w:ilvl w:val="0"/>
          <w:numId w:val="31"/>
        </w:numPr>
        <w:spacing w:before="80" w:after="80" w:line="240" w:lineRule="auto"/>
        <w:ind w:left="709" w:hanging="349"/>
        <w:rPr>
          <w:rFonts w:ascii="Calibri" w:hAnsi="Calibri"/>
          <w:szCs w:val="24"/>
        </w:rPr>
      </w:pPr>
      <w:r w:rsidRPr="00D20D87">
        <w:rPr>
          <w:rFonts w:ascii="Calibri" w:hAnsi="Calibri"/>
          <w:szCs w:val="24"/>
        </w:rPr>
        <w:t>any less restrictive means reasonably available to achieve the purpose the limitation seeks to achieve.</w:t>
      </w:r>
    </w:p>
    <w:p w:rsidR="00D20D87" w:rsidRDefault="00D20D87" w:rsidP="00510B38">
      <w:pPr>
        <w:pStyle w:val="ESText"/>
        <w:spacing w:line="240" w:lineRule="auto"/>
        <w:rPr>
          <w:rFonts w:ascii="Calibri" w:hAnsi="Calibri"/>
          <w:szCs w:val="24"/>
        </w:rPr>
      </w:pPr>
    </w:p>
    <w:p w:rsidR="001B7541" w:rsidRDefault="00071067" w:rsidP="00510B38">
      <w:pPr>
        <w:pStyle w:val="ESText"/>
        <w:spacing w:line="240" w:lineRule="auto"/>
        <w:rPr>
          <w:rFonts w:ascii="Calibri" w:hAnsi="Calibri"/>
          <w:szCs w:val="24"/>
        </w:rPr>
      </w:pPr>
      <w:r>
        <w:rPr>
          <w:rFonts w:ascii="Calibri" w:hAnsi="Calibri"/>
          <w:szCs w:val="24"/>
        </w:rPr>
        <w:t xml:space="preserve">The </w:t>
      </w:r>
      <w:r w:rsidR="00713D73">
        <w:rPr>
          <w:rFonts w:ascii="Calibri" w:hAnsi="Calibri"/>
          <w:szCs w:val="24"/>
        </w:rPr>
        <w:t xml:space="preserve">Bill </w:t>
      </w:r>
      <w:r>
        <w:rPr>
          <w:rFonts w:ascii="Calibri" w:hAnsi="Calibri"/>
          <w:szCs w:val="24"/>
        </w:rPr>
        <w:t xml:space="preserve">may be considered to engage the </w:t>
      </w:r>
      <w:r w:rsidR="00713D73">
        <w:rPr>
          <w:rFonts w:ascii="Calibri" w:hAnsi="Calibri"/>
          <w:szCs w:val="24"/>
        </w:rPr>
        <w:t xml:space="preserve">following rights </w:t>
      </w:r>
      <w:r>
        <w:rPr>
          <w:rFonts w:ascii="Calibri" w:hAnsi="Calibri"/>
          <w:szCs w:val="24"/>
        </w:rPr>
        <w:t xml:space="preserve">under </w:t>
      </w:r>
      <w:r w:rsidR="00713D73">
        <w:rPr>
          <w:rFonts w:ascii="Calibri" w:hAnsi="Calibri"/>
          <w:szCs w:val="24"/>
        </w:rPr>
        <w:t xml:space="preserve">the </w:t>
      </w:r>
      <w:r w:rsidR="00713D73" w:rsidRPr="00713D73">
        <w:rPr>
          <w:rFonts w:ascii="Calibri" w:hAnsi="Calibri"/>
          <w:i/>
          <w:szCs w:val="24"/>
        </w:rPr>
        <w:t xml:space="preserve">Human Rights Act 2004 </w:t>
      </w:r>
      <w:r w:rsidR="00713D73">
        <w:rPr>
          <w:rFonts w:ascii="Calibri" w:hAnsi="Calibri"/>
          <w:szCs w:val="24"/>
        </w:rPr>
        <w:t>(HRA):</w:t>
      </w:r>
    </w:p>
    <w:p w:rsidR="00713D73" w:rsidRDefault="00713D73" w:rsidP="00713D73">
      <w:pPr>
        <w:pStyle w:val="ESText"/>
        <w:numPr>
          <w:ilvl w:val="0"/>
          <w:numId w:val="27"/>
        </w:numPr>
        <w:spacing w:line="240" w:lineRule="auto"/>
        <w:rPr>
          <w:rFonts w:ascii="Calibri" w:hAnsi="Calibri"/>
          <w:szCs w:val="24"/>
        </w:rPr>
      </w:pPr>
      <w:r>
        <w:rPr>
          <w:rFonts w:ascii="Calibri" w:hAnsi="Calibri"/>
          <w:szCs w:val="24"/>
        </w:rPr>
        <w:t xml:space="preserve">Section 8(3) – </w:t>
      </w:r>
      <w:r w:rsidR="00071067">
        <w:rPr>
          <w:rFonts w:ascii="Calibri" w:hAnsi="Calibri"/>
          <w:szCs w:val="24"/>
        </w:rPr>
        <w:t>r</w:t>
      </w:r>
      <w:r>
        <w:rPr>
          <w:rFonts w:ascii="Calibri" w:hAnsi="Calibri"/>
          <w:szCs w:val="24"/>
        </w:rPr>
        <w:t>ecognition and equality before the law;</w:t>
      </w:r>
    </w:p>
    <w:p w:rsidR="00713D73" w:rsidRDefault="00713D73" w:rsidP="00713D73">
      <w:pPr>
        <w:pStyle w:val="ESText"/>
        <w:numPr>
          <w:ilvl w:val="0"/>
          <w:numId w:val="27"/>
        </w:numPr>
        <w:spacing w:line="240" w:lineRule="auto"/>
        <w:rPr>
          <w:rFonts w:ascii="Calibri" w:hAnsi="Calibri"/>
          <w:szCs w:val="24"/>
        </w:rPr>
      </w:pPr>
      <w:r>
        <w:rPr>
          <w:rFonts w:ascii="Calibri" w:hAnsi="Calibri"/>
          <w:szCs w:val="24"/>
        </w:rPr>
        <w:t xml:space="preserve">Section 12 – </w:t>
      </w:r>
      <w:r w:rsidR="00071067">
        <w:rPr>
          <w:rFonts w:ascii="Calibri" w:hAnsi="Calibri"/>
          <w:szCs w:val="24"/>
        </w:rPr>
        <w:t>p</w:t>
      </w:r>
      <w:r>
        <w:rPr>
          <w:rFonts w:ascii="Calibri" w:hAnsi="Calibri"/>
          <w:szCs w:val="24"/>
        </w:rPr>
        <w:t>rivacy and reputation;</w:t>
      </w:r>
      <w:r w:rsidR="00071067">
        <w:rPr>
          <w:rFonts w:ascii="Calibri" w:hAnsi="Calibri"/>
          <w:szCs w:val="24"/>
        </w:rPr>
        <w:t xml:space="preserve"> and</w:t>
      </w:r>
    </w:p>
    <w:p w:rsidR="00713D73" w:rsidRDefault="00713D73" w:rsidP="00713D73">
      <w:pPr>
        <w:pStyle w:val="ESText"/>
        <w:numPr>
          <w:ilvl w:val="0"/>
          <w:numId w:val="27"/>
        </w:numPr>
        <w:spacing w:after="120" w:line="240" w:lineRule="auto"/>
        <w:ind w:left="714" w:hanging="357"/>
        <w:rPr>
          <w:rFonts w:ascii="Calibri" w:hAnsi="Calibri"/>
          <w:szCs w:val="24"/>
        </w:rPr>
      </w:pPr>
      <w:r>
        <w:rPr>
          <w:rFonts w:ascii="Calibri" w:hAnsi="Calibri"/>
          <w:szCs w:val="24"/>
        </w:rPr>
        <w:t>Section 1</w:t>
      </w:r>
      <w:r w:rsidR="00D20F1B">
        <w:rPr>
          <w:rFonts w:ascii="Calibri" w:hAnsi="Calibri"/>
          <w:szCs w:val="24"/>
        </w:rPr>
        <w:t>7(c)</w:t>
      </w:r>
      <w:r w:rsidR="00071067">
        <w:rPr>
          <w:rFonts w:ascii="Calibri" w:hAnsi="Calibri"/>
          <w:szCs w:val="24"/>
        </w:rPr>
        <w:t xml:space="preserve"> – t</w:t>
      </w:r>
      <w:r>
        <w:rPr>
          <w:rFonts w:ascii="Calibri" w:hAnsi="Calibri"/>
          <w:szCs w:val="24"/>
        </w:rPr>
        <w:t xml:space="preserve">aking </w:t>
      </w:r>
      <w:r w:rsidR="00071067">
        <w:rPr>
          <w:rFonts w:ascii="Calibri" w:hAnsi="Calibri"/>
          <w:szCs w:val="24"/>
        </w:rPr>
        <w:t>p</w:t>
      </w:r>
      <w:r>
        <w:rPr>
          <w:rFonts w:ascii="Calibri" w:hAnsi="Calibri"/>
          <w:szCs w:val="24"/>
        </w:rPr>
        <w:t>art in public life</w:t>
      </w:r>
      <w:r w:rsidR="00071067">
        <w:rPr>
          <w:rFonts w:ascii="Calibri" w:hAnsi="Calibri"/>
          <w:szCs w:val="24"/>
        </w:rPr>
        <w:t>.</w:t>
      </w:r>
    </w:p>
    <w:p w:rsidR="00071067" w:rsidRDefault="00071067" w:rsidP="006C4A5D">
      <w:pPr>
        <w:pStyle w:val="ESText"/>
        <w:spacing w:after="120" w:line="240" w:lineRule="auto"/>
        <w:rPr>
          <w:rFonts w:ascii="Calibri" w:hAnsi="Calibri"/>
          <w:b/>
          <w:szCs w:val="24"/>
        </w:rPr>
      </w:pPr>
    </w:p>
    <w:p w:rsidR="009467B3" w:rsidRPr="00071067" w:rsidRDefault="009467B3" w:rsidP="006C4A5D">
      <w:pPr>
        <w:pStyle w:val="ESText"/>
        <w:spacing w:after="120" w:line="240" w:lineRule="auto"/>
        <w:rPr>
          <w:rFonts w:ascii="Calibri" w:hAnsi="Calibri"/>
          <w:b/>
          <w:szCs w:val="24"/>
        </w:rPr>
      </w:pPr>
      <w:r w:rsidRPr="00071067">
        <w:rPr>
          <w:rFonts w:ascii="Calibri" w:hAnsi="Calibri"/>
          <w:b/>
          <w:szCs w:val="24"/>
        </w:rPr>
        <w:t xml:space="preserve">Section 8(3) – </w:t>
      </w:r>
      <w:r w:rsidR="00071067">
        <w:rPr>
          <w:rFonts w:ascii="Calibri" w:hAnsi="Calibri"/>
          <w:b/>
          <w:szCs w:val="24"/>
        </w:rPr>
        <w:t>r</w:t>
      </w:r>
      <w:r w:rsidRPr="00071067">
        <w:rPr>
          <w:rFonts w:ascii="Calibri" w:hAnsi="Calibri"/>
          <w:b/>
          <w:szCs w:val="24"/>
        </w:rPr>
        <w:t>ecognition and equality before the law</w:t>
      </w:r>
    </w:p>
    <w:p w:rsidR="009467B3" w:rsidRDefault="009467B3" w:rsidP="006C4A5D">
      <w:pPr>
        <w:pStyle w:val="ESText"/>
        <w:spacing w:after="120" w:line="240" w:lineRule="auto"/>
        <w:rPr>
          <w:rFonts w:ascii="Calibri" w:hAnsi="Calibri"/>
          <w:szCs w:val="24"/>
        </w:rPr>
      </w:pPr>
      <w:r>
        <w:rPr>
          <w:rFonts w:ascii="Calibri" w:hAnsi="Calibri"/>
          <w:szCs w:val="24"/>
        </w:rPr>
        <w:t xml:space="preserve">Section 8(3) of the HRA states that </w:t>
      </w:r>
      <w:r w:rsidR="00071067">
        <w:rPr>
          <w:rFonts w:ascii="Calibri" w:hAnsi="Calibri"/>
          <w:szCs w:val="24"/>
        </w:rPr>
        <w:t>e</w:t>
      </w:r>
      <w:r>
        <w:rPr>
          <w:rFonts w:ascii="Calibri" w:hAnsi="Calibri"/>
          <w:szCs w:val="24"/>
        </w:rPr>
        <w:t>veryone is equal before the law and is entitled to the equal protection of the law without discrimination. In particular, everyone has the right to equal and effective protection against discrimination on any ground.</w:t>
      </w:r>
    </w:p>
    <w:p w:rsidR="0056380D" w:rsidRDefault="00B15CD9" w:rsidP="006C4A5D">
      <w:pPr>
        <w:pStyle w:val="ESText"/>
        <w:spacing w:after="120" w:line="240" w:lineRule="auto"/>
        <w:rPr>
          <w:rFonts w:ascii="Calibri" w:hAnsi="Calibri"/>
          <w:szCs w:val="24"/>
        </w:rPr>
      </w:pPr>
      <w:r>
        <w:rPr>
          <w:rFonts w:ascii="Calibri" w:hAnsi="Calibri"/>
          <w:szCs w:val="24"/>
        </w:rPr>
        <w:t>Clause 13 of the Bill amends the WHS Act to insert a new section that allows an appointed member on the Council to be appointed for not longer than 8 consecutive years. This ensures that an appointed member to the</w:t>
      </w:r>
      <w:r w:rsidR="00EE6E38">
        <w:rPr>
          <w:rFonts w:ascii="Calibri" w:hAnsi="Calibri"/>
          <w:szCs w:val="24"/>
        </w:rPr>
        <w:t xml:space="preserve"> Work Health and Safety</w:t>
      </w:r>
      <w:r>
        <w:rPr>
          <w:rFonts w:ascii="Calibri" w:hAnsi="Calibri"/>
          <w:szCs w:val="24"/>
        </w:rPr>
        <w:t xml:space="preserve"> Council is able to serve as a member for two consecutive four-year terms.</w:t>
      </w:r>
    </w:p>
    <w:p w:rsidR="00B15CD9" w:rsidRDefault="00B15CD9" w:rsidP="006C4A5D">
      <w:pPr>
        <w:pStyle w:val="ESText"/>
        <w:spacing w:after="120" w:line="240" w:lineRule="auto"/>
        <w:rPr>
          <w:rFonts w:ascii="Calibri" w:hAnsi="Calibri"/>
          <w:szCs w:val="24"/>
        </w:rPr>
      </w:pPr>
      <w:r>
        <w:rPr>
          <w:rFonts w:ascii="Calibri" w:hAnsi="Calibri"/>
          <w:szCs w:val="24"/>
        </w:rPr>
        <w:t xml:space="preserve">The purpose of this </w:t>
      </w:r>
      <w:r w:rsidR="0056380D">
        <w:rPr>
          <w:rFonts w:ascii="Calibri" w:hAnsi="Calibri"/>
          <w:szCs w:val="24"/>
        </w:rPr>
        <w:t xml:space="preserve">section </w:t>
      </w:r>
      <w:r>
        <w:rPr>
          <w:rFonts w:ascii="Calibri" w:hAnsi="Calibri"/>
          <w:szCs w:val="24"/>
        </w:rPr>
        <w:t>is to ensure that the Council membership is refreshed after 8 years, recognising that this is an appropriate time to allow for changes in environment</w:t>
      </w:r>
      <w:r w:rsidR="0056380D">
        <w:rPr>
          <w:rFonts w:ascii="Calibri" w:hAnsi="Calibri"/>
          <w:szCs w:val="24"/>
        </w:rPr>
        <w:t>, work health and safety priority and action areas</w:t>
      </w:r>
      <w:r>
        <w:rPr>
          <w:rFonts w:ascii="Calibri" w:hAnsi="Calibri"/>
          <w:szCs w:val="24"/>
        </w:rPr>
        <w:t xml:space="preserve"> and </w:t>
      </w:r>
      <w:r w:rsidR="0056380D">
        <w:rPr>
          <w:rFonts w:ascii="Calibri" w:hAnsi="Calibri"/>
          <w:szCs w:val="24"/>
        </w:rPr>
        <w:t xml:space="preserve">changes in </w:t>
      </w:r>
      <w:r>
        <w:rPr>
          <w:rFonts w:ascii="Calibri" w:hAnsi="Calibri"/>
          <w:szCs w:val="24"/>
        </w:rPr>
        <w:t>personnel within representative and peak bodies.</w:t>
      </w:r>
      <w:r w:rsidR="0056380D">
        <w:rPr>
          <w:rFonts w:ascii="Calibri" w:hAnsi="Calibri"/>
          <w:szCs w:val="24"/>
        </w:rPr>
        <w:t xml:space="preserve"> Further it facilitates a broad range of industries and interests are represented through the Council and enhances the ability of the Council to remain contemporary with emerging employee and employer interests and work health and safety priorities.</w:t>
      </w:r>
    </w:p>
    <w:p w:rsidR="00EE6E38" w:rsidRDefault="00B15CD9" w:rsidP="006C4A5D">
      <w:pPr>
        <w:pStyle w:val="ESText"/>
        <w:spacing w:after="120" w:line="240" w:lineRule="auto"/>
        <w:rPr>
          <w:rFonts w:ascii="Calibri" w:hAnsi="Calibri"/>
          <w:szCs w:val="24"/>
        </w:rPr>
      </w:pPr>
      <w:r>
        <w:rPr>
          <w:rFonts w:ascii="Calibri" w:hAnsi="Calibri"/>
          <w:szCs w:val="24"/>
        </w:rPr>
        <w:lastRenderedPageBreak/>
        <w:t xml:space="preserve">This </w:t>
      </w:r>
      <w:r w:rsidR="00EE6E38">
        <w:rPr>
          <w:rFonts w:ascii="Calibri" w:hAnsi="Calibri"/>
          <w:szCs w:val="24"/>
        </w:rPr>
        <w:t xml:space="preserve">section aligns </w:t>
      </w:r>
      <w:r>
        <w:rPr>
          <w:rFonts w:ascii="Calibri" w:hAnsi="Calibri"/>
          <w:szCs w:val="24"/>
        </w:rPr>
        <w:t xml:space="preserve">with the Government’s policy on refreshing </w:t>
      </w:r>
      <w:r w:rsidR="00EE6E38">
        <w:rPr>
          <w:rFonts w:ascii="Calibri" w:hAnsi="Calibri"/>
          <w:szCs w:val="24"/>
        </w:rPr>
        <w:t xml:space="preserve">the membership of </w:t>
      </w:r>
      <w:r w:rsidR="006B3802">
        <w:rPr>
          <w:rFonts w:ascii="Calibri" w:hAnsi="Calibri"/>
          <w:szCs w:val="24"/>
        </w:rPr>
        <w:t xml:space="preserve">advisory </w:t>
      </w:r>
      <w:r w:rsidR="00EE6E38">
        <w:rPr>
          <w:rFonts w:ascii="Calibri" w:hAnsi="Calibri"/>
          <w:szCs w:val="24"/>
        </w:rPr>
        <w:t>councils after six years, however, it also recognises that a single term of an appointed member to the Work Health and Safety Council is for up to 4 years, thus if reappointed would serve a total of 8 consecutive years.</w:t>
      </w:r>
    </w:p>
    <w:p w:rsidR="009467B3" w:rsidRDefault="009467B3" w:rsidP="006C4A5D">
      <w:pPr>
        <w:pStyle w:val="ESText"/>
        <w:spacing w:after="120" w:line="240" w:lineRule="auto"/>
        <w:rPr>
          <w:rFonts w:ascii="Calibri" w:hAnsi="Calibri"/>
          <w:szCs w:val="24"/>
        </w:rPr>
      </w:pPr>
    </w:p>
    <w:p w:rsidR="009467B3" w:rsidRPr="006360A9" w:rsidRDefault="009467B3" w:rsidP="006C4A5D">
      <w:pPr>
        <w:pStyle w:val="ESText"/>
        <w:spacing w:after="120" w:line="240" w:lineRule="auto"/>
        <w:rPr>
          <w:rFonts w:ascii="Calibri" w:hAnsi="Calibri"/>
          <w:b/>
          <w:szCs w:val="24"/>
        </w:rPr>
      </w:pPr>
      <w:r w:rsidRPr="006360A9">
        <w:rPr>
          <w:rFonts w:ascii="Calibri" w:hAnsi="Calibri"/>
          <w:b/>
          <w:szCs w:val="24"/>
        </w:rPr>
        <w:t xml:space="preserve">Section 12 – </w:t>
      </w:r>
      <w:r w:rsidR="00765879">
        <w:rPr>
          <w:rFonts w:ascii="Calibri" w:hAnsi="Calibri"/>
          <w:b/>
          <w:szCs w:val="24"/>
        </w:rPr>
        <w:t>r</w:t>
      </w:r>
      <w:r w:rsidRPr="006360A9">
        <w:rPr>
          <w:rFonts w:ascii="Calibri" w:hAnsi="Calibri"/>
          <w:b/>
          <w:szCs w:val="24"/>
        </w:rPr>
        <w:t>ight to privacy</w:t>
      </w:r>
    </w:p>
    <w:p w:rsidR="002C0FC6" w:rsidRDefault="002C0FC6" w:rsidP="006C4A5D">
      <w:pPr>
        <w:pStyle w:val="ESText"/>
        <w:spacing w:after="120" w:line="240" w:lineRule="auto"/>
        <w:rPr>
          <w:rFonts w:ascii="Calibri" w:hAnsi="Calibri"/>
          <w:szCs w:val="24"/>
        </w:rPr>
      </w:pPr>
      <w:r>
        <w:rPr>
          <w:rFonts w:ascii="Calibri" w:hAnsi="Calibri"/>
          <w:szCs w:val="24"/>
        </w:rPr>
        <w:t xml:space="preserve">Section 12 of the HRA states that </w:t>
      </w:r>
      <w:r w:rsidR="00B15CD9">
        <w:rPr>
          <w:rFonts w:ascii="Calibri" w:hAnsi="Calibri"/>
          <w:szCs w:val="24"/>
        </w:rPr>
        <w:t>e</w:t>
      </w:r>
      <w:r>
        <w:rPr>
          <w:rFonts w:ascii="Calibri" w:hAnsi="Calibri"/>
          <w:szCs w:val="24"/>
        </w:rPr>
        <w:t>veryone has the right:</w:t>
      </w:r>
    </w:p>
    <w:p w:rsidR="002C0FC6" w:rsidRDefault="00B15CD9" w:rsidP="002C0FC6">
      <w:pPr>
        <w:pStyle w:val="ESText"/>
        <w:numPr>
          <w:ilvl w:val="0"/>
          <w:numId w:val="28"/>
        </w:numPr>
        <w:spacing w:after="120" w:line="240" w:lineRule="auto"/>
        <w:rPr>
          <w:rFonts w:ascii="Calibri" w:hAnsi="Calibri"/>
          <w:szCs w:val="24"/>
        </w:rPr>
      </w:pPr>
      <w:r>
        <w:rPr>
          <w:rFonts w:ascii="Calibri" w:hAnsi="Calibri"/>
          <w:szCs w:val="24"/>
        </w:rPr>
        <w:t>n</w:t>
      </w:r>
      <w:r w:rsidR="002C0FC6">
        <w:rPr>
          <w:rFonts w:ascii="Calibri" w:hAnsi="Calibri"/>
          <w:szCs w:val="24"/>
        </w:rPr>
        <w:t>ot to have his or her privacy, family, home or correspondence interfered with unlawfully or arbitrarily; and</w:t>
      </w:r>
    </w:p>
    <w:p w:rsidR="002C0FC6" w:rsidRDefault="00B15CD9" w:rsidP="002C0FC6">
      <w:pPr>
        <w:pStyle w:val="ESText"/>
        <w:numPr>
          <w:ilvl w:val="0"/>
          <w:numId w:val="28"/>
        </w:numPr>
        <w:spacing w:after="120" w:line="240" w:lineRule="auto"/>
        <w:rPr>
          <w:rFonts w:ascii="Calibri" w:hAnsi="Calibri"/>
          <w:szCs w:val="24"/>
        </w:rPr>
      </w:pPr>
      <w:r>
        <w:rPr>
          <w:rFonts w:ascii="Calibri" w:hAnsi="Calibri"/>
          <w:szCs w:val="24"/>
        </w:rPr>
        <w:t>n</w:t>
      </w:r>
      <w:r w:rsidR="002C0FC6">
        <w:rPr>
          <w:rFonts w:ascii="Calibri" w:hAnsi="Calibri"/>
          <w:szCs w:val="24"/>
        </w:rPr>
        <w:t>ot to his or her reputation unlawfully attacked.</w:t>
      </w:r>
    </w:p>
    <w:p w:rsidR="002537A9" w:rsidRDefault="002C0FC6" w:rsidP="002C0FC6">
      <w:pPr>
        <w:pStyle w:val="ESText"/>
        <w:spacing w:after="120" w:line="240" w:lineRule="auto"/>
        <w:rPr>
          <w:rFonts w:ascii="Calibri" w:hAnsi="Calibri"/>
          <w:szCs w:val="24"/>
        </w:rPr>
      </w:pPr>
      <w:r>
        <w:rPr>
          <w:rFonts w:ascii="Calibri" w:hAnsi="Calibri"/>
          <w:szCs w:val="24"/>
        </w:rPr>
        <w:t>The right to privacy in the HRA is based on the right to privacy set out in article 17 of the International Covenant on Civil and Political Rights (‘ICCPR’). As international case law does not exhaustively define ‘privacy’ or ‘private life</w:t>
      </w:r>
      <w:r w:rsidR="002537A9">
        <w:rPr>
          <w:rFonts w:ascii="Calibri" w:hAnsi="Calibri"/>
          <w:szCs w:val="24"/>
        </w:rPr>
        <w:t>’.</w:t>
      </w:r>
    </w:p>
    <w:p w:rsidR="002C0FC6" w:rsidRDefault="002537A9" w:rsidP="002C0FC6">
      <w:pPr>
        <w:pStyle w:val="ESText"/>
        <w:spacing w:after="120" w:line="240" w:lineRule="auto"/>
        <w:rPr>
          <w:rFonts w:ascii="Calibri" w:hAnsi="Calibri"/>
          <w:szCs w:val="24"/>
        </w:rPr>
      </w:pPr>
      <w:r>
        <w:rPr>
          <w:rFonts w:ascii="Calibri" w:hAnsi="Calibri"/>
          <w:szCs w:val="24"/>
        </w:rPr>
        <w:t xml:space="preserve">Clause 22 of the Bill </w:t>
      </w:r>
      <w:r w:rsidR="0012205F">
        <w:rPr>
          <w:rFonts w:ascii="Calibri" w:hAnsi="Calibri"/>
          <w:szCs w:val="24"/>
        </w:rPr>
        <w:t xml:space="preserve">inserts new sections on establishing the role of the WHS Commissioner that would </w:t>
      </w:r>
      <w:r>
        <w:rPr>
          <w:rFonts w:ascii="Calibri" w:hAnsi="Calibri"/>
          <w:szCs w:val="24"/>
        </w:rPr>
        <w:t>requir</w:t>
      </w:r>
      <w:r w:rsidR="0012205F">
        <w:rPr>
          <w:rFonts w:ascii="Calibri" w:hAnsi="Calibri"/>
          <w:szCs w:val="24"/>
        </w:rPr>
        <w:t>e</w:t>
      </w:r>
      <w:r>
        <w:rPr>
          <w:rFonts w:ascii="Calibri" w:hAnsi="Calibri"/>
          <w:szCs w:val="24"/>
        </w:rPr>
        <w:t xml:space="preserve"> the </w:t>
      </w:r>
      <w:r w:rsidR="00162E87">
        <w:rPr>
          <w:rFonts w:ascii="Calibri" w:hAnsi="Calibri"/>
          <w:szCs w:val="24"/>
        </w:rPr>
        <w:t xml:space="preserve">WHS </w:t>
      </w:r>
      <w:r>
        <w:rPr>
          <w:rFonts w:ascii="Calibri" w:hAnsi="Calibri"/>
          <w:szCs w:val="24"/>
        </w:rPr>
        <w:t>Commissioner to inform the Executive in writing about the Commissioner’s personal and financial interests within 7 days after</w:t>
      </w:r>
      <w:r w:rsidR="0012205F">
        <w:rPr>
          <w:rFonts w:ascii="Calibri" w:hAnsi="Calibri"/>
          <w:szCs w:val="24"/>
        </w:rPr>
        <w:t>:</w:t>
      </w:r>
    </w:p>
    <w:p w:rsidR="002537A9" w:rsidRDefault="002537A9" w:rsidP="002537A9">
      <w:pPr>
        <w:pStyle w:val="ESText"/>
        <w:numPr>
          <w:ilvl w:val="0"/>
          <w:numId w:val="29"/>
        </w:numPr>
        <w:spacing w:after="120" w:line="240" w:lineRule="auto"/>
        <w:rPr>
          <w:rFonts w:ascii="Calibri" w:hAnsi="Calibri"/>
          <w:szCs w:val="24"/>
        </w:rPr>
      </w:pPr>
      <w:r>
        <w:rPr>
          <w:rFonts w:ascii="Calibri" w:hAnsi="Calibri"/>
          <w:szCs w:val="24"/>
        </w:rPr>
        <w:t>the day the Commissioner is appointed; and</w:t>
      </w:r>
    </w:p>
    <w:p w:rsidR="002537A9" w:rsidRDefault="002537A9" w:rsidP="002537A9">
      <w:pPr>
        <w:pStyle w:val="ESText"/>
        <w:numPr>
          <w:ilvl w:val="0"/>
          <w:numId w:val="29"/>
        </w:numPr>
        <w:spacing w:after="120" w:line="240" w:lineRule="auto"/>
        <w:rPr>
          <w:rFonts w:ascii="Calibri" w:hAnsi="Calibri"/>
          <w:szCs w:val="24"/>
        </w:rPr>
      </w:pPr>
      <w:r>
        <w:rPr>
          <w:rFonts w:ascii="Calibri" w:hAnsi="Calibri"/>
          <w:szCs w:val="24"/>
        </w:rPr>
        <w:t>the first day of each financial year; and</w:t>
      </w:r>
    </w:p>
    <w:p w:rsidR="002537A9" w:rsidRPr="002537A9" w:rsidRDefault="002537A9" w:rsidP="002537A9">
      <w:pPr>
        <w:pStyle w:val="ESText"/>
        <w:numPr>
          <w:ilvl w:val="0"/>
          <w:numId w:val="29"/>
        </w:numPr>
        <w:spacing w:after="120" w:line="240" w:lineRule="auto"/>
        <w:rPr>
          <w:rFonts w:ascii="Calibri" w:hAnsi="Calibri"/>
          <w:szCs w:val="24"/>
        </w:rPr>
      </w:pPr>
      <w:r>
        <w:rPr>
          <w:rFonts w:ascii="Calibri" w:hAnsi="Calibri"/>
          <w:szCs w:val="24"/>
        </w:rPr>
        <w:t>the day there is a change in the interest.</w:t>
      </w:r>
    </w:p>
    <w:p w:rsidR="002C0FC6" w:rsidRDefault="002537A9" w:rsidP="002C0FC6">
      <w:pPr>
        <w:pStyle w:val="ESText"/>
        <w:spacing w:after="120" w:line="240" w:lineRule="auto"/>
        <w:rPr>
          <w:rFonts w:ascii="Calibri" w:hAnsi="Calibri"/>
          <w:szCs w:val="24"/>
        </w:rPr>
      </w:pPr>
      <w:r>
        <w:rPr>
          <w:rFonts w:ascii="Calibri" w:hAnsi="Calibri"/>
          <w:szCs w:val="24"/>
        </w:rPr>
        <w:t xml:space="preserve">Provision for the </w:t>
      </w:r>
      <w:r w:rsidR="00162E87">
        <w:rPr>
          <w:rFonts w:ascii="Calibri" w:hAnsi="Calibri"/>
          <w:szCs w:val="24"/>
        </w:rPr>
        <w:t xml:space="preserve">WHS </w:t>
      </w:r>
      <w:r>
        <w:rPr>
          <w:rFonts w:ascii="Calibri" w:hAnsi="Calibri"/>
          <w:szCs w:val="24"/>
        </w:rPr>
        <w:t>Commissioner to disclose interests is necessary for the purpose of providing evidence to maintain the independence</w:t>
      </w:r>
      <w:r w:rsidR="00690380">
        <w:rPr>
          <w:rFonts w:ascii="Calibri" w:hAnsi="Calibri"/>
          <w:szCs w:val="24"/>
        </w:rPr>
        <w:t>, impartiality and</w:t>
      </w:r>
      <w:r>
        <w:rPr>
          <w:rFonts w:ascii="Calibri" w:hAnsi="Calibri"/>
          <w:szCs w:val="24"/>
        </w:rPr>
        <w:t xml:space="preserve"> integrity of the </w:t>
      </w:r>
      <w:r w:rsidR="00690380">
        <w:rPr>
          <w:rFonts w:ascii="Calibri" w:hAnsi="Calibri"/>
          <w:szCs w:val="24"/>
        </w:rPr>
        <w:t>Commissioner and ensure that this position is not at risk of being influenced by personal or financial interests when exercising their functions as the regulator</w:t>
      </w:r>
      <w:r>
        <w:rPr>
          <w:rFonts w:ascii="Calibri" w:hAnsi="Calibri"/>
          <w:szCs w:val="24"/>
        </w:rPr>
        <w:t xml:space="preserve">. This limitation </w:t>
      </w:r>
      <w:r w:rsidR="00162E87">
        <w:rPr>
          <w:rFonts w:ascii="Calibri" w:hAnsi="Calibri"/>
          <w:szCs w:val="24"/>
        </w:rPr>
        <w:t xml:space="preserve">also </w:t>
      </w:r>
      <w:r>
        <w:rPr>
          <w:rFonts w:ascii="Calibri" w:hAnsi="Calibri"/>
          <w:szCs w:val="24"/>
        </w:rPr>
        <w:t>assists the Commissioner to protect themsel</w:t>
      </w:r>
      <w:r w:rsidR="00764AE6">
        <w:rPr>
          <w:rFonts w:ascii="Calibri" w:hAnsi="Calibri"/>
          <w:szCs w:val="24"/>
        </w:rPr>
        <w:t xml:space="preserve">ves against </w:t>
      </w:r>
      <w:r w:rsidR="00662C2E">
        <w:rPr>
          <w:rFonts w:ascii="Calibri" w:hAnsi="Calibri"/>
          <w:szCs w:val="24"/>
        </w:rPr>
        <w:t>false claims and conflicts of interest</w:t>
      </w:r>
      <w:r w:rsidR="00162E87">
        <w:rPr>
          <w:rFonts w:ascii="Calibri" w:hAnsi="Calibri"/>
          <w:szCs w:val="24"/>
        </w:rPr>
        <w:t xml:space="preserve"> when carrying out their functions and</w:t>
      </w:r>
      <w:r w:rsidR="007E50C2">
        <w:rPr>
          <w:rFonts w:ascii="Calibri" w:hAnsi="Calibri"/>
          <w:szCs w:val="24"/>
        </w:rPr>
        <w:t xml:space="preserve"> enhances the </w:t>
      </w:r>
      <w:r w:rsidR="00162E87">
        <w:rPr>
          <w:rFonts w:ascii="Calibri" w:hAnsi="Calibri"/>
          <w:szCs w:val="24"/>
        </w:rPr>
        <w:t xml:space="preserve">confidence </w:t>
      </w:r>
      <w:r w:rsidR="007E50C2">
        <w:rPr>
          <w:rFonts w:ascii="Calibri" w:hAnsi="Calibri"/>
          <w:szCs w:val="24"/>
        </w:rPr>
        <w:t xml:space="preserve">of stakeholders and the community </w:t>
      </w:r>
      <w:r w:rsidR="00162E87">
        <w:rPr>
          <w:rFonts w:ascii="Calibri" w:hAnsi="Calibri"/>
          <w:szCs w:val="24"/>
        </w:rPr>
        <w:t>in the position</w:t>
      </w:r>
      <w:r w:rsidR="00662C2E">
        <w:rPr>
          <w:rFonts w:ascii="Calibri" w:hAnsi="Calibri"/>
          <w:szCs w:val="24"/>
        </w:rPr>
        <w:t>.</w:t>
      </w:r>
      <w:r w:rsidR="007E50C2">
        <w:rPr>
          <w:rFonts w:ascii="Calibri" w:hAnsi="Calibri"/>
          <w:szCs w:val="24"/>
        </w:rPr>
        <w:t xml:space="preserve"> This is essential to the effectiveness of the regulator who has the responsibility of enforcing compliance with work health and safety laws and obligations. This is a critical community function in ensuring a workplaces are safe.</w:t>
      </w:r>
    </w:p>
    <w:p w:rsidR="00BA1396" w:rsidRDefault="00BA1396" w:rsidP="002C0FC6">
      <w:pPr>
        <w:pStyle w:val="ESText"/>
        <w:spacing w:after="120" w:line="240" w:lineRule="auto"/>
        <w:rPr>
          <w:rFonts w:ascii="Calibri" w:hAnsi="Calibri"/>
          <w:szCs w:val="24"/>
        </w:rPr>
      </w:pPr>
      <w:r>
        <w:rPr>
          <w:rFonts w:ascii="Calibri" w:hAnsi="Calibri"/>
          <w:szCs w:val="24"/>
        </w:rPr>
        <w:t xml:space="preserve">Although the </w:t>
      </w:r>
      <w:r w:rsidR="00162E87">
        <w:rPr>
          <w:rFonts w:ascii="Calibri" w:hAnsi="Calibri"/>
          <w:szCs w:val="24"/>
        </w:rPr>
        <w:t xml:space="preserve">WHS </w:t>
      </w:r>
      <w:r>
        <w:rPr>
          <w:rFonts w:ascii="Calibri" w:hAnsi="Calibri"/>
          <w:szCs w:val="24"/>
        </w:rPr>
        <w:t xml:space="preserve">Commissioner is not an employee of the public sector, the </w:t>
      </w:r>
      <w:r w:rsidR="00B55E2E">
        <w:rPr>
          <w:rFonts w:ascii="Calibri" w:hAnsi="Calibri"/>
          <w:szCs w:val="24"/>
        </w:rPr>
        <w:t>C</w:t>
      </w:r>
      <w:r>
        <w:rPr>
          <w:rFonts w:ascii="Calibri" w:hAnsi="Calibri"/>
          <w:szCs w:val="24"/>
        </w:rPr>
        <w:t>ommissioner is required to act with impartiality – that is, to put aside any personal interests, biases and views that might affect the performance of their official duties.</w:t>
      </w:r>
    </w:p>
    <w:p w:rsidR="00BA1396" w:rsidRDefault="00BA1396" w:rsidP="002C0FC6">
      <w:pPr>
        <w:pStyle w:val="ESText"/>
        <w:spacing w:after="120" w:line="240" w:lineRule="auto"/>
        <w:rPr>
          <w:rFonts w:ascii="Calibri" w:hAnsi="Calibri"/>
          <w:szCs w:val="24"/>
        </w:rPr>
      </w:pPr>
      <w:r>
        <w:rPr>
          <w:rFonts w:ascii="Calibri" w:hAnsi="Calibri"/>
          <w:szCs w:val="24"/>
        </w:rPr>
        <w:t>The Commissioner has a responsibility to ensure their personal interests (financial and non-financial), associations and activities do not conflict with their duties</w:t>
      </w:r>
      <w:r w:rsidR="00B55E2E">
        <w:rPr>
          <w:rFonts w:ascii="Calibri" w:hAnsi="Calibri"/>
          <w:szCs w:val="24"/>
        </w:rPr>
        <w:t xml:space="preserve"> in exercising the functions of the regulator</w:t>
      </w:r>
      <w:r>
        <w:rPr>
          <w:rFonts w:ascii="Calibri" w:hAnsi="Calibri"/>
          <w:szCs w:val="24"/>
        </w:rPr>
        <w:t>.</w:t>
      </w:r>
    </w:p>
    <w:p w:rsidR="00162E87" w:rsidRPr="00690380" w:rsidRDefault="00B55E2E" w:rsidP="002C0FC6">
      <w:pPr>
        <w:pStyle w:val="ESText"/>
        <w:spacing w:after="120" w:line="240" w:lineRule="auto"/>
        <w:rPr>
          <w:rFonts w:ascii="Calibri" w:hAnsi="Calibri"/>
          <w:i/>
          <w:szCs w:val="24"/>
        </w:rPr>
      </w:pPr>
      <w:r w:rsidRPr="00B55E2E">
        <w:rPr>
          <w:rFonts w:ascii="Calibri" w:hAnsi="Calibri"/>
          <w:szCs w:val="24"/>
        </w:rPr>
        <w:t>The natu</w:t>
      </w:r>
      <w:r>
        <w:rPr>
          <w:rFonts w:ascii="Calibri" w:hAnsi="Calibri"/>
          <w:szCs w:val="24"/>
        </w:rPr>
        <w:t xml:space="preserve">re of the limitation is relatively </w:t>
      </w:r>
      <w:r w:rsidR="00690380">
        <w:rPr>
          <w:rFonts w:ascii="Calibri" w:hAnsi="Calibri"/>
          <w:szCs w:val="24"/>
        </w:rPr>
        <w:t xml:space="preserve">minor in practice as the disclosure is made to the Executive only and the use of information disclosed would be subject to the privacy principles set out in the </w:t>
      </w:r>
      <w:r w:rsidR="00690380" w:rsidRPr="00BF3F7B">
        <w:rPr>
          <w:rFonts w:ascii="Calibri" w:hAnsi="Calibri"/>
          <w:i/>
          <w:szCs w:val="24"/>
        </w:rPr>
        <w:t xml:space="preserve">Information Privacy Act </w:t>
      </w:r>
      <w:r w:rsidR="00BF3F7B" w:rsidRPr="00BF3F7B">
        <w:rPr>
          <w:rFonts w:ascii="Calibri" w:hAnsi="Calibri"/>
          <w:i/>
          <w:szCs w:val="24"/>
        </w:rPr>
        <w:t>2014</w:t>
      </w:r>
      <w:r w:rsidR="00BF3F7B">
        <w:rPr>
          <w:rFonts w:ascii="Calibri" w:hAnsi="Calibri"/>
          <w:szCs w:val="24"/>
        </w:rPr>
        <w:t>.</w:t>
      </w:r>
    </w:p>
    <w:p w:rsidR="00690380" w:rsidRPr="00B55E2E" w:rsidRDefault="00690380" w:rsidP="002C0FC6">
      <w:pPr>
        <w:pStyle w:val="ESText"/>
        <w:spacing w:after="120" w:line="240" w:lineRule="auto"/>
        <w:rPr>
          <w:rFonts w:ascii="Calibri" w:hAnsi="Calibri"/>
          <w:szCs w:val="24"/>
        </w:rPr>
      </w:pPr>
      <w:r>
        <w:rPr>
          <w:rFonts w:ascii="Calibri" w:hAnsi="Calibri"/>
          <w:szCs w:val="24"/>
        </w:rPr>
        <w:t xml:space="preserve">Given the role of the regulator </w:t>
      </w:r>
      <w:r w:rsidR="00BF3F7B">
        <w:rPr>
          <w:rFonts w:ascii="Calibri" w:hAnsi="Calibri"/>
          <w:szCs w:val="24"/>
        </w:rPr>
        <w:t xml:space="preserve">in enforcing work health and safety obligations on all ACT employers, private sector and the public sector, </w:t>
      </w:r>
      <w:r>
        <w:rPr>
          <w:rFonts w:ascii="Calibri" w:hAnsi="Calibri"/>
          <w:szCs w:val="24"/>
        </w:rPr>
        <w:t xml:space="preserve">it is reasonable to expect that disclosures of </w:t>
      </w:r>
      <w:r>
        <w:rPr>
          <w:rFonts w:ascii="Calibri" w:hAnsi="Calibri"/>
          <w:szCs w:val="24"/>
        </w:rPr>
        <w:lastRenderedPageBreak/>
        <w:t>this type would be required. It is proportionate and the leas</w:t>
      </w:r>
      <w:r w:rsidR="00BF3F7B">
        <w:rPr>
          <w:rFonts w:ascii="Calibri" w:hAnsi="Calibri"/>
          <w:szCs w:val="24"/>
        </w:rPr>
        <w:t>t</w:t>
      </w:r>
      <w:r>
        <w:rPr>
          <w:rFonts w:ascii="Calibri" w:hAnsi="Calibri"/>
          <w:szCs w:val="24"/>
        </w:rPr>
        <w:t xml:space="preserve"> restrictive means of ensuring the independence of and confidence in the WHS Commissioner.</w:t>
      </w:r>
    </w:p>
    <w:p w:rsidR="00B15CD9" w:rsidRPr="00B15CD9" w:rsidRDefault="00B15CD9" w:rsidP="006C4A5D">
      <w:pPr>
        <w:pStyle w:val="ESText"/>
        <w:spacing w:after="120" w:line="240" w:lineRule="auto"/>
        <w:rPr>
          <w:rFonts w:ascii="Calibri" w:hAnsi="Calibri"/>
          <w:szCs w:val="24"/>
        </w:rPr>
      </w:pPr>
    </w:p>
    <w:p w:rsidR="002C0FC6" w:rsidRDefault="002C0FC6" w:rsidP="006C4A5D">
      <w:pPr>
        <w:pStyle w:val="ESText"/>
        <w:spacing w:after="120" w:line="240" w:lineRule="auto"/>
        <w:rPr>
          <w:rFonts w:ascii="Calibri" w:hAnsi="Calibri"/>
          <w:b/>
          <w:szCs w:val="24"/>
        </w:rPr>
      </w:pPr>
      <w:r w:rsidRPr="00B15CD9">
        <w:rPr>
          <w:rFonts w:ascii="Calibri" w:hAnsi="Calibri"/>
          <w:b/>
          <w:szCs w:val="24"/>
        </w:rPr>
        <w:t>Section 17 – Taking part in public life</w:t>
      </w:r>
    </w:p>
    <w:p w:rsidR="00D20F1B" w:rsidRDefault="00D20F1B" w:rsidP="006C4A5D">
      <w:pPr>
        <w:pStyle w:val="ESText"/>
        <w:spacing w:after="120" w:line="240" w:lineRule="auto"/>
        <w:rPr>
          <w:rFonts w:ascii="Calibri" w:hAnsi="Calibri"/>
          <w:szCs w:val="24"/>
        </w:rPr>
      </w:pPr>
      <w:r>
        <w:rPr>
          <w:rFonts w:ascii="Calibri" w:hAnsi="Calibri"/>
          <w:szCs w:val="24"/>
        </w:rPr>
        <w:t xml:space="preserve">Section 17 of the HRA states that every citizen has the right, and is to have the opportunity, to </w:t>
      </w:r>
      <w:r w:rsidR="00DD187F">
        <w:rPr>
          <w:rFonts w:ascii="Calibri" w:hAnsi="Calibri"/>
          <w:szCs w:val="24"/>
        </w:rPr>
        <w:t>have access, on general terms of equality, for the appointment to the public service and public office.</w:t>
      </w:r>
    </w:p>
    <w:p w:rsidR="00AD0784" w:rsidRDefault="00DD187F" w:rsidP="00AD0784">
      <w:pPr>
        <w:pStyle w:val="ESText"/>
        <w:spacing w:after="120" w:line="240" w:lineRule="auto"/>
        <w:rPr>
          <w:rFonts w:ascii="Calibri" w:hAnsi="Calibri"/>
          <w:szCs w:val="24"/>
        </w:rPr>
      </w:pPr>
      <w:r>
        <w:rPr>
          <w:rFonts w:ascii="Calibri" w:hAnsi="Calibri"/>
          <w:szCs w:val="24"/>
        </w:rPr>
        <w:t>Clause 22, section 2.26 of the Bill provides that the WHS Commissioner must not, without the Minister’s approval, engage in paid employment outside the functions of the Office.</w:t>
      </w:r>
      <w:r w:rsidR="005A1DC0">
        <w:rPr>
          <w:rFonts w:ascii="Calibri" w:hAnsi="Calibri"/>
          <w:szCs w:val="24"/>
        </w:rPr>
        <w:t xml:space="preserve"> The purpose of this section is</w:t>
      </w:r>
      <w:r w:rsidR="00AD0784">
        <w:rPr>
          <w:rFonts w:ascii="Calibri" w:hAnsi="Calibri"/>
          <w:szCs w:val="24"/>
        </w:rPr>
        <w:t>:</w:t>
      </w:r>
    </w:p>
    <w:p w:rsidR="00AD0784" w:rsidRDefault="00AD0784" w:rsidP="00AD0784">
      <w:pPr>
        <w:pStyle w:val="ESText"/>
        <w:numPr>
          <w:ilvl w:val="0"/>
          <w:numId w:val="32"/>
        </w:numPr>
        <w:spacing w:after="120" w:line="240" w:lineRule="auto"/>
        <w:rPr>
          <w:rFonts w:ascii="Calibri" w:hAnsi="Calibri"/>
          <w:szCs w:val="24"/>
        </w:rPr>
      </w:pPr>
      <w:r>
        <w:rPr>
          <w:rFonts w:ascii="Calibri" w:hAnsi="Calibri"/>
          <w:szCs w:val="24"/>
        </w:rPr>
        <w:t>consistent with the nature of the WHS Commissioner’s role being a full-time position</w:t>
      </w:r>
      <w:r w:rsidR="009D645E">
        <w:rPr>
          <w:rFonts w:ascii="Calibri" w:hAnsi="Calibri"/>
          <w:szCs w:val="24"/>
        </w:rPr>
        <w:t>,</w:t>
      </w:r>
      <w:r>
        <w:rPr>
          <w:rFonts w:ascii="Calibri" w:hAnsi="Calibri"/>
          <w:szCs w:val="24"/>
        </w:rPr>
        <w:t xml:space="preserve"> to ensure that any other paid employment of the Commissioner does not </w:t>
      </w:r>
      <w:r w:rsidR="009D645E">
        <w:rPr>
          <w:rFonts w:ascii="Calibri" w:hAnsi="Calibri"/>
          <w:szCs w:val="24"/>
        </w:rPr>
        <w:t xml:space="preserve">interfere with </w:t>
      </w:r>
      <w:r>
        <w:rPr>
          <w:rFonts w:ascii="Calibri" w:hAnsi="Calibri"/>
          <w:szCs w:val="24"/>
        </w:rPr>
        <w:t>the Commissioner’s ability to perform their functions;</w:t>
      </w:r>
      <w:r w:rsidR="009D645E">
        <w:rPr>
          <w:rFonts w:ascii="Calibri" w:hAnsi="Calibri"/>
          <w:szCs w:val="24"/>
        </w:rPr>
        <w:t xml:space="preserve"> and</w:t>
      </w:r>
    </w:p>
    <w:p w:rsidR="009D645E" w:rsidRDefault="00AD0784" w:rsidP="00AD0784">
      <w:pPr>
        <w:pStyle w:val="ESText"/>
        <w:numPr>
          <w:ilvl w:val="0"/>
          <w:numId w:val="32"/>
        </w:numPr>
        <w:spacing w:after="120" w:line="240" w:lineRule="auto"/>
        <w:rPr>
          <w:rFonts w:ascii="Calibri" w:hAnsi="Calibri"/>
          <w:szCs w:val="24"/>
        </w:rPr>
      </w:pPr>
      <w:r>
        <w:rPr>
          <w:rFonts w:ascii="Calibri" w:hAnsi="Calibri"/>
          <w:szCs w:val="24"/>
        </w:rPr>
        <w:t>ensures th</w:t>
      </w:r>
      <w:r w:rsidR="009D645E">
        <w:rPr>
          <w:rFonts w:ascii="Calibri" w:hAnsi="Calibri"/>
          <w:szCs w:val="24"/>
        </w:rPr>
        <w:t>e independence and impartiality of the Commissioner in performing the functions of the Office and the regulator.</w:t>
      </w:r>
    </w:p>
    <w:p w:rsidR="00AD0784" w:rsidRDefault="009D645E" w:rsidP="009D645E">
      <w:pPr>
        <w:pStyle w:val="ESText"/>
        <w:spacing w:after="120" w:line="240" w:lineRule="auto"/>
        <w:rPr>
          <w:rFonts w:ascii="Calibri" w:hAnsi="Calibri"/>
          <w:szCs w:val="24"/>
        </w:rPr>
      </w:pPr>
      <w:r>
        <w:rPr>
          <w:rFonts w:ascii="Calibri" w:hAnsi="Calibri"/>
          <w:szCs w:val="24"/>
        </w:rPr>
        <w:t>While this requirement has the effect of preventing the WHS Commissioner from engaging in other paid employment</w:t>
      </w:r>
      <w:r w:rsidR="0035221F">
        <w:rPr>
          <w:rFonts w:ascii="Calibri" w:hAnsi="Calibri"/>
          <w:szCs w:val="24"/>
        </w:rPr>
        <w:t xml:space="preserve"> without the prior approval of the Minister</w:t>
      </w:r>
      <w:r>
        <w:rPr>
          <w:rFonts w:ascii="Calibri" w:hAnsi="Calibri"/>
          <w:szCs w:val="24"/>
        </w:rPr>
        <w:t xml:space="preserve">, it </w:t>
      </w:r>
      <w:r w:rsidR="0035221F">
        <w:rPr>
          <w:rFonts w:ascii="Calibri" w:hAnsi="Calibri"/>
          <w:szCs w:val="24"/>
        </w:rPr>
        <w:t xml:space="preserve">is not without precedent. For example, section 25 of the </w:t>
      </w:r>
      <w:r w:rsidR="0035221F">
        <w:rPr>
          <w:rFonts w:ascii="Calibri" w:hAnsi="Calibri"/>
          <w:i/>
          <w:szCs w:val="24"/>
        </w:rPr>
        <w:t>Director of Public Prosecutions Act 1990</w:t>
      </w:r>
      <w:r w:rsidR="00AD0784">
        <w:rPr>
          <w:rFonts w:ascii="Calibri" w:hAnsi="Calibri"/>
          <w:szCs w:val="24"/>
        </w:rPr>
        <w:t xml:space="preserve"> </w:t>
      </w:r>
      <w:r w:rsidR="0035221F">
        <w:rPr>
          <w:rFonts w:ascii="Calibri" w:hAnsi="Calibri"/>
          <w:szCs w:val="24"/>
        </w:rPr>
        <w:t xml:space="preserve">applies a similar restriction on </w:t>
      </w:r>
      <w:r w:rsidR="00AD0784">
        <w:rPr>
          <w:rFonts w:ascii="Calibri" w:hAnsi="Calibri"/>
          <w:szCs w:val="24"/>
        </w:rPr>
        <w:t>the Director of Public Prosecutions</w:t>
      </w:r>
      <w:r>
        <w:rPr>
          <w:rFonts w:ascii="Calibri" w:hAnsi="Calibri"/>
          <w:szCs w:val="24"/>
        </w:rPr>
        <w:t xml:space="preserve"> </w:t>
      </w:r>
      <w:r w:rsidR="0035221F">
        <w:rPr>
          <w:rFonts w:ascii="Calibri" w:hAnsi="Calibri"/>
          <w:szCs w:val="24"/>
        </w:rPr>
        <w:t xml:space="preserve">and a similar requirement for the approval of secondary employment exists for any public servant under section 244 of the </w:t>
      </w:r>
      <w:r w:rsidR="0035221F">
        <w:rPr>
          <w:rFonts w:ascii="Calibri" w:hAnsi="Calibri"/>
          <w:i/>
          <w:szCs w:val="24"/>
        </w:rPr>
        <w:t>Public Sector Management Act 1994</w:t>
      </w:r>
      <w:r w:rsidR="0035221F">
        <w:rPr>
          <w:rFonts w:ascii="Calibri" w:hAnsi="Calibri"/>
          <w:szCs w:val="24"/>
        </w:rPr>
        <w:t>.</w:t>
      </w:r>
    </w:p>
    <w:p w:rsidR="00F12193" w:rsidRPr="00D20F1B" w:rsidRDefault="00F12193" w:rsidP="009D645E">
      <w:pPr>
        <w:pStyle w:val="ESText"/>
        <w:spacing w:after="120" w:line="240" w:lineRule="auto"/>
        <w:rPr>
          <w:rFonts w:ascii="Calibri" w:hAnsi="Calibri"/>
          <w:szCs w:val="24"/>
        </w:rPr>
      </w:pPr>
      <w:r>
        <w:rPr>
          <w:rFonts w:ascii="Calibri" w:hAnsi="Calibri"/>
          <w:szCs w:val="24"/>
        </w:rPr>
        <w:t xml:space="preserve">Given the role of the WHS Commissioner in exercising the functions of the Office and the regulator under the WHS Act it is reasonable to expect that they will be able to direct their attention </w:t>
      </w:r>
      <w:r w:rsidR="00382707">
        <w:rPr>
          <w:rFonts w:ascii="Calibri" w:hAnsi="Calibri"/>
          <w:szCs w:val="24"/>
        </w:rPr>
        <w:t xml:space="preserve">in a full-time capacity </w:t>
      </w:r>
      <w:r>
        <w:rPr>
          <w:rFonts w:ascii="Calibri" w:hAnsi="Calibri"/>
          <w:szCs w:val="24"/>
        </w:rPr>
        <w:t>to performing that role</w:t>
      </w:r>
      <w:r w:rsidR="00382707">
        <w:rPr>
          <w:rFonts w:ascii="Calibri" w:hAnsi="Calibri"/>
          <w:szCs w:val="24"/>
        </w:rPr>
        <w:t>.</w:t>
      </w:r>
      <w:r w:rsidR="009B272B">
        <w:rPr>
          <w:rFonts w:ascii="Calibri" w:hAnsi="Calibri"/>
          <w:szCs w:val="24"/>
        </w:rPr>
        <w:t xml:space="preserve"> Clause 22, section 2.26 of the Bill is considered to be the least restrictive means of achieving this objective and would allow the Minister to approve secondary paid employment in circumstances where other paid employment would not objectively interfere with or diminish the Commissioner’s ability to perform their functions or create a conflict of interest in exercising the Commissioner’s functions. </w:t>
      </w:r>
    </w:p>
    <w:p w:rsidR="00510B38" w:rsidRPr="00676FA4" w:rsidRDefault="005354CF" w:rsidP="00D34770">
      <w:pPr>
        <w:pStyle w:val="Heading1"/>
        <w:rPr>
          <w:rFonts w:ascii="Calibri" w:hAnsi="Calibri"/>
          <w:color w:val="auto"/>
        </w:rPr>
      </w:pPr>
      <w:r>
        <w:rPr>
          <w:rFonts w:ascii="Calibri" w:hAnsi="Calibri"/>
          <w:color w:val="auto"/>
        </w:rPr>
        <w:br w:type="page"/>
      </w:r>
      <w:r w:rsidR="00BB1497">
        <w:rPr>
          <w:rFonts w:ascii="Calibri" w:hAnsi="Calibri"/>
          <w:color w:val="auto"/>
        </w:rPr>
        <w:lastRenderedPageBreak/>
        <w:t xml:space="preserve">Work Health and Safety Amendment Bill 2019 </w:t>
      </w:r>
    </w:p>
    <w:p w:rsidR="00510B38" w:rsidRDefault="00510B38" w:rsidP="00510B38">
      <w:pPr>
        <w:spacing w:after="120" w:line="240" w:lineRule="auto"/>
      </w:pPr>
    </w:p>
    <w:p w:rsidR="00510B38" w:rsidRPr="00141F54" w:rsidRDefault="00141F54" w:rsidP="00141F54">
      <w:pPr>
        <w:spacing w:after="120" w:line="240" w:lineRule="auto"/>
        <w:jc w:val="center"/>
        <w:rPr>
          <w:b/>
          <w:sz w:val="24"/>
          <w:szCs w:val="24"/>
          <w:u w:val="single"/>
        </w:rPr>
      </w:pPr>
      <w:r w:rsidRPr="00141F54">
        <w:rPr>
          <w:b/>
          <w:sz w:val="24"/>
          <w:szCs w:val="24"/>
          <w:u w:val="single"/>
        </w:rPr>
        <w:t>CLAUSE NOTES</w:t>
      </w:r>
    </w:p>
    <w:p w:rsidR="00510B38" w:rsidRDefault="00510B38" w:rsidP="00510B38">
      <w:pPr>
        <w:spacing w:after="120" w:line="240" w:lineRule="auto"/>
      </w:pPr>
    </w:p>
    <w:p w:rsidR="004B5989" w:rsidRPr="0025262F" w:rsidRDefault="00AA16FE" w:rsidP="00F407D0">
      <w:pPr>
        <w:numPr>
          <w:ilvl w:val="0"/>
          <w:numId w:val="12"/>
        </w:numPr>
        <w:spacing w:after="120"/>
        <w:rPr>
          <w:b/>
          <w:sz w:val="24"/>
          <w:szCs w:val="24"/>
        </w:rPr>
      </w:pPr>
      <w:r>
        <w:rPr>
          <w:b/>
          <w:sz w:val="24"/>
          <w:szCs w:val="24"/>
        </w:rPr>
        <w:t xml:space="preserve">Name of </w:t>
      </w:r>
      <w:r w:rsidR="004B5989" w:rsidRPr="0025262F">
        <w:rPr>
          <w:b/>
          <w:sz w:val="24"/>
          <w:szCs w:val="24"/>
        </w:rPr>
        <w:t>Act</w:t>
      </w:r>
    </w:p>
    <w:p w:rsidR="00510B38" w:rsidRPr="0025262F" w:rsidRDefault="00510B38" w:rsidP="005A56EF">
      <w:pPr>
        <w:spacing w:after="240" w:line="240" w:lineRule="auto"/>
        <w:rPr>
          <w:sz w:val="24"/>
          <w:szCs w:val="24"/>
        </w:rPr>
      </w:pPr>
      <w:r w:rsidRPr="0025262F">
        <w:rPr>
          <w:sz w:val="24"/>
          <w:szCs w:val="24"/>
        </w:rPr>
        <w:t xml:space="preserve">This clause </w:t>
      </w:r>
      <w:r w:rsidR="00163766">
        <w:rPr>
          <w:sz w:val="24"/>
          <w:szCs w:val="24"/>
        </w:rPr>
        <w:t xml:space="preserve">provides the name of the </w:t>
      </w:r>
      <w:r w:rsidR="00F1556C">
        <w:rPr>
          <w:sz w:val="24"/>
          <w:szCs w:val="24"/>
        </w:rPr>
        <w:t>Act</w:t>
      </w:r>
      <w:r w:rsidR="00163766">
        <w:rPr>
          <w:sz w:val="24"/>
          <w:szCs w:val="24"/>
        </w:rPr>
        <w:t xml:space="preserve">. </w:t>
      </w:r>
    </w:p>
    <w:p w:rsidR="004B5989" w:rsidRPr="0025262F" w:rsidRDefault="004B5989" w:rsidP="00F407D0">
      <w:pPr>
        <w:numPr>
          <w:ilvl w:val="0"/>
          <w:numId w:val="12"/>
        </w:numPr>
        <w:spacing w:after="120"/>
        <w:rPr>
          <w:b/>
          <w:sz w:val="24"/>
          <w:szCs w:val="24"/>
        </w:rPr>
      </w:pPr>
      <w:r w:rsidRPr="0025262F">
        <w:rPr>
          <w:b/>
          <w:sz w:val="24"/>
          <w:szCs w:val="24"/>
        </w:rPr>
        <w:t>Commencement</w:t>
      </w:r>
    </w:p>
    <w:p w:rsidR="00B835F7" w:rsidRDefault="0025262F" w:rsidP="005A56EF">
      <w:pPr>
        <w:spacing w:after="240" w:line="240" w:lineRule="auto"/>
        <w:rPr>
          <w:sz w:val="24"/>
          <w:szCs w:val="24"/>
        </w:rPr>
      </w:pPr>
      <w:r>
        <w:rPr>
          <w:sz w:val="24"/>
          <w:szCs w:val="24"/>
        </w:rPr>
        <w:t xml:space="preserve">This </w:t>
      </w:r>
      <w:r w:rsidR="00510B38" w:rsidRPr="0025262F">
        <w:rPr>
          <w:sz w:val="24"/>
          <w:szCs w:val="24"/>
        </w:rPr>
        <w:t xml:space="preserve">clause </w:t>
      </w:r>
      <w:r w:rsidR="000C25E2" w:rsidRPr="0025262F">
        <w:rPr>
          <w:sz w:val="24"/>
          <w:szCs w:val="24"/>
        </w:rPr>
        <w:t>provides for the commencement of the Act</w:t>
      </w:r>
      <w:r w:rsidR="00395298">
        <w:rPr>
          <w:sz w:val="24"/>
          <w:szCs w:val="24"/>
        </w:rPr>
        <w:t>.</w:t>
      </w:r>
      <w:r w:rsidR="005354CF">
        <w:rPr>
          <w:sz w:val="24"/>
          <w:szCs w:val="24"/>
        </w:rPr>
        <w:t xml:space="preserve"> The Act is to</w:t>
      </w:r>
      <w:r w:rsidR="000841A0">
        <w:rPr>
          <w:sz w:val="24"/>
          <w:szCs w:val="24"/>
        </w:rPr>
        <w:t xml:space="preserve"> commence</w:t>
      </w:r>
      <w:r w:rsidR="00395298">
        <w:rPr>
          <w:sz w:val="24"/>
          <w:szCs w:val="24"/>
        </w:rPr>
        <w:t xml:space="preserve"> on a day fixed by the Minister by written notice.</w:t>
      </w:r>
      <w:r w:rsidR="00E16D44">
        <w:rPr>
          <w:sz w:val="24"/>
          <w:szCs w:val="24"/>
        </w:rPr>
        <w:t xml:space="preserve"> In line with </w:t>
      </w:r>
      <w:r w:rsidR="004D1986">
        <w:rPr>
          <w:sz w:val="24"/>
          <w:szCs w:val="24"/>
        </w:rPr>
        <w:t xml:space="preserve">section 79 of the </w:t>
      </w:r>
      <w:r w:rsidR="00163766">
        <w:rPr>
          <w:i/>
          <w:sz w:val="24"/>
          <w:szCs w:val="24"/>
        </w:rPr>
        <w:t>Legislation Act 2001</w:t>
      </w:r>
      <w:r w:rsidR="00163766">
        <w:rPr>
          <w:sz w:val="24"/>
          <w:szCs w:val="24"/>
        </w:rPr>
        <w:t xml:space="preserve">, the Act will automatically commence 6 months </w:t>
      </w:r>
      <w:r w:rsidR="004D1986">
        <w:rPr>
          <w:sz w:val="24"/>
          <w:szCs w:val="24"/>
        </w:rPr>
        <w:t xml:space="preserve">after </w:t>
      </w:r>
      <w:r w:rsidR="002B2C03">
        <w:rPr>
          <w:sz w:val="24"/>
          <w:szCs w:val="24"/>
        </w:rPr>
        <w:t>the day it is notified</w:t>
      </w:r>
      <w:r w:rsidR="00B835F7">
        <w:rPr>
          <w:sz w:val="24"/>
          <w:szCs w:val="24"/>
        </w:rPr>
        <w:t xml:space="preserve"> if no written notice is made earlier by the Minister</w:t>
      </w:r>
      <w:r w:rsidR="00163766">
        <w:rPr>
          <w:sz w:val="24"/>
          <w:szCs w:val="24"/>
        </w:rPr>
        <w:t>.</w:t>
      </w:r>
    </w:p>
    <w:p w:rsidR="00163766" w:rsidRPr="00163766" w:rsidRDefault="00B835F7" w:rsidP="005A56EF">
      <w:pPr>
        <w:spacing w:after="240" w:line="240" w:lineRule="auto"/>
        <w:rPr>
          <w:sz w:val="24"/>
          <w:szCs w:val="24"/>
        </w:rPr>
      </w:pPr>
      <w:r>
        <w:rPr>
          <w:sz w:val="24"/>
          <w:szCs w:val="24"/>
        </w:rPr>
        <w:t xml:space="preserve">Subclause (2) deals with the transitioned commencement of Schedule 1, part 1.12 of the Act to replace references to the Work Safety Commissioner that appear in the </w:t>
      </w:r>
      <w:r>
        <w:rPr>
          <w:i/>
          <w:sz w:val="24"/>
          <w:szCs w:val="24"/>
        </w:rPr>
        <w:t>Working with Vulnerable People (Background Checking) Amendment Act 2019</w:t>
      </w:r>
      <w:r>
        <w:rPr>
          <w:sz w:val="24"/>
          <w:szCs w:val="24"/>
        </w:rPr>
        <w:t>, which will commence on 1</w:t>
      </w:r>
      <w:r w:rsidR="00F1556C">
        <w:rPr>
          <w:sz w:val="24"/>
          <w:szCs w:val="24"/>
        </w:rPr>
        <w:t> </w:t>
      </w:r>
      <w:r>
        <w:rPr>
          <w:sz w:val="24"/>
          <w:szCs w:val="24"/>
        </w:rPr>
        <w:t>July 2020.</w:t>
      </w:r>
      <w:r w:rsidR="00163766">
        <w:rPr>
          <w:sz w:val="24"/>
          <w:szCs w:val="24"/>
        </w:rPr>
        <w:t xml:space="preserve"> </w:t>
      </w:r>
    </w:p>
    <w:p w:rsidR="004B5989" w:rsidRPr="0025262F" w:rsidRDefault="004B5989" w:rsidP="00F407D0">
      <w:pPr>
        <w:numPr>
          <w:ilvl w:val="0"/>
          <w:numId w:val="12"/>
        </w:numPr>
        <w:spacing w:after="120"/>
        <w:rPr>
          <w:b/>
          <w:sz w:val="24"/>
          <w:szCs w:val="24"/>
        </w:rPr>
      </w:pPr>
      <w:r w:rsidRPr="0025262F">
        <w:rPr>
          <w:b/>
          <w:sz w:val="24"/>
          <w:szCs w:val="24"/>
        </w:rPr>
        <w:t xml:space="preserve">Legislation amended </w:t>
      </w:r>
    </w:p>
    <w:p w:rsidR="00510B38" w:rsidRPr="0025262F" w:rsidRDefault="00510B38" w:rsidP="005A56EF">
      <w:pPr>
        <w:spacing w:after="240" w:line="240" w:lineRule="auto"/>
        <w:rPr>
          <w:sz w:val="24"/>
          <w:szCs w:val="24"/>
        </w:rPr>
      </w:pPr>
      <w:r w:rsidRPr="0025262F">
        <w:rPr>
          <w:sz w:val="24"/>
          <w:szCs w:val="24"/>
        </w:rPr>
        <w:t xml:space="preserve">This clause </w:t>
      </w:r>
      <w:r w:rsidR="00F1556C">
        <w:rPr>
          <w:sz w:val="24"/>
          <w:szCs w:val="24"/>
        </w:rPr>
        <w:t xml:space="preserve">specified that the </w:t>
      </w:r>
      <w:r w:rsidR="005354CF">
        <w:rPr>
          <w:i/>
          <w:sz w:val="24"/>
          <w:szCs w:val="24"/>
        </w:rPr>
        <w:t>Work Health and Safety Act</w:t>
      </w:r>
      <w:r w:rsidR="00163766">
        <w:rPr>
          <w:i/>
          <w:sz w:val="24"/>
          <w:szCs w:val="24"/>
        </w:rPr>
        <w:t xml:space="preserve"> 2011 </w:t>
      </w:r>
      <w:r w:rsidR="00163766">
        <w:rPr>
          <w:sz w:val="24"/>
          <w:szCs w:val="24"/>
        </w:rPr>
        <w:t>(WHS Act)</w:t>
      </w:r>
      <w:r w:rsidR="00F1556C">
        <w:rPr>
          <w:sz w:val="24"/>
          <w:szCs w:val="24"/>
        </w:rPr>
        <w:t xml:space="preserve"> is being amended and notes that o</w:t>
      </w:r>
      <w:r w:rsidR="00761FA2">
        <w:rPr>
          <w:sz w:val="24"/>
          <w:szCs w:val="24"/>
        </w:rPr>
        <w:t>t</w:t>
      </w:r>
      <w:r w:rsidR="00456C42">
        <w:rPr>
          <w:sz w:val="24"/>
          <w:szCs w:val="24"/>
        </w:rPr>
        <w:t>her legislation is also consequentially amended</w:t>
      </w:r>
      <w:r w:rsidR="00761FA2">
        <w:rPr>
          <w:sz w:val="24"/>
          <w:szCs w:val="24"/>
        </w:rPr>
        <w:t xml:space="preserve">, as </w:t>
      </w:r>
      <w:r w:rsidR="00337875">
        <w:rPr>
          <w:sz w:val="24"/>
          <w:szCs w:val="24"/>
        </w:rPr>
        <w:t>set out</w:t>
      </w:r>
      <w:r w:rsidR="00761FA2">
        <w:rPr>
          <w:sz w:val="24"/>
          <w:szCs w:val="24"/>
        </w:rPr>
        <w:t xml:space="preserve"> in schedule 1 of the Bill. </w:t>
      </w:r>
    </w:p>
    <w:p w:rsidR="00D4630D" w:rsidRDefault="0018208B" w:rsidP="006D7A02">
      <w:pPr>
        <w:numPr>
          <w:ilvl w:val="0"/>
          <w:numId w:val="12"/>
        </w:numPr>
        <w:spacing w:after="120"/>
        <w:rPr>
          <w:b/>
          <w:sz w:val="24"/>
          <w:szCs w:val="24"/>
        </w:rPr>
      </w:pPr>
      <w:r w:rsidRPr="006D7A02">
        <w:rPr>
          <w:b/>
          <w:sz w:val="24"/>
          <w:szCs w:val="24"/>
        </w:rPr>
        <w:t>Schedu</w:t>
      </w:r>
      <w:r w:rsidR="00D4630D">
        <w:rPr>
          <w:b/>
          <w:sz w:val="24"/>
          <w:szCs w:val="24"/>
        </w:rPr>
        <w:t xml:space="preserve">le 2, part 2.1, </w:t>
      </w:r>
      <w:r w:rsidR="00337875">
        <w:rPr>
          <w:b/>
          <w:sz w:val="24"/>
          <w:szCs w:val="24"/>
        </w:rPr>
        <w:t>heading</w:t>
      </w:r>
    </w:p>
    <w:p w:rsidR="0018208B" w:rsidRPr="0046362C" w:rsidRDefault="0046362C" w:rsidP="00D4630D">
      <w:pPr>
        <w:spacing w:after="120"/>
        <w:rPr>
          <w:sz w:val="24"/>
          <w:szCs w:val="24"/>
        </w:rPr>
      </w:pPr>
      <w:r>
        <w:rPr>
          <w:sz w:val="24"/>
          <w:szCs w:val="24"/>
        </w:rPr>
        <w:t>This clause substitutes the term ‘work safety’ with ‘work health and safety’</w:t>
      </w:r>
      <w:r w:rsidR="00337875">
        <w:rPr>
          <w:sz w:val="24"/>
          <w:szCs w:val="24"/>
        </w:rPr>
        <w:t>. This is a technical change to align the phrasing used in Schedule 2 with the rest of the WHS Act</w:t>
      </w:r>
      <w:r>
        <w:rPr>
          <w:sz w:val="24"/>
          <w:szCs w:val="24"/>
        </w:rPr>
        <w:t xml:space="preserve">. </w:t>
      </w:r>
    </w:p>
    <w:p w:rsidR="00D4630D" w:rsidRPr="006D7A02" w:rsidRDefault="00337875" w:rsidP="00D4630D">
      <w:pPr>
        <w:numPr>
          <w:ilvl w:val="0"/>
          <w:numId w:val="12"/>
        </w:numPr>
        <w:spacing w:after="120"/>
        <w:rPr>
          <w:b/>
          <w:sz w:val="24"/>
          <w:szCs w:val="24"/>
        </w:rPr>
      </w:pPr>
      <w:r>
        <w:rPr>
          <w:b/>
          <w:sz w:val="24"/>
          <w:szCs w:val="24"/>
        </w:rPr>
        <w:t>Establishment</w:t>
      </w:r>
      <w:r w:rsidR="00D4630D">
        <w:rPr>
          <w:b/>
          <w:sz w:val="24"/>
          <w:szCs w:val="24"/>
        </w:rPr>
        <w:t xml:space="preserve"> - </w:t>
      </w:r>
      <w:r w:rsidR="00D4630D" w:rsidRPr="006D7A02">
        <w:rPr>
          <w:b/>
          <w:sz w:val="24"/>
          <w:szCs w:val="24"/>
        </w:rPr>
        <w:t xml:space="preserve">Schedule 2, </w:t>
      </w:r>
      <w:r>
        <w:rPr>
          <w:b/>
          <w:sz w:val="24"/>
          <w:szCs w:val="24"/>
        </w:rPr>
        <w:t>section</w:t>
      </w:r>
      <w:r w:rsidR="00D4630D" w:rsidRPr="006D7A02">
        <w:rPr>
          <w:b/>
          <w:sz w:val="24"/>
          <w:szCs w:val="24"/>
        </w:rPr>
        <w:t xml:space="preserve"> 2.1 </w:t>
      </w:r>
    </w:p>
    <w:p w:rsidR="00337875" w:rsidRPr="0046362C" w:rsidRDefault="00337875" w:rsidP="00337875">
      <w:pPr>
        <w:spacing w:after="120"/>
        <w:rPr>
          <w:sz w:val="24"/>
          <w:szCs w:val="24"/>
        </w:rPr>
      </w:pPr>
      <w:r>
        <w:rPr>
          <w:sz w:val="24"/>
          <w:szCs w:val="24"/>
        </w:rPr>
        <w:t>This clause substitutes the term ‘work safety’ with ‘work health and safety’. This is a</w:t>
      </w:r>
      <w:r w:rsidR="00875D06">
        <w:rPr>
          <w:sz w:val="24"/>
          <w:szCs w:val="24"/>
        </w:rPr>
        <w:t>n</w:t>
      </w:r>
      <w:r>
        <w:rPr>
          <w:sz w:val="24"/>
          <w:szCs w:val="24"/>
        </w:rPr>
        <w:t xml:space="preserve"> </w:t>
      </w:r>
      <w:r w:rsidR="00875D06">
        <w:rPr>
          <w:sz w:val="24"/>
          <w:szCs w:val="24"/>
        </w:rPr>
        <w:t xml:space="preserve">editorial </w:t>
      </w:r>
      <w:r>
        <w:rPr>
          <w:sz w:val="24"/>
          <w:szCs w:val="24"/>
        </w:rPr>
        <w:t xml:space="preserve">change </w:t>
      </w:r>
      <w:r w:rsidR="00875D06">
        <w:rPr>
          <w:sz w:val="24"/>
          <w:szCs w:val="24"/>
        </w:rPr>
        <w:t xml:space="preserve">for consistency across the </w:t>
      </w:r>
      <w:r>
        <w:rPr>
          <w:sz w:val="24"/>
          <w:szCs w:val="24"/>
        </w:rPr>
        <w:t xml:space="preserve">WHS Act. </w:t>
      </w:r>
    </w:p>
    <w:p w:rsidR="00337875" w:rsidRPr="006D7A02" w:rsidRDefault="00337875" w:rsidP="00337875">
      <w:pPr>
        <w:numPr>
          <w:ilvl w:val="0"/>
          <w:numId w:val="12"/>
        </w:numPr>
        <w:spacing w:after="120"/>
        <w:rPr>
          <w:b/>
          <w:sz w:val="24"/>
          <w:szCs w:val="24"/>
        </w:rPr>
      </w:pPr>
      <w:r>
        <w:rPr>
          <w:b/>
          <w:sz w:val="24"/>
          <w:szCs w:val="24"/>
        </w:rPr>
        <w:t xml:space="preserve">Functions - </w:t>
      </w:r>
      <w:r w:rsidRPr="006D7A02">
        <w:rPr>
          <w:b/>
          <w:sz w:val="24"/>
          <w:szCs w:val="24"/>
        </w:rPr>
        <w:t xml:space="preserve">Schedule 2, </w:t>
      </w:r>
      <w:r>
        <w:rPr>
          <w:b/>
          <w:sz w:val="24"/>
          <w:szCs w:val="24"/>
        </w:rPr>
        <w:t>section</w:t>
      </w:r>
      <w:r w:rsidRPr="006D7A02">
        <w:rPr>
          <w:b/>
          <w:sz w:val="24"/>
          <w:szCs w:val="24"/>
        </w:rPr>
        <w:t xml:space="preserve"> 2.</w:t>
      </w:r>
      <w:r>
        <w:rPr>
          <w:b/>
          <w:sz w:val="24"/>
          <w:szCs w:val="24"/>
        </w:rPr>
        <w:t>2</w:t>
      </w:r>
    </w:p>
    <w:p w:rsidR="00337875" w:rsidRPr="0046362C" w:rsidRDefault="00337875" w:rsidP="00337875">
      <w:pPr>
        <w:spacing w:after="120"/>
        <w:rPr>
          <w:sz w:val="24"/>
          <w:szCs w:val="24"/>
        </w:rPr>
      </w:pPr>
      <w:r>
        <w:rPr>
          <w:sz w:val="24"/>
          <w:szCs w:val="24"/>
        </w:rPr>
        <w:t xml:space="preserve">This clause substitutes the term ‘work safety’ with ‘work health and safety’. This is a technical change to align the phrasing used in Schedule 2 with the rest of the WHS Act. </w:t>
      </w:r>
    </w:p>
    <w:p w:rsidR="00337875" w:rsidRPr="006D7A02" w:rsidRDefault="00337875" w:rsidP="00337875">
      <w:pPr>
        <w:numPr>
          <w:ilvl w:val="0"/>
          <w:numId w:val="12"/>
        </w:numPr>
        <w:spacing w:after="120"/>
        <w:rPr>
          <w:b/>
          <w:sz w:val="24"/>
          <w:szCs w:val="24"/>
        </w:rPr>
      </w:pPr>
      <w:r w:rsidRPr="006D7A02">
        <w:rPr>
          <w:b/>
          <w:sz w:val="24"/>
          <w:szCs w:val="24"/>
        </w:rPr>
        <w:t xml:space="preserve">Schedule 2, </w:t>
      </w:r>
      <w:r>
        <w:rPr>
          <w:b/>
          <w:sz w:val="24"/>
          <w:szCs w:val="24"/>
        </w:rPr>
        <w:t>section</w:t>
      </w:r>
      <w:r w:rsidRPr="006D7A02">
        <w:rPr>
          <w:b/>
          <w:sz w:val="24"/>
          <w:szCs w:val="24"/>
        </w:rPr>
        <w:t xml:space="preserve"> 2.</w:t>
      </w:r>
      <w:r>
        <w:rPr>
          <w:b/>
          <w:sz w:val="24"/>
          <w:szCs w:val="24"/>
        </w:rPr>
        <w:t>2 (1) (c) and note</w:t>
      </w:r>
    </w:p>
    <w:p w:rsidR="00337875" w:rsidRDefault="00337875" w:rsidP="00337875">
      <w:pPr>
        <w:spacing w:after="120"/>
        <w:rPr>
          <w:sz w:val="24"/>
          <w:szCs w:val="24"/>
        </w:rPr>
      </w:pPr>
      <w:r>
        <w:rPr>
          <w:sz w:val="24"/>
          <w:szCs w:val="24"/>
        </w:rPr>
        <w:t>This clause substitutes Schedule 2, section 2.2 (1) (c) with a clause that inserts a requirement that the Work Health and Safety Council is to review and consider the annual report of new Office of the Work Health and Safety Commissioner and provide advice to the Minister on any matters arising from the review and consideration. This section provides additional clarity over the matters that the Council can consider and advise the Minister on.</w:t>
      </w:r>
    </w:p>
    <w:p w:rsidR="00337875" w:rsidRPr="006D7A02" w:rsidRDefault="00337875" w:rsidP="00337875">
      <w:pPr>
        <w:numPr>
          <w:ilvl w:val="0"/>
          <w:numId w:val="12"/>
        </w:numPr>
        <w:spacing w:after="120"/>
        <w:rPr>
          <w:b/>
          <w:sz w:val="24"/>
          <w:szCs w:val="24"/>
        </w:rPr>
      </w:pPr>
      <w:r w:rsidRPr="006D7A02">
        <w:rPr>
          <w:b/>
          <w:sz w:val="24"/>
          <w:szCs w:val="24"/>
        </w:rPr>
        <w:lastRenderedPageBreak/>
        <w:t xml:space="preserve">Schedule 2, </w:t>
      </w:r>
      <w:r>
        <w:rPr>
          <w:b/>
          <w:sz w:val="24"/>
          <w:szCs w:val="24"/>
        </w:rPr>
        <w:t>new section</w:t>
      </w:r>
      <w:r w:rsidRPr="006D7A02">
        <w:rPr>
          <w:b/>
          <w:sz w:val="24"/>
          <w:szCs w:val="24"/>
        </w:rPr>
        <w:t xml:space="preserve"> 2.</w:t>
      </w:r>
      <w:r>
        <w:rPr>
          <w:b/>
          <w:sz w:val="24"/>
          <w:szCs w:val="24"/>
        </w:rPr>
        <w:t>2 (2) (aa)</w:t>
      </w:r>
    </w:p>
    <w:p w:rsidR="00337875" w:rsidRDefault="00337875" w:rsidP="00337875">
      <w:pPr>
        <w:spacing w:after="120"/>
        <w:rPr>
          <w:sz w:val="24"/>
          <w:szCs w:val="24"/>
        </w:rPr>
      </w:pPr>
      <w:r>
        <w:rPr>
          <w:sz w:val="24"/>
          <w:szCs w:val="24"/>
        </w:rPr>
        <w:t>This clause adds a new subsection to provide additional clarity over the matters that the Council can consider and advise the Minister on, in this case, the performance of the new Office and the WHS Commissioner.</w:t>
      </w:r>
    </w:p>
    <w:p w:rsidR="00D4630D" w:rsidRDefault="00D4630D" w:rsidP="00F407D0">
      <w:pPr>
        <w:numPr>
          <w:ilvl w:val="0"/>
          <w:numId w:val="12"/>
        </w:numPr>
        <w:spacing w:after="120"/>
        <w:rPr>
          <w:b/>
          <w:sz w:val="24"/>
          <w:szCs w:val="24"/>
        </w:rPr>
      </w:pPr>
      <w:r>
        <w:rPr>
          <w:b/>
          <w:sz w:val="24"/>
          <w:szCs w:val="24"/>
        </w:rPr>
        <w:t>Sch</w:t>
      </w:r>
      <w:r w:rsidR="00F42435">
        <w:rPr>
          <w:b/>
          <w:sz w:val="24"/>
          <w:szCs w:val="24"/>
        </w:rPr>
        <w:t>edule 2, part 2.</w:t>
      </w:r>
      <w:r w:rsidR="00337875">
        <w:rPr>
          <w:b/>
          <w:sz w:val="24"/>
          <w:szCs w:val="24"/>
        </w:rPr>
        <w:t>3</w:t>
      </w:r>
    </w:p>
    <w:p w:rsidR="005805C0" w:rsidRDefault="00732193" w:rsidP="00732193">
      <w:pPr>
        <w:spacing w:after="120"/>
        <w:rPr>
          <w:sz w:val="24"/>
          <w:szCs w:val="24"/>
        </w:rPr>
      </w:pPr>
      <w:r>
        <w:rPr>
          <w:sz w:val="24"/>
          <w:szCs w:val="24"/>
        </w:rPr>
        <w:t>This clause</w:t>
      </w:r>
      <w:r w:rsidR="00DA6578">
        <w:rPr>
          <w:sz w:val="24"/>
          <w:szCs w:val="24"/>
        </w:rPr>
        <w:t xml:space="preserve"> </w:t>
      </w:r>
      <w:r w:rsidR="000A7C26">
        <w:rPr>
          <w:sz w:val="24"/>
          <w:szCs w:val="24"/>
        </w:rPr>
        <w:t xml:space="preserve">amends the </w:t>
      </w:r>
      <w:r w:rsidR="00DA6578">
        <w:rPr>
          <w:sz w:val="24"/>
          <w:szCs w:val="24"/>
        </w:rPr>
        <w:t xml:space="preserve">membership of the </w:t>
      </w:r>
      <w:r w:rsidR="000A7C26">
        <w:rPr>
          <w:sz w:val="24"/>
          <w:szCs w:val="24"/>
        </w:rPr>
        <w:t>Work Health and Safety Council.</w:t>
      </w:r>
      <w:r w:rsidR="00502601">
        <w:rPr>
          <w:sz w:val="24"/>
          <w:szCs w:val="24"/>
        </w:rPr>
        <w:t xml:space="preserve"> </w:t>
      </w:r>
    </w:p>
    <w:p w:rsidR="000A7C26" w:rsidRDefault="000A7C26" w:rsidP="000A7C26">
      <w:pPr>
        <w:numPr>
          <w:ilvl w:val="0"/>
          <w:numId w:val="12"/>
        </w:numPr>
        <w:spacing w:after="120"/>
        <w:rPr>
          <w:b/>
          <w:sz w:val="24"/>
          <w:szCs w:val="24"/>
        </w:rPr>
      </w:pPr>
      <w:r>
        <w:rPr>
          <w:b/>
          <w:sz w:val="24"/>
          <w:szCs w:val="24"/>
        </w:rPr>
        <w:t>Schedule 2, part 2.3A</w:t>
      </w:r>
    </w:p>
    <w:p w:rsidR="000A7C26" w:rsidRPr="00732193" w:rsidRDefault="000A7C26" w:rsidP="000A7C26">
      <w:pPr>
        <w:spacing w:after="120"/>
        <w:rPr>
          <w:sz w:val="24"/>
          <w:szCs w:val="24"/>
        </w:rPr>
      </w:pPr>
      <w:r>
        <w:rPr>
          <w:sz w:val="24"/>
          <w:szCs w:val="24"/>
        </w:rPr>
        <w:t xml:space="preserve">This clause inserts a new section consequential on the change in membership of the Work Health and Safety Council. </w:t>
      </w:r>
    </w:p>
    <w:p w:rsidR="000A7C26" w:rsidRDefault="000A7C26" w:rsidP="000A7C26">
      <w:pPr>
        <w:numPr>
          <w:ilvl w:val="0"/>
          <w:numId w:val="12"/>
        </w:numPr>
        <w:spacing w:after="120"/>
        <w:rPr>
          <w:b/>
          <w:sz w:val="24"/>
          <w:szCs w:val="24"/>
        </w:rPr>
      </w:pPr>
      <w:r>
        <w:rPr>
          <w:b/>
          <w:sz w:val="24"/>
          <w:szCs w:val="24"/>
        </w:rPr>
        <w:t>Terms of appointment</w:t>
      </w:r>
    </w:p>
    <w:p w:rsidR="00732193" w:rsidRPr="000A7C26" w:rsidRDefault="000A7C26" w:rsidP="000A7C26">
      <w:pPr>
        <w:tabs>
          <w:tab w:val="left" w:pos="1418"/>
        </w:tabs>
        <w:spacing w:after="120"/>
        <w:rPr>
          <w:b/>
          <w:sz w:val="24"/>
          <w:szCs w:val="24"/>
        </w:rPr>
      </w:pPr>
      <w:r>
        <w:rPr>
          <w:b/>
          <w:sz w:val="24"/>
          <w:szCs w:val="24"/>
        </w:rPr>
        <w:tab/>
      </w:r>
      <w:r w:rsidR="007C05F5" w:rsidRPr="000A7C26">
        <w:rPr>
          <w:b/>
          <w:sz w:val="24"/>
          <w:szCs w:val="24"/>
        </w:rPr>
        <w:t>Schedule 2, section 2.</w:t>
      </w:r>
      <w:r>
        <w:rPr>
          <w:b/>
          <w:sz w:val="24"/>
          <w:szCs w:val="24"/>
        </w:rPr>
        <w:t>4</w:t>
      </w:r>
      <w:r w:rsidR="007C05F5" w:rsidRPr="000A7C26">
        <w:rPr>
          <w:b/>
          <w:sz w:val="24"/>
          <w:szCs w:val="24"/>
        </w:rPr>
        <w:t xml:space="preserve"> (</w:t>
      </w:r>
      <w:r>
        <w:rPr>
          <w:b/>
          <w:sz w:val="24"/>
          <w:szCs w:val="24"/>
        </w:rPr>
        <w:t>2</w:t>
      </w:r>
      <w:r w:rsidR="007C05F5" w:rsidRPr="000A7C26">
        <w:rPr>
          <w:b/>
          <w:sz w:val="24"/>
          <w:szCs w:val="24"/>
        </w:rPr>
        <w:t xml:space="preserve">) </w:t>
      </w:r>
    </w:p>
    <w:p w:rsidR="000A7C26" w:rsidRDefault="007C05F5" w:rsidP="007C05F5">
      <w:pPr>
        <w:spacing w:after="120"/>
        <w:rPr>
          <w:sz w:val="24"/>
          <w:szCs w:val="24"/>
        </w:rPr>
      </w:pPr>
      <w:r>
        <w:rPr>
          <w:sz w:val="24"/>
          <w:szCs w:val="24"/>
        </w:rPr>
        <w:t xml:space="preserve">This clause </w:t>
      </w:r>
      <w:r w:rsidR="000A7C26">
        <w:rPr>
          <w:sz w:val="24"/>
          <w:szCs w:val="24"/>
        </w:rPr>
        <w:t>amends the terms of appointment for appointed members on the Work Health and Safety Council from a period of 3 years to 4 years</w:t>
      </w:r>
      <w:r>
        <w:rPr>
          <w:sz w:val="24"/>
          <w:szCs w:val="24"/>
        </w:rPr>
        <w:t>.</w:t>
      </w:r>
    </w:p>
    <w:p w:rsidR="000A7C26" w:rsidRPr="000A7C26" w:rsidRDefault="000A7C26" w:rsidP="000A7C26">
      <w:pPr>
        <w:numPr>
          <w:ilvl w:val="0"/>
          <w:numId w:val="12"/>
        </w:numPr>
        <w:spacing w:after="120"/>
        <w:rPr>
          <w:b/>
          <w:sz w:val="24"/>
          <w:szCs w:val="24"/>
        </w:rPr>
      </w:pPr>
      <w:r w:rsidRPr="000A7C26">
        <w:rPr>
          <w:b/>
          <w:sz w:val="24"/>
          <w:szCs w:val="24"/>
        </w:rPr>
        <w:t xml:space="preserve">Schedule 2, section 2.4 (2) </w:t>
      </w:r>
      <w:r>
        <w:rPr>
          <w:b/>
          <w:sz w:val="24"/>
          <w:szCs w:val="24"/>
        </w:rPr>
        <w:t>note</w:t>
      </w:r>
    </w:p>
    <w:p w:rsidR="00F62819" w:rsidRDefault="000A7C26" w:rsidP="000A7C26">
      <w:pPr>
        <w:spacing w:after="120"/>
        <w:rPr>
          <w:sz w:val="24"/>
          <w:szCs w:val="24"/>
        </w:rPr>
      </w:pPr>
      <w:r>
        <w:rPr>
          <w:sz w:val="24"/>
          <w:szCs w:val="24"/>
        </w:rPr>
        <w:t xml:space="preserve">This clause omits the note under section 2.4 (2) </w:t>
      </w:r>
      <w:r w:rsidR="003C20D8">
        <w:rPr>
          <w:sz w:val="24"/>
          <w:szCs w:val="24"/>
        </w:rPr>
        <w:t>as a consequence of inserting a new subsection 2.4 (3).</w:t>
      </w:r>
      <w:r w:rsidR="007C05F5">
        <w:rPr>
          <w:sz w:val="24"/>
          <w:szCs w:val="24"/>
        </w:rPr>
        <w:t xml:space="preserve"> </w:t>
      </w:r>
    </w:p>
    <w:p w:rsidR="000A7C26" w:rsidRPr="000A7C26" w:rsidRDefault="000A7C26" w:rsidP="000A7C26">
      <w:pPr>
        <w:numPr>
          <w:ilvl w:val="0"/>
          <w:numId w:val="12"/>
        </w:numPr>
        <w:spacing w:after="120"/>
        <w:rPr>
          <w:b/>
          <w:sz w:val="24"/>
          <w:szCs w:val="24"/>
        </w:rPr>
      </w:pPr>
      <w:r w:rsidRPr="000A7C26">
        <w:rPr>
          <w:b/>
          <w:sz w:val="24"/>
          <w:szCs w:val="24"/>
        </w:rPr>
        <w:t xml:space="preserve">Schedule 2, </w:t>
      </w:r>
      <w:r>
        <w:rPr>
          <w:b/>
          <w:sz w:val="24"/>
          <w:szCs w:val="24"/>
        </w:rPr>
        <w:t xml:space="preserve">new </w:t>
      </w:r>
      <w:r w:rsidRPr="000A7C26">
        <w:rPr>
          <w:b/>
          <w:sz w:val="24"/>
          <w:szCs w:val="24"/>
        </w:rPr>
        <w:t>section 2.4 (</w:t>
      </w:r>
      <w:r>
        <w:rPr>
          <w:b/>
          <w:sz w:val="24"/>
          <w:szCs w:val="24"/>
        </w:rPr>
        <w:t>3</w:t>
      </w:r>
      <w:r w:rsidRPr="000A7C26">
        <w:rPr>
          <w:b/>
          <w:sz w:val="24"/>
          <w:szCs w:val="24"/>
        </w:rPr>
        <w:t>)</w:t>
      </w:r>
    </w:p>
    <w:p w:rsidR="000A7C26" w:rsidRPr="007C05F5" w:rsidRDefault="000A7C26" w:rsidP="000A7C26">
      <w:pPr>
        <w:spacing w:after="120"/>
        <w:rPr>
          <w:sz w:val="24"/>
          <w:szCs w:val="24"/>
        </w:rPr>
      </w:pPr>
      <w:r>
        <w:rPr>
          <w:sz w:val="24"/>
          <w:szCs w:val="24"/>
        </w:rPr>
        <w:t xml:space="preserve">This clause inserts a new subsection to allow members of the Work Health and Safety Council to be appointed for eight consecutive years, ie two </w:t>
      </w:r>
      <w:r w:rsidR="00975DA9">
        <w:rPr>
          <w:sz w:val="24"/>
          <w:szCs w:val="24"/>
        </w:rPr>
        <w:t xml:space="preserve">four-year </w:t>
      </w:r>
      <w:r>
        <w:rPr>
          <w:sz w:val="24"/>
          <w:szCs w:val="24"/>
        </w:rPr>
        <w:t xml:space="preserve">appointment terms. </w:t>
      </w:r>
    </w:p>
    <w:p w:rsidR="00034966" w:rsidRDefault="00034966" w:rsidP="00034966">
      <w:pPr>
        <w:numPr>
          <w:ilvl w:val="0"/>
          <w:numId w:val="12"/>
        </w:numPr>
        <w:spacing w:after="120"/>
        <w:rPr>
          <w:b/>
          <w:sz w:val="24"/>
          <w:szCs w:val="24"/>
        </w:rPr>
      </w:pPr>
      <w:r>
        <w:rPr>
          <w:b/>
          <w:sz w:val="24"/>
          <w:szCs w:val="24"/>
        </w:rPr>
        <w:t>Appointment of chair and deputy chair</w:t>
      </w:r>
    </w:p>
    <w:p w:rsidR="00034966" w:rsidRPr="000A7C26" w:rsidRDefault="00034966" w:rsidP="00034966">
      <w:pPr>
        <w:tabs>
          <w:tab w:val="left" w:pos="1418"/>
        </w:tabs>
        <w:spacing w:after="120"/>
        <w:rPr>
          <w:b/>
          <w:sz w:val="24"/>
          <w:szCs w:val="24"/>
        </w:rPr>
      </w:pPr>
      <w:r>
        <w:rPr>
          <w:b/>
          <w:sz w:val="24"/>
          <w:szCs w:val="24"/>
        </w:rPr>
        <w:tab/>
      </w:r>
      <w:r w:rsidRPr="000A7C26">
        <w:rPr>
          <w:b/>
          <w:sz w:val="24"/>
          <w:szCs w:val="24"/>
        </w:rPr>
        <w:t>Schedule 2, section 2.</w:t>
      </w:r>
      <w:r>
        <w:rPr>
          <w:b/>
          <w:sz w:val="24"/>
          <w:szCs w:val="24"/>
        </w:rPr>
        <w:t>5</w:t>
      </w:r>
    </w:p>
    <w:p w:rsidR="00034966" w:rsidRPr="007C05F5" w:rsidRDefault="00034966" w:rsidP="00034966">
      <w:pPr>
        <w:spacing w:after="120"/>
        <w:rPr>
          <w:sz w:val="24"/>
          <w:szCs w:val="24"/>
        </w:rPr>
      </w:pPr>
      <w:r>
        <w:rPr>
          <w:sz w:val="24"/>
          <w:szCs w:val="24"/>
        </w:rPr>
        <w:t xml:space="preserve">This clause amends section 2.5 to provide that the chair and deputy chair will be elected by the appointed members on the Work Health and Safety Council and how they will be elected.  </w:t>
      </w:r>
    </w:p>
    <w:p w:rsidR="00034966" w:rsidRDefault="00034966" w:rsidP="00034966">
      <w:pPr>
        <w:numPr>
          <w:ilvl w:val="0"/>
          <w:numId w:val="12"/>
        </w:numPr>
        <w:spacing w:after="120"/>
        <w:rPr>
          <w:b/>
          <w:sz w:val="24"/>
          <w:szCs w:val="24"/>
        </w:rPr>
      </w:pPr>
      <w:r>
        <w:rPr>
          <w:b/>
          <w:sz w:val="24"/>
          <w:szCs w:val="24"/>
        </w:rPr>
        <w:t>Ending appointment of council member</w:t>
      </w:r>
    </w:p>
    <w:p w:rsidR="00034966" w:rsidRPr="000A7C26" w:rsidRDefault="00034966" w:rsidP="00034966">
      <w:pPr>
        <w:tabs>
          <w:tab w:val="left" w:pos="1418"/>
        </w:tabs>
        <w:spacing w:after="120"/>
        <w:rPr>
          <w:b/>
          <w:sz w:val="24"/>
          <w:szCs w:val="24"/>
        </w:rPr>
      </w:pPr>
      <w:r>
        <w:rPr>
          <w:b/>
          <w:sz w:val="24"/>
          <w:szCs w:val="24"/>
        </w:rPr>
        <w:tab/>
      </w:r>
      <w:r w:rsidRPr="000A7C26">
        <w:rPr>
          <w:b/>
          <w:sz w:val="24"/>
          <w:szCs w:val="24"/>
        </w:rPr>
        <w:t>Schedule 2, section 2.</w:t>
      </w:r>
      <w:r>
        <w:rPr>
          <w:b/>
          <w:sz w:val="24"/>
          <w:szCs w:val="24"/>
        </w:rPr>
        <w:t>9 (1)</w:t>
      </w:r>
    </w:p>
    <w:p w:rsidR="00034966" w:rsidRDefault="00034966" w:rsidP="00034966">
      <w:pPr>
        <w:spacing w:after="120"/>
        <w:rPr>
          <w:sz w:val="24"/>
          <w:szCs w:val="24"/>
        </w:rPr>
      </w:pPr>
      <w:r>
        <w:rPr>
          <w:sz w:val="24"/>
          <w:szCs w:val="24"/>
        </w:rPr>
        <w:t>This clause omits subsection (1) in line with current drafting practice.</w:t>
      </w:r>
    </w:p>
    <w:p w:rsidR="00034966" w:rsidRPr="00885257" w:rsidRDefault="00034966" w:rsidP="00034966">
      <w:pPr>
        <w:numPr>
          <w:ilvl w:val="0"/>
          <w:numId w:val="12"/>
        </w:numPr>
        <w:spacing w:after="120"/>
        <w:rPr>
          <w:b/>
          <w:sz w:val="24"/>
          <w:szCs w:val="24"/>
        </w:rPr>
      </w:pPr>
      <w:r>
        <w:rPr>
          <w:b/>
          <w:sz w:val="24"/>
          <w:szCs w:val="24"/>
        </w:rPr>
        <w:t xml:space="preserve">Schedule 2, section 2.9 (2) </w:t>
      </w:r>
    </w:p>
    <w:p w:rsidR="00034966" w:rsidRPr="00FC34E3" w:rsidRDefault="00034966" w:rsidP="00034966">
      <w:pPr>
        <w:spacing w:after="120"/>
        <w:rPr>
          <w:sz w:val="24"/>
          <w:szCs w:val="24"/>
        </w:rPr>
      </w:pPr>
      <w:r>
        <w:rPr>
          <w:sz w:val="24"/>
          <w:szCs w:val="24"/>
        </w:rPr>
        <w:t>This clause amends subsection (2) consequential on the change in membership of the Work Health and Safety Council.</w:t>
      </w:r>
    </w:p>
    <w:p w:rsidR="00034966" w:rsidRPr="00885257" w:rsidRDefault="00034966" w:rsidP="00034966">
      <w:pPr>
        <w:numPr>
          <w:ilvl w:val="0"/>
          <w:numId w:val="12"/>
        </w:numPr>
        <w:spacing w:after="120"/>
        <w:rPr>
          <w:b/>
          <w:sz w:val="24"/>
          <w:szCs w:val="24"/>
        </w:rPr>
      </w:pPr>
      <w:r>
        <w:rPr>
          <w:b/>
          <w:sz w:val="24"/>
          <w:szCs w:val="24"/>
        </w:rPr>
        <w:t>Schedule 2, section 2.9 (2) (b) and (c)</w:t>
      </w:r>
    </w:p>
    <w:p w:rsidR="00034966" w:rsidRPr="00FC34E3" w:rsidRDefault="00034966" w:rsidP="00034966">
      <w:pPr>
        <w:spacing w:after="120"/>
        <w:rPr>
          <w:sz w:val="24"/>
          <w:szCs w:val="24"/>
        </w:rPr>
      </w:pPr>
      <w:r>
        <w:rPr>
          <w:sz w:val="24"/>
          <w:szCs w:val="24"/>
        </w:rPr>
        <w:t>This clause omits subsections that are no longer considered necessary.</w:t>
      </w:r>
    </w:p>
    <w:p w:rsidR="00034966" w:rsidRPr="00885257" w:rsidRDefault="00034966" w:rsidP="00034966">
      <w:pPr>
        <w:numPr>
          <w:ilvl w:val="0"/>
          <w:numId w:val="12"/>
        </w:numPr>
        <w:spacing w:after="120"/>
        <w:rPr>
          <w:b/>
          <w:sz w:val="24"/>
          <w:szCs w:val="24"/>
        </w:rPr>
      </w:pPr>
      <w:r>
        <w:rPr>
          <w:b/>
          <w:sz w:val="24"/>
          <w:szCs w:val="24"/>
        </w:rPr>
        <w:lastRenderedPageBreak/>
        <w:t>Schedule 2, section 2.9 (3)</w:t>
      </w:r>
    </w:p>
    <w:p w:rsidR="00034966" w:rsidRPr="00FC34E3" w:rsidRDefault="00034966" w:rsidP="00034966">
      <w:pPr>
        <w:spacing w:after="120"/>
        <w:rPr>
          <w:sz w:val="24"/>
          <w:szCs w:val="24"/>
        </w:rPr>
      </w:pPr>
      <w:r>
        <w:rPr>
          <w:sz w:val="24"/>
          <w:szCs w:val="24"/>
        </w:rPr>
        <w:t>This clause amends subsection (</w:t>
      </w:r>
      <w:r w:rsidR="00171BE6">
        <w:rPr>
          <w:sz w:val="24"/>
          <w:szCs w:val="24"/>
        </w:rPr>
        <w:t>3</w:t>
      </w:r>
      <w:r>
        <w:rPr>
          <w:sz w:val="24"/>
          <w:szCs w:val="24"/>
        </w:rPr>
        <w:t>) consequential on the change in membership of the Work Health and Safety Council.</w:t>
      </w:r>
    </w:p>
    <w:p w:rsidR="00171BE6" w:rsidRDefault="00171BE6" w:rsidP="00171BE6">
      <w:pPr>
        <w:numPr>
          <w:ilvl w:val="0"/>
          <w:numId w:val="12"/>
        </w:numPr>
        <w:spacing w:after="120"/>
        <w:rPr>
          <w:b/>
          <w:sz w:val="24"/>
          <w:szCs w:val="24"/>
        </w:rPr>
      </w:pPr>
      <w:r>
        <w:rPr>
          <w:b/>
          <w:sz w:val="24"/>
          <w:szCs w:val="24"/>
        </w:rPr>
        <w:t>Quorum at council meetings</w:t>
      </w:r>
    </w:p>
    <w:p w:rsidR="00171BE6" w:rsidRPr="00885257" w:rsidRDefault="00171BE6" w:rsidP="00171BE6">
      <w:pPr>
        <w:tabs>
          <w:tab w:val="left" w:pos="1418"/>
        </w:tabs>
        <w:spacing w:after="120"/>
        <w:rPr>
          <w:b/>
          <w:sz w:val="24"/>
          <w:szCs w:val="24"/>
        </w:rPr>
      </w:pPr>
      <w:r>
        <w:rPr>
          <w:b/>
          <w:sz w:val="24"/>
          <w:szCs w:val="24"/>
        </w:rPr>
        <w:tab/>
        <w:t>Schedule 2, section 2.9 (3)</w:t>
      </w:r>
    </w:p>
    <w:p w:rsidR="00171BE6" w:rsidRPr="00FC34E3" w:rsidRDefault="00171BE6" w:rsidP="00171BE6">
      <w:pPr>
        <w:spacing w:after="120"/>
        <w:rPr>
          <w:sz w:val="24"/>
          <w:szCs w:val="24"/>
        </w:rPr>
      </w:pPr>
      <w:r>
        <w:rPr>
          <w:sz w:val="24"/>
          <w:szCs w:val="24"/>
        </w:rPr>
        <w:t>This clause amends the quorum of a meeting of the Work Health and Safety Council consequential on the change in membership of the Council.</w:t>
      </w:r>
    </w:p>
    <w:p w:rsidR="00885257" w:rsidRPr="00885257" w:rsidRDefault="00885257" w:rsidP="00034966">
      <w:pPr>
        <w:numPr>
          <w:ilvl w:val="0"/>
          <w:numId w:val="12"/>
        </w:numPr>
        <w:spacing w:after="120"/>
        <w:rPr>
          <w:b/>
          <w:sz w:val="24"/>
          <w:szCs w:val="24"/>
        </w:rPr>
      </w:pPr>
      <w:r>
        <w:rPr>
          <w:b/>
          <w:sz w:val="24"/>
          <w:szCs w:val="24"/>
        </w:rPr>
        <w:t>Schedule 2, section 2.13</w:t>
      </w:r>
    </w:p>
    <w:p w:rsidR="00885257" w:rsidRPr="00FC34E3" w:rsidRDefault="00DA6578" w:rsidP="00885257">
      <w:pPr>
        <w:spacing w:after="120"/>
        <w:rPr>
          <w:sz w:val="24"/>
          <w:szCs w:val="24"/>
        </w:rPr>
      </w:pPr>
      <w:r>
        <w:rPr>
          <w:sz w:val="24"/>
          <w:szCs w:val="24"/>
        </w:rPr>
        <w:t xml:space="preserve">This clause </w:t>
      </w:r>
      <w:r w:rsidR="00D81F7E">
        <w:rPr>
          <w:sz w:val="24"/>
          <w:szCs w:val="24"/>
        </w:rPr>
        <w:t>amends the section on voting at council meetings consequential on the change in membership of the Work Health and Safety Council</w:t>
      </w:r>
      <w:r w:rsidR="00885257" w:rsidRPr="004E29CC">
        <w:rPr>
          <w:sz w:val="24"/>
          <w:szCs w:val="24"/>
        </w:rPr>
        <w:t xml:space="preserve">. </w:t>
      </w:r>
    </w:p>
    <w:p w:rsidR="003E437B" w:rsidRDefault="00C16C03" w:rsidP="00034966">
      <w:pPr>
        <w:numPr>
          <w:ilvl w:val="0"/>
          <w:numId w:val="12"/>
        </w:numPr>
        <w:spacing w:after="120"/>
        <w:rPr>
          <w:b/>
          <w:sz w:val="24"/>
          <w:szCs w:val="24"/>
        </w:rPr>
      </w:pPr>
      <w:r>
        <w:rPr>
          <w:b/>
          <w:sz w:val="24"/>
          <w:szCs w:val="24"/>
        </w:rPr>
        <w:t>Establishment</w:t>
      </w:r>
    </w:p>
    <w:p w:rsidR="00C16C03" w:rsidRDefault="003E437B" w:rsidP="003E437B">
      <w:pPr>
        <w:tabs>
          <w:tab w:val="left" w:pos="1418"/>
        </w:tabs>
        <w:spacing w:after="120"/>
        <w:rPr>
          <w:b/>
          <w:sz w:val="24"/>
          <w:szCs w:val="24"/>
        </w:rPr>
      </w:pPr>
      <w:r>
        <w:rPr>
          <w:b/>
          <w:sz w:val="24"/>
          <w:szCs w:val="24"/>
        </w:rPr>
        <w:tab/>
      </w:r>
      <w:r w:rsidR="00C16C03">
        <w:rPr>
          <w:b/>
          <w:sz w:val="24"/>
          <w:szCs w:val="24"/>
        </w:rPr>
        <w:t>Section 2.16</w:t>
      </w:r>
      <w:r>
        <w:rPr>
          <w:b/>
          <w:sz w:val="24"/>
          <w:szCs w:val="24"/>
        </w:rPr>
        <w:t xml:space="preserve"> </w:t>
      </w:r>
      <w:r w:rsidR="00C16C03">
        <w:rPr>
          <w:b/>
          <w:sz w:val="24"/>
          <w:szCs w:val="24"/>
        </w:rPr>
        <w:t xml:space="preserve">(2) </w:t>
      </w:r>
    </w:p>
    <w:p w:rsidR="00C41E5C" w:rsidRPr="00C41E5C" w:rsidRDefault="00875D06" w:rsidP="00C41E5C">
      <w:pPr>
        <w:spacing w:after="120"/>
        <w:rPr>
          <w:sz w:val="24"/>
          <w:szCs w:val="24"/>
        </w:rPr>
      </w:pPr>
      <w:r>
        <w:rPr>
          <w:sz w:val="24"/>
          <w:szCs w:val="24"/>
        </w:rPr>
        <w:t>This clause substitutes the term ‘work safety’ with ‘work health and safety’. This is an editorial change for consistency across the WHS Act.</w:t>
      </w:r>
    </w:p>
    <w:p w:rsidR="00885257" w:rsidRPr="00FC34E3" w:rsidRDefault="007C05F5" w:rsidP="00034966">
      <w:pPr>
        <w:numPr>
          <w:ilvl w:val="0"/>
          <w:numId w:val="12"/>
        </w:numPr>
        <w:spacing w:after="120"/>
        <w:rPr>
          <w:b/>
          <w:sz w:val="24"/>
          <w:szCs w:val="24"/>
        </w:rPr>
      </w:pPr>
      <w:r>
        <w:rPr>
          <w:b/>
          <w:sz w:val="24"/>
          <w:szCs w:val="24"/>
        </w:rPr>
        <w:t>Schedule 2, part 2.2</w:t>
      </w:r>
    </w:p>
    <w:p w:rsidR="00394E7C" w:rsidRDefault="008E20C1" w:rsidP="008E20C1">
      <w:pPr>
        <w:spacing w:after="120"/>
        <w:rPr>
          <w:sz w:val="24"/>
          <w:szCs w:val="24"/>
        </w:rPr>
      </w:pPr>
      <w:r>
        <w:rPr>
          <w:sz w:val="24"/>
          <w:szCs w:val="24"/>
        </w:rPr>
        <w:t>This clause substitutes schedule 2</w:t>
      </w:r>
      <w:r w:rsidR="00FC34E3">
        <w:rPr>
          <w:sz w:val="24"/>
          <w:szCs w:val="24"/>
        </w:rPr>
        <w:t>, part 2</w:t>
      </w:r>
      <w:r>
        <w:rPr>
          <w:sz w:val="24"/>
          <w:szCs w:val="24"/>
        </w:rPr>
        <w:t xml:space="preserve">.2 </w:t>
      </w:r>
      <w:r w:rsidR="00C91517">
        <w:rPr>
          <w:sz w:val="24"/>
          <w:szCs w:val="24"/>
        </w:rPr>
        <w:t>to</w:t>
      </w:r>
      <w:r>
        <w:rPr>
          <w:sz w:val="24"/>
          <w:szCs w:val="24"/>
        </w:rPr>
        <w:t xml:space="preserve"> change the governance arrangements of the regulator. </w:t>
      </w:r>
      <w:r w:rsidR="0074171D">
        <w:rPr>
          <w:sz w:val="24"/>
          <w:szCs w:val="24"/>
        </w:rPr>
        <w:t>By replacing the existing part 2.2, which</w:t>
      </w:r>
      <w:r w:rsidR="00C41E5C">
        <w:rPr>
          <w:sz w:val="24"/>
          <w:szCs w:val="24"/>
        </w:rPr>
        <w:t xml:space="preserve"> in its current form</w:t>
      </w:r>
      <w:r w:rsidR="0074171D">
        <w:rPr>
          <w:sz w:val="24"/>
          <w:szCs w:val="24"/>
        </w:rPr>
        <w:t xml:space="preserve"> establishes the role of </w:t>
      </w:r>
      <w:r w:rsidR="0094362E">
        <w:rPr>
          <w:sz w:val="24"/>
          <w:szCs w:val="24"/>
        </w:rPr>
        <w:t>w</w:t>
      </w:r>
      <w:r w:rsidR="0074171D">
        <w:rPr>
          <w:sz w:val="24"/>
          <w:szCs w:val="24"/>
        </w:rPr>
        <w:t>ork</w:t>
      </w:r>
      <w:r w:rsidR="0094362E">
        <w:rPr>
          <w:sz w:val="24"/>
          <w:szCs w:val="24"/>
        </w:rPr>
        <w:t xml:space="preserve"> s</w:t>
      </w:r>
      <w:r w:rsidR="0074171D">
        <w:rPr>
          <w:sz w:val="24"/>
          <w:szCs w:val="24"/>
        </w:rPr>
        <w:t xml:space="preserve">afety </w:t>
      </w:r>
      <w:r w:rsidR="0094362E">
        <w:rPr>
          <w:sz w:val="24"/>
          <w:szCs w:val="24"/>
        </w:rPr>
        <w:t>c</w:t>
      </w:r>
      <w:r w:rsidR="0074171D">
        <w:rPr>
          <w:sz w:val="24"/>
          <w:szCs w:val="24"/>
        </w:rPr>
        <w:t xml:space="preserve">ommissioner, that role is abolished. </w:t>
      </w:r>
    </w:p>
    <w:p w:rsidR="00751B83" w:rsidRDefault="00875D06" w:rsidP="008E20C1">
      <w:pPr>
        <w:spacing w:after="120"/>
        <w:rPr>
          <w:sz w:val="24"/>
          <w:szCs w:val="24"/>
        </w:rPr>
      </w:pPr>
      <w:r>
        <w:rPr>
          <w:sz w:val="24"/>
          <w:szCs w:val="24"/>
        </w:rPr>
        <w:t>Specifically, the new part provides for the following.</w:t>
      </w:r>
      <w:r w:rsidR="00751B83">
        <w:rPr>
          <w:sz w:val="24"/>
          <w:szCs w:val="24"/>
        </w:rPr>
        <w:t xml:space="preserve"> </w:t>
      </w:r>
    </w:p>
    <w:p w:rsidR="00C41E5C" w:rsidRDefault="00C41E5C" w:rsidP="00D03202">
      <w:pPr>
        <w:numPr>
          <w:ilvl w:val="0"/>
          <w:numId w:val="25"/>
        </w:numPr>
        <w:spacing w:after="120"/>
        <w:rPr>
          <w:sz w:val="24"/>
          <w:szCs w:val="24"/>
        </w:rPr>
      </w:pPr>
      <w:r>
        <w:rPr>
          <w:sz w:val="24"/>
          <w:szCs w:val="24"/>
        </w:rPr>
        <w:t xml:space="preserve">provides definitions </w:t>
      </w:r>
      <w:r w:rsidR="0047358E">
        <w:rPr>
          <w:sz w:val="24"/>
          <w:szCs w:val="24"/>
        </w:rPr>
        <w:t xml:space="preserve">for the purposes of part 2.2 regarding the compliance and enforcement policy, operational plan and strategic plan that are to be made by </w:t>
      </w:r>
      <w:r w:rsidR="001D6ABC">
        <w:rPr>
          <w:sz w:val="24"/>
          <w:szCs w:val="24"/>
        </w:rPr>
        <w:t xml:space="preserve">the </w:t>
      </w:r>
      <w:r w:rsidR="00CF70ED">
        <w:rPr>
          <w:sz w:val="24"/>
          <w:szCs w:val="24"/>
        </w:rPr>
        <w:t xml:space="preserve">commissioner </w:t>
      </w:r>
      <w:r w:rsidR="001D6ABC">
        <w:rPr>
          <w:sz w:val="24"/>
          <w:szCs w:val="24"/>
        </w:rPr>
        <w:t>work heal</w:t>
      </w:r>
      <w:r w:rsidR="00F50E59">
        <w:rPr>
          <w:sz w:val="24"/>
          <w:szCs w:val="24"/>
        </w:rPr>
        <w:t>th and safety for WorkSafe ACT</w:t>
      </w:r>
      <w:r w:rsidR="00A429B8">
        <w:rPr>
          <w:sz w:val="24"/>
          <w:szCs w:val="24"/>
        </w:rPr>
        <w:t xml:space="preserve"> in accordance with sections 2.27, 2.29 and 2.28 respectively</w:t>
      </w:r>
      <w:r w:rsidR="00F50E59">
        <w:rPr>
          <w:sz w:val="24"/>
          <w:szCs w:val="24"/>
        </w:rPr>
        <w:t>.</w:t>
      </w:r>
    </w:p>
    <w:p w:rsidR="00EF228E" w:rsidRDefault="00C50E7D" w:rsidP="00D03202">
      <w:pPr>
        <w:numPr>
          <w:ilvl w:val="0"/>
          <w:numId w:val="25"/>
        </w:numPr>
        <w:spacing w:after="120"/>
        <w:rPr>
          <w:sz w:val="24"/>
          <w:szCs w:val="24"/>
        </w:rPr>
      </w:pPr>
      <w:r>
        <w:rPr>
          <w:sz w:val="24"/>
          <w:szCs w:val="24"/>
        </w:rPr>
        <w:t xml:space="preserve">establishes </w:t>
      </w:r>
      <w:r w:rsidR="00875D06">
        <w:rPr>
          <w:sz w:val="24"/>
          <w:szCs w:val="24"/>
        </w:rPr>
        <w:t>the Office of the Work Health and Safety Commissioner (the Office)</w:t>
      </w:r>
      <w:r>
        <w:rPr>
          <w:sz w:val="24"/>
          <w:szCs w:val="24"/>
        </w:rPr>
        <w:t>.</w:t>
      </w:r>
    </w:p>
    <w:p w:rsidR="00EF228E" w:rsidRDefault="00065565" w:rsidP="00D03202">
      <w:pPr>
        <w:numPr>
          <w:ilvl w:val="0"/>
          <w:numId w:val="25"/>
        </w:numPr>
        <w:spacing w:after="120"/>
        <w:rPr>
          <w:sz w:val="24"/>
          <w:szCs w:val="24"/>
        </w:rPr>
      </w:pPr>
      <w:r>
        <w:rPr>
          <w:sz w:val="24"/>
          <w:szCs w:val="24"/>
        </w:rPr>
        <w:t>provides that the</w:t>
      </w:r>
      <w:r w:rsidR="00875D06">
        <w:rPr>
          <w:sz w:val="24"/>
          <w:szCs w:val="24"/>
        </w:rPr>
        <w:t xml:space="preserve"> WHS C</w:t>
      </w:r>
      <w:r w:rsidR="00CF70ED">
        <w:rPr>
          <w:sz w:val="24"/>
          <w:szCs w:val="24"/>
        </w:rPr>
        <w:t xml:space="preserve">ommissioner </w:t>
      </w:r>
      <w:r w:rsidR="00875D06">
        <w:rPr>
          <w:sz w:val="24"/>
          <w:szCs w:val="24"/>
        </w:rPr>
        <w:t xml:space="preserve">and the </w:t>
      </w:r>
      <w:r w:rsidR="00475904">
        <w:rPr>
          <w:sz w:val="24"/>
          <w:szCs w:val="24"/>
        </w:rPr>
        <w:t xml:space="preserve">staff </w:t>
      </w:r>
      <w:r w:rsidR="0083499C">
        <w:rPr>
          <w:sz w:val="24"/>
          <w:szCs w:val="24"/>
        </w:rPr>
        <w:t>constitute</w:t>
      </w:r>
      <w:r w:rsidR="00EF228E">
        <w:rPr>
          <w:sz w:val="24"/>
          <w:szCs w:val="24"/>
        </w:rPr>
        <w:t xml:space="preserve"> </w:t>
      </w:r>
      <w:r w:rsidR="00875D06">
        <w:rPr>
          <w:sz w:val="24"/>
          <w:szCs w:val="24"/>
        </w:rPr>
        <w:t>the Office</w:t>
      </w:r>
      <w:r w:rsidR="00EF228E">
        <w:rPr>
          <w:sz w:val="24"/>
          <w:szCs w:val="24"/>
        </w:rPr>
        <w:t xml:space="preserve">. </w:t>
      </w:r>
    </w:p>
    <w:p w:rsidR="00EF228E" w:rsidRDefault="00160629" w:rsidP="00F31884">
      <w:pPr>
        <w:numPr>
          <w:ilvl w:val="0"/>
          <w:numId w:val="25"/>
        </w:numPr>
        <w:spacing w:after="120"/>
        <w:rPr>
          <w:sz w:val="24"/>
          <w:szCs w:val="24"/>
        </w:rPr>
      </w:pPr>
      <w:r>
        <w:rPr>
          <w:sz w:val="24"/>
          <w:szCs w:val="24"/>
        </w:rPr>
        <w:t xml:space="preserve">outlines the functions of the </w:t>
      </w:r>
      <w:r w:rsidR="00875D06">
        <w:rPr>
          <w:sz w:val="24"/>
          <w:szCs w:val="24"/>
        </w:rPr>
        <w:t>Office</w:t>
      </w:r>
      <w:r w:rsidR="00EF228E">
        <w:rPr>
          <w:sz w:val="24"/>
          <w:szCs w:val="24"/>
        </w:rPr>
        <w:t>.</w:t>
      </w:r>
    </w:p>
    <w:p w:rsidR="00D0012A" w:rsidRDefault="00875D06" w:rsidP="003E2528">
      <w:pPr>
        <w:numPr>
          <w:ilvl w:val="0"/>
          <w:numId w:val="25"/>
        </w:numPr>
        <w:spacing w:after="120"/>
        <w:rPr>
          <w:sz w:val="24"/>
          <w:szCs w:val="24"/>
        </w:rPr>
      </w:pPr>
      <w:r>
        <w:rPr>
          <w:sz w:val="24"/>
          <w:szCs w:val="24"/>
        </w:rPr>
        <w:t>provides for the appointment of the WHS Commissioner</w:t>
      </w:r>
      <w:r w:rsidR="00D0012A">
        <w:rPr>
          <w:sz w:val="24"/>
          <w:szCs w:val="24"/>
        </w:rPr>
        <w:t xml:space="preserve"> who must be appointed by the Executive, where there has been consultation by the Minister with the chair and deputy chair of the Work Health and Safety Council, an open and accountable selection process and the person has the experience or expertise necessary to exercise the functions.</w:t>
      </w:r>
    </w:p>
    <w:p w:rsidR="00EF228E" w:rsidRPr="00D0012A" w:rsidRDefault="00F31884" w:rsidP="003E2528">
      <w:pPr>
        <w:numPr>
          <w:ilvl w:val="0"/>
          <w:numId w:val="25"/>
        </w:numPr>
        <w:spacing w:after="120"/>
        <w:rPr>
          <w:sz w:val="24"/>
          <w:szCs w:val="24"/>
        </w:rPr>
      </w:pPr>
      <w:r w:rsidRPr="003E2528">
        <w:rPr>
          <w:sz w:val="24"/>
          <w:szCs w:val="24"/>
        </w:rPr>
        <w:t xml:space="preserve">outlines the functions of the </w:t>
      </w:r>
      <w:r w:rsidR="00875D06">
        <w:rPr>
          <w:sz w:val="24"/>
          <w:szCs w:val="24"/>
        </w:rPr>
        <w:t>WHS C</w:t>
      </w:r>
      <w:r w:rsidR="00CF70ED">
        <w:rPr>
          <w:sz w:val="24"/>
          <w:szCs w:val="24"/>
        </w:rPr>
        <w:t>ommissioner</w:t>
      </w:r>
      <w:r w:rsidR="00D0012A">
        <w:rPr>
          <w:sz w:val="24"/>
          <w:szCs w:val="24"/>
        </w:rPr>
        <w:t>, noting that the Commissioner is the regulator for the WHS Act</w:t>
      </w:r>
      <w:r w:rsidRPr="003E2528">
        <w:rPr>
          <w:sz w:val="24"/>
          <w:szCs w:val="24"/>
        </w:rPr>
        <w:t xml:space="preserve">. In addition to the </w:t>
      </w:r>
      <w:r w:rsidR="009C6941">
        <w:rPr>
          <w:sz w:val="24"/>
          <w:szCs w:val="24"/>
        </w:rPr>
        <w:t xml:space="preserve">exercising the </w:t>
      </w:r>
      <w:r w:rsidRPr="003E2528">
        <w:rPr>
          <w:sz w:val="24"/>
          <w:szCs w:val="24"/>
        </w:rPr>
        <w:t xml:space="preserve">functions of </w:t>
      </w:r>
      <w:r w:rsidR="006A28F0">
        <w:rPr>
          <w:sz w:val="24"/>
          <w:szCs w:val="24"/>
        </w:rPr>
        <w:t xml:space="preserve">the regulator </w:t>
      </w:r>
      <w:r w:rsidR="006A28F0">
        <w:rPr>
          <w:sz w:val="24"/>
          <w:szCs w:val="24"/>
        </w:rPr>
        <w:lastRenderedPageBreak/>
        <w:t>under the Act</w:t>
      </w:r>
      <w:r w:rsidRPr="003E2528">
        <w:rPr>
          <w:sz w:val="24"/>
          <w:szCs w:val="24"/>
        </w:rPr>
        <w:t xml:space="preserve">, </w:t>
      </w:r>
      <w:r w:rsidR="009A3EA3" w:rsidRPr="003E2528">
        <w:rPr>
          <w:sz w:val="24"/>
          <w:szCs w:val="24"/>
        </w:rPr>
        <w:t xml:space="preserve">the </w:t>
      </w:r>
      <w:r w:rsidR="00875D06">
        <w:rPr>
          <w:sz w:val="24"/>
          <w:szCs w:val="24"/>
        </w:rPr>
        <w:t>C</w:t>
      </w:r>
      <w:r w:rsidR="00CF70ED">
        <w:rPr>
          <w:sz w:val="24"/>
          <w:szCs w:val="24"/>
        </w:rPr>
        <w:t xml:space="preserve">ommissioner </w:t>
      </w:r>
      <w:r w:rsidR="009A3EA3" w:rsidRPr="003E2528">
        <w:rPr>
          <w:sz w:val="24"/>
          <w:szCs w:val="24"/>
        </w:rPr>
        <w:t>has</w:t>
      </w:r>
      <w:r w:rsidRPr="003E2528">
        <w:rPr>
          <w:sz w:val="24"/>
          <w:szCs w:val="24"/>
        </w:rPr>
        <w:t xml:space="preserve"> functions regarding </w:t>
      </w:r>
      <w:r w:rsidR="00875D06">
        <w:rPr>
          <w:sz w:val="24"/>
          <w:szCs w:val="24"/>
        </w:rPr>
        <w:t xml:space="preserve">the </w:t>
      </w:r>
      <w:r w:rsidR="00A70E5A" w:rsidRPr="003E2528">
        <w:rPr>
          <w:sz w:val="24"/>
          <w:szCs w:val="24"/>
        </w:rPr>
        <w:t>administratio</w:t>
      </w:r>
      <w:r w:rsidR="00851949" w:rsidRPr="003E2528">
        <w:rPr>
          <w:sz w:val="24"/>
          <w:szCs w:val="24"/>
        </w:rPr>
        <w:t xml:space="preserve">n, </w:t>
      </w:r>
      <w:r w:rsidR="00A70E5A" w:rsidRPr="003E2528">
        <w:rPr>
          <w:sz w:val="24"/>
          <w:szCs w:val="24"/>
        </w:rPr>
        <w:t xml:space="preserve">management </w:t>
      </w:r>
      <w:r w:rsidR="00851949" w:rsidRPr="003E2528">
        <w:rPr>
          <w:sz w:val="24"/>
          <w:szCs w:val="24"/>
        </w:rPr>
        <w:t>and strategic planning</w:t>
      </w:r>
      <w:r w:rsidR="00875D06">
        <w:rPr>
          <w:sz w:val="24"/>
          <w:szCs w:val="24"/>
        </w:rPr>
        <w:t xml:space="preserve"> for the Office</w:t>
      </w:r>
      <w:r w:rsidR="00851949" w:rsidRPr="003E2528">
        <w:rPr>
          <w:sz w:val="24"/>
          <w:szCs w:val="24"/>
        </w:rPr>
        <w:t xml:space="preserve">. This includes the preparation of a compliance and enforcement policy, strategic plan, and operation plan, and ensuring that these plans and the policy are </w:t>
      </w:r>
      <w:r w:rsidR="006B38A2" w:rsidRPr="003E2528">
        <w:rPr>
          <w:sz w:val="24"/>
          <w:szCs w:val="24"/>
        </w:rPr>
        <w:t>considered</w:t>
      </w:r>
      <w:r w:rsidR="00851949" w:rsidRPr="003E2528">
        <w:rPr>
          <w:sz w:val="24"/>
          <w:szCs w:val="24"/>
        </w:rPr>
        <w:t xml:space="preserve"> in the exercise of </w:t>
      </w:r>
      <w:r w:rsidR="00D0012A">
        <w:rPr>
          <w:sz w:val="24"/>
          <w:szCs w:val="24"/>
        </w:rPr>
        <w:t xml:space="preserve">the Office’s </w:t>
      </w:r>
      <w:r w:rsidR="00851949" w:rsidRPr="003E2528">
        <w:rPr>
          <w:sz w:val="24"/>
          <w:szCs w:val="24"/>
        </w:rPr>
        <w:t xml:space="preserve">functions. </w:t>
      </w:r>
    </w:p>
    <w:p w:rsidR="00D0012A" w:rsidRDefault="00D0012A" w:rsidP="00F31884">
      <w:pPr>
        <w:numPr>
          <w:ilvl w:val="0"/>
          <w:numId w:val="25"/>
        </w:numPr>
        <w:spacing w:after="120"/>
        <w:rPr>
          <w:sz w:val="24"/>
          <w:szCs w:val="24"/>
        </w:rPr>
      </w:pPr>
      <w:r w:rsidRPr="003E2528">
        <w:rPr>
          <w:sz w:val="24"/>
          <w:szCs w:val="24"/>
        </w:rPr>
        <w:t xml:space="preserve">provides </w:t>
      </w:r>
      <w:r>
        <w:rPr>
          <w:sz w:val="24"/>
          <w:szCs w:val="24"/>
        </w:rPr>
        <w:t>for the independence of the WHS Commissioner. The Minister may however give directions to the WHS Commissioner that are of a general nature. Any directions issued by the Minister must be tabled in the Legislative Assembly within 5 sitting days.</w:t>
      </w:r>
    </w:p>
    <w:p w:rsidR="00BD57EB" w:rsidRDefault="00D20275" w:rsidP="00F31884">
      <w:pPr>
        <w:numPr>
          <w:ilvl w:val="0"/>
          <w:numId w:val="25"/>
        </w:numPr>
        <w:spacing w:after="120"/>
        <w:rPr>
          <w:sz w:val="24"/>
          <w:szCs w:val="24"/>
        </w:rPr>
      </w:pPr>
      <w:r>
        <w:rPr>
          <w:sz w:val="24"/>
          <w:szCs w:val="24"/>
        </w:rPr>
        <w:t xml:space="preserve">requires the WHS Commissioner to exercise their functions </w:t>
      </w:r>
      <w:r w:rsidR="00BD57EB">
        <w:rPr>
          <w:sz w:val="24"/>
          <w:szCs w:val="24"/>
        </w:rPr>
        <w:t>in accordance with a duty of good conduct.</w:t>
      </w:r>
    </w:p>
    <w:p w:rsidR="00BD57EB" w:rsidRDefault="00B32613" w:rsidP="00F31884">
      <w:pPr>
        <w:numPr>
          <w:ilvl w:val="0"/>
          <w:numId w:val="25"/>
        </w:numPr>
        <w:spacing w:after="120"/>
        <w:rPr>
          <w:sz w:val="24"/>
          <w:szCs w:val="24"/>
        </w:rPr>
      </w:pPr>
      <w:r>
        <w:rPr>
          <w:sz w:val="24"/>
          <w:szCs w:val="24"/>
        </w:rPr>
        <w:t>r</w:t>
      </w:r>
      <w:r w:rsidR="00BD57EB">
        <w:rPr>
          <w:sz w:val="24"/>
          <w:szCs w:val="24"/>
        </w:rPr>
        <w:t>equires the WHS Commissioner to disclose their personal and financial interests. This provision ensures the independence and unbiased exercise of the Commissioner’s functions as a regulator.</w:t>
      </w:r>
    </w:p>
    <w:p w:rsidR="008376C8" w:rsidRDefault="00B32613" w:rsidP="00F31884">
      <w:pPr>
        <w:numPr>
          <w:ilvl w:val="0"/>
          <w:numId w:val="25"/>
        </w:numPr>
        <w:spacing w:after="120"/>
        <w:rPr>
          <w:sz w:val="24"/>
          <w:szCs w:val="24"/>
        </w:rPr>
      </w:pPr>
      <w:r>
        <w:rPr>
          <w:sz w:val="24"/>
          <w:szCs w:val="24"/>
        </w:rPr>
        <w:t>provides that the WHS Commissioner</w:t>
      </w:r>
      <w:r w:rsidR="005A69EA">
        <w:rPr>
          <w:sz w:val="24"/>
          <w:szCs w:val="24"/>
        </w:rPr>
        <w:t xml:space="preserve"> </w:t>
      </w:r>
      <w:r>
        <w:rPr>
          <w:sz w:val="24"/>
          <w:szCs w:val="24"/>
        </w:rPr>
        <w:t>must not engage in paid employment outside the functions of the Office. This is in recognition that the statutory office position of the Commissioner is a full time and independent role.</w:t>
      </w:r>
    </w:p>
    <w:p w:rsidR="00623163" w:rsidRDefault="00623163" w:rsidP="00F31884">
      <w:pPr>
        <w:numPr>
          <w:ilvl w:val="0"/>
          <w:numId w:val="25"/>
        </w:numPr>
        <w:spacing w:after="120"/>
        <w:rPr>
          <w:sz w:val="24"/>
          <w:szCs w:val="24"/>
        </w:rPr>
      </w:pPr>
      <w:r>
        <w:rPr>
          <w:sz w:val="24"/>
          <w:szCs w:val="24"/>
        </w:rPr>
        <w:t>provides for the grounds on which the Executive may end the WHS Commissioner’s appointment.</w:t>
      </w:r>
      <w:r w:rsidR="00E00305">
        <w:rPr>
          <w:sz w:val="24"/>
          <w:szCs w:val="24"/>
        </w:rPr>
        <w:t xml:space="preserve"> The WHS Act does not limit the Commissioner’s right to judicial review of a decision to end their appointment, pursuant to the </w:t>
      </w:r>
      <w:r w:rsidR="00E00305">
        <w:rPr>
          <w:i/>
          <w:sz w:val="24"/>
          <w:szCs w:val="24"/>
        </w:rPr>
        <w:t>Administrative Decisions (Judicial Review) Act 1989</w:t>
      </w:r>
      <w:r w:rsidR="00E00305">
        <w:rPr>
          <w:sz w:val="24"/>
          <w:szCs w:val="24"/>
        </w:rPr>
        <w:t xml:space="preserve"> (ACT) to the extent that the court would have jurisdiction under that Act review a decision </w:t>
      </w:r>
      <w:r w:rsidR="00716F74">
        <w:rPr>
          <w:sz w:val="24"/>
          <w:szCs w:val="24"/>
        </w:rPr>
        <w:t>made by</w:t>
      </w:r>
      <w:r w:rsidR="00E00305">
        <w:rPr>
          <w:sz w:val="24"/>
          <w:szCs w:val="24"/>
        </w:rPr>
        <w:t xml:space="preserve"> the Executive.</w:t>
      </w:r>
    </w:p>
    <w:p w:rsidR="00623163" w:rsidRDefault="00623163" w:rsidP="00F31884">
      <w:pPr>
        <w:numPr>
          <w:ilvl w:val="0"/>
          <w:numId w:val="25"/>
        </w:numPr>
        <w:spacing w:after="120"/>
        <w:rPr>
          <w:sz w:val="24"/>
          <w:szCs w:val="24"/>
        </w:rPr>
      </w:pPr>
      <w:r>
        <w:rPr>
          <w:sz w:val="24"/>
          <w:szCs w:val="24"/>
        </w:rPr>
        <w:t>sets out the requirements and process that applies should the Work Health and Safety Council lose confidence in the performance of the WHS Commissioner as the regulator. This ensures that the Executive is able to consider the confidence of stakeholders in the regulator under the WHS Act and give the Commissioner the opportunity to address any issues raised before the Executive decides whether to end the WHS Commissioner’s appointment under section 2.27 (1) (f).</w:t>
      </w:r>
    </w:p>
    <w:p w:rsidR="00712FA9" w:rsidRDefault="00712FA9" w:rsidP="00F31884">
      <w:pPr>
        <w:numPr>
          <w:ilvl w:val="0"/>
          <w:numId w:val="25"/>
        </w:numPr>
        <w:spacing w:after="120"/>
        <w:rPr>
          <w:sz w:val="24"/>
          <w:szCs w:val="24"/>
        </w:rPr>
      </w:pPr>
      <w:r>
        <w:rPr>
          <w:sz w:val="24"/>
          <w:szCs w:val="24"/>
        </w:rPr>
        <w:t>provides for the approval of leave of the WHS Commissioner.</w:t>
      </w:r>
    </w:p>
    <w:p w:rsidR="00712FA9" w:rsidRDefault="00E939A8" w:rsidP="00F31884">
      <w:pPr>
        <w:numPr>
          <w:ilvl w:val="0"/>
          <w:numId w:val="25"/>
        </w:numPr>
        <w:spacing w:after="120"/>
        <w:rPr>
          <w:sz w:val="24"/>
          <w:szCs w:val="24"/>
        </w:rPr>
      </w:pPr>
      <w:r>
        <w:rPr>
          <w:sz w:val="24"/>
          <w:szCs w:val="24"/>
        </w:rPr>
        <w:t>defines the staff of the Office.</w:t>
      </w:r>
    </w:p>
    <w:p w:rsidR="009736D7" w:rsidRDefault="009736D7" w:rsidP="00F31884">
      <w:pPr>
        <w:numPr>
          <w:ilvl w:val="0"/>
          <w:numId w:val="25"/>
        </w:numPr>
        <w:spacing w:after="120"/>
        <w:rPr>
          <w:sz w:val="24"/>
          <w:szCs w:val="24"/>
        </w:rPr>
      </w:pPr>
      <w:r>
        <w:rPr>
          <w:sz w:val="24"/>
          <w:szCs w:val="24"/>
        </w:rPr>
        <w:t xml:space="preserve">requires the </w:t>
      </w:r>
      <w:r w:rsidR="00E939A8">
        <w:rPr>
          <w:sz w:val="24"/>
          <w:szCs w:val="24"/>
        </w:rPr>
        <w:t>WHS C</w:t>
      </w:r>
      <w:r w:rsidR="00CF70ED">
        <w:rPr>
          <w:sz w:val="24"/>
          <w:szCs w:val="24"/>
        </w:rPr>
        <w:t xml:space="preserve">ommissioner </w:t>
      </w:r>
      <w:r>
        <w:rPr>
          <w:sz w:val="24"/>
          <w:szCs w:val="24"/>
        </w:rPr>
        <w:t xml:space="preserve">to appoint a deputy </w:t>
      </w:r>
      <w:r w:rsidR="00E939A8">
        <w:rPr>
          <w:sz w:val="24"/>
          <w:szCs w:val="24"/>
        </w:rPr>
        <w:t>WHS C</w:t>
      </w:r>
      <w:r w:rsidR="00CF70ED">
        <w:rPr>
          <w:sz w:val="24"/>
          <w:szCs w:val="24"/>
        </w:rPr>
        <w:t>ommissioner</w:t>
      </w:r>
      <w:r>
        <w:rPr>
          <w:sz w:val="24"/>
          <w:szCs w:val="24"/>
        </w:rPr>
        <w:t>.</w:t>
      </w:r>
      <w:r w:rsidR="00794789">
        <w:rPr>
          <w:sz w:val="24"/>
          <w:szCs w:val="24"/>
        </w:rPr>
        <w:t xml:space="preserve"> The deputy is to act as the </w:t>
      </w:r>
      <w:r w:rsidR="00E939A8">
        <w:rPr>
          <w:sz w:val="24"/>
          <w:szCs w:val="24"/>
        </w:rPr>
        <w:t xml:space="preserve">WHS Commissioner </w:t>
      </w:r>
      <w:r w:rsidR="00DF34DB">
        <w:rPr>
          <w:sz w:val="24"/>
          <w:szCs w:val="24"/>
        </w:rPr>
        <w:t xml:space="preserve">if the </w:t>
      </w:r>
      <w:r w:rsidR="00E939A8">
        <w:rPr>
          <w:sz w:val="24"/>
          <w:szCs w:val="24"/>
        </w:rPr>
        <w:t>C</w:t>
      </w:r>
      <w:r w:rsidR="00CF70ED">
        <w:rPr>
          <w:sz w:val="24"/>
          <w:szCs w:val="24"/>
        </w:rPr>
        <w:t xml:space="preserve">ommissioner </w:t>
      </w:r>
      <w:r w:rsidR="00DF34DB">
        <w:rPr>
          <w:sz w:val="24"/>
          <w:szCs w:val="24"/>
        </w:rPr>
        <w:t xml:space="preserve">is absent or cannot exercise his or her functions for any reason. </w:t>
      </w:r>
      <w:r w:rsidR="00E939A8">
        <w:rPr>
          <w:sz w:val="24"/>
          <w:szCs w:val="24"/>
        </w:rPr>
        <w:t>Th</w:t>
      </w:r>
      <w:r w:rsidR="000263B7">
        <w:rPr>
          <w:sz w:val="24"/>
          <w:szCs w:val="24"/>
        </w:rPr>
        <w:t>is is to ensure that during short-term, temporary periods of absence there is a person with the skills and experience to act in the WHS Commissioner’s role.</w:t>
      </w:r>
      <w:r w:rsidR="00C84C48">
        <w:rPr>
          <w:sz w:val="24"/>
          <w:szCs w:val="24"/>
        </w:rPr>
        <w:t xml:space="preserve"> </w:t>
      </w:r>
    </w:p>
    <w:p w:rsidR="00CA61D9" w:rsidRPr="000263B7" w:rsidRDefault="000263B7" w:rsidP="000263B7">
      <w:pPr>
        <w:numPr>
          <w:ilvl w:val="0"/>
          <w:numId w:val="25"/>
        </w:numPr>
        <w:spacing w:after="120"/>
        <w:rPr>
          <w:sz w:val="24"/>
          <w:szCs w:val="24"/>
        </w:rPr>
      </w:pPr>
      <w:r>
        <w:rPr>
          <w:sz w:val="24"/>
          <w:szCs w:val="24"/>
        </w:rPr>
        <w:t>provides the WHS Commissioner with powers to employ staff under the</w:t>
      </w:r>
      <w:r w:rsidR="00EF6DCB">
        <w:rPr>
          <w:sz w:val="24"/>
          <w:szCs w:val="24"/>
        </w:rPr>
        <w:t xml:space="preserve"> </w:t>
      </w:r>
      <w:r w:rsidR="00117E66">
        <w:rPr>
          <w:i/>
          <w:sz w:val="24"/>
          <w:szCs w:val="24"/>
        </w:rPr>
        <w:t>Pub</w:t>
      </w:r>
      <w:r w:rsidR="009F2901">
        <w:rPr>
          <w:i/>
          <w:sz w:val="24"/>
          <w:szCs w:val="24"/>
        </w:rPr>
        <w:t xml:space="preserve">lic Sector Management Act 1994 </w:t>
      </w:r>
      <w:r w:rsidR="002652E0">
        <w:rPr>
          <w:sz w:val="24"/>
          <w:szCs w:val="24"/>
        </w:rPr>
        <w:t>(PSMA)</w:t>
      </w:r>
      <w:r w:rsidR="009F2901">
        <w:rPr>
          <w:sz w:val="24"/>
          <w:szCs w:val="24"/>
        </w:rPr>
        <w:t xml:space="preserve">. </w:t>
      </w:r>
      <w:r>
        <w:rPr>
          <w:sz w:val="24"/>
          <w:szCs w:val="24"/>
        </w:rPr>
        <w:t xml:space="preserve">In exercising this power, the WHS Commissioner is responsible and accountable for the effective and efficient financial management of the </w:t>
      </w:r>
      <w:r>
        <w:rPr>
          <w:sz w:val="24"/>
          <w:szCs w:val="24"/>
        </w:rPr>
        <w:lastRenderedPageBreak/>
        <w:t>Office and the scrutiny of this power is provided for under the reporting requirements established for the Office in Schedule 2, division 2.2.5 of the Bill</w:t>
      </w:r>
    </w:p>
    <w:p w:rsidR="00CE64EE" w:rsidRDefault="00CA61D9" w:rsidP="00CE64EE">
      <w:pPr>
        <w:numPr>
          <w:ilvl w:val="0"/>
          <w:numId w:val="25"/>
        </w:numPr>
        <w:spacing w:after="120"/>
        <w:rPr>
          <w:sz w:val="24"/>
          <w:szCs w:val="24"/>
        </w:rPr>
      </w:pPr>
      <w:r>
        <w:rPr>
          <w:sz w:val="24"/>
          <w:szCs w:val="24"/>
        </w:rPr>
        <w:t xml:space="preserve">enables the </w:t>
      </w:r>
      <w:r w:rsidR="00CF70ED">
        <w:rPr>
          <w:sz w:val="24"/>
          <w:szCs w:val="24"/>
        </w:rPr>
        <w:t>commissioner</w:t>
      </w:r>
      <w:r w:rsidR="00D619B4">
        <w:rPr>
          <w:sz w:val="24"/>
          <w:szCs w:val="24"/>
        </w:rPr>
        <w:t xml:space="preserve"> work health and safety</w:t>
      </w:r>
      <w:r>
        <w:rPr>
          <w:sz w:val="24"/>
          <w:szCs w:val="24"/>
        </w:rPr>
        <w:t xml:space="preserve"> to enga</w:t>
      </w:r>
      <w:r w:rsidR="00DD29E6">
        <w:rPr>
          <w:sz w:val="24"/>
          <w:szCs w:val="24"/>
        </w:rPr>
        <w:t>ge consultants an</w:t>
      </w:r>
      <w:r w:rsidR="00815EFB">
        <w:rPr>
          <w:sz w:val="24"/>
          <w:szCs w:val="24"/>
        </w:rPr>
        <w:t>d contractor</w:t>
      </w:r>
      <w:r w:rsidR="007F6AF1">
        <w:rPr>
          <w:sz w:val="24"/>
          <w:szCs w:val="24"/>
        </w:rPr>
        <w:t>s</w:t>
      </w:r>
      <w:r w:rsidR="00815EFB">
        <w:rPr>
          <w:sz w:val="24"/>
          <w:szCs w:val="24"/>
        </w:rPr>
        <w:t xml:space="preserve">. </w:t>
      </w:r>
      <w:r w:rsidR="00244BF3">
        <w:rPr>
          <w:sz w:val="24"/>
          <w:szCs w:val="24"/>
        </w:rPr>
        <w:t xml:space="preserve">This power is commonly given to statutory office holders </w:t>
      </w:r>
      <w:r w:rsidR="000263B7">
        <w:rPr>
          <w:sz w:val="24"/>
          <w:szCs w:val="24"/>
        </w:rPr>
        <w:t>to facilitate the effective and efficient operations of the responsible entity</w:t>
      </w:r>
      <w:r w:rsidR="00244BF3">
        <w:rPr>
          <w:sz w:val="24"/>
          <w:szCs w:val="24"/>
        </w:rPr>
        <w:t xml:space="preserve">. </w:t>
      </w:r>
    </w:p>
    <w:p w:rsidR="000263B7" w:rsidRDefault="000263B7" w:rsidP="00CE64EE">
      <w:pPr>
        <w:numPr>
          <w:ilvl w:val="0"/>
          <w:numId w:val="25"/>
        </w:numPr>
        <w:spacing w:after="120"/>
        <w:rPr>
          <w:sz w:val="24"/>
          <w:szCs w:val="24"/>
        </w:rPr>
      </w:pPr>
      <w:r>
        <w:rPr>
          <w:sz w:val="24"/>
          <w:szCs w:val="24"/>
        </w:rPr>
        <w:t>provides that, in exercising a function</w:t>
      </w:r>
      <w:r w:rsidR="00675B9B">
        <w:rPr>
          <w:sz w:val="24"/>
          <w:szCs w:val="24"/>
        </w:rPr>
        <w:t xml:space="preserve"> of the Office</w:t>
      </w:r>
      <w:r>
        <w:rPr>
          <w:sz w:val="24"/>
          <w:szCs w:val="24"/>
        </w:rPr>
        <w:t xml:space="preserve">, staff are not subject to the direction of anyone else in the exercise of </w:t>
      </w:r>
      <w:r w:rsidR="00675B9B">
        <w:rPr>
          <w:sz w:val="24"/>
          <w:szCs w:val="24"/>
        </w:rPr>
        <w:t>that</w:t>
      </w:r>
      <w:r>
        <w:rPr>
          <w:sz w:val="24"/>
          <w:szCs w:val="24"/>
        </w:rPr>
        <w:t xml:space="preserve"> function </w:t>
      </w:r>
      <w:r w:rsidR="00675B9B">
        <w:rPr>
          <w:sz w:val="24"/>
          <w:szCs w:val="24"/>
        </w:rPr>
        <w:t xml:space="preserve">other than a direction </w:t>
      </w:r>
      <w:r>
        <w:rPr>
          <w:sz w:val="24"/>
          <w:szCs w:val="24"/>
        </w:rPr>
        <w:t xml:space="preserve">from the </w:t>
      </w:r>
      <w:r w:rsidR="00675B9B">
        <w:rPr>
          <w:sz w:val="24"/>
          <w:szCs w:val="24"/>
        </w:rPr>
        <w:t>WHS C</w:t>
      </w:r>
      <w:r>
        <w:rPr>
          <w:sz w:val="24"/>
          <w:szCs w:val="24"/>
        </w:rPr>
        <w:t>ommissioner</w:t>
      </w:r>
      <w:r w:rsidR="00675B9B">
        <w:rPr>
          <w:sz w:val="24"/>
          <w:szCs w:val="24"/>
        </w:rPr>
        <w:t xml:space="preserve"> or another member of staff authorised by the Commissioner to give directions</w:t>
      </w:r>
      <w:r>
        <w:rPr>
          <w:sz w:val="24"/>
          <w:szCs w:val="24"/>
        </w:rPr>
        <w:t>.</w:t>
      </w:r>
      <w:r w:rsidR="00675B9B">
        <w:rPr>
          <w:sz w:val="24"/>
          <w:szCs w:val="24"/>
        </w:rPr>
        <w:t xml:space="preserve"> This section is limited to the exercise of functions of the Office.</w:t>
      </w:r>
    </w:p>
    <w:p w:rsidR="00675B9B" w:rsidRPr="00982636" w:rsidRDefault="00675B9B" w:rsidP="00CE64EE">
      <w:pPr>
        <w:numPr>
          <w:ilvl w:val="0"/>
          <w:numId w:val="25"/>
        </w:numPr>
        <w:spacing w:after="120"/>
        <w:rPr>
          <w:sz w:val="24"/>
          <w:szCs w:val="24"/>
        </w:rPr>
      </w:pPr>
      <w:r>
        <w:rPr>
          <w:sz w:val="24"/>
          <w:szCs w:val="24"/>
        </w:rPr>
        <w:t xml:space="preserve">provides for delegations by the WHS Commissioner as a standard power </w:t>
      </w:r>
      <w:r w:rsidR="004C203D">
        <w:rPr>
          <w:sz w:val="24"/>
          <w:szCs w:val="24"/>
        </w:rPr>
        <w:t xml:space="preserve">given </w:t>
      </w:r>
      <w:r>
        <w:rPr>
          <w:sz w:val="24"/>
          <w:szCs w:val="24"/>
        </w:rPr>
        <w:t xml:space="preserve">for statutory office positions to </w:t>
      </w:r>
      <w:r w:rsidR="004C203D">
        <w:rPr>
          <w:sz w:val="24"/>
          <w:szCs w:val="24"/>
        </w:rPr>
        <w:t>facilitate the effective administration and management of an entity.</w:t>
      </w:r>
    </w:p>
    <w:p w:rsidR="004C203D" w:rsidRPr="004C203D" w:rsidRDefault="004C203D" w:rsidP="008E20C1">
      <w:pPr>
        <w:numPr>
          <w:ilvl w:val="0"/>
          <w:numId w:val="25"/>
        </w:numPr>
        <w:spacing w:after="120"/>
        <w:rPr>
          <w:color w:val="FF0000"/>
          <w:sz w:val="24"/>
          <w:szCs w:val="24"/>
        </w:rPr>
      </w:pPr>
      <w:r>
        <w:rPr>
          <w:sz w:val="24"/>
          <w:szCs w:val="24"/>
        </w:rPr>
        <w:t>provides for the use of public service resources with the agreement of the Head of Service.</w:t>
      </w:r>
    </w:p>
    <w:p w:rsidR="004C203D" w:rsidRPr="004C203D" w:rsidRDefault="004C203D" w:rsidP="004C203D">
      <w:pPr>
        <w:spacing w:after="120"/>
        <w:rPr>
          <w:color w:val="FF0000"/>
          <w:sz w:val="24"/>
          <w:szCs w:val="24"/>
        </w:rPr>
      </w:pPr>
      <w:r>
        <w:rPr>
          <w:sz w:val="24"/>
          <w:szCs w:val="24"/>
        </w:rPr>
        <w:t>Division 2.2.5 sets out the policy and reporting framework for the Office.</w:t>
      </w:r>
    </w:p>
    <w:p w:rsidR="004C203D" w:rsidRPr="00965FB2" w:rsidRDefault="004C203D" w:rsidP="008E20C1">
      <w:pPr>
        <w:numPr>
          <w:ilvl w:val="0"/>
          <w:numId w:val="25"/>
        </w:numPr>
        <w:spacing w:after="120"/>
        <w:rPr>
          <w:color w:val="FF0000"/>
          <w:sz w:val="24"/>
          <w:szCs w:val="24"/>
        </w:rPr>
      </w:pPr>
      <w:r w:rsidRPr="00982636">
        <w:rPr>
          <w:sz w:val="24"/>
          <w:szCs w:val="24"/>
        </w:rPr>
        <w:t>requires the</w:t>
      </w:r>
      <w:r>
        <w:rPr>
          <w:sz w:val="24"/>
          <w:szCs w:val="24"/>
        </w:rPr>
        <w:t xml:space="preserve"> commissioner work health and safety</w:t>
      </w:r>
      <w:r w:rsidRPr="00982636">
        <w:rPr>
          <w:sz w:val="24"/>
          <w:szCs w:val="24"/>
        </w:rPr>
        <w:t xml:space="preserve"> to prepare a compliance and enfor</w:t>
      </w:r>
      <w:r>
        <w:rPr>
          <w:sz w:val="24"/>
          <w:szCs w:val="24"/>
        </w:rPr>
        <w:t xml:space="preserve">cement policy for WorkSafe ACT at least every four years following consultation with the work safety council and Minister. </w:t>
      </w:r>
      <w:r w:rsidR="0057154A">
        <w:rPr>
          <w:sz w:val="24"/>
          <w:szCs w:val="24"/>
        </w:rPr>
        <w:t xml:space="preserve">While the policy must be reviewed at least every four years </w:t>
      </w:r>
      <w:r w:rsidR="00965FB2">
        <w:rPr>
          <w:sz w:val="24"/>
          <w:szCs w:val="24"/>
        </w:rPr>
        <w:t xml:space="preserve">it may be reviewed at any time to ensure that it remains current and aligned to the regulatory strategies and approaches. </w:t>
      </w:r>
      <w:r w:rsidRPr="0094184F">
        <w:rPr>
          <w:sz w:val="24"/>
          <w:szCs w:val="24"/>
        </w:rPr>
        <w:t>To enhance public visibility</w:t>
      </w:r>
      <w:r w:rsidR="00965FB2">
        <w:rPr>
          <w:sz w:val="24"/>
          <w:szCs w:val="24"/>
        </w:rPr>
        <w:t xml:space="preserve"> of the compliance and enforcement policy it will be </w:t>
      </w:r>
      <w:r w:rsidRPr="0094184F">
        <w:rPr>
          <w:sz w:val="24"/>
          <w:szCs w:val="24"/>
        </w:rPr>
        <w:t>a notifiable instrument</w:t>
      </w:r>
      <w:r w:rsidR="00965FB2">
        <w:rPr>
          <w:sz w:val="24"/>
          <w:szCs w:val="24"/>
        </w:rPr>
        <w:t xml:space="preserve"> and </w:t>
      </w:r>
      <w:r w:rsidRPr="0094184F">
        <w:rPr>
          <w:sz w:val="24"/>
          <w:szCs w:val="24"/>
        </w:rPr>
        <w:t xml:space="preserve">the Minister </w:t>
      </w:r>
      <w:r w:rsidR="00965FB2">
        <w:rPr>
          <w:sz w:val="24"/>
          <w:szCs w:val="24"/>
        </w:rPr>
        <w:t xml:space="preserve">will be </w:t>
      </w:r>
      <w:r w:rsidRPr="0094184F">
        <w:rPr>
          <w:sz w:val="24"/>
          <w:szCs w:val="24"/>
        </w:rPr>
        <w:t>required to present the compliance and enforcement policy to the Legislative Assembly within six sitting days after receiving the policy.</w:t>
      </w:r>
    </w:p>
    <w:p w:rsidR="00965FB2" w:rsidRPr="004C203D" w:rsidRDefault="00965FB2" w:rsidP="008E20C1">
      <w:pPr>
        <w:numPr>
          <w:ilvl w:val="0"/>
          <w:numId w:val="25"/>
        </w:numPr>
        <w:spacing w:after="120"/>
        <w:rPr>
          <w:color w:val="FF0000"/>
          <w:sz w:val="24"/>
          <w:szCs w:val="24"/>
        </w:rPr>
      </w:pPr>
      <w:r w:rsidRPr="00EC7F23">
        <w:rPr>
          <w:sz w:val="24"/>
          <w:szCs w:val="24"/>
        </w:rPr>
        <w:t xml:space="preserve">requires the </w:t>
      </w:r>
      <w:r w:rsidR="00783801">
        <w:rPr>
          <w:sz w:val="24"/>
          <w:szCs w:val="24"/>
        </w:rPr>
        <w:t>WHS C</w:t>
      </w:r>
      <w:r>
        <w:rPr>
          <w:sz w:val="24"/>
          <w:szCs w:val="24"/>
        </w:rPr>
        <w:t xml:space="preserve">ommissioner </w:t>
      </w:r>
      <w:r w:rsidRPr="00EC7F23">
        <w:rPr>
          <w:sz w:val="24"/>
          <w:szCs w:val="24"/>
        </w:rPr>
        <w:t xml:space="preserve">to prepare a strategic plan </w:t>
      </w:r>
      <w:r>
        <w:rPr>
          <w:sz w:val="24"/>
          <w:szCs w:val="24"/>
        </w:rPr>
        <w:t xml:space="preserve">for </w:t>
      </w:r>
      <w:r w:rsidR="00783801">
        <w:rPr>
          <w:sz w:val="24"/>
          <w:szCs w:val="24"/>
        </w:rPr>
        <w:t>the Office</w:t>
      </w:r>
      <w:r>
        <w:rPr>
          <w:sz w:val="24"/>
          <w:szCs w:val="24"/>
        </w:rPr>
        <w:t xml:space="preserve"> </w:t>
      </w:r>
      <w:r w:rsidRPr="00EC7F23">
        <w:rPr>
          <w:sz w:val="24"/>
          <w:szCs w:val="24"/>
        </w:rPr>
        <w:t>every four years</w:t>
      </w:r>
      <w:r>
        <w:rPr>
          <w:sz w:val="24"/>
          <w:szCs w:val="24"/>
        </w:rPr>
        <w:t xml:space="preserve"> following consultation with the work safety council and Minister. </w:t>
      </w:r>
      <w:r w:rsidR="00783801" w:rsidRPr="0094184F">
        <w:rPr>
          <w:sz w:val="24"/>
          <w:szCs w:val="24"/>
        </w:rPr>
        <w:t>To enhance public visibility</w:t>
      </w:r>
      <w:r w:rsidR="00783801">
        <w:rPr>
          <w:sz w:val="24"/>
          <w:szCs w:val="24"/>
        </w:rPr>
        <w:t xml:space="preserve"> of the strategic plan it will be </w:t>
      </w:r>
      <w:r w:rsidR="00783801" w:rsidRPr="0094184F">
        <w:rPr>
          <w:sz w:val="24"/>
          <w:szCs w:val="24"/>
        </w:rPr>
        <w:t>a notifiable instrument</w:t>
      </w:r>
      <w:r w:rsidR="00783801">
        <w:rPr>
          <w:sz w:val="24"/>
          <w:szCs w:val="24"/>
        </w:rPr>
        <w:t xml:space="preserve"> and </w:t>
      </w:r>
      <w:r w:rsidR="00783801" w:rsidRPr="0094184F">
        <w:rPr>
          <w:sz w:val="24"/>
          <w:szCs w:val="24"/>
        </w:rPr>
        <w:t xml:space="preserve">the Minister </w:t>
      </w:r>
      <w:r w:rsidR="00783801">
        <w:rPr>
          <w:sz w:val="24"/>
          <w:szCs w:val="24"/>
        </w:rPr>
        <w:t xml:space="preserve">will be </w:t>
      </w:r>
      <w:r w:rsidR="00783801" w:rsidRPr="0094184F">
        <w:rPr>
          <w:sz w:val="24"/>
          <w:szCs w:val="24"/>
        </w:rPr>
        <w:t xml:space="preserve">required to present the </w:t>
      </w:r>
      <w:r w:rsidR="00783801">
        <w:rPr>
          <w:sz w:val="24"/>
          <w:szCs w:val="24"/>
        </w:rPr>
        <w:t xml:space="preserve">strategic plan </w:t>
      </w:r>
      <w:r w:rsidR="00783801" w:rsidRPr="0094184F">
        <w:rPr>
          <w:sz w:val="24"/>
          <w:szCs w:val="24"/>
        </w:rPr>
        <w:t xml:space="preserve">to the Legislative Assembly within six sitting days after receiving the </w:t>
      </w:r>
      <w:r w:rsidR="00783801">
        <w:rPr>
          <w:sz w:val="24"/>
          <w:szCs w:val="24"/>
        </w:rPr>
        <w:t>plan</w:t>
      </w:r>
      <w:r w:rsidR="00783801" w:rsidRPr="0094184F">
        <w:rPr>
          <w:sz w:val="24"/>
          <w:szCs w:val="24"/>
        </w:rPr>
        <w:t>.</w:t>
      </w:r>
      <w:r w:rsidR="00783801">
        <w:rPr>
          <w:sz w:val="24"/>
          <w:szCs w:val="24"/>
        </w:rPr>
        <w:t xml:space="preserve"> T</w:t>
      </w:r>
      <w:r>
        <w:rPr>
          <w:sz w:val="24"/>
          <w:szCs w:val="24"/>
        </w:rPr>
        <w:t>he strategic plan must contain</w:t>
      </w:r>
      <w:r w:rsidR="00783801">
        <w:rPr>
          <w:sz w:val="24"/>
          <w:szCs w:val="24"/>
        </w:rPr>
        <w:t xml:space="preserve"> the</w:t>
      </w:r>
      <w:r>
        <w:rPr>
          <w:sz w:val="24"/>
          <w:szCs w:val="24"/>
        </w:rPr>
        <w:t xml:space="preserve"> objectives, outcomes, strategies, the operating environment, performance criteria, strategies to improve capability and risk management procedures</w:t>
      </w:r>
      <w:r w:rsidR="00783801">
        <w:rPr>
          <w:sz w:val="24"/>
          <w:szCs w:val="24"/>
        </w:rPr>
        <w:t xml:space="preserve"> for the Office</w:t>
      </w:r>
      <w:r>
        <w:rPr>
          <w:sz w:val="24"/>
          <w:szCs w:val="24"/>
        </w:rPr>
        <w:t>.</w:t>
      </w:r>
    </w:p>
    <w:p w:rsidR="00783801" w:rsidRPr="00783801" w:rsidRDefault="007F6AF1" w:rsidP="008E20C1">
      <w:pPr>
        <w:numPr>
          <w:ilvl w:val="0"/>
          <w:numId w:val="25"/>
        </w:numPr>
        <w:spacing w:after="120"/>
        <w:rPr>
          <w:sz w:val="24"/>
          <w:szCs w:val="24"/>
        </w:rPr>
      </w:pPr>
      <w:r>
        <w:rPr>
          <w:sz w:val="24"/>
          <w:szCs w:val="24"/>
        </w:rPr>
        <w:t>r</w:t>
      </w:r>
      <w:r w:rsidR="00783801" w:rsidRPr="00783801">
        <w:rPr>
          <w:sz w:val="24"/>
          <w:szCs w:val="24"/>
        </w:rPr>
        <w:t>e</w:t>
      </w:r>
      <w:r w:rsidR="00783801">
        <w:rPr>
          <w:sz w:val="24"/>
          <w:szCs w:val="24"/>
        </w:rPr>
        <w:t>quires the Minister must, after consulting with the Work Health and Safety Council, issue a statement of expectations every year to set out the Government’s priority activities and initiatives for the Office. The statement of expectations is a notifiable instrument.</w:t>
      </w:r>
    </w:p>
    <w:p w:rsidR="00783801" w:rsidRPr="00783801" w:rsidRDefault="00783801" w:rsidP="008E20C1">
      <w:pPr>
        <w:numPr>
          <w:ilvl w:val="0"/>
          <w:numId w:val="25"/>
        </w:numPr>
        <w:spacing w:after="120"/>
        <w:rPr>
          <w:color w:val="FF0000"/>
          <w:sz w:val="24"/>
          <w:szCs w:val="24"/>
        </w:rPr>
      </w:pPr>
      <w:r>
        <w:rPr>
          <w:sz w:val="24"/>
          <w:szCs w:val="24"/>
        </w:rPr>
        <w:t xml:space="preserve">requires the WHS Commissioner to prepare an annual statement of operational intent for the Office which is to be published on the website for the Office. The </w:t>
      </w:r>
      <w:r>
        <w:rPr>
          <w:sz w:val="24"/>
          <w:szCs w:val="24"/>
        </w:rPr>
        <w:lastRenderedPageBreak/>
        <w:t>statement is to give effect to the statement of intent issued by the Minister under section 2.39 and must be endorsed by the Minister.</w:t>
      </w:r>
    </w:p>
    <w:p w:rsidR="00393C30" w:rsidRPr="00B2433B" w:rsidRDefault="00F16C30" w:rsidP="008E20C1">
      <w:pPr>
        <w:numPr>
          <w:ilvl w:val="0"/>
          <w:numId w:val="25"/>
        </w:numPr>
        <w:spacing w:after="120"/>
        <w:rPr>
          <w:color w:val="FF0000"/>
          <w:sz w:val="24"/>
          <w:szCs w:val="24"/>
        </w:rPr>
      </w:pPr>
      <w:r>
        <w:rPr>
          <w:sz w:val="24"/>
          <w:szCs w:val="24"/>
        </w:rPr>
        <w:t>r</w:t>
      </w:r>
      <w:r w:rsidR="00180533">
        <w:rPr>
          <w:sz w:val="24"/>
          <w:szCs w:val="24"/>
        </w:rPr>
        <w:t>equires t</w:t>
      </w:r>
      <w:r w:rsidR="00982636" w:rsidRPr="00B2433B">
        <w:rPr>
          <w:sz w:val="24"/>
          <w:szCs w:val="24"/>
        </w:rPr>
        <w:t xml:space="preserve">he </w:t>
      </w:r>
      <w:r w:rsidR="00783801">
        <w:rPr>
          <w:sz w:val="24"/>
          <w:szCs w:val="24"/>
        </w:rPr>
        <w:t>WHS C</w:t>
      </w:r>
      <w:r w:rsidR="00CF70ED">
        <w:rPr>
          <w:sz w:val="24"/>
          <w:szCs w:val="24"/>
        </w:rPr>
        <w:t>ommissioner</w:t>
      </w:r>
      <w:r w:rsidR="00D619B4">
        <w:rPr>
          <w:sz w:val="24"/>
          <w:szCs w:val="24"/>
        </w:rPr>
        <w:t xml:space="preserve"> </w:t>
      </w:r>
      <w:r w:rsidR="00982636" w:rsidRPr="00B2433B">
        <w:rPr>
          <w:sz w:val="24"/>
          <w:szCs w:val="24"/>
        </w:rPr>
        <w:t xml:space="preserve">to prepare an </w:t>
      </w:r>
      <w:r w:rsidR="00CF7D4F">
        <w:rPr>
          <w:sz w:val="24"/>
          <w:szCs w:val="24"/>
        </w:rPr>
        <w:t>A</w:t>
      </w:r>
      <w:r w:rsidR="00982636" w:rsidRPr="00B2433B">
        <w:rPr>
          <w:sz w:val="24"/>
          <w:szCs w:val="24"/>
        </w:rPr>
        <w:t xml:space="preserve">nnual </w:t>
      </w:r>
      <w:r w:rsidR="00CF7D4F">
        <w:rPr>
          <w:sz w:val="24"/>
          <w:szCs w:val="24"/>
        </w:rPr>
        <w:t>R</w:t>
      </w:r>
      <w:r w:rsidR="00982636" w:rsidRPr="00B2433B">
        <w:rPr>
          <w:sz w:val="24"/>
          <w:szCs w:val="24"/>
        </w:rPr>
        <w:t xml:space="preserve">eport </w:t>
      </w:r>
      <w:r w:rsidR="004C203D">
        <w:rPr>
          <w:sz w:val="24"/>
          <w:szCs w:val="24"/>
        </w:rPr>
        <w:t xml:space="preserve">for the Office </w:t>
      </w:r>
      <w:r w:rsidR="00982636" w:rsidRPr="00CE64EE">
        <w:rPr>
          <w:sz w:val="24"/>
          <w:szCs w:val="24"/>
        </w:rPr>
        <w:t xml:space="preserve">under the </w:t>
      </w:r>
      <w:r w:rsidR="00982636" w:rsidRPr="00CE64EE">
        <w:rPr>
          <w:i/>
          <w:sz w:val="24"/>
          <w:szCs w:val="24"/>
        </w:rPr>
        <w:t>Annual Reports (Government Agencies) Act 2004</w:t>
      </w:r>
      <w:r w:rsidR="00783801">
        <w:rPr>
          <w:sz w:val="24"/>
          <w:szCs w:val="24"/>
        </w:rPr>
        <w:t xml:space="preserve"> (Annual Reports Act)</w:t>
      </w:r>
      <w:r w:rsidR="00CF7D4F">
        <w:rPr>
          <w:sz w:val="24"/>
          <w:szCs w:val="24"/>
        </w:rPr>
        <w:t>. This section</w:t>
      </w:r>
      <w:r w:rsidR="00783801">
        <w:rPr>
          <w:sz w:val="24"/>
          <w:szCs w:val="24"/>
        </w:rPr>
        <w:t xml:space="preserve"> sets out the </w:t>
      </w:r>
      <w:r w:rsidR="00CF7D4F">
        <w:rPr>
          <w:sz w:val="24"/>
          <w:szCs w:val="24"/>
        </w:rPr>
        <w:t xml:space="preserve">specific </w:t>
      </w:r>
      <w:r w:rsidR="00783801">
        <w:rPr>
          <w:sz w:val="24"/>
          <w:szCs w:val="24"/>
        </w:rPr>
        <w:t xml:space="preserve">content required </w:t>
      </w:r>
      <w:r w:rsidR="00CF7D4F">
        <w:rPr>
          <w:sz w:val="24"/>
          <w:szCs w:val="24"/>
        </w:rPr>
        <w:t>for the Annual Report of the Office in addition to the required content under the Annual Reports Act and requires that it include a statement from the Chair of the Work Health and Safety Council</w:t>
      </w:r>
      <w:r w:rsidR="00982636" w:rsidRPr="00CE64EE">
        <w:rPr>
          <w:sz w:val="24"/>
          <w:szCs w:val="24"/>
        </w:rPr>
        <w:t xml:space="preserve">. </w:t>
      </w:r>
    </w:p>
    <w:p w:rsidR="00390052" w:rsidRPr="00E14364" w:rsidRDefault="00390052" w:rsidP="00034966">
      <w:pPr>
        <w:numPr>
          <w:ilvl w:val="0"/>
          <w:numId w:val="12"/>
        </w:numPr>
        <w:spacing w:after="120"/>
        <w:rPr>
          <w:b/>
          <w:sz w:val="24"/>
          <w:szCs w:val="24"/>
        </w:rPr>
      </w:pPr>
      <w:r>
        <w:rPr>
          <w:b/>
          <w:sz w:val="24"/>
          <w:szCs w:val="24"/>
        </w:rPr>
        <w:t xml:space="preserve">Dictionary, </w:t>
      </w:r>
      <w:r w:rsidR="00CF7D4F">
        <w:rPr>
          <w:b/>
          <w:sz w:val="24"/>
          <w:szCs w:val="24"/>
        </w:rPr>
        <w:t>new definitions</w:t>
      </w:r>
    </w:p>
    <w:p w:rsidR="00495DDA" w:rsidRPr="00495DDA" w:rsidRDefault="00390052" w:rsidP="00390052">
      <w:pPr>
        <w:spacing w:after="120"/>
        <w:rPr>
          <w:sz w:val="24"/>
          <w:szCs w:val="24"/>
        </w:rPr>
      </w:pPr>
      <w:r>
        <w:rPr>
          <w:sz w:val="24"/>
          <w:szCs w:val="24"/>
        </w:rPr>
        <w:t xml:space="preserve">This clause </w:t>
      </w:r>
      <w:r w:rsidR="005E5C25">
        <w:rPr>
          <w:sz w:val="24"/>
          <w:szCs w:val="24"/>
        </w:rPr>
        <w:t>inserts a definition for</w:t>
      </w:r>
      <w:r>
        <w:rPr>
          <w:sz w:val="24"/>
          <w:szCs w:val="24"/>
        </w:rPr>
        <w:t xml:space="preserve"> the</w:t>
      </w:r>
      <w:r w:rsidR="00CF7D4F">
        <w:rPr>
          <w:sz w:val="24"/>
          <w:szCs w:val="24"/>
        </w:rPr>
        <w:t xml:space="preserve"> </w:t>
      </w:r>
      <w:r w:rsidR="00CF70ED">
        <w:rPr>
          <w:sz w:val="24"/>
          <w:szCs w:val="24"/>
        </w:rPr>
        <w:t>commissioner</w:t>
      </w:r>
      <w:r>
        <w:rPr>
          <w:sz w:val="24"/>
          <w:szCs w:val="24"/>
        </w:rPr>
        <w:t xml:space="preserve"> </w:t>
      </w:r>
      <w:r w:rsidR="00CF7D4F">
        <w:rPr>
          <w:sz w:val="24"/>
          <w:szCs w:val="24"/>
        </w:rPr>
        <w:t>and the compliance and enforcement policy.</w:t>
      </w:r>
      <w:r w:rsidR="00562207">
        <w:rPr>
          <w:sz w:val="24"/>
          <w:szCs w:val="24"/>
        </w:rPr>
        <w:t xml:space="preserve"> </w:t>
      </w:r>
    </w:p>
    <w:p w:rsidR="00495DDA" w:rsidRDefault="0024426F" w:rsidP="00034966">
      <w:pPr>
        <w:numPr>
          <w:ilvl w:val="0"/>
          <w:numId w:val="12"/>
        </w:numPr>
        <w:spacing w:after="120"/>
        <w:rPr>
          <w:b/>
          <w:sz w:val="24"/>
          <w:szCs w:val="24"/>
        </w:rPr>
      </w:pPr>
      <w:r>
        <w:rPr>
          <w:b/>
          <w:sz w:val="24"/>
          <w:szCs w:val="24"/>
        </w:rPr>
        <w:t xml:space="preserve">Dictionary, definition of </w:t>
      </w:r>
      <w:r w:rsidR="00CF7D4F" w:rsidRPr="00CF7D4F">
        <w:rPr>
          <w:b/>
          <w:i/>
          <w:sz w:val="24"/>
          <w:szCs w:val="24"/>
        </w:rPr>
        <w:t>council</w:t>
      </w:r>
    </w:p>
    <w:p w:rsidR="0024426F" w:rsidRPr="00535850" w:rsidRDefault="0024426F" w:rsidP="0024426F">
      <w:pPr>
        <w:spacing w:after="120"/>
        <w:rPr>
          <w:sz w:val="24"/>
          <w:szCs w:val="24"/>
        </w:rPr>
      </w:pPr>
      <w:r>
        <w:rPr>
          <w:sz w:val="24"/>
          <w:szCs w:val="24"/>
        </w:rPr>
        <w:t xml:space="preserve">This clause </w:t>
      </w:r>
      <w:r w:rsidR="00CF7D4F">
        <w:rPr>
          <w:sz w:val="24"/>
          <w:szCs w:val="24"/>
        </w:rPr>
        <w:t>replaces ‘Work Safety Council’ with the new ‘Work Health and Safety Council’ as a consequence of changes to the name of the Council in clause 4 of the Bill.</w:t>
      </w:r>
      <w:r w:rsidR="00535850">
        <w:rPr>
          <w:sz w:val="24"/>
          <w:szCs w:val="24"/>
        </w:rPr>
        <w:t xml:space="preserve"> </w:t>
      </w:r>
    </w:p>
    <w:p w:rsidR="00495DDA" w:rsidRDefault="00BB3D2E" w:rsidP="00034966">
      <w:pPr>
        <w:numPr>
          <w:ilvl w:val="0"/>
          <w:numId w:val="12"/>
        </w:numPr>
        <w:spacing w:after="120"/>
        <w:rPr>
          <w:b/>
          <w:sz w:val="24"/>
          <w:szCs w:val="24"/>
        </w:rPr>
      </w:pPr>
      <w:r>
        <w:rPr>
          <w:b/>
          <w:sz w:val="24"/>
          <w:szCs w:val="24"/>
        </w:rPr>
        <w:t>Dictionary,</w:t>
      </w:r>
      <w:r w:rsidR="00CF7D4F">
        <w:rPr>
          <w:b/>
          <w:sz w:val="24"/>
          <w:szCs w:val="24"/>
        </w:rPr>
        <w:t xml:space="preserve"> new definitions</w:t>
      </w:r>
      <w:r>
        <w:rPr>
          <w:b/>
          <w:sz w:val="24"/>
          <w:szCs w:val="24"/>
        </w:rPr>
        <w:t xml:space="preserve"> </w:t>
      </w:r>
    </w:p>
    <w:p w:rsidR="00BB3D2E" w:rsidRPr="005B2F2E" w:rsidRDefault="00BB3D2E" w:rsidP="00BB3D2E">
      <w:pPr>
        <w:spacing w:after="120"/>
        <w:rPr>
          <w:sz w:val="24"/>
          <w:szCs w:val="24"/>
        </w:rPr>
      </w:pPr>
      <w:r>
        <w:rPr>
          <w:sz w:val="24"/>
          <w:szCs w:val="24"/>
        </w:rPr>
        <w:t xml:space="preserve">This clause inserts </w:t>
      </w:r>
      <w:r w:rsidR="00CF7D4F">
        <w:rPr>
          <w:sz w:val="24"/>
          <w:szCs w:val="24"/>
        </w:rPr>
        <w:t>new definitions on establishing the Office under clause 22 of the Bill.</w:t>
      </w:r>
      <w:r w:rsidR="008F5A1B">
        <w:rPr>
          <w:sz w:val="24"/>
          <w:szCs w:val="24"/>
        </w:rPr>
        <w:t xml:space="preserve"> </w:t>
      </w:r>
    </w:p>
    <w:p w:rsidR="00390052" w:rsidRDefault="00390052" w:rsidP="00034966">
      <w:pPr>
        <w:numPr>
          <w:ilvl w:val="0"/>
          <w:numId w:val="12"/>
        </w:numPr>
        <w:spacing w:after="120"/>
        <w:rPr>
          <w:b/>
          <w:sz w:val="24"/>
          <w:szCs w:val="24"/>
        </w:rPr>
      </w:pPr>
      <w:r>
        <w:rPr>
          <w:b/>
          <w:sz w:val="24"/>
          <w:szCs w:val="24"/>
        </w:rPr>
        <w:t xml:space="preserve">Dictionary, definition of </w:t>
      </w:r>
      <w:r w:rsidRPr="00CF7D4F">
        <w:rPr>
          <w:b/>
          <w:i/>
          <w:sz w:val="24"/>
          <w:szCs w:val="24"/>
        </w:rPr>
        <w:t>regulator</w:t>
      </w:r>
    </w:p>
    <w:p w:rsidR="00F910EF" w:rsidRPr="00B77846" w:rsidRDefault="00B77846" w:rsidP="00B77846">
      <w:pPr>
        <w:spacing w:after="120"/>
        <w:rPr>
          <w:sz w:val="24"/>
          <w:szCs w:val="24"/>
        </w:rPr>
      </w:pPr>
      <w:r>
        <w:rPr>
          <w:sz w:val="24"/>
          <w:szCs w:val="24"/>
        </w:rPr>
        <w:t xml:space="preserve">This clause amends the </w:t>
      </w:r>
      <w:r w:rsidR="00CF7D4F">
        <w:rPr>
          <w:sz w:val="24"/>
          <w:szCs w:val="24"/>
        </w:rPr>
        <w:t xml:space="preserve">Act’s </w:t>
      </w:r>
      <w:r>
        <w:rPr>
          <w:sz w:val="24"/>
          <w:szCs w:val="24"/>
        </w:rPr>
        <w:t>definition of regulator so that t</w:t>
      </w:r>
      <w:r w:rsidR="009E5938">
        <w:rPr>
          <w:sz w:val="24"/>
          <w:szCs w:val="24"/>
        </w:rPr>
        <w:t xml:space="preserve">he regulator </w:t>
      </w:r>
      <w:r w:rsidR="00CF7D4F">
        <w:rPr>
          <w:sz w:val="24"/>
          <w:szCs w:val="24"/>
        </w:rPr>
        <w:t>is the WHS Commissioner.</w:t>
      </w:r>
      <w:r w:rsidR="00A31F32">
        <w:rPr>
          <w:sz w:val="24"/>
          <w:szCs w:val="24"/>
        </w:rPr>
        <w:t xml:space="preserve"> </w:t>
      </w:r>
    </w:p>
    <w:p w:rsidR="00282628" w:rsidRDefault="00B77846" w:rsidP="00034966">
      <w:pPr>
        <w:numPr>
          <w:ilvl w:val="0"/>
          <w:numId w:val="12"/>
        </w:numPr>
        <w:spacing w:after="120"/>
        <w:rPr>
          <w:b/>
          <w:sz w:val="24"/>
          <w:szCs w:val="24"/>
        </w:rPr>
      </w:pPr>
      <w:r>
        <w:rPr>
          <w:b/>
          <w:sz w:val="24"/>
          <w:szCs w:val="24"/>
        </w:rPr>
        <w:t>Dictionary, new definiti</w:t>
      </w:r>
      <w:r w:rsidR="00530860">
        <w:rPr>
          <w:b/>
          <w:sz w:val="24"/>
          <w:szCs w:val="24"/>
        </w:rPr>
        <w:t>o</w:t>
      </w:r>
      <w:r>
        <w:rPr>
          <w:b/>
          <w:sz w:val="24"/>
          <w:szCs w:val="24"/>
        </w:rPr>
        <w:t>n</w:t>
      </w:r>
      <w:r w:rsidR="00530860">
        <w:rPr>
          <w:b/>
          <w:sz w:val="24"/>
          <w:szCs w:val="24"/>
        </w:rPr>
        <w:t>s</w:t>
      </w:r>
      <w:r w:rsidR="00F910EF">
        <w:rPr>
          <w:b/>
          <w:sz w:val="24"/>
          <w:szCs w:val="24"/>
        </w:rPr>
        <w:t xml:space="preserve"> </w:t>
      </w:r>
    </w:p>
    <w:p w:rsidR="00B77846" w:rsidRPr="00800D06" w:rsidRDefault="00282628" w:rsidP="00282628">
      <w:pPr>
        <w:spacing w:after="120"/>
        <w:rPr>
          <w:b/>
          <w:sz w:val="28"/>
          <w:szCs w:val="24"/>
        </w:rPr>
      </w:pPr>
      <w:r w:rsidRPr="00800D06">
        <w:rPr>
          <w:sz w:val="24"/>
        </w:rPr>
        <w:t xml:space="preserve">This clause inserts </w:t>
      </w:r>
      <w:r w:rsidR="00213A9E">
        <w:rPr>
          <w:sz w:val="24"/>
        </w:rPr>
        <w:t>new definitions as a consequence of establishing the new Office and role of the WHS Commissioner.</w:t>
      </w:r>
      <w:r w:rsidR="00B77846" w:rsidRPr="00800D06">
        <w:rPr>
          <w:b/>
          <w:sz w:val="28"/>
          <w:szCs w:val="24"/>
        </w:rPr>
        <w:t xml:space="preserve"> </w:t>
      </w:r>
    </w:p>
    <w:p w:rsidR="00F910EF" w:rsidRPr="00F910EF" w:rsidRDefault="00F910EF" w:rsidP="00034966">
      <w:pPr>
        <w:numPr>
          <w:ilvl w:val="0"/>
          <w:numId w:val="12"/>
        </w:numPr>
        <w:spacing w:after="120"/>
        <w:rPr>
          <w:b/>
          <w:sz w:val="24"/>
          <w:szCs w:val="24"/>
        </w:rPr>
      </w:pPr>
      <w:r>
        <w:rPr>
          <w:b/>
          <w:sz w:val="24"/>
          <w:szCs w:val="24"/>
        </w:rPr>
        <w:t xml:space="preserve">Dictionary, </w:t>
      </w:r>
      <w:r w:rsidR="00213A9E">
        <w:rPr>
          <w:b/>
          <w:sz w:val="24"/>
          <w:szCs w:val="24"/>
        </w:rPr>
        <w:t xml:space="preserve">definition of </w:t>
      </w:r>
      <w:r w:rsidR="00213A9E">
        <w:rPr>
          <w:b/>
          <w:i/>
          <w:sz w:val="24"/>
          <w:szCs w:val="24"/>
        </w:rPr>
        <w:t>work safety commissioner</w:t>
      </w:r>
      <w:r>
        <w:rPr>
          <w:b/>
          <w:sz w:val="24"/>
          <w:szCs w:val="24"/>
        </w:rPr>
        <w:t xml:space="preserve"> </w:t>
      </w:r>
    </w:p>
    <w:p w:rsidR="002B6CE4" w:rsidRPr="002B6CE4" w:rsidRDefault="002B6CE4" w:rsidP="002B6CE4">
      <w:pPr>
        <w:spacing w:after="120"/>
        <w:rPr>
          <w:sz w:val="24"/>
          <w:szCs w:val="24"/>
        </w:rPr>
      </w:pPr>
      <w:r>
        <w:rPr>
          <w:sz w:val="24"/>
          <w:szCs w:val="24"/>
        </w:rPr>
        <w:t xml:space="preserve">This clause </w:t>
      </w:r>
      <w:r w:rsidR="00213A9E">
        <w:rPr>
          <w:sz w:val="24"/>
          <w:szCs w:val="24"/>
        </w:rPr>
        <w:t>removes the definition of the work safety commissioner as this role will no longer exist under the WHS Act.</w:t>
      </w:r>
    </w:p>
    <w:p w:rsidR="00213A9E" w:rsidRDefault="00213A9E" w:rsidP="00B77846">
      <w:pPr>
        <w:spacing w:after="120"/>
        <w:rPr>
          <w:b/>
          <w:sz w:val="24"/>
          <w:szCs w:val="24"/>
        </w:rPr>
      </w:pPr>
    </w:p>
    <w:p w:rsidR="00B77846" w:rsidRPr="00213A9E" w:rsidRDefault="00B77846" w:rsidP="00B77846">
      <w:pPr>
        <w:spacing w:after="120"/>
        <w:rPr>
          <w:b/>
          <w:sz w:val="28"/>
          <w:szCs w:val="24"/>
        </w:rPr>
      </w:pPr>
      <w:r w:rsidRPr="00213A9E">
        <w:rPr>
          <w:b/>
          <w:sz w:val="28"/>
          <w:szCs w:val="24"/>
        </w:rPr>
        <w:t xml:space="preserve">Schedule 1 </w:t>
      </w:r>
      <w:r w:rsidRPr="00213A9E">
        <w:rPr>
          <w:b/>
          <w:sz w:val="28"/>
          <w:szCs w:val="24"/>
        </w:rPr>
        <w:tab/>
        <w:t xml:space="preserve">Consequential </w:t>
      </w:r>
      <w:r w:rsidR="00385EFD" w:rsidRPr="00213A9E">
        <w:rPr>
          <w:b/>
          <w:sz w:val="28"/>
          <w:szCs w:val="24"/>
        </w:rPr>
        <w:t xml:space="preserve">and other </w:t>
      </w:r>
      <w:r w:rsidRPr="00213A9E">
        <w:rPr>
          <w:b/>
          <w:sz w:val="28"/>
          <w:szCs w:val="24"/>
        </w:rPr>
        <w:t xml:space="preserve">amendments </w:t>
      </w:r>
    </w:p>
    <w:p w:rsidR="00E2277B" w:rsidRPr="00B77846" w:rsidRDefault="00385EFD" w:rsidP="00B77846">
      <w:pPr>
        <w:spacing w:after="120"/>
        <w:rPr>
          <w:sz w:val="24"/>
          <w:szCs w:val="24"/>
        </w:rPr>
      </w:pPr>
      <w:r>
        <w:rPr>
          <w:sz w:val="24"/>
          <w:szCs w:val="24"/>
        </w:rPr>
        <w:t>Schedule 1</w:t>
      </w:r>
      <w:r w:rsidR="00B77846">
        <w:rPr>
          <w:sz w:val="24"/>
          <w:szCs w:val="24"/>
        </w:rPr>
        <w:t xml:space="preserve"> of the Bill contains consequential amendments to be made to other </w:t>
      </w:r>
      <w:r w:rsidR="00213A9E">
        <w:rPr>
          <w:sz w:val="24"/>
          <w:szCs w:val="24"/>
        </w:rPr>
        <w:t>A</w:t>
      </w:r>
      <w:r w:rsidR="00B77846">
        <w:rPr>
          <w:sz w:val="24"/>
          <w:szCs w:val="24"/>
        </w:rPr>
        <w:t xml:space="preserve">cts. </w:t>
      </w:r>
    </w:p>
    <w:p w:rsidR="00E2277B" w:rsidRDefault="00B77846" w:rsidP="00B77846">
      <w:pPr>
        <w:spacing w:after="120"/>
        <w:rPr>
          <w:b/>
          <w:sz w:val="24"/>
          <w:szCs w:val="24"/>
        </w:rPr>
      </w:pPr>
      <w:r>
        <w:rPr>
          <w:b/>
          <w:sz w:val="24"/>
          <w:szCs w:val="24"/>
        </w:rPr>
        <w:t xml:space="preserve">Part </w:t>
      </w:r>
      <w:r w:rsidR="00E2277B">
        <w:rPr>
          <w:b/>
          <w:sz w:val="24"/>
          <w:szCs w:val="24"/>
        </w:rPr>
        <w:t xml:space="preserve">1.1 </w:t>
      </w:r>
      <w:r w:rsidR="00E2277B">
        <w:rPr>
          <w:b/>
          <w:sz w:val="24"/>
          <w:szCs w:val="24"/>
        </w:rPr>
        <w:tab/>
      </w:r>
      <w:r w:rsidR="00E2277B" w:rsidRPr="00842187">
        <w:rPr>
          <w:b/>
          <w:i/>
          <w:sz w:val="24"/>
          <w:szCs w:val="24"/>
        </w:rPr>
        <w:t>Annual Reports (Government Agencies) Act 2004</w:t>
      </w:r>
      <w:r w:rsidR="00E2277B">
        <w:rPr>
          <w:b/>
          <w:sz w:val="24"/>
          <w:szCs w:val="24"/>
        </w:rPr>
        <w:t xml:space="preserve"> </w:t>
      </w:r>
    </w:p>
    <w:p w:rsidR="00E2277B" w:rsidRDefault="00B11C55" w:rsidP="00B77846">
      <w:pPr>
        <w:spacing w:after="120"/>
        <w:rPr>
          <w:b/>
          <w:sz w:val="24"/>
          <w:szCs w:val="24"/>
        </w:rPr>
      </w:pPr>
      <w:r>
        <w:rPr>
          <w:b/>
          <w:sz w:val="24"/>
          <w:szCs w:val="24"/>
        </w:rPr>
        <w:t>Claus</w:t>
      </w:r>
      <w:r w:rsidR="00492660">
        <w:rPr>
          <w:b/>
          <w:sz w:val="24"/>
          <w:szCs w:val="24"/>
        </w:rPr>
        <w:t xml:space="preserve">e 1.1 </w:t>
      </w:r>
      <w:r w:rsidR="00492660">
        <w:rPr>
          <w:b/>
          <w:sz w:val="24"/>
          <w:szCs w:val="24"/>
        </w:rPr>
        <w:tab/>
        <w:t>Section 7 (2) (b), note</w:t>
      </w:r>
    </w:p>
    <w:p w:rsidR="00B47BBC" w:rsidRPr="00881392" w:rsidRDefault="00881392" w:rsidP="00B77846">
      <w:pPr>
        <w:spacing w:after="120"/>
        <w:rPr>
          <w:sz w:val="24"/>
          <w:szCs w:val="24"/>
        </w:rPr>
      </w:pPr>
      <w:r>
        <w:rPr>
          <w:sz w:val="24"/>
          <w:szCs w:val="24"/>
        </w:rPr>
        <w:t xml:space="preserve">This clause </w:t>
      </w:r>
      <w:r w:rsidR="00124E07">
        <w:rPr>
          <w:sz w:val="24"/>
          <w:szCs w:val="24"/>
        </w:rPr>
        <w:t xml:space="preserve">inserts a reference to </w:t>
      </w:r>
      <w:r w:rsidR="00213A9E">
        <w:rPr>
          <w:sz w:val="24"/>
          <w:szCs w:val="24"/>
        </w:rPr>
        <w:t xml:space="preserve">the new Office in the note </w:t>
      </w:r>
      <w:r w:rsidR="00124E07">
        <w:rPr>
          <w:sz w:val="24"/>
          <w:szCs w:val="24"/>
        </w:rPr>
        <w:t xml:space="preserve">to make it clear that </w:t>
      </w:r>
      <w:r w:rsidR="00213A9E">
        <w:rPr>
          <w:sz w:val="24"/>
          <w:szCs w:val="24"/>
        </w:rPr>
        <w:t xml:space="preserve">the Office </w:t>
      </w:r>
      <w:r w:rsidR="00124E07">
        <w:rPr>
          <w:sz w:val="24"/>
          <w:szCs w:val="24"/>
        </w:rPr>
        <w:t xml:space="preserve">is a public sector body that </w:t>
      </w:r>
      <w:r w:rsidR="0034038E">
        <w:rPr>
          <w:sz w:val="24"/>
          <w:szCs w:val="24"/>
        </w:rPr>
        <w:t xml:space="preserve">must prepare an </w:t>
      </w:r>
      <w:r w:rsidR="00213A9E">
        <w:rPr>
          <w:sz w:val="24"/>
          <w:szCs w:val="24"/>
        </w:rPr>
        <w:t>A</w:t>
      </w:r>
      <w:r w:rsidR="0034038E">
        <w:rPr>
          <w:sz w:val="24"/>
          <w:szCs w:val="24"/>
        </w:rPr>
        <w:t xml:space="preserve">nnual </w:t>
      </w:r>
      <w:r w:rsidR="00213A9E">
        <w:rPr>
          <w:sz w:val="24"/>
          <w:szCs w:val="24"/>
        </w:rPr>
        <w:t>R</w:t>
      </w:r>
      <w:r w:rsidR="0034038E">
        <w:rPr>
          <w:sz w:val="24"/>
          <w:szCs w:val="24"/>
        </w:rPr>
        <w:t xml:space="preserve">eport. This </w:t>
      </w:r>
      <w:r w:rsidR="00213A9E">
        <w:rPr>
          <w:sz w:val="24"/>
          <w:szCs w:val="24"/>
        </w:rPr>
        <w:t>supports the requirement in the Bill for the WHS Commissioner to prepare an Annual Report for the Office.</w:t>
      </w:r>
      <w:r w:rsidR="000F0CDC">
        <w:rPr>
          <w:sz w:val="24"/>
          <w:szCs w:val="24"/>
        </w:rPr>
        <w:t xml:space="preserve"> </w:t>
      </w:r>
    </w:p>
    <w:p w:rsidR="00CC768A" w:rsidRDefault="00B47BBC" w:rsidP="00E2277B">
      <w:pPr>
        <w:spacing w:after="120"/>
        <w:rPr>
          <w:b/>
          <w:sz w:val="24"/>
          <w:szCs w:val="24"/>
        </w:rPr>
      </w:pPr>
      <w:r>
        <w:rPr>
          <w:b/>
          <w:sz w:val="24"/>
          <w:szCs w:val="24"/>
        </w:rPr>
        <w:t>Part 1.2</w:t>
      </w:r>
      <w:r w:rsidR="00842187">
        <w:rPr>
          <w:b/>
          <w:sz w:val="24"/>
          <w:szCs w:val="24"/>
        </w:rPr>
        <w:tab/>
      </w:r>
      <w:r w:rsidR="00065565">
        <w:rPr>
          <w:b/>
          <w:sz w:val="24"/>
          <w:szCs w:val="24"/>
        </w:rPr>
        <w:t xml:space="preserve"> </w:t>
      </w:r>
      <w:r w:rsidR="00842187">
        <w:rPr>
          <w:b/>
          <w:i/>
          <w:sz w:val="24"/>
          <w:szCs w:val="24"/>
        </w:rPr>
        <w:t xml:space="preserve">Dangerous Substances Act 2004 </w:t>
      </w:r>
      <w:r w:rsidR="00065565">
        <w:rPr>
          <w:b/>
          <w:sz w:val="24"/>
          <w:szCs w:val="24"/>
        </w:rPr>
        <w:tab/>
        <w:t xml:space="preserve"> </w:t>
      </w:r>
    </w:p>
    <w:p w:rsidR="00213A9E" w:rsidRDefault="00213A9E" w:rsidP="00213A9E">
      <w:pPr>
        <w:spacing w:after="120"/>
        <w:rPr>
          <w:b/>
          <w:sz w:val="24"/>
          <w:szCs w:val="24"/>
        </w:rPr>
      </w:pPr>
      <w:r>
        <w:rPr>
          <w:b/>
          <w:sz w:val="24"/>
          <w:szCs w:val="24"/>
        </w:rPr>
        <w:lastRenderedPageBreak/>
        <w:t xml:space="preserve">Clauses 1.2 – 1.4 </w:t>
      </w:r>
    </w:p>
    <w:p w:rsidR="00523C34" w:rsidRDefault="005B0521" w:rsidP="00E2277B">
      <w:pPr>
        <w:spacing w:after="120"/>
        <w:rPr>
          <w:sz w:val="24"/>
          <w:szCs w:val="24"/>
        </w:rPr>
      </w:pPr>
      <w:r>
        <w:rPr>
          <w:sz w:val="24"/>
          <w:szCs w:val="24"/>
        </w:rPr>
        <w:t xml:space="preserve">This part amends the </w:t>
      </w:r>
      <w:r>
        <w:rPr>
          <w:i/>
          <w:sz w:val="24"/>
          <w:szCs w:val="24"/>
        </w:rPr>
        <w:t xml:space="preserve">Dangerous Substances Act </w:t>
      </w:r>
      <w:r w:rsidRPr="007B2A01">
        <w:rPr>
          <w:sz w:val="24"/>
          <w:szCs w:val="24"/>
        </w:rPr>
        <w:t>(DS Act)</w:t>
      </w:r>
      <w:r>
        <w:rPr>
          <w:i/>
          <w:sz w:val="24"/>
          <w:szCs w:val="24"/>
        </w:rPr>
        <w:t xml:space="preserve"> </w:t>
      </w:r>
      <w:r w:rsidR="007B2A01">
        <w:rPr>
          <w:sz w:val="24"/>
          <w:szCs w:val="24"/>
        </w:rPr>
        <w:t xml:space="preserve">to </w:t>
      </w:r>
      <w:r w:rsidR="004F1268">
        <w:rPr>
          <w:sz w:val="24"/>
          <w:szCs w:val="24"/>
        </w:rPr>
        <w:t>change</w:t>
      </w:r>
      <w:r w:rsidR="007B2A01">
        <w:rPr>
          <w:sz w:val="24"/>
          <w:szCs w:val="24"/>
        </w:rPr>
        <w:t xml:space="preserve"> the person that has regulatory functions under the DS Act to the </w:t>
      </w:r>
      <w:r w:rsidR="00213A9E">
        <w:rPr>
          <w:sz w:val="24"/>
          <w:szCs w:val="24"/>
        </w:rPr>
        <w:t xml:space="preserve">WHS </w:t>
      </w:r>
      <w:r w:rsidR="00CF70ED">
        <w:rPr>
          <w:sz w:val="24"/>
          <w:szCs w:val="24"/>
        </w:rPr>
        <w:t>Commissioner</w:t>
      </w:r>
      <w:r w:rsidR="007B2A01">
        <w:rPr>
          <w:sz w:val="24"/>
          <w:szCs w:val="24"/>
        </w:rPr>
        <w:t>.</w:t>
      </w:r>
      <w:r w:rsidR="00E1780D">
        <w:rPr>
          <w:sz w:val="24"/>
          <w:szCs w:val="24"/>
        </w:rPr>
        <w:t xml:space="preserve"> </w:t>
      </w:r>
      <w:r w:rsidR="00523C34">
        <w:rPr>
          <w:sz w:val="24"/>
          <w:szCs w:val="24"/>
        </w:rPr>
        <w:t xml:space="preserve">This is consistent with the recommendations of the </w:t>
      </w:r>
      <w:r w:rsidR="00213A9E">
        <w:rPr>
          <w:sz w:val="24"/>
          <w:szCs w:val="24"/>
        </w:rPr>
        <w:t xml:space="preserve">2018 Independent </w:t>
      </w:r>
      <w:r w:rsidR="00523C34">
        <w:rPr>
          <w:sz w:val="24"/>
          <w:szCs w:val="24"/>
        </w:rPr>
        <w:t xml:space="preserve">Review </w:t>
      </w:r>
      <w:r w:rsidR="00213A9E">
        <w:rPr>
          <w:sz w:val="24"/>
          <w:szCs w:val="24"/>
        </w:rPr>
        <w:t xml:space="preserve">by </w:t>
      </w:r>
      <w:r w:rsidR="00523C34">
        <w:rPr>
          <w:sz w:val="24"/>
          <w:szCs w:val="24"/>
        </w:rPr>
        <w:t xml:space="preserve">vesting work safety regulatory functions in a single statutory office </w:t>
      </w:r>
      <w:r w:rsidR="00213A9E">
        <w:rPr>
          <w:sz w:val="24"/>
          <w:szCs w:val="24"/>
        </w:rPr>
        <w:t>position</w:t>
      </w:r>
      <w:r w:rsidR="00523C34">
        <w:rPr>
          <w:sz w:val="24"/>
          <w:szCs w:val="24"/>
        </w:rPr>
        <w:t>.</w:t>
      </w:r>
      <w:r w:rsidR="00B47821">
        <w:rPr>
          <w:sz w:val="24"/>
          <w:szCs w:val="24"/>
        </w:rPr>
        <w:t xml:space="preserve"> </w:t>
      </w:r>
    </w:p>
    <w:p w:rsidR="001B7A30" w:rsidRPr="005B0521" w:rsidRDefault="00DC2C25" w:rsidP="00E2277B">
      <w:pPr>
        <w:spacing w:after="120"/>
        <w:rPr>
          <w:sz w:val="24"/>
          <w:szCs w:val="24"/>
        </w:rPr>
      </w:pPr>
      <w:r>
        <w:rPr>
          <w:sz w:val="24"/>
          <w:szCs w:val="24"/>
        </w:rPr>
        <w:t xml:space="preserve">The regulatory functions under the DS Act relate to licensing, </w:t>
      </w:r>
      <w:r w:rsidR="004349EC">
        <w:rPr>
          <w:sz w:val="24"/>
          <w:szCs w:val="24"/>
        </w:rPr>
        <w:t>compliance measures, receiving certain notifications</w:t>
      </w:r>
      <w:r>
        <w:rPr>
          <w:sz w:val="24"/>
          <w:szCs w:val="24"/>
        </w:rPr>
        <w:t xml:space="preserve">, and appointment of inspectors. </w:t>
      </w:r>
      <w:r w:rsidR="001B7A30">
        <w:rPr>
          <w:sz w:val="24"/>
          <w:szCs w:val="24"/>
        </w:rPr>
        <w:t>These are functions that have been previo</w:t>
      </w:r>
      <w:r w:rsidR="002652E0">
        <w:rPr>
          <w:sz w:val="24"/>
          <w:szCs w:val="24"/>
        </w:rPr>
        <w:t xml:space="preserve">usly performed by WorkSafe ACT by virtue of a declaration under the </w:t>
      </w:r>
      <w:r w:rsidR="00A83CE7">
        <w:rPr>
          <w:i/>
          <w:sz w:val="24"/>
          <w:szCs w:val="24"/>
        </w:rPr>
        <w:t xml:space="preserve">Public Sector Management Act 1994 </w:t>
      </w:r>
      <w:r w:rsidR="00A83CE7" w:rsidRPr="00877A6E">
        <w:rPr>
          <w:sz w:val="24"/>
          <w:szCs w:val="24"/>
        </w:rPr>
        <w:t>(PSMA)</w:t>
      </w:r>
      <w:r w:rsidR="00877A6E" w:rsidRPr="00877A6E">
        <w:rPr>
          <w:sz w:val="24"/>
          <w:szCs w:val="24"/>
        </w:rPr>
        <w:t xml:space="preserve">. </w:t>
      </w:r>
      <w:r w:rsidR="00C718BF" w:rsidRPr="00877A6E">
        <w:rPr>
          <w:sz w:val="24"/>
          <w:szCs w:val="24"/>
        </w:rPr>
        <w:t xml:space="preserve"> </w:t>
      </w:r>
    </w:p>
    <w:p w:rsidR="00B47BBC" w:rsidRDefault="00B47BBC" w:rsidP="00B47BBC">
      <w:pPr>
        <w:spacing w:after="120"/>
        <w:rPr>
          <w:b/>
          <w:i/>
          <w:sz w:val="24"/>
          <w:szCs w:val="24"/>
        </w:rPr>
      </w:pPr>
      <w:r>
        <w:rPr>
          <w:b/>
          <w:sz w:val="24"/>
          <w:szCs w:val="24"/>
        </w:rPr>
        <w:t>Part 1.3</w:t>
      </w:r>
      <w:r>
        <w:rPr>
          <w:b/>
          <w:sz w:val="24"/>
          <w:szCs w:val="24"/>
        </w:rPr>
        <w:tab/>
        <w:t xml:space="preserve"> </w:t>
      </w:r>
      <w:r>
        <w:rPr>
          <w:b/>
          <w:i/>
          <w:sz w:val="24"/>
          <w:szCs w:val="24"/>
        </w:rPr>
        <w:t>Dangerous Substances (Explosives) Regulation 2004</w:t>
      </w:r>
    </w:p>
    <w:p w:rsidR="00213A9E" w:rsidRPr="00213A9E" w:rsidRDefault="00213A9E" w:rsidP="00B47BBC">
      <w:pPr>
        <w:spacing w:after="120"/>
        <w:rPr>
          <w:b/>
          <w:sz w:val="24"/>
          <w:szCs w:val="24"/>
        </w:rPr>
      </w:pPr>
      <w:r>
        <w:rPr>
          <w:b/>
          <w:sz w:val="24"/>
          <w:szCs w:val="24"/>
        </w:rPr>
        <w:t>Clauses 1.5 – 1.7</w:t>
      </w:r>
    </w:p>
    <w:p w:rsidR="00B47BBC" w:rsidRDefault="00B47BBC" w:rsidP="00B47BBC">
      <w:pPr>
        <w:spacing w:after="120"/>
        <w:rPr>
          <w:sz w:val="24"/>
          <w:szCs w:val="24"/>
        </w:rPr>
      </w:pPr>
      <w:r>
        <w:rPr>
          <w:sz w:val="24"/>
          <w:szCs w:val="24"/>
        </w:rPr>
        <w:t xml:space="preserve">This part amends the </w:t>
      </w:r>
      <w:r>
        <w:rPr>
          <w:i/>
          <w:sz w:val="24"/>
          <w:szCs w:val="24"/>
        </w:rPr>
        <w:t xml:space="preserve">Dangerous Substances (Explosives) Regulation </w:t>
      </w:r>
      <w:r>
        <w:rPr>
          <w:sz w:val="24"/>
          <w:szCs w:val="24"/>
        </w:rPr>
        <w:t>(DS Regulation</w:t>
      </w:r>
      <w:r w:rsidRPr="007B2A01">
        <w:rPr>
          <w:sz w:val="24"/>
          <w:szCs w:val="24"/>
        </w:rPr>
        <w:t>)</w:t>
      </w:r>
      <w:r>
        <w:rPr>
          <w:i/>
          <w:sz w:val="24"/>
          <w:szCs w:val="24"/>
        </w:rPr>
        <w:t xml:space="preserve"> </w:t>
      </w:r>
      <w:r>
        <w:rPr>
          <w:sz w:val="24"/>
          <w:szCs w:val="24"/>
        </w:rPr>
        <w:t xml:space="preserve">to change the person that has regulatory functions under the DSE Regulation from the director-general to the </w:t>
      </w:r>
      <w:r w:rsidR="00213A9E">
        <w:rPr>
          <w:sz w:val="24"/>
          <w:szCs w:val="24"/>
        </w:rPr>
        <w:t xml:space="preserve">WHS </w:t>
      </w:r>
      <w:r w:rsidR="00CF70ED">
        <w:rPr>
          <w:sz w:val="24"/>
          <w:szCs w:val="24"/>
        </w:rPr>
        <w:t>Commissioner</w:t>
      </w:r>
      <w:r w:rsidR="007F6AF1">
        <w:rPr>
          <w:sz w:val="24"/>
          <w:szCs w:val="24"/>
        </w:rPr>
        <w:t>.</w:t>
      </w:r>
      <w:r>
        <w:rPr>
          <w:sz w:val="24"/>
          <w:szCs w:val="24"/>
        </w:rPr>
        <w:t xml:space="preserve"> These are functions that have been previously performed by WorkSafe ACT by virtue of a declaration under the PSMA. This is consistent with the recommendations of the </w:t>
      </w:r>
      <w:r w:rsidR="00213A9E">
        <w:rPr>
          <w:sz w:val="24"/>
          <w:szCs w:val="24"/>
        </w:rPr>
        <w:t xml:space="preserve">2018 Independent </w:t>
      </w:r>
      <w:r>
        <w:rPr>
          <w:sz w:val="24"/>
          <w:szCs w:val="24"/>
        </w:rPr>
        <w:t xml:space="preserve">Review </w:t>
      </w:r>
      <w:r w:rsidR="00213A9E">
        <w:rPr>
          <w:sz w:val="24"/>
          <w:szCs w:val="24"/>
        </w:rPr>
        <w:t xml:space="preserve">by </w:t>
      </w:r>
      <w:r>
        <w:rPr>
          <w:sz w:val="24"/>
          <w:szCs w:val="24"/>
        </w:rPr>
        <w:t>vesting work safety regulatory functions in a single statutory office holder.</w:t>
      </w:r>
    </w:p>
    <w:p w:rsidR="00B47BBC" w:rsidRPr="005002F2" w:rsidRDefault="00B47BBC" w:rsidP="00B47BBC">
      <w:pPr>
        <w:spacing w:after="120"/>
        <w:rPr>
          <w:sz w:val="24"/>
          <w:szCs w:val="24"/>
        </w:rPr>
      </w:pPr>
      <w:r>
        <w:rPr>
          <w:sz w:val="24"/>
          <w:szCs w:val="24"/>
        </w:rPr>
        <w:t xml:space="preserve">The regulatory functions under the DS Regulation relate to authorisation of explosives, licensing, receiving notifications about certain issues, requesting certain kinds of information about explosives and safety, and making decisions about the supply of and use of explosives and fireworks displays. </w:t>
      </w:r>
    </w:p>
    <w:p w:rsidR="00842187" w:rsidRDefault="00B47BBC" w:rsidP="00842187">
      <w:pPr>
        <w:spacing w:after="120"/>
        <w:rPr>
          <w:b/>
          <w:sz w:val="24"/>
          <w:szCs w:val="24"/>
        </w:rPr>
      </w:pPr>
      <w:r>
        <w:rPr>
          <w:b/>
          <w:sz w:val="24"/>
          <w:szCs w:val="24"/>
        </w:rPr>
        <w:t>Part 1.4</w:t>
      </w:r>
      <w:r w:rsidR="00842187">
        <w:rPr>
          <w:b/>
          <w:sz w:val="24"/>
          <w:szCs w:val="24"/>
        </w:rPr>
        <w:tab/>
        <w:t xml:space="preserve"> </w:t>
      </w:r>
      <w:r w:rsidR="00842187">
        <w:rPr>
          <w:b/>
          <w:i/>
          <w:sz w:val="24"/>
          <w:szCs w:val="24"/>
        </w:rPr>
        <w:t xml:space="preserve">Dangerous Substances (General) Regulation 2004 </w:t>
      </w:r>
      <w:r w:rsidR="00842187">
        <w:rPr>
          <w:b/>
          <w:sz w:val="24"/>
          <w:szCs w:val="24"/>
        </w:rPr>
        <w:tab/>
        <w:t xml:space="preserve"> </w:t>
      </w:r>
    </w:p>
    <w:p w:rsidR="003E465F" w:rsidRDefault="003E465F" w:rsidP="00842187">
      <w:pPr>
        <w:spacing w:after="120"/>
        <w:rPr>
          <w:b/>
          <w:sz w:val="24"/>
          <w:szCs w:val="24"/>
        </w:rPr>
      </w:pPr>
      <w:r>
        <w:rPr>
          <w:b/>
          <w:sz w:val="24"/>
          <w:szCs w:val="24"/>
        </w:rPr>
        <w:t>Clauses 1.8 – 1.10</w:t>
      </w:r>
    </w:p>
    <w:p w:rsidR="00C718BF" w:rsidRDefault="00C718BF" w:rsidP="00C718BF">
      <w:pPr>
        <w:spacing w:after="120"/>
        <w:rPr>
          <w:sz w:val="24"/>
          <w:szCs w:val="24"/>
        </w:rPr>
      </w:pPr>
      <w:r>
        <w:rPr>
          <w:sz w:val="24"/>
          <w:szCs w:val="24"/>
        </w:rPr>
        <w:t xml:space="preserve">This part amends the </w:t>
      </w:r>
      <w:r>
        <w:rPr>
          <w:i/>
          <w:sz w:val="24"/>
          <w:szCs w:val="24"/>
        </w:rPr>
        <w:t xml:space="preserve">Dangerous Substances (General) Regulation </w:t>
      </w:r>
      <w:r>
        <w:rPr>
          <w:sz w:val="24"/>
          <w:szCs w:val="24"/>
        </w:rPr>
        <w:t>(DS</w:t>
      </w:r>
      <w:r w:rsidR="0005489F">
        <w:rPr>
          <w:sz w:val="24"/>
          <w:szCs w:val="24"/>
        </w:rPr>
        <w:t xml:space="preserve"> General</w:t>
      </w:r>
      <w:r>
        <w:rPr>
          <w:sz w:val="24"/>
          <w:szCs w:val="24"/>
        </w:rPr>
        <w:t xml:space="preserve"> Regulation</w:t>
      </w:r>
      <w:r w:rsidRPr="007B2A01">
        <w:rPr>
          <w:sz w:val="24"/>
          <w:szCs w:val="24"/>
        </w:rPr>
        <w:t>)</w:t>
      </w:r>
      <w:r>
        <w:rPr>
          <w:i/>
          <w:sz w:val="24"/>
          <w:szCs w:val="24"/>
        </w:rPr>
        <w:t xml:space="preserve"> </w:t>
      </w:r>
      <w:r>
        <w:rPr>
          <w:sz w:val="24"/>
          <w:szCs w:val="24"/>
        </w:rPr>
        <w:t xml:space="preserve">to </w:t>
      </w:r>
      <w:r w:rsidR="005A3DAA">
        <w:rPr>
          <w:sz w:val="24"/>
          <w:szCs w:val="24"/>
        </w:rPr>
        <w:t xml:space="preserve">change </w:t>
      </w:r>
      <w:r>
        <w:rPr>
          <w:sz w:val="24"/>
          <w:szCs w:val="24"/>
        </w:rPr>
        <w:t xml:space="preserve">the person that has regulatory functions under the DSG Regulation </w:t>
      </w:r>
      <w:r w:rsidR="005A3DAA">
        <w:rPr>
          <w:sz w:val="24"/>
          <w:szCs w:val="24"/>
        </w:rPr>
        <w:t xml:space="preserve">from the director-general </w:t>
      </w:r>
      <w:r>
        <w:rPr>
          <w:sz w:val="24"/>
          <w:szCs w:val="24"/>
        </w:rPr>
        <w:t>to th</w:t>
      </w:r>
      <w:r w:rsidR="0005489F">
        <w:rPr>
          <w:sz w:val="24"/>
          <w:szCs w:val="24"/>
        </w:rPr>
        <w:t>e WHS</w:t>
      </w:r>
      <w:r>
        <w:rPr>
          <w:sz w:val="24"/>
          <w:szCs w:val="24"/>
        </w:rPr>
        <w:t xml:space="preserve"> </w:t>
      </w:r>
      <w:r w:rsidR="00CF70ED">
        <w:rPr>
          <w:sz w:val="24"/>
          <w:szCs w:val="24"/>
        </w:rPr>
        <w:t>Commissioner</w:t>
      </w:r>
      <w:r>
        <w:rPr>
          <w:sz w:val="24"/>
          <w:szCs w:val="24"/>
        </w:rPr>
        <w:t xml:space="preserve">. These are functions that have been previously performed by WorkSafe ACT by virtue of a declaration under the PSMA. </w:t>
      </w:r>
      <w:r w:rsidR="004F1268">
        <w:rPr>
          <w:sz w:val="24"/>
          <w:szCs w:val="24"/>
        </w:rPr>
        <w:t xml:space="preserve">This is consistent with the recommendations of the </w:t>
      </w:r>
      <w:r w:rsidR="0005489F">
        <w:rPr>
          <w:sz w:val="24"/>
          <w:szCs w:val="24"/>
        </w:rPr>
        <w:t xml:space="preserve">2018 Independent </w:t>
      </w:r>
      <w:r w:rsidR="004F1268">
        <w:rPr>
          <w:sz w:val="24"/>
          <w:szCs w:val="24"/>
        </w:rPr>
        <w:t xml:space="preserve">Review </w:t>
      </w:r>
      <w:r w:rsidR="0005489F">
        <w:rPr>
          <w:sz w:val="24"/>
          <w:szCs w:val="24"/>
        </w:rPr>
        <w:t xml:space="preserve">by </w:t>
      </w:r>
      <w:r w:rsidR="004F1268">
        <w:rPr>
          <w:sz w:val="24"/>
          <w:szCs w:val="24"/>
        </w:rPr>
        <w:t xml:space="preserve">vesting work safety regulatory functions in a single statutory office holder. </w:t>
      </w:r>
    </w:p>
    <w:p w:rsidR="00842187" w:rsidRPr="00E1780D" w:rsidRDefault="00E1780D" w:rsidP="00842187">
      <w:pPr>
        <w:spacing w:after="120"/>
        <w:rPr>
          <w:sz w:val="24"/>
          <w:szCs w:val="24"/>
        </w:rPr>
      </w:pPr>
      <w:r>
        <w:rPr>
          <w:sz w:val="24"/>
          <w:szCs w:val="24"/>
        </w:rPr>
        <w:t>The regulatory functions under the DS</w:t>
      </w:r>
      <w:r w:rsidR="0005489F">
        <w:rPr>
          <w:sz w:val="24"/>
          <w:szCs w:val="24"/>
        </w:rPr>
        <w:t xml:space="preserve"> </w:t>
      </w:r>
      <w:r>
        <w:rPr>
          <w:sz w:val="24"/>
          <w:szCs w:val="24"/>
        </w:rPr>
        <w:t>G</w:t>
      </w:r>
      <w:r w:rsidR="0005489F">
        <w:rPr>
          <w:sz w:val="24"/>
          <w:szCs w:val="24"/>
        </w:rPr>
        <w:t>eneral</w:t>
      </w:r>
      <w:r>
        <w:rPr>
          <w:sz w:val="24"/>
          <w:szCs w:val="24"/>
        </w:rPr>
        <w:t xml:space="preserve"> Regulation relate to licensing, receiving notifications fr</w:t>
      </w:r>
      <w:r w:rsidR="00AB18E3">
        <w:rPr>
          <w:sz w:val="24"/>
          <w:szCs w:val="24"/>
        </w:rPr>
        <w:t xml:space="preserve">om licensees about certain issues, and determining route and time restrictions for transport of dangerous substances. </w:t>
      </w:r>
    </w:p>
    <w:p w:rsidR="0005489F" w:rsidRDefault="0005489F" w:rsidP="0005489F">
      <w:pPr>
        <w:spacing w:after="120"/>
        <w:rPr>
          <w:b/>
          <w:i/>
          <w:sz w:val="24"/>
          <w:szCs w:val="24"/>
        </w:rPr>
      </w:pPr>
      <w:r>
        <w:rPr>
          <w:b/>
          <w:sz w:val="24"/>
          <w:szCs w:val="24"/>
        </w:rPr>
        <w:t xml:space="preserve">Part 1.5 </w:t>
      </w:r>
      <w:r>
        <w:rPr>
          <w:b/>
          <w:sz w:val="24"/>
          <w:szCs w:val="24"/>
        </w:rPr>
        <w:tab/>
      </w:r>
      <w:r>
        <w:rPr>
          <w:b/>
          <w:i/>
          <w:sz w:val="24"/>
          <w:szCs w:val="24"/>
        </w:rPr>
        <w:t>Energy Efficient (Cost of Living) Improvement Act 2012</w:t>
      </w:r>
    </w:p>
    <w:p w:rsidR="0005489F" w:rsidRPr="0005489F" w:rsidRDefault="0005489F" w:rsidP="0005489F">
      <w:pPr>
        <w:spacing w:after="120"/>
        <w:rPr>
          <w:b/>
          <w:sz w:val="24"/>
          <w:szCs w:val="24"/>
        </w:rPr>
      </w:pPr>
      <w:r>
        <w:rPr>
          <w:b/>
          <w:sz w:val="24"/>
          <w:szCs w:val="24"/>
        </w:rPr>
        <w:t>Clause 1.1</w:t>
      </w:r>
      <w:r w:rsidR="00FD7B4B">
        <w:rPr>
          <w:b/>
          <w:sz w:val="24"/>
          <w:szCs w:val="24"/>
        </w:rPr>
        <w:t>1</w:t>
      </w:r>
      <w:r>
        <w:rPr>
          <w:b/>
          <w:sz w:val="24"/>
          <w:szCs w:val="24"/>
        </w:rPr>
        <w:tab/>
        <w:t>Section 28B (4) (b), example and note</w:t>
      </w:r>
    </w:p>
    <w:p w:rsidR="0005489F" w:rsidRPr="006E416E" w:rsidRDefault="00987A04" w:rsidP="0005489F">
      <w:pPr>
        <w:spacing w:after="120"/>
        <w:rPr>
          <w:i/>
          <w:sz w:val="24"/>
          <w:szCs w:val="24"/>
        </w:rPr>
      </w:pPr>
      <w:r>
        <w:rPr>
          <w:sz w:val="24"/>
          <w:szCs w:val="24"/>
        </w:rPr>
        <w:t>This section is consequential on establishing the new WHS Commissioner and removes the references to the work safety commissioner.</w:t>
      </w:r>
    </w:p>
    <w:p w:rsidR="00B47BBC" w:rsidRDefault="00B47BBC" w:rsidP="00B47BBC">
      <w:pPr>
        <w:spacing w:after="120"/>
        <w:rPr>
          <w:b/>
          <w:sz w:val="24"/>
          <w:szCs w:val="24"/>
        </w:rPr>
      </w:pPr>
      <w:r>
        <w:rPr>
          <w:b/>
          <w:sz w:val="24"/>
          <w:szCs w:val="24"/>
        </w:rPr>
        <w:lastRenderedPageBreak/>
        <w:t>Part 1.</w:t>
      </w:r>
      <w:r w:rsidR="0005489F">
        <w:rPr>
          <w:b/>
          <w:sz w:val="24"/>
          <w:szCs w:val="24"/>
        </w:rPr>
        <w:t>6</w:t>
      </w:r>
      <w:r>
        <w:rPr>
          <w:b/>
          <w:sz w:val="24"/>
          <w:szCs w:val="24"/>
        </w:rPr>
        <w:t xml:space="preserve"> </w:t>
      </w:r>
      <w:r>
        <w:rPr>
          <w:b/>
          <w:sz w:val="24"/>
          <w:szCs w:val="24"/>
        </w:rPr>
        <w:tab/>
      </w:r>
      <w:r w:rsidRPr="00842187">
        <w:rPr>
          <w:b/>
          <w:i/>
          <w:sz w:val="24"/>
          <w:szCs w:val="24"/>
        </w:rPr>
        <w:t>Legislation Act 2001</w:t>
      </w:r>
      <w:r>
        <w:rPr>
          <w:b/>
          <w:sz w:val="24"/>
          <w:szCs w:val="24"/>
        </w:rPr>
        <w:t xml:space="preserve"> </w:t>
      </w:r>
    </w:p>
    <w:p w:rsidR="0005489F" w:rsidRPr="0005489F" w:rsidRDefault="0005489F" w:rsidP="00B47BBC">
      <w:pPr>
        <w:spacing w:after="120"/>
        <w:rPr>
          <w:b/>
          <w:i/>
          <w:sz w:val="24"/>
          <w:szCs w:val="24"/>
        </w:rPr>
      </w:pPr>
      <w:r>
        <w:rPr>
          <w:b/>
          <w:sz w:val="24"/>
          <w:szCs w:val="24"/>
        </w:rPr>
        <w:t>Clause</w:t>
      </w:r>
      <w:r w:rsidR="00987A04">
        <w:rPr>
          <w:b/>
          <w:sz w:val="24"/>
          <w:szCs w:val="24"/>
        </w:rPr>
        <w:t>s</w:t>
      </w:r>
      <w:r>
        <w:rPr>
          <w:b/>
          <w:sz w:val="24"/>
          <w:szCs w:val="24"/>
        </w:rPr>
        <w:t xml:space="preserve"> 1.12</w:t>
      </w:r>
      <w:r w:rsidR="00987A04">
        <w:rPr>
          <w:b/>
          <w:sz w:val="24"/>
          <w:szCs w:val="24"/>
        </w:rPr>
        <w:t xml:space="preserve"> – 1.13</w:t>
      </w:r>
    </w:p>
    <w:p w:rsidR="00BA56A6" w:rsidRPr="006E416E" w:rsidRDefault="00BA56A6" w:rsidP="00B47BBC">
      <w:pPr>
        <w:spacing w:after="120"/>
        <w:rPr>
          <w:i/>
          <w:sz w:val="24"/>
          <w:szCs w:val="24"/>
        </w:rPr>
      </w:pPr>
      <w:r>
        <w:rPr>
          <w:sz w:val="24"/>
          <w:szCs w:val="24"/>
        </w:rPr>
        <w:t xml:space="preserve">This </w:t>
      </w:r>
      <w:r w:rsidR="0005489F">
        <w:rPr>
          <w:sz w:val="24"/>
          <w:szCs w:val="24"/>
        </w:rPr>
        <w:t xml:space="preserve">section is consequential on establishing the new WHS Commissioner and </w:t>
      </w:r>
      <w:r>
        <w:rPr>
          <w:sz w:val="24"/>
          <w:szCs w:val="24"/>
        </w:rPr>
        <w:t xml:space="preserve">removes the </w:t>
      </w:r>
      <w:r w:rsidR="0005489F">
        <w:rPr>
          <w:sz w:val="24"/>
          <w:szCs w:val="24"/>
        </w:rPr>
        <w:t xml:space="preserve">references to the </w:t>
      </w:r>
      <w:r>
        <w:rPr>
          <w:sz w:val="24"/>
          <w:szCs w:val="24"/>
        </w:rPr>
        <w:t>work safety commissioner</w:t>
      </w:r>
      <w:r>
        <w:rPr>
          <w:i/>
          <w:sz w:val="24"/>
          <w:szCs w:val="24"/>
        </w:rPr>
        <w:t xml:space="preserve">. </w:t>
      </w:r>
    </w:p>
    <w:p w:rsidR="00987A04" w:rsidRDefault="009A5C46" w:rsidP="00745E94">
      <w:pPr>
        <w:spacing w:after="120"/>
        <w:rPr>
          <w:b/>
          <w:i/>
          <w:sz w:val="24"/>
          <w:szCs w:val="24"/>
        </w:rPr>
      </w:pPr>
      <w:r>
        <w:rPr>
          <w:b/>
          <w:sz w:val="24"/>
          <w:szCs w:val="24"/>
        </w:rPr>
        <w:t>Part 1.</w:t>
      </w:r>
      <w:r w:rsidR="00987A04">
        <w:rPr>
          <w:b/>
          <w:sz w:val="24"/>
          <w:szCs w:val="24"/>
        </w:rPr>
        <w:t>7</w:t>
      </w:r>
      <w:r w:rsidR="00745E94">
        <w:rPr>
          <w:b/>
          <w:sz w:val="24"/>
          <w:szCs w:val="24"/>
        </w:rPr>
        <w:tab/>
      </w:r>
      <w:r w:rsidR="00745E94">
        <w:rPr>
          <w:b/>
          <w:i/>
          <w:sz w:val="24"/>
          <w:szCs w:val="24"/>
        </w:rPr>
        <w:t xml:space="preserve">Machinery Act 1949  </w:t>
      </w:r>
    </w:p>
    <w:p w:rsidR="00745E94" w:rsidRDefault="00987A04" w:rsidP="00745E94">
      <w:pPr>
        <w:spacing w:after="120"/>
        <w:rPr>
          <w:b/>
          <w:sz w:val="24"/>
          <w:szCs w:val="24"/>
        </w:rPr>
      </w:pPr>
      <w:r>
        <w:rPr>
          <w:b/>
          <w:sz w:val="24"/>
          <w:szCs w:val="24"/>
        </w:rPr>
        <w:t>Clauses 1.14 – 1.17</w:t>
      </w:r>
      <w:r w:rsidR="00745E94">
        <w:rPr>
          <w:b/>
          <w:sz w:val="24"/>
          <w:szCs w:val="24"/>
        </w:rPr>
        <w:tab/>
        <w:t xml:space="preserve"> </w:t>
      </w:r>
    </w:p>
    <w:p w:rsidR="004C2493" w:rsidRPr="002652E0" w:rsidRDefault="004C2493" w:rsidP="004C2493">
      <w:pPr>
        <w:spacing w:after="120"/>
        <w:rPr>
          <w:sz w:val="24"/>
          <w:szCs w:val="24"/>
        </w:rPr>
      </w:pPr>
      <w:r>
        <w:rPr>
          <w:sz w:val="24"/>
          <w:szCs w:val="24"/>
        </w:rPr>
        <w:t xml:space="preserve">This part amends the </w:t>
      </w:r>
      <w:r>
        <w:rPr>
          <w:i/>
          <w:sz w:val="24"/>
          <w:szCs w:val="24"/>
        </w:rPr>
        <w:t xml:space="preserve">Machinery Act 1949 </w:t>
      </w:r>
      <w:r w:rsidR="005A3DAA">
        <w:rPr>
          <w:sz w:val="24"/>
          <w:szCs w:val="24"/>
        </w:rPr>
        <w:t xml:space="preserve">(Machinery Act) </w:t>
      </w:r>
      <w:r>
        <w:rPr>
          <w:sz w:val="24"/>
          <w:szCs w:val="24"/>
        </w:rPr>
        <w:t>to</w:t>
      </w:r>
      <w:r w:rsidR="00AB6ACA">
        <w:rPr>
          <w:sz w:val="24"/>
          <w:szCs w:val="24"/>
        </w:rPr>
        <w:t xml:space="preserve"> change</w:t>
      </w:r>
      <w:r>
        <w:rPr>
          <w:sz w:val="24"/>
          <w:szCs w:val="24"/>
        </w:rPr>
        <w:t xml:space="preserve"> the person that has regulatory functions under the </w:t>
      </w:r>
      <w:r w:rsidR="005A3DAA">
        <w:rPr>
          <w:sz w:val="24"/>
          <w:szCs w:val="24"/>
        </w:rPr>
        <w:t xml:space="preserve">Machinery Act </w:t>
      </w:r>
      <w:r w:rsidR="00AB6ACA">
        <w:rPr>
          <w:sz w:val="24"/>
          <w:szCs w:val="24"/>
        </w:rPr>
        <w:t xml:space="preserve">from the director-general to </w:t>
      </w:r>
      <w:r>
        <w:rPr>
          <w:sz w:val="24"/>
          <w:szCs w:val="24"/>
        </w:rPr>
        <w:t xml:space="preserve">the </w:t>
      </w:r>
      <w:r w:rsidR="00987A04">
        <w:rPr>
          <w:sz w:val="24"/>
          <w:szCs w:val="24"/>
        </w:rPr>
        <w:t>WHS C</w:t>
      </w:r>
      <w:r w:rsidR="00CF70ED">
        <w:rPr>
          <w:sz w:val="24"/>
          <w:szCs w:val="24"/>
        </w:rPr>
        <w:t>ommissioner</w:t>
      </w:r>
      <w:r>
        <w:rPr>
          <w:sz w:val="24"/>
          <w:szCs w:val="24"/>
        </w:rPr>
        <w:t xml:space="preserve">. These are functions that have been previously performed by WorkSafe ACT by virtue of a declaration under the PSMA. </w:t>
      </w:r>
      <w:r w:rsidR="00523C34">
        <w:rPr>
          <w:sz w:val="24"/>
          <w:szCs w:val="24"/>
        </w:rPr>
        <w:t xml:space="preserve"> This is consistent with the recommendations of the </w:t>
      </w:r>
      <w:r w:rsidR="00987A04">
        <w:rPr>
          <w:sz w:val="24"/>
          <w:szCs w:val="24"/>
        </w:rPr>
        <w:t xml:space="preserve">2018 Independent </w:t>
      </w:r>
      <w:r w:rsidR="00523C34">
        <w:rPr>
          <w:sz w:val="24"/>
          <w:szCs w:val="24"/>
        </w:rPr>
        <w:t xml:space="preserve">Review </w:t>
      </w:r>
      <w:r w:rsidR="00987A04">
        <w:rPr>
          <w:sz w:val="24"/>
          <w:szCs w:val="24"/>
        </w:rPr>
        <w:t xml:space="preserve">by </w:t>
      </w:r>
      <w:r w:rsidR="00523C34">
        <w:rPr>
          <w:sz w:val="24"/>
          <w:szCs w:val="24"/>
        </w:rPr>
        <w:t xml:space="preserve">vesting work safety regulatory functions in a single statutory office holder. </w:t>
      </w:r>
      <w:r w:rsidR="005A3DAA">
        <w:rPr>
          <w:sz w:val="24"/>
          <w:szCs w:val="24"/>
        </w:rPr>
        <w:t xml:space="preserve">The regulatory functions under the Machinery Act </w:t>
      </w:r>
      <w:r w:rsidR="00523C34">
        <w:rPr>
          <w:sz w:val="24"/>
          <w:szCs w:val="24"/>
        </w:rPr>
        <w:t>relate to appointment of</w:t>
      </w:r>
      <w:r w:rsidR="00AB6ACA">
        <w:rPr>
          <w:sz w:val="24"/>
          <w:szCs w:val="24"/>
        </w:rPr>
        <w:t xml:space="preserve"> inspectors. </w:t>
      </w:r>
    </w:p>
    <w:p w:rsidR="00987A04" w:rsidRDefault="00987A04" w:rsidP="00987A04">
      <w:pPr>
        <w:spacing w:after="120"/>
        <w:rPr>
          <w:b/>
          <w:sz w:val="24"/>
          <w:szCs w:val="24"/>
        </w:rPr>
      </w:pPr>
      <w:r>
        <w:rPr>
          <w:b/>
          <w:sz w:val="24"/>
          <w:szCs w:val="24"/>
        </w:rPr>
        <w:t xml:space="preserve">Part 1.8 </w:t>
      </w:r>
      <w:r>
        <w:rPr>
          <w:b/>
          <w:sz w:val="24"/>
          <w:szCs w:val="24"/>
        </w:rPr>
        <w:tab/>
      </w:r>
      <w:r>
        <w:rPr>
          <w:b/>
          <w:i/>
          <w:sz w:val="24"/>
          <w:szCs w:val="24"/>
        </w:rPr>
        <w:t>Planning and Development Act 2007</w:t>
      </w:r>
    </w:p>
    <w:p w:rsidR="00987A04" w:rsidRPr="0005489F" w:rsidRDefault="00987A04" w:rsidP="00987A04">
      <w:pPr>
        <w:spacing w:after="120"/>
        <w:rPr>
          <w:b/>
          <w:i/>
          <w:sz w:val="24"/>
          <w:szCs w:val="24"/>
        </w:rPr>
      </w:pPr>
      <w:r>
        <w:rPr>
          <w:b/>
          <w:sz w:val="24"/>
          <w:szCs w:val="24"/>
        </w:rPr>
        <w:t>Clauses 1.18 – 1.20</w:t>
      </w:r>
    </w:p>
    <w:p w:rsidR="00987A04" w:rsidRPr="006E416E" w:rsidRDefault="00987A04" w:rsidP="00987A04">
      <w:pPr>
        <w:spacing w:after="120"/>
        <w:rPr>
          <w:i/>
          <w:sz w:val="24"/>
          <w:szCs w:val="24"/>
        </w:rPr>
      </w:pPr>
      <w:r>
        <w:rPr>
          <w:sz w:val="24"/>
          <w:szCs w:val="24"/>
        </w:rPr>
        <w:t>This section is consequential on establishing the new WHS Commissioner and removes the references to the work safety commissioner</w:t>
      </w:r>
      <w:r>
        <w:rPr>
          <w:i/>
          <w:sz w:val="24"/>
          <w:szCs w:val="24"/>
        </w:rPr>
        <w:t xml:space="preserve">. </w:t>
      </w:r>
    </w:p>
    <w:p w:rsidR="00987A04" w:rsidRDefault="00987A04" w:rsidP="00987A04">
      <w:pPr>
        <w:spacing w:after="120"/>
        <w:rPr>
          <w:b/>
          <w:sz w:val="24"/>
          <w:szCs w:val="24"/>
        </w:rPr>
      </w:pPr>
      <w:r>
        <w:rPr>
          <w:b/>
          <w:sz w:val="24"/>
          <w:szCs w:val="24"/>
        </w:rPr>
        <w:t xml:space="preserve">Part 1.9 </w:t>
      </w:r>
      <w:r>
        <w:rPr>
          <w:b/>
          <w:sz w:val="24"/>
          <w:szCs w:val="24"/>
        </w:rPr>
        <w:tab/>
      </w:r>
      <w:r>
        <w:rPr>
          <w:b/>
          <w:i/>
          <w:sz w:val="24"/>
          <w:szCs w:val="24"/>
        </w:rPr>
        <w:t>Remuneration Tribunal Act 1995</w:t>
      </w:r>
    </w:p>
    <w:p w:rsidR="00987A04" w:rsidRPr="0005489F" w:rsidRDefault="00987A04" w:rsidP="00987A04">
      <w:pPr>
        <w:spacing w:after="120"/>
        <w:rPr>
          <w:b/>
          <w:i/>
          <w:sz w:val="24"/>
          <w:szCs w:val="24"/>
        </w:rPr>
      </w:pPr>
      <w:r>
        <w:rPr>
          <w:b/>
          <w:sz w:val="24"/>
          <w:szCs w:val="24"/>
        </w:rPr>
        <w:t>Clauses 1.21 – 1.22</w:t>
      </w:r>
    </w:p>
    <w:p w:rsidR="00987A04" w:rsidRPr="006E416E" w:rsidRDefault="00987A04" w:rsidP="00987A04">
      <w:pPr>
        <w:spacing w:after="120"/>
        <w:rPr>
          <w:i/>
          <w:sz w:val="24"/>
          <w:szCs w:val="24"/>
        </w:rPr>
      </w:pPr>
      <w:r>
        <w:rPr>
          <w:sz w:val="24"/>
          <w:szCs w:val="24"/>
        </w:rPr>
        <w:t>This section is consequential on establishing the new WHS Commissioner and makes it clear that the Remuneration Tribunal will be responsible for making a determination in relation to the terms and conditions for the WHS Commissioner</w:t>
      </w:r>
      <w:r>
        <w:rPr>
          <w:i/>
          <w:sz w:val="24"/>
          <w:szCs w:val="24"/>
        </w:rPr>
        <w:t xml:space="preserve">. </w:t>
      </w:r>
    </w:p>
    <w:p w:rsidR="00987A04" w:rsidRDefault="00987A04" w:rsidP="00987A04">
      <w:pPr>
        <w:spacing w:after="120"/>
        <w:rPr>
          <w:b/>
          <w:sz w:val="24"/>
          <w:szCs w:val="24"/>
        </w:rPr>
      </w:pPr>
      <w:r>
        <w:rPr>
          <w:b/>
          <w:sz w:val="24"/>
          <w:szCs w:val="24"/>
        </w:rPr>
        <w:t xml:space="preserve">Part 1.10 </w:t>
      </w:r>
      <w:r>
        <w:rPr>
          <w:b/>
          <w:sz w:val="24"/>
          <w:szCs w:val="24"/>
        </w:rPr>
        <w:tab/>
      </w:r>
      <w:r>
        <w:rPr>
          <w:b/>
          <w:i/>
          <w:sz w:val="24"/>
          <w:szCs w:val="24"/>
        </w:rPr>
        <w:t>Workers Compensation Act 1951</w:t>
      </w:r>
    </w:p>
    <w:p w:rsidR="00987A04" w:rsidRPr="0005489F" w:rsidRDefault="00987A04" w:rsidP="00987A04">
      <w:pPr>
        <w:spacing w:after="120"/>
        <w:rPr>
          <w:b/>
          <w:i/>
          <w:sz w:val="24"/>
          <w:szCs w:val="24"/>
        </w:rPr>
      </w:pPr>
      <w:r>
        <w:rPr>
          <w:b/>
          <w:sz w:val="24"/>
          <w:szCs w:val="24"/>
        </w:rPr>
        <w:t>Clauses 1.23 – 1.26</w:t>
      </w:r>
    </w:p>
    <w:p w:rsidR="00987A04" w:rsidRPr="006E416E" w:rsidRDefault="00987A04" w:rsidP="00987A04">
      <w:pPr>
        <w:spacing w:after="120"/>
        <w:rPr>
          <w:i/>
          <w:sz w:val="24"/>
          <w:szCs w:val="24"/>
        </w:rPr>
      </w:pPr>
      <w:r>
        <w:rPr>
          <w:sz w:val="24"/>
          <w:szCs w:val="24"/>
        </w:rPr>
        <w:t>This section is consequential on establishing the new WHS Commissioner and replaces references to the Work Safety Council with the Work Health and Safety Council.</w:t>
      </w:r>
    </w:p>
    <w:p w:rsidR="00987A04" w:rsidRDefault="00987A04" w:rsidP="00987A04">
      <w:pPr>
        <w:spacing w:after="120"/>
        <w:rPr>
          <w:b/>
          <w:sz w:val="24"/>
          <w:szCs w:val="24"/>
        </w:rPr>
      </w:pPr>
      <w:r>
        <w:rPr>
          <w:b/>
          <w:sz w:val="24"/>
          <w:szCs w:val="24"/>
        </w:rPr>
        <w:t xml:space="preserve">Part 1.11 </w:t>
      </w:r>
      <w:r>
        <w:rPr>
          <w:b/>
          <w:sz w:val="24"/>
          <w:szCs w:val="24"/>
        </w:rPr>
        <w:tab/>
      </w:r>
      <w:r>
        <w:rPr>
          <w:b/>
          <w:i/>
          <w:sz w:val="24"/>
          <w:szCs w:val="24"/>
        </w:rPr>
        <w:t>Workers Compensation Regulation 2002</w:t>
      </w:r>
    </w:p>
    <w:p w:rsidR="00987A04" w:rsidRPr="0005489F" w:rsidRDefault="00987A04" w:rsidP="00987A04">
      <w:pPr>
        <w:spacing w:after="120"/>
        <w:rPr>
          <w:b/>
          <w:i/>
          <w:sz w:val="24"/>
          <w:szCs w:val="24"/>
        </w:rPr>
      </w:pPr>
      <w:r>
        <w:rPr>
          <w:b/>
          <w:sz w:val="24"/>
          <w:szCs w:val="24"/>
        </w:rPr>
        <w:t>Clauses 1.27 – 1.29</w:t>
      </w:r>
    </w:p>
    <w:p w:rsidR="00987A04" w:rsidRPr="006E416E" w:rsidRDefault="00987A04" w:rsidP="00987A04">
      <w:pPr>
        <w:spacing w:after="120"/>
        <w:rPr>
          <w:i/>
          <w:sz w:val="24"/>
          <w:szCs w:val="24"/>
        </w:rPr>
      </w:pPr>
      <w:r>
        <w:rPr>
          <w:sz w:val="24"/>
          <w:szCs w:val="24"/>
        </w:rPr>
        <w:t>This section is consequential on establishing the new WHS Commissioner and replaces references to the Work Safety Council with the Work Health and Safety Council.</w:t>
      </w:r>
    </w:p>
    <w:p w:rsidR="005D199C" w:rsidRDefault="005D199C" w:rsidP="005D199C">
      <w:pPr>
        <w:spacing w:after="120"/>
        <w:rPr>
          <w:b/>
          <w:sz w:val="24"/>
          <w:szCs w:val="24"/>
        </w:rPr>
      </w:pPr>
      <w:r>
        <w:rPr>
          <w:b/>
          <w:sz w:val="24"/>
          <w:szCs w:val="24"/>
        </w:rPr>
        <w:t xml:space="preserve">Part 1.12 </w:t>
      </w:r>
      <w:r>
        <w:rPr>
          <w:b/>
          <w:sz w:val="24"/>
          <w:szCs w:val="24"/>
        </w:rPr>
        <w:tab/>
      </w:r>
      <w:r>
        <w:rPr>
          <w:b/>
          <w:i/>
          <w:sz w:val="24"/>
          <w:szCs w:val="24"/>
        </w:rPr>
        <w:t>Working with Vulnerable People (Background Checking) Act 2011</w:t>
      </w:r>
    </w:p>
    <w:p w:rsidR="005D199C" w:rsidRPr="0005489F" w:rsidRDefault="005D199C" w:rsidP="005D199C">
      <w:pPr>
        <w:spacing w:after="120"/>
        <w:rPr>
          <w:b/>
          <w:i/>
          <w:sz w:val="24"/>
          <w:szCs w:val="24"/>
        </w:rPr>
      </w:pPr>
      <w:r>
        <w:rPr>
          <w:b/>
          <w:sz w:val="24"/>
          <w:szCs w:val="24"/>
        </w:rPr>
        <w:t>Clauses 1.30 – 1.3</w:t>
      </w:r>
      <w:r w:rsidR="00F85FA7">
        <w:rPr>
          <w:b/>
          <w:sz w:val="24"/>
          <w:szCs w:val="24"/>
        </w:rPr>
        <w:t>5</w:t>
      </w:r>
    </w:p>
    <w:p w:rsidR="005D199C" w:rsidRPr="006E416E" w:rsidRDefault="005D199C" w:rsidP="005D199C">
      <w:pPr>
        <w:spacing w:after="120"/>
        <w:rPr>
          <w:i/>
          <w:sz w:val="24"/>
          <w:szCs w:val="24"/>
        </w:rPr>
      </w:pPr>
      <w:r>
        <w:rPr>
          <w:sz w:val="24"/>
          <w:szCs w:val="24"/>
        </w:rPr>
        <w:lastRenderedPageBreak/>
        <w:t xml:space="preserve">This section is consequential on establishing the new WHS Commissioner and replaces references to the Work Safety Commissioner with the </w:t>
      </w:r>
      <w:r w:rsidR="0096649E">
        <w:rPr>
          <w:sz w:val="24"/>
          <w:szCs w:val="24"/>
        </w:rPr>
        <w:t xml:space="preserve">new </w:t>
      </w:r>
      <w:r>
        <w:rPr>
          <w:sz w:val="24"/>
          <w:szCs w:val="24"/>
        </w:rPr>
        <w:t xml:space="preserve">WHS Commissioner. Commencement of this part is delayed because </w:t>
      </w:r>
      <w:r w:rsidR="0096649E">
        <w:rPr>
          <w:sz w:val="24"/>
          <w:szCs w:val="24"/>
        </w:rPr>
        <w:t xml:space="preserve">the </w:t>
      </w:r>
      <w:r>
        <w:rPr>
          <w:sz w:val="24"/>
          <w:szCs w:val="24"/>
        </w:rPr>
        <w:t xml:space="preserve">amendments </w:t>
      </w:r>
      <w:r w:rsidR="0096649E">
        <w:rPr>
          <w:sz w:val="24"/>
          <w:szCs w:val="24"/>
        </w:rPr>
        <w:t>that reference the commissioner under</w:t>
      </w:r>
      <w:r>
        <w:rPr>
          <w:sz w:val="24"/>
          <w:szCs w:val="24"/>
        </w:rPr>
        <w:t xml:space="preserve"> the </w:t>
      </w:r>
      <w:r w:rsidR="0096649E" w:rsidRPr="0096649E">
        <w:rPr>
          <w:i/>
          <w:sz w:val="24"/>
          <w:szCs w:val="24"/>
        </w:rPr>
        <w:t>Working with Vulnerable People (Background Checking) Amendment Act 2019</w:t>
      </w:r>
      <w:r w:rsidR="0096649E">
        <w:rPr>
          <w:sz w:val="24"/>
          <w:szCs w:val="24"/>
        </w:rPr>
        <w:t xml:space="preserve"> will only commence on 1 July 2019.</w:t>
      </w:r>
    </w:p>
    <w:p w:rsidR="00745E94" w:rsidRDefault="00745E94" w:rsidP="00842187">
      <w:pPr>
        <w:spacing w:after="120"/>
        <w:rPr>
          <w:b/>
          <w:sz w:val="24"/>
          <w:szCs w:val="24"/>
        </w:rPr>
      </w:pPr>
    </w:p>
    <w:p w:rsidR="00842187" w:rsidRDefault="00842187" w:rsidP="00842187">
      <w:pPr>
        <w:spacing w:after="120"/>
        <w:rPr>
          <w:b/>
          <w:sz w:val="24"/>
          <w:szCs w:val="24"/>
        </w:rPr>
      </w:pPr>
    </w:p>
    <w:p w:rsidR="00842187" w:rsidRDefault="00842187" w:rsidP="00842187">
      <w:pPr>
        <w:spacing w:after="120"/>
        <w:rPr>
          <w:b/>
          <w:sz w:val="24"/>
          <w:szCs w:val="24"/>
        </w:rPr>
      </w:pPr>
    </w:p>
    <w:p w:rsidR="00842187" w:rsidRDefault="00842187" w:rsidP="00842187">
      <w:pPr>
        <w:spacing w:after="120"/>
        <w:rPr>
          <w:b/>
          <w:sz w:val="24"/>
          <w:szCs w:val="24"/>
        </w:rPr>
      </w:pPr>
    </w:p>
    <w:p w:rsidR="00842187" w:rsidRPr="00065565" w:rsidRDefault="00842187" w:rsidP="00E2277B">
      <w:pPr>
        <w:spacing w:after="120"/>
        <w:rPr>
          <w:b/>
          <w:sz w:val="24"/>
          <w:szCs w:val="24"/>
        </w:rPr>
      </w:pPr>
    </w:p>
    <w:p w:rsidR="006B70F0" w:rsidRPr="006B70F0" w:rsidRDefault="006B70F0" w:rsidP="00761FA2">
      <w:pPr>
        <w:rPr>
          <w:color w:val="FF0000"/>
          <w:sz w:val="24"/>
          <w:szCs w:val="24"/>
        </w:rPr>
      </w:pPr>
    </w:p>
    <w:p w:rsidR="006B70F0" w:rsidRPr="00C3435C" w:rsidRDefault="006B70F0" w:rsidP="00761FA2">
      <w:pPr>
        <w:rPr>
          <w:sz w:val="24"/>
          <w:szCs w:val="24"/>
        </w:rPr>
      </w:pPr>
    </w:p>
    <w:sectPr w:rsidR="006B70F0" w:rsidRPr="00C3435C" w:rsidSect="007F6AF1">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21A" w:rsidRDefault="00AB021A" w:rsidP="00AF0C6A">
      <w:pPr>
        <w:spacing w:after="0" w:line="240" w:lineRule="auto"/>
      </w:pPr>
      <w:r>
        <w:separator/>
      </w:r>
    </w:p>
  </w:endnote>
  <w:endnote w:type="continuationSeparator" w:id="0">
    <w:p w:rsidR="00AB021A" w:rsidRDefault="00AB021A" w:rsidP="00AF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E9" w:rsidRDefault="00063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F1" w:rsidRDefault="007F6AF1">
    <w:pPr>
      <w:pStyle w:val="Footer"/>
      <w:jc w:val="right"/>
    </w:pPr>
  </w:p>
  <w:p w:rsidR="007F6AF1" w:rsidRPr="000635E9" w:rsidRDefault="000635E9" w:rsidP="000635E9">
    <w:pPr>
      <w:pStyle w:val="Footer"/>
      <w:jc w:val="center"/>
      <w:rPr>
        <w:rFonts w:ascii="Arial" w:hAnsi="Arial" w:cs="Arial"/>
        <w:sz w:val="14"/>
      </w:rPr>
    </w:pPr>
    <w:r w:rsidRPr="000635E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E9" w:rsidRDefault="000635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F1" w:rsidRDefault="007F6AF1">
    <w:pPr>
      <w:pStyle w:val="Footer"/>
      <w:jc w:val="right"/>
    </w:pPr>
    <w:r>
      <w:fldChar w:fldCharType="begin"/>
    </w:r>
    <w:r>
      <w:instrText xml:space="preserve"> PAGE   \* MERGEFORMAT </w:instrText>
    </w:r>
    <w:r>
      <w:fldChar w:fldCharType="separate"/>
    </w:r>
    <w:r>
      <w:rPr>
        <w:noProof/>
      </w:rPr>
      <w:t>2</w:t>
    </w:r>
    <w:r>
      <w:rPr>
        <w:noProof/>
      </w:rPr>
      <w:fldChar w:fldCharType="end"/>
    </w:r>
  </w:p>
  <w:p w:rsidR="007F6AF1" w:rsidRPr="000635E9" w:rsidRDefault="000635E9" w:rsidP="000635E9">
    <w:pPr>
      <w:pStyle w:val="Footer"/>
      <w:jc w:val="center"/>
      <w:rPr>
        <w:rFonts w:ascii="Arial" w:hAnsi="Arial" w:cs="Arial"/>
        <w:sz w:val="14"/>
      </w:rPr>
    </w:pPr>
    <w:r w:rsidRPr="000635E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21A" w:rsidRDefault="00AB021A" w:rsidP="00AF0C6A">
      <w:pPr>
        <w:spacing w:after="0" w:line="240" w:lineRule="auto"/>
      </w:pPr>
      <w:r>
        <w:separator/>
      </w:r>
    </w:p>
  </w:footnote>
  <w:footnote w:type="continuationSeparator" w:id="0">
    <w:p w:rsidR="00AB021A" w:rsidRDefault="00AB021A" w:rsidP="00AF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E9" w:rsidRDefault="00063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E9" w:rsidRDefault="00063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E9" w:rsidRDefault="000635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F1" w:rsidRDefault="007F6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7B0"/>
    <w:multiLevelType w:val="hybridMultilevel"/>
    <w:tmpl w:val="4C5CE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65350"/>
    <w:multiLevelType w:val="hybridMultilevel"/>
    <w:tmpl w:val="E1925852"/>
    <w:lvl w:ilvl="0" w:tplc="3EA6D7E4">
      <w:start w:val="1"/>
      <w:numFmt w:val="decimal"/>
      <w:suff w:val="space"/>
      <w:lvlText w:val="Section 2.%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0C631A"/>
    <w:multiLevelType w:val="hybridMultilevel"/>
    <w:tmpl w:val="E7403044"/>
    <w:lvl w:ilvl="0" w:tplc="D6540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42941"/>
    <w:multiLevelType w:val="hybridMultilevel"/>
    <w:tmpl w:val="C28E580C"/>
    <w:lvl w:ilvl="0" w:tplc="3EA6D7E4">
      <w:start w:val="1"/>
      <w:numFmt w:val="decimal"/>
      <w:suff w:val="space"/>
      <w:lvlText w:val="Section 2.%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111FE0"/>
    <w:multiLevelType w:val="hybridMultilevel"/>
    <w:tmpl w:val="7B2A6B32"/>
    <w:lvl w:ilvl="0" w:tplc="093490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7E6849"/>
    <w:multiLevelType w:val="hybridMultilevel"/>
    <w:tmpl w:val="27EE56D4"/>
    <w:lvl w:ilvl="0" w:tplc="17662804">
      <w:start w:val="1"/>
      <w:numFmt w:val="decimal"/>
      <w:lvlText w:val="Claus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FD56CC"/>
    <w:multiLevelType w:val="hybridMultilevel"/>
    <w:tmpl w:val="0DDA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D2C4E"/>
    <w:multiLevelType w:val="hybridMultilevel"/>
    <w:tmpl w:val="AE1E440A"/>
    <w:lvl w:ilvl="0" w:tplc="D6540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7A66C2"/>
    <w:multiLevelType w:val="hybridMultilevel"/>
    <w:tmpl w:val="D0B8B760"/>
    <w:lvl w:ilvl="0" w:tplc="17662804">
      <w:start w:val="1"/>
      <w:numFmt w:val="decimal"/>
      <w:lvlText w:val="Clause %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5901D86"/>
    <w:multiLevelType w:val="hybridMultilevel"/>
    <w:tmpl w:val="B9462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5B6E8E"/>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9413853"/>
    <w:multiLevelType w:val="hybridMultilevel"/>
    <w:tmpl w:val="4B72B85A"/>
    <w:lvl w:ilvl="0" w:tplc="70A4B63E">
      <w:start w:val="1"/>
      <w:numFmt w:val="decimal"/>
      <w:lvlText w:val="Clause %1"/>
      <w:lvlJc w:val="left"/>
      <w:pPr>
        <w:ind w:left="360" w:hanging="360"/>
      </w:pPr>
      <w:rPr>
        <w:rFonts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254C34"/>
    <w:multiLevelType w:val="hybridMultilevel"/>
    <w:tmpl w:val="493AA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68686A"/>
    <w:multiLevelType w:val="hybridMultilevel"/>
    <w:tmpl w:val="CF9E7800"/>
    <w:lvl w:ilvl="0" w:tplc="17662804">
      <w:start w:val="1"/>
      <w:numFmt w:val="decimal"/>
      <w:lvlText w:val="Clause %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14" w15:restartNumberingAfterBreak="0">
    <w:nsid w:val="3CD45986"/>
    <w:multiLevelType w:val="multilevel"/>
    <w:tmpl w:val="5EFA353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2ED3CB2"/>
    <w:multiLevelType w:val="hybridMultilevel"/>
    <w:tmpl w:val="78585C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D62EEF"/>
    <w:multiLevelType w:val="hybridMultilevel"/>
    <w:tmpl w:val="F4089C82"/>
    <w:lvl w:ilvl="0" w:tplc="908A6F72">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2A3FAD"/>
    <w:multiLevelType w:val="hybridMultilevel"/>
    <w:tmpl w:val="2AA667C4"/>
    <w:lvl w:ilvl="0" w:tplc="17662804">
      <w:start w:val="1"/>
      <w:numFmt w:val="decimal"/>
      <w:lvlText w:val="Claus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9C5AEF"/>
    <w:multiLevelType w:val="hybridMultilevel"/>
    <w:tmpl w:val="9AB8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9A6731"/>
    <w:multiLevelType w:val="hybridMultilevel"/>
    <w:tmpl w:val="FF4484A2"/>
    <w:lvl w:ilvl="0" w:tplc="17662804">
      <w:start w:val="1"/>
      <w:numFmt w:val="decimal"/>
      <w:lvlText w:val="Clause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FF7BAF"/>
    <w:multiLevelType w:val="hybridMultilevel"/>
    <w:tmpl w:val="79DEC5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A35EC3"/>
    <w:multiLevelType w:val="hybridMultilevel"/>
    <w:tmpl w:val="2C2AB7EC"/>
    <w:lvl w:ilvl="0" w:tplc="C728F896">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6439B6"/>
    <w:multiLevelType w:val="hybridMultilevel"/>
    <w:tmpl w:val="16923A2E"/>
    <w:lvl w:ilvl="0" w:tplc="F298527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742168"/>
    <w:multiLevelType w:val="hybridMultilevel"/>
    <w:tmpl w:val="A522B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0A40EB"/>
    <w:multiLevelType w:val="hybridMultilevel"/>
    <w:tmpl w:val="3F52BD0C"/>
    <w:lvl w:ilvl="0" w:tplc="C1929B24">
      <w:start w:val="1"/>
      <w:numFmt w:val="decimal"/>
      <w:suff w:val="space"/>
      <w:lvlText w:val="Section 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01579F"/>
    <w:multiLevelType w:val="hybridMultilevel"/>
    <w:tmpl w:val="531A89D8"/>
    <w:lvl w:ilvl="0" w:tplc="CAB4171E">
      <w:start w:val="1"/>
      <w:numFmt w:val="decimal"/>
      <w:lvlText w:val="Section 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FE278D4"/>
    <w:multiLevelType w:val="hybridMultilevel"/>
    <w:tmpl w:val="EEFAAABA"/>
    <w:lvl w:ilvl="0" w:tplc="500E933C">
      <w:start w:val="17"/>
      <w:numFmt w:val="decimal"/>
      <w:suff w:val="space"/>
      <w:lvlText w:val="Section 2.%1"/>
      <w:lvlJc w:val="left"/>
      <w:pPr>
        <w:ind w:left="0" w:firstLine="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FA49AF"/>
    <w:multiLevelType w:val="hybridMultilevel"/>
    <w:tmpl w:val="651686C8"/>
    <w:lvl w:ilvl="0" w:tplc="D5A84B70">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CB68D8"/>
    <w:multiLevelType w:val="hybridMultilevel"/>
    <w:tmpl w:val="618468A8"/>
    <w:lvl w:ilvl="0" w:tplc="70A4B63E">
      <w:start w:val="1"/>
      <w:numFmt w:val="decimal"/>
      <w:lvlText w:val="Clause %1"/>
      <w:lvlJc w:val="left"/>
      <w:pPr>
        <w:ind w:left="360" w:hanging="360"/>
      </w:pPr>
      <w:rPr>
        <w:rFonts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883AD1"/>
    <w:multiLevelType w:val="hybridMultilevel"/>
    <w:tmpl w:val="2B407CC8"/>
    <w:lvl w:ilvl="0" w:tplc="527CB42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D124C5"/>
    <w:multiLevelType w:val="hybridMultilevel"/>
    <w:tmpl w:val="49603FC2"/>
    <w:lvl w:ilvl="0" w:tplc="0F1AC93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28"/>
  </w:num>
  <w:num w:numId="9">
    <w:abstractNumId w:val="30"/>
  </w:num>
  <w:num w:numId="10">
    <w:abstractNumId w:val="2"/>
  </w:num>
  <w:num w:numId="11">
    <w:abstractNumId w:val="7"/>
  </w:num>
  <w:num w:numId="12">
    <w:abstractNumId w:val="11"/>
  </w:num>
  <w:num w:numId="13">
    <w:abstractNumId w:val="5"/>
  </w:num>
  <w:num w:numId="14">
    <w:abstractNumId w:val="17"/>
  </w:num>
  <w:num w:numId="15">
    <w:abstractNumId w:val="24"/>
  </w:num>
  <w:num w:numId="16">
    <w:abstractNumId w:val="8"/>
  </w:num>
  <w:num w:numId="17">
    <w:abstractNumId w:val="13"/>
  </w:num>
  <w:num w:numId="18">
    <w:abstractNumId w:val="6"/>
  </w:num>
  <w:num w:numId="19">
    <w:abstractNumId w:val="18"/>
  </w:num>
  <w:num w:numId="20">
    <w:abstractNumId w:val="0"/>
  </w:num>
  <w:num w:numId="21">
    <w:abstractNumId w:val="26"/>
  </w:num>
  <w:num w:numId="22">
    <w:abstractNumId w:val="25"/>
  </w:num>
  <w:num w:numId="23">
    <w:abstractNumId w:val="1"/>
  </w:num>
  <w:num w:numId="24">
    <w:abstractNumId w:val="3"/>
  </w:num>
  <w:num w:numId="25">
    <w:abstractNumId w:val="27"/>
  </w:num>
  <w:num w:numId="26">
    <w:abstractNumId w:val="19"/>
  </w:num>
  <w:num w:numId="27">
    <w:abstractNumId w:val="20"/>
  </w:num>
  <w:num w:numId="28">
    <w:abstractNumId w:val="21"/>
  </w:num>
  <w:num w:numId="29">
    <w:abstractNumId w:val="15"/>
  </w:num>
  <w:num w:numId="30">
    <w:abstractNumId w:val="29"/>
  </w:num>
  <w:num w:numId="31">
    <w:abstractNumId w:val="23"/>
  </w:num>
  <w:num w:numId="32">
    <w:abstractNumId w:val="3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B38"/>
    <w:rsid w:val="0000110C"/>
    <w:rsid w:val="00001C64"/>
    <w:rsid w:val="0000227D"/>
    <w:rsid w:val="000042A4"/>
    <w:rsid w:val="00005DB5"/>
    <w:rsid w:val="00006844"/>
    <w:rsid w:val="000077AB"/>
    <w:rsid w:val="00007FE5"/>
    <w:rsid w:val="00010000"/>
    <w:rsid w:val="00010900"/>
    <w:rsid w:val="00010A1A"/>
    <w:rsid w:val="00011575"/>
    <w:rsid w:val="00012FA1"/>
    <w:rsid w:val="00013EFA"/>
    <w:rsid w:val="00014562"/>
    <w:rsid w:val="000173F9"/>
    <w:rsid w:val="00021939"/>
    <w:rsid w:val="000224D3"/>
    <w:rsid w:val="0002395F"/>
    <w:rsid w:val="00024769"/>
    <w:rsid w:val="00024B8B"/>
    <w:rsid w:val="00024D59"/>
    <w:rsid w:val="00024E57"/>
    <w:rsid w:val="000263B7"/>
    <w:rsid w:val="00026BF0"/>
    <w:rsid w:val="00026C98"/>
    <w:rsid w:val="00030085"/>
    <w:rsid w:val="000310A3"/>
    <w:rsid w:val="000334FA"/>
    <w:rsid w:val="0003412B"/>
    <w:rsid w:val="0003494F"/>
    <w:rsid w:val="00034966"/>
    <w:rsid w:val="00034A93"/>
    <w:rsid w:val="00036708"/>
    <w:rsid w:val="0003790A"/>
    <w:rsid w:val="000416F7"/>
    <w:rsid w:val="00041BD9"/>
    <w:rsid w:val="00041EF3"/>
    <w:rsid w:val="00042EFE"/>
    <w:rsid w:val="00044494"/>
    <w:rsid w:val="00046718"/>
    <w:rsid w:val="0004696D"/>
    <w:rsid w:val="00050618"/>
    <w:rsid w:val="00051541"/>
    <w:rsid w:val="0005489F"/>
    <w:rsid w:val="00054F6E"/>
    <w:rsid w:val="00057A19"/>
    <w:rsid w:val="00057F40"/>
    <w:rsid w:val="00060250"/>
    <w:rsid w:val="0006083D"/>
    <w:rsid w:val="000625EB"/>
    <w:rsid w:val="000635E9"/>
    <w:rsid w:val="000642FC"/>
    <w:rsid w:val="00064742"/>
    <w:rsid w:val="00065565"/>
    <w:rsid w:val="000668D2"/>
    <w:rsid w:val="00066DAF"/>
    <w:rsid w:val="000670C6"/>
    <w:rsid w:val="00067FEB"/>
    <w:rsid w:val="00071067"/>
    <w:rsid w:val="00071830"/>
    <w:rsid w:val="0007278A"/>
    <w:rsid w:val="00073267"/>
    <w:rsid w:val="00081F33"/>
    <w:rsid w:val="00083963"/>
    <w:rsid w:val="000841A0"/>
    <w:rsid w:val="00084AD0"/>
    <w:rsid w:val="00085DB5"/>
    <w:rsid w:val="000867CE"/>
    <w:rsid w:val="00086B9E"/>
    <w:rsid w:val="0009038C"/>
    <w:rsid w:val="000910A1"/>
    <w:rsid w:val="000912DE"/>
    <w:rsid w:val="00091945"/>
    <w:rsid w:val="00091CE5"/>
    <w:rsid w:val="000A062E"/>
    <w:rsid w:val="000A0888"/>
    <w:rsid w:val="000A1CFD"/>
    <w:rsid w:val="000A3B30"/>
    <w:rsid w:val="000A617D"/>
    <w:rsid w:val="000A6ED9"/>
    <w:rsid w:val="000A7C26"/>
    <w:rsid w:val="000B3764"/>
    <w:rsid w:val="000B5592"/>
    <w:rsid w:val="000B5924"/>
    <w:rsid w:val="000B7A35"/>
    <w:rsid w:val="000C0FE3"/>
    <w:rsid w:val="000C100B"/>
    <w:rsid w:val="000C25E2"/>
    <w:rsid w:val="000C3187"/>
    <w:rsid w:val="000C4B2B"/>
    <w:rsid w:val="000C77D9"/>
    <w:rsid w:val="000D111C"/>
    <w:rsid w:val="000D2AD7"/>
    <w:rsid w:val="000D2BA7"/>
    <w:rsid w:val="000D7BDE"/>
    <w:rsid w:val="000E0B5F"/>
    <w:rsid w:val="000E1508"/>
    <w:rsid w:val="000E4F53"/>
    <w:rsid w:val="000E6EE3"/>
    <w:rsid w:val="000E70BE"/>
    <w:rsid w:val="000F04CE"/>
    <w:rsid w:val="000F0CDC"/>
    <w:rsid w:val="000F2274"/>
    <w:rsid w:val="000F2F31"/>
    <w:rsid w:val="000F45B9"/>
    <w:rsid w:val="000F4727"/>
    <w:rsid w:val="0010347C"/>
    <w:rsid w:val="00103732"/>
    <w:rsid w:val="0010435B"/>
    <w:rsid w:val="00107599"/>
    <w:rsid w:val="0011050D"/>
    <w:rsid w:val="00111AE1"/>
    <w:rsid w:val="0011282A"/>
    <w:rsid w:val="00112B09"/>
    <w:rsid w:val="00112B1B"/>
    <w:rsid w:val="00116492"/>
    <w:rsid w:val="00117668"/>
    <w:rsid w:val="00117E66"/>
    <w:rsid w:val="00117F17"/>
    <w:rsid w:val="0012205F"/>
    <w:rsid w:val="0012214E"/>
    <w:rsid w:val="00122D8F"/>
    <w:rsid w:val="00124E07"/>
    <w:rsid w:val="001303AB"/>
    <w:rsid w:val="00132632"/>
    <w:rsid w:val="0013709B"/>
    <w:rsid w:val="0013739F"/>
    <w:rsid w:val="001378AB"/>
    <w:rsid w:val="00141F54"/>
    <w:rsid w:val="00152DA0"/>
    <w:rsid w:val="00153BCD"/>
    <w:rsid w:val="0015472B"/>
    <w:rsid w:val="0015491F"/>
    <w:rsid w:val="001556BC"/>
    <w:rsid w:val="00160629"/>
    <w:rsid w:val="00161B41"/>
    <w:rsid w:val="00162114"/>
    <w:rsid w:val="00162AD6"/>
    <w:rsid w:val="00162E87"/>
    <w:rsid w:val="00163766"/>
    <w:rsid w:val="0016425C"/>
    <w:rsid w:val="00165128"/>
    <w:rsid w:val="00165AAF"/>
    <w:rsid w:val="00167BB4"/>
    <w:rsid w:val="00171BE6"/>
    <w:rsid w:val="00173A60"/>
    <w:rsid w:val="0017626C"/>
    <w:rsid w:val="00180533"/>
    <w:rsid w:val="00180641"/>
    <w:rsid w:val="001810CF"/>
    <w:rsid w:val="0018208B"/>
    <w:rsid w:val="001859BD"/>
    <w:rsid w:val="00190AEE"/>
    <w:rsid w:val="00191736"/>
    <w:rsid w:val="00192844"/>
    <w:rsid w:val="001930DF"/>
    <w:rsid w:val="001942A9"/>
    <w:rsid w:val="00194749"/>
    <w:rsid w:val="00195176"/>
    <w:rsid w:val="001A05A6"/>
    <w:rsid w:val="001A0D60"/>
    <w:rsid w:val="001A10C8"/>
    <w:rsid w:val="001A6C96"/>
    <w:rsid w:val="001A7095"/>
    <w:rsid w:val="001A72ED"/>
    <w:rsid w:val="001B563C"/>
    <w:rsid w:val="001B5811"/>
    <w:rsid w:val="001B5D0E"/>
    <w:rsid w:val="001B74EE"/>
    <w:rsid w:val="001B7541"/>
    <w:rsid w:val="001B7A30"/>
    <w:rsid w:val="001B7B8B"/>
    <w:rsid w:val="001C2E8E"/>
    <w:rsid w:val="001C40D2"/>
    <w:rsid w:val="001D1D80"/>
    <w:rsid w:val="001D3765"/>
    <w:rsid w:val="001D5EAA"/>
    <w:rsid w:val="001D6ABC"/>
    <w:rsid w:val="001E2E1F"/>
    <w:rsid w:val="001E2FB1"/>
    <w:rsid w:val="001E35CA"/>
    <w:rsid w:val="001E7CAF"/>
    <w:rsid w:val="001F006F"/>
    <w:rsid w:val="001F0B4C"/>
    <w:rsid w:val="001F7DC3"/>
    <w:rsid w:val="00201275"/>
    <w:rsid w:val="00203899"/>
    <w:rsid w:val="00203A39"/>
    <w:rsid w:val="00205169"/>
    <w:rsid w:val="002060BD"/>
    <w:rsid w:val="00207F14"/>
    <w:rsid w:val="002111F6"/>
    <w:rsid w:val="002137F7"/>
    <w:rsid w:val="00213A9E"/>
    <w:rsid w:val="002147CE"/>
    <w:rsid w:val="002168B7"/>
    <w:rsid w:val="00217F47"/>
    <w:rsid w:val="00220940"/>
    <w:rsid w:val="002217DC"/>
    <w:rsid w:val="00223BA4"/>
    <w:rsid w:val="00225614"/>
    <w:rsid w:val="0023364A"/>
    <w:rsid w:val="00233FF6"/>
    <w:rsid w:val="00234650"/>
    <w:rsid w:val="00234B28"/>
    <w:rsid w:val="00235113"/>
    <w:rsid w:val="00235EB5"/>
    <w:rsid w:val="002400EE"/>
    <w:rsid w:val="00240AC0"/>
    <w:rsid w:val="00241A2E"/>
    <w:rsid w:val="00241B2C"/>
    <w:rsid w:val="00242C12"/>
    <w:rsid w:val="00242FEC"/>
    <w:rsid w:val="002439C4"/>
    <w:rsid w:val="0024426F"/>
    <w:rsid w:val="00244690"/>
    <w:rsid w:val="00244BF3"/>
    <w:rsid w:val="0025062A"/>
    <w:rsid w:val="002508A4"/>
    <w:rsid w:val="0025232B"/>
    <w:rsid w:val="0025262F"/>
    <w:rsid w:val="002532DD"/>
    <w:rsid w:val="002537A9"/>
    <w:rsid w:val="00256271"/>
    <w:rsid w:val="00257414"/>
    <w:rsid w:val="00261DBA"/>
    <w:rsid w:val="002652E0"/>
    <w:rsid w:val="00265803"/>
    <w:rsid w:val="00265FD9"/>
    <w:rsid w:val="0026630D"/>
    <w:rsid w:val="00266325"/>
    <w:rsid w:val="00266DB5"/>
    <w:rsid w:val="002711BD"/>
    <w:rsid w:val="00273A10"/>
    <w:rsid w:val="002761AE"/>
    <w:rsid w:val="00280474"/>
    <w:rsid w:val="00282259"/>
    <w:rsid w:val="00282628"/>
    <w:rsid w:val="00282C6A"/>
    <w:rsid w:val="002834E1"/>
    <w:rsid w:val="002851CB"/>
    <w:rsid w:val="002857B5"/>
    <w:rsid w:val="00290626"/>
    <w:rsid w:val="002927D3"/>
    <w:rsid w:val="00292BD2"/>
    <w:rsid w:val="00293D7F"/>
    <w:rsid w:val="002956C0"/>
    <w:rsid w:val="00296C4E"/>
    <w:rsid w:val="002A1538"/>
    <w:rsid w:val="002A2C57"/>
    <w:rsid w:val="002A30B2"/>
    <w:rsid w:val="002A4949"/>
    <w:rsid w:val="002A5B1D"/>
    <w:rsid w:val="002A6BB3"/>
    <w:rsid w:val="002A6C9E"/>
    <w:rsid w:val="002A6E65"/>
    <w:rsid w:val="002B0576"/>
    <w:rsid w:val="002B1B54"/>
    <w:rsid w:val="002B2C03"/>
    <w:rsid w:val="002B2E94"/>
    <w:rsid w:val="002B36B5"/>
    <w:rsid w:val="002B5BA9"/>
    <w:rsid w:val="002B6CE4"/>
    <w:rsid w:val="002C0FC6"/>
    <w:rsid w:val="002C1B3A"/>
    <w:rsid w:val="002C2998"/>
    <w:rsid w:val="002C2DE9"/>
    <w:rsid w:val="002C7CD7"/>
    <w:rsid w:val="002D22FC"/>
    <w:rsid w:val="002D69F4"/>
    <w:rsid w:val="002D70FC"/>
    <w:rsid w:val="002D747B"/>
    <w:rsid w:val="002D74C9"/>
    <w:rsid w:val="002D7B73"/>
    <w:rsid w:val="002D7D00"/>
    <w:rsid w:val="002E06E1"/>
    <w:rsid w:val="002E262A"/>
    <w:rsid w:val="002E3CC4"/>
    <w:rsid w:val="002E4E0C"/>
    <w:rsid w:val="002E6340"/>
    <w:rsid w:val="002F2620"/>
    <w:rsid w:val="002F2C53"/>
    <w:rsid w:val="002F4B25"/>
    <w:rsid w:val="002F5A99"/>
    <w:rsid w:val="002F6BAD"/>
    <w:rsid w:val="002F7685"/>
    <w:rsid w:val="0030000E"/>
    <w:rsid w:val="00302027"/>
    <w:rsid w:val="003023C5"/>
    <w:rsid w:val="003039B6"/>
    <w:rsid w:val="00304D6C"/>
    <w:rsid w:val="0030509B"/>
    <w:rsid w:val="003058EE"/>
    <w:rsid w:val="0031032C"/>
    <w:rsid w:val="003138A2"/>
    <w:rsid w:val="00314C18"/>
    <w:rsid w:val="00316B1B"/>
    <w:rsid w:val="0032012F"/>
    <w:rsid w:val="00320CB9"/>
    <w:rsid w:val="00320DC3"/>
    <w:rsid w:val="00321597"/>
    <w:rsid w:val="00322B86"/>
    <w:rsid w:val="00326394"/>
    <w:rsid w:val="00326697"/>
    <w:rsid w:val="00327522"/>
    <w:rsid w:val="00332ACE"/>
    <w:rsid w:val="00333CB7"/>
    <w:rsid w:val="00337875"/>
    <w:rsid w:val="0034038E"/>
    <w:rsid w:val="003403D5"/>
    <w:rsid w:val="00341C73"/>
    <w:rsid w:val="00341FAC"/>
    <w:rsid w:val="00343CB7"/>
    <w:rsid w:val="00345AB6"/>
    <w:rsid w:val="00351953"/>
    <w:rsid w:val="0035221F"/>
    <w:rsid w:val="00352F21"/>
    <w:rsid w:val="00353850"/>
    <w:rsid w:val="00355844"/>
    <w:rsid w:val="00355F40"/>
    <w:rsid w:val="00360211"/>
    <w:rsid w:val="00360BAB"/>
    <w:rsid w:val="00364995"/>
    <w:rsid w:val="00364A40"/>
    <w:rsid w:val="00370567"/>
    <w:rsid w:val="00374600"/>
    <w:rsid w:val="003826F0"/>
    <w:rsid w:val="00382707"/>
    <w:rsid w:val="0038371E"/>
    <w:rsid w:val="00383A32"/>
    <w:rsid w:val="0038458E"/>
    <w:rsid w:val="003854DE"/>
    <w:rsid w:val="00385EFD"/>
    <w:rsid w:val="0038607D"/>
    <w:rsid w:val="00386C39"/>
    <w:rsid w:val="00390052"/>
    <w:rsid w:val="0039195A"/>
    <w:rsid w:val="00391EAB"/>
    <w:rsid w:val="0039377F"/>
    <w:rsid w:val="00393C30"/>
    <w:rsid w:val="00394E7C"/>
    <w:rsid w:val="00395298"/>
    <w:rsid w:val="003958CA"/>
    <w:rsid w:val="003A1BEA"/>
    <w:rsid w:val="003A2975"/>
    <w:rsid w:val="003A29B6"/>
    <w:rsid w:val="003A45C7"/>
    <w:rsid w:val="003A4832"/>
    <w:rsid w:val="003A52B9"/>
    <w:rsid w:val="003A5C67"/>
    <w:rsid w:val="003A65EA"/>
    <w:rsid w:val="003B0D04"/>
    <w:rsid w:val="003B2E90"/>
    <w:rsid w:val="003B3CE2"/>
    <w:rsid w:val="003B3F48"/>
    <w:rsid w:val="003B53DA"/>
    <w:rsid w:val="003B789A"/>
    <w:rsid w:val="003C0C29"/>
    <w:rsid w:val="003C1535"/>
    <w:rsid w:val="003C1761"/>
    <w:rsid w:val="003C1E14"/>
    <w:rsid w:val="003C20D8"/>
    <w:rsid w:val="003C2AD0"/>
    <w:rsid w:val="003C2EFE"/>
    <w:rsid w:val="003C3E44"/>
    <w:rsid w:val="003C4861"/>
    <w:rsid w:val="003C5272"/>
    <w:rsid w:val="003C5DE6"/>
    <w:rsid w:val="003C5DED"/>
    <w:rsid w:val="003D138D"/>
    <w:rsid w:val="003D2EE8"/>
    <w:rsid w:val="003D3D6E"/>
    <w:rsid w:val="003D3E51"/>
    <w:rsid w:val="003D43B1"/>
    <w:rsid w:val="003D60A9"/>
    <w:rsid w:val="003D6459"/>
    <w:rsid w:val="003D6BC3"/>
    <w:rsid w:val="003E0D74"/>
    <w:rsid w:val="003E22B2"/>
    <w:rsid w:val="003E2528"/>
    <w:rsid w:val="003E3312"/>
    <w:rsid w:val="003E34C4"/>
    <w:rsid w:val="003E3B06"/>
    <w:rsid w:val="003E437B"/>
    <w:rsid w:val="003E4531"/>
    <w:rsid w:val="003E465F"/>
    <w:rsid w:val="003E4984"/>
    <w:rsid w:val="003E4E61"/>
    <w:rsid w:val="003E643D"/>
    <w:rsid w:val="003F11F8"/>
    <w:rsid w:val="003F14AC"/>
    <w:rsid w:val="003F3D6D"/>
    <w:rsid w:val="003F4A50"/>
    <w:rsid w:val="003F618A"/>
    <w:rsid w:val="003F6CF1"/>
    <w:rsid w:val="00401C0B"/>
    <w:rsid w:val="0040342D"/>
    <w:rsid w:val="00403F0A"/>
    <w:rsid w:val="00412898"/>
    <w:rsid w:val="00412D90"/>
    <w:rsid w:val="004172F1"/>
    <w:rsid w:val="00421AB4"/>
    <w:rsid w:val="00422D95"/>
    <w:rsid w:val="00425806"/>
    <w:rsid w:val="00426B04"/>
    <w:rsid w:val="00427D4F"/>
    <w:rsid w:val="004302E1"/>
    <w:rsid w:val="004312B9"/>
    <w:rsid w:val="00431602"/>
    <w:rsid w:val="00431D5F"/>
    <w:rsid w:val="004344A1"/>
    <w:rsid w:val="004349EC"/>
    <w:rsid w:val="004351B6"/>
    <w:rsid w:val="00435511"/>
    <w:rsid w:val="00436D59"/>
    <w:rsid w:val="00440A2C"/>
    <w:rsid w:val="00442D79"/>
    <w:rsid w:val="00443C84"/>
    <w:rsid w:val="00444A52"/>
    <w:rsid w:val="00450260"/>
    <w:rsid w:val="00451893"/>
    <w:rsid w:val="00451B1C"/>
    <w:rsid w:val="004541F4"/>
    <w:rsid w:val="00454D5A"/>
    <w:rsid w:val="00456C42"/>
    <w:rsid w:val="00457A12"/>
    <w:rsid w:val="0046362C"/>
    <w:rsid w:val="00464F0E"/>
    <w:rsid w:val="0047290F"/>
    <w:rsid w:val="00473102"/>
    <w:rsid w:val="0047358E"/>
    <w:rsid w:val="00475904"/>
    <w:rsid w:val="00477636"/>
    <w:rsid w:val="00481E97"/>
    <w:rsid w:val="0048229E"/>
    <w:rsid w:val="0048282B"/>
    <w:rsid w:val="0048394A"/>
    <w:rsid w:val="0048460D"/>
    <w:rsid w:val="004846EA"/>
    <w:rsid w:val="004856C8"/>
    <w:rsid w:val="00485D97"/>
    <w:rsid w:val="004904FD"/>
    <w:rsid w:val="00492660"/>
    <w:rsid w:val="00492897"/>
    <w:rsid w:val="0049316D"/>
    <w:rsid w:val="00493C08"/>
    <w:rsid w:val="004945B8"/>
    <w:rsid w:val="00495DDA"/>
    <w:rsid w:val="00496755"/>
    <w:rsid w:val="0049700E"/>
    <w:rsid w:val="004A2F8F"/>
    <w:rsid w:val="004A3EF5"/>
    <w:rsid w:val="004A4369"/>
    <w:rsid w:val="004A5662"/>
    <w:rsid w:val="004A5B75"/>
    <w:rsid w:val="004A66DD"/>
    <w:rsid w:val="004A6736"/>
    <w:rsid w:val="004B2221"/>
    <w:rsid w:val="004B31AC"/>
    <w:rsid w:val="004B371F"/>
    <w:rsid w:val="004B3B86"/>
    <w:rsid w:val="004B5989"/>
    <w:rsid w:val="004C0CB6"/>
    <w:rsid w:val="004C203D"/>
    <w:rsid w:val="004C2493"/>
    <w:rsid w:val="004D0CB8"/>
    <w:rsid w:val="004D0DBB"/>
    <w:rsid w:val="004D1986"/>
    <w:rsid w:val="004D239E"/>
    <w:rsid w:val="004D273D"/>
    <w:rsid w:val="004D3C07"/>
    <w:rsid w:val="004D4005"/>
    <w:rsid w:val="004D4253"/>
    <w:rsid w:val="004E0269"/>
    <w:rsid w:val="004E29CC"/>
    <w:rsid w:val="004E3D30"/>
    <w:rsid w:val="004E71E8"/>
    <w:rsid w:val="004F1268"/>
    <w:rsid w:val="004F1D93"/>
    <w:rsid w:val="004F64C6"/>
    <w:rsid w:val="004F7D66"/>
    <w:rsid w:val="005002F2"/>
    <w:rsid w:val="0050067D"/>
    <w:rsid w:val="005008BE"/>
    <w:rsid w:val="0050179B"/>
    <w:rsid w:val="00502601"/>
    <w:rsid w:val="005057EF"/>
    <w:rsid w:val="005058EE"/>
    <w:rsid w:val="00507423"/>
    <w:rsid w:val="00510B38"/>
    <w:rsid w:val="00510BB6"/>
    <w:rsid w:val="0051181B"/>
    <w:rsid w:val="0051678D"/>
    <w:rsid w:val="0051707F"/>
    <w:rsid w:val="00521586"/>
    <w:rsid w:val="00521D52"/>
    <w:rsid w:val="00522DA3"/>
    <w:rsid w:val="00523C34"/>
    <w:rsid w:val="00524818"/>
    <w:rsid w:val="005249D6"/>
    <w:rsid w:val="005264F2"/>
    <w:rsid w:val="0053013D"/>
    <w:rsid w:val="00530860"/>
    <w:rsid w:val="00530B66"/>
    <w:rsid w:val="00530D1F"/>
    <w:rsid w:val="00533B2E"/>
    <w:rsid w:val="00533CC9"/>
    <w:rsid w:val="005343CA"/>
    <w:rsid w:val="005354CF"/>
    <w:rsid w:val="00535850"/>
    <w:rsid w:val="00537382"/>
    <w:rsid w:val="0054023F"/>
    <w:rsid w:val="0054414E"/>
    <w:rsid w:val="00544BA1"/>
    <w:rsid w:val="005453C6"/>
    <w:rsid w:val="00546169"/>
    <w:rsid w:val="00546ADA"/>
    <w:rsid w:val="00547BF2"/>
    <w:rsid w:val="0055220C"/>
    <w:rsid w:val="005544F6"/>
    <w:rsid w:val="00555F9A"/>
    <w:rsid w:val="005618C6"/>
    <w:rsid w:val="00562044"/>
    <w:rsid w:val="005621FF"/>
    <w:rsid w:val="00562207"/>
    <w:rsid w:val="0056380D"/>
    <w:rsid w:val="00564059"/>
    <w:rsid w:val="00565E17"/>
    <w:rsid w:val="00567141"/>
    <w:rsid w:val="00567801"/>
    <w:rsid w:val="005705BA"/>
    <w:rsid w:val="0057154A"/>
    <w:rsid w:val="0057165A"/>
    <w:rsid w:val="00573352"/>
    <w:rsid w:val="00573956"/>
    <w:rsid w:val="00574C0B"/>
    <w:rsid w:val="005753D0"/>
    <w:rsid w:val="005756BC"/>
    <w:rsid w:val="00577139"/>
    <w:rsid w:val="00577391"/>
    <w:rsid w:val="00577AAD"/>
    <w:rsid w:val="005805C0"/>
    <w:rsid w:val="00580CB7"/>
    <w:rsid w:val="0058545D"/>
    <w:rsid w:val="00586AC0"/>
    <w:rsid w:val="00586BE3"/>
    <w:rsid w:val="005901ED"/>
    <w:rsid w:val="005908E1"/>
    <w:rsid w:val="005911E1"/>
    <w:rsid w:val="00591433"/>
    <w:rsid w:val="00594279"/>
    <w:rsid w:val="0059592E"/>
    <w:rsid w:val="005A0803"/>
    <w:rsid w:val="005A1958"/>
    <w:rsid w:val="005A1DC0"/>
    <w:rsid w:val="005A22FC"/>
    <w:rsid w:val="005A323A"/>
    <w:rsid w:val="005A3DAA"/>
    <w:rsid w:val="005A3E26"/>
    <w:rsid w:val="005A46E1"/>
    <w:rsid w:val="005A56EF"/>
    <w:rsid w:val="005A686B"/>
    <w:rsid w:val="005A69EA"/>
    <w:rsid w:val="005A6EE1"/>
    <w:rsid w:val="005A7325"/>
    <w:rsid w:val="005B0521"/>
    <w:rsid w:val="005B158B"/>
    <w:rsid w:val="005B2F2E"/>
    <w:rsid w:val="005B493A"/>
    <w:rsid w:val="005B7D2A"/>
    <w:rsid w:val="005B7D5C"/>
    <w:rsid w:val="005C3068"/>
    <w:rsid w:val="005C5341"/>
    <w:rsid w:val="005C602E"/>
    <w:rsid w:val="005C6E65"/>
    <w:rsid w:val="005D199C"/>
    <w:rsid w:val="005D3D59"/>
    <w:rsid w:val="005D4FC6"/>
    <w:rsid w:val="005D643D"/>
    <w:rsid w:val="005E1595"/>
    <w:rsid w:val="005E2316"/>
    <w:rsid w:val="005E243E"/>
    <w:rsid w:val="005E2536"/>
    <w:rsid w:val="005E3BD2"/>
    <w:rsid w:val="005E5C25"/>
    <w:rsid w:val="005E5EBA"/>
    <w:rsid w:val="005E5F9F"/>
    <w:rsid w:val="005E72F3"/>
    <w:rsid w:val="005E7385"/>
    <w:rsid w:val="005F1271"/>
    <w:rsid w:val="005F19E0"/>
    <w:rsid w:val="005F4EDD"/>
    <w:rsid w:val="005F62AA"/>
    <w:rsid w:val="005F72B0"/>
    <w:rsid w:val="005F733D"/>
    <w:rsid w:val="00602A66"/>
    <w:rsid w:val="00602C52"/>
    <w:rsid w:val="0060320D"/>
    <w:rsid w:val="00604AD6"/>
    <w:rsid w:val="00605F58"/>
    <w:rsid w:val="00606253"/>
    <w:rsid w:val="00606902"/>
    <w:rsid w:val="00607029"/>
    <w:rsid w:val="00610053"/>
    <w:rsid w:val="00610151"/>
    <w:rsid w:val="00610332"/>
    <w:rsid w:val="006142D5"/>
    <w:rsid w:val="006205A7"/>
    <w:rsid w:val="00620E4F"/>
    <w:rsid w:val="00623163"/>
    <w:rsid w:val="00623E53"/>
    <w:rsid w:val="00624CDA"/>
    <w:rsid w:val="00627372"/>
    <w:rsid w:val="006307B5"/>
    <w:rsid w:val="00632FF1"/>
    <w:rsid w:val="00635BED"/>
    <w:rsid w:val="006360A9"/>
    <w:rsid w:val="00636C3D"/>
    <w:rsid w:val="0063737A"/>
    <w:rsid w:val="00637837"/>
    <w:rsid w:val="00637D48"/>
    <w:rsid w:val="0064145E"/>
    <w:rsid w:val="0064200B"/>
    <w:rsid w:val="006427B9"/>
    <w:rsid w:val="00643655"/>
    <w:rsid w:val="00644754"/>
    <w:rsid w:val="006469AB"/>
    <w:rsid w:val="00646AB5"/>
    <w:rsid w:val="00647CBF"/>
    <w:rsid w:val="006502F4"/>
    <w:rsid w:val="0065031C"/>
    <w:rsid w:val="00651302"/>
    <w:rsid w:val="00652EDB"/>
    <w:rsid w:val="00653619"/>
    <w:rsid w:val="00662C2E"/>
    <w:rsid w:val="006638FF"/>
    <w:rsid w:val="00663D16"/>
    <w:rsid w:val="00663DE9"/>
    <w:rsid w:val="00664544"/>
    <w:rsid w:val="00664724"/>
    <w:rsid w:val="006652CF"/>
    <w:rsid w:val="00665648"/>
    <w:rsid w:val="00666113"/>
    <w:rsid w:val="00666C54"/>
    <w:rsid w:val="00667709"/>
    <w:rsid w:val="006735DC"/>
    <w:rsid w:val="00673C13"/>
    <w:rsid w:val="00673CF7"/>
    <w:rsid w:val="00675B9B"/>
    <w:rsid w:val="006763FC"/>
    <w:rsid w:val="00681C3B"/>
    <w:rsid w:val="00683C2B"/>
    <w:rsid w:val="0068560E"/>
    <w:rsid w:val="00690380"/>
    <w:rsid w:val="006918AD"/>
    <w:rsid w:val="00691E64"/>
    <w:rsid w:val="00693BD5"/>
    <w:rsid w:val="00693E42"/>
    <w:rsid w:val="006944F2"/>
    <w:rsid w:val="00694CA0"/>
    <w:rsid w:val="006950D9"/>
    <w:rsid w:val="00695FA1"/>
    <w:rsid w:val="0069601C"/>
    <w:rsid w:val="006978EC"/>
    <w:rsid w:val="006A037B"/>
    <w:rsid w:val="006A140B"/>
    <w:rsid w:val="006A1F04"/>
    <w:rsid w:val="006A28F0"/>
    <w:rsid w:val="006A4A88"/>
    <w:rsid w:val="006A4F29"/>
    <w:rsid w:val="006A4FC4"/>
    <w:rsid w:val="006B3802"/>
    <w:rsid w:val="006B38A2"/>
    <w:rsid w:val="006B5101"/>
    <w:rsid w:val="006B549C"/>
    <w:rsid w:val="006B70F0"/>
    <w:rsid w:val="006B7F64"/>
    <w:rsid w:val="006C02A5"/>
    <w:rsid w:val="006C3921"/>
    <w:rsid w:val="006C4A5D"/>
    <w:rsid w:val="006C4EE2"/>
    <w:rsid w:val="006C73CD"/>
    <w:rsid w:val="006D0D28"/>
    <w:rsid w:val="006D239F"/>
    <w:rsid w:val="006D336C"/>
    <w:rsid w:val="006D56DD"/>
    <w:rsid w:val="006D632D"/>
    <w:rsid w:val="006D6536"/>
    <w:rsid w:val="006D7859"/>
    <w:rsid w:val="006D7A02"/>
    <w:rsid w:val="006D7B72"/>
    <w:rsid w:val="006E0D8C"/>
    <w:rsid w:val="006E2669"/>
    <w:rsid w:val="006E416E"/>
    <w:rsid w:val="006E53E4"/>
    <w:rsid w:val="006E7382"/>
    <w:rsid w:val="006E7651"/>
    <w:rsid w:val="006F0078"/>
    <w:rsid w:val="006F09B5"/>
    <w:rsid w:val="006F45CE"/>
    <w:rsid w:val="006F56F0"/>
    <w:rsid w:val="007012BE"/>
    <w:rsid w:val="0070165E"/>
    <w:rsid w:val="007016C7"/>
    <w:rsid w:val="00702520"/>
    <w:rsid w:val="00704173"/>
    <w:rsid w:val="00704976"/>
    <w:rsid w:val="007051A6"/>
    <w:rsid w:val="00712B12"/>
    <w:rsid w:val="00712FA9"/>
    <w:rsid w:val="007136E5"/>
    <w:rsid w:val="00713D73"/>
    <w:rsid w:val="00716213"/>
    <w:rsid w:val="0071696E"/>
    <w:rsid w:val="00716B3E"/>
    <w:rsid w:val="00716F74"/>
    <w:rsid w:val="00717D16"/>
    <w:rsid w:val="007222C1"/>
    <w:rsid w:val="00722E18"/>
    <w:rsid w:val="00723063"/>
    <w:rsid w:val="00723998"/>
    <w:rsid w:val="00725A2B"/>
    <w:rsid w:val="00731454"/>
    <w:rsid w:val="00732193"/>
    <w:rsid w:val="007325A6"/>
    <w:rsid w:val="00733788"/>
    <w:rsid w:val="00735642"/>
    <w:rsid w:val="00735C33"/>
    <w:rsid w:val="00740687"/>
    <w:rsid w:val="0074171D"/>
    <w:rsid w:val="00741B96"/>
    <w:rsid w:val="00741C2D"/>
    <w:rsid w:val="00741F51"/>
    <w:rsid w:val="0074210F"/>
    <w:rsid w:val="007435E9"/>
    <w:rsid w:val="00744FA4"/>
    <w:rsid w:val="00745C5B"/>
    <w:rsid w:val="00745E94"/>
    <w:rsid w:val="00747034"/>
    <w:rsid w:val="00751B83"/>
    <w:rsid w:val="00752B06"/>
    <w:rsid w:val="0075664E"/>
    <w:rsid w:val="00757DFB"/>
    <w:rsid w:val="007608D3"/>
    <w:rsid w:val="00760906"/>
    <w:rsid w:val="00761FA2"/>
    <w:rsid w:val="00764AE6"/>
    <w:rsid w:val="00765879"/>
    <w:rsid w:val="00765CCA"/>
    <w:rsid w:val="00770793"/>
    <w:rsid w:val="00771439"/>
    <w:rsid w:val="007718A8"/>
    <w:rsid w:val="00772044"/>
    <w:rsid w:val="00773420"/>
    <w:rsid w:val="007759B8"/>
    <w:rsid w:val="00775A2F"/>
    <w:rsid w:val="00775FFD"/>
    <w:rsid w:val="00776B23"/>
    <w:rsid w:val="00776DC6"/>
    <w:rsid w:val="007773D0"/>
    <w:rsid w:val="00780833"/>
    <w:rsid w:val="00780F3D"/>
    <w:rsid w:val="0078153E"/>
    <w:rsid w:val="00783801"/>
    <w:rsid w:val="0078651F"/>
    <w:rsid w:val="00786C8F"/>
    <w:rsid w:val="00792B26"/>
    <w:rsid w:val="007934FB"/>
    <w:rsid w:val="00793576"/>
    <w:rsid w:val="00794789"/>
    <w:rsid w:val="00795322"/>
    <w:rsid w:val="007A0613"/>
    <w:rsid w:val="007A3464"/>
    <w:rsid w:val="007A364C"/>
    <w:rsid w:val="007A4FEB"/>
    <w:rsid w:val="007A777C"/>
    <w:rsid w:val="007B0B34"/>
    <w:rsid w:val="007B17B8"/>
    <w:rsid w:val="007B2A01"/>
    <w:rsid w:val="007B3264"/>
    <w:rsid w:val="007B4636"/>
    <w:rsid w:val="007B5607"/>
    <w:rsid w:val="007B6831"/>
    <w:rsid w:val="007C035C"/>
    <w:rsid w:val="007C05F5"/>
    <w:rsid w:val="007C1B31"/>
    <w:rsid w:val="007C2B57"/>
    <w:rsid w:val="007C30FA"/>
    <w:rsid w:val="007C353C"/>
    <w:rsid w:val="007C47A5"/>
    <w:rsid w:val="007C73F3"/>
    <w:rsid w:val="007C7B8A"/>
    <w:rsid w:val="007D1BDA"/>
    <w:rsid w:val="007D31BD"/>
    <w:rsid w:val="007D3AAB"/>
    <w:rsid w:val="007D6347"/>
    <w:rsid w:val="007E50C2"/>
    <w:rsid w:val="007E7E1E"/>
    <w:rsid w:val="007F09C7"/>
    <w:rsid w:val="007F0AA2"/>
    <w:rsid w:val="007F103D"/>
    <w:rsid w:val="007F3B05"/>
    <w:rsid w:val="007F3BFA"/>
    <w:rsid w:val="007F547F"/>
    <w:rsid w:val="007F6AF1"/>
    <w:rsid w:val="007F7053"/>
    <w:rsid w:val="007F7467"/>
    <w:rsid w:val="00800D06"/>
    <w:rsid w:val="00802371"/>
    <w:rsid w:val="0080252A"/>
    <w:rsid w:val="008041C2"/>
    <w:rsid w:val="008102CB"/>
    <w:rsid w:val="00815EFB"/>
    <w:rsid w:val="00816CB5"/>
    <w:rsid w:val="008200EB"/>
    <w:rsid w:val="008206EA"/>
    <w:rsid w:val="0082159B"/>
    <w:rsid w:val="00822A84"/>
    <w:rsid w:val="00824ED5"/>
    <w:rsid w:val="00826C5B"/>
    <w:rsid w:val="0082709E"/>
    <w:rsid w:val="00827D89"/>
    <w:rsid w:val="00830005"/>
    <w:rsid w:val="0083499C"/>
    <w:rsid w:val="00836814"/>
    <w:rsid w:val="008376C8"/>
    <w:rsid w:val="0084024D"/>
    <w:rsid w:val="00842000"/>
    <w:rsid w:val="00842187"/>
    <w:rsid w:val="00842343"/>
    <w:rsid w:val="008428E9"/>
    <w:rsid w:val="00845012"/>
    <w:rsid w:val="00845177"/>
    <w:rsid w:val="008473D6"/>
    <w:rsid w:val="00847AC6"/>
    <w:rsid w:val="00847F97"/>
    <w:rsid w:val="00850449"/>
    <w:rsid w:val="00850ABC"/>
    <w:rsid w:val="00851949"/>
    <w:rsid w:val="0085237F"/>
    <w:rsid w:val="008541A5"/>
    <w:rsid w:val="008562E1"/>
    <w:rsid w:val="0085665B"/>
    <w:rsid w:val="00856795"/>
    <w:rsid w:val="008578A1"/>
    <w:rsid w:val="00860BA4"/>
    <w:rsid w:val="00862ABD"/>
    <w:rsid w:val="008654DF"/>
    <w:rsid w:val="00865840"/>
    <w:rsid w:val="008662CE"/>
    <w:rsid w:val="00871F21"/>
    <w:rsid w:val="0087460A"/>
    <w:rsid w:val="008746E7"/>
    <w:rsid w:val="00875AB4"/>
    <w:rsid w:val="00875D06"/>
    <w:rsid w:val="008769F3"/>
    <w:rsid w:val="00877A6E"/>
    <w:rsid w:val="00880C9F"/>
    <w:rsid w:val="00881392"/>
    <w:rsid w:val="00882602"/>
    <w:rsid w:val="00883533"/>
    <w:rsid w:val="00883BF3"/>
    <w:rsid w:val="00885257"/>
    <w:rsid w:val="00886332"/>
    <w:rsid w:val="00886420"/>
    <w:rsid w:val="00886932"/>
    <w:rsid w:val="00887DD5"/>
    <w:rsid w:val="00890A70"/>
    <w:rsid w:val="008927FD"/>
    <w:rsid w:val="00893A22"/>
    <w:rsid w:val="00893F97"/>
    <w:rsid w:val="008949C1"/>
    <w:rsid w:val="008950A1"/>
    <w:rsid w:val="008954BB"/>
    <w:rsid w:val="008A431D"/>
    <w:rsid w:val="008A4D62"/>
    <w:rsid w:val="008A709B"/>
    <w:rsid w:val="008B2D05"/>
    <w:rsid w:val="008B3029"/>
    <w:rsid w:val="008B31AE"/>
    <w:rsid w:val="008B46D4"/>
    <w:rsid w:val="008B534B"/>
    <w:rsid w:val="008B555A"/>
    <w:rsid w:val="008B5E28"/>
    <w:rsid w:val="008B70EC"/>
    <w:rsid w:val="008C0425"/>
    <w:rsid w:val="008C0C42"/>
    <w:rsid w:val="008C10E8"/>
    <w:rsid w:val="008C20E9"/>
    <w:rsid w:val="008C424C"/>
    <w:rsid w:val="008C470F"/>
    <w:rsid w:val="008C6FF7"/>
    <w:rsid w:val="008C72E6"/>
    <w:rsid w:val="008D65E5"/>
    <w:rsid w:val="008D6C17"/>
    <w:rsid w:val="008D7A67"/>
    <w:rsid w:val="008E20C1"/>
    <w:rsid w:val="008E268C"/>
    <w:rsid w:val="008E2D0E"/>
    <w:rsid w:val="008E518E"/>
    <w:rsid w:val="008E55DA"/>
    <w:rsid w:val="008E5A2D"/>
    <w:rsid w:val="008E6B04"/>
    <w:rsid w:val="008F167F"/>
    <w:rsid w:val="008F16FE"/>
    <w:rsid w:val="008F333A"/>
    <w:rsid w:val="008F3E66"/>
    <w:rsid w:val="008F5A1B"/>
    <w:rsid w:val="00900DFF"/>
    <w:rsid w:val="009015E0"/>
    <w:rsid w:val="0090268A"/>
    <w:rsid w:val="009041E5"/>
    <w:rsid w:val="00904FE2"/>
    <w:rsid w:val="0090537A"/>
    <w:rsid w:val="00906986"/>
    <w:rsid w:val="00911718"/>
    <w:rsid w:val="00916C56"/>
    <w:rsid w:val="00920263"/>
    <w:rsid w:val="00920E56"/>
    <w:rsid w:val="0092407E"/>
    <w:rsid w:val="009256C8"/>
    <w:rsid w:val="00926CBA"/>
    <w:rsid w:val="00927456"/>
    <w:rsid w:val="00927BFE"/>
    <w:rsid w:val="00930A3D"/>
    <w:rsid w:val="00932F61"/>
    <w:rsid w:val="009331F4"/>
    <w:rsid w:val="00933F3A"/>
    <w:rsid w:val="00937A42"/>
    <w:rsid w:val="0094180A"/>
    <w:rsid w:val="0094184F"/>
    <w:rsid w:val="009428DC"/>
    <w:rsid w:val="0094362E"/>
    <w:rsid w:val="009450A5"/>
    <w:rsid w:val="00945676"/>
    <w:rsid w:val="00945C85"/>
    <w:rsid w:val="00945F24"/>
    <w:rsid w:val="009467B3"/>
    <w:rsid w:val="00952C86"/>
    <w:rsid w:val="0095303A"/>
    <w:rsid w:val="0095308A"/>
    <w:rsid w:val="009531F1"/>
    <w:rsid w:val="00953243"/>
    <w:rsid w:val="0095466C"/>
    <w:rsid w:val="00955594"/>
    <w:rsid w:val="009632C2"/>
    <w:rsid w:val="00965FB2"/>
    <w:rsid w:val="0096649E"/>
    <w:rsid w:val="00966553"/>
    <w:rsid w:val="00970628"/>
    <w:rsid w:val="00970D20"/>
    <w:rsid w:val="009736D7"/>
    <w:rsid w:val="00974F57"/>
    <w:rsid w:val="00975DA9"/>
    <w:rsid w:val="00977B7E"/>
    <w:rsid w:val="00980EE1"/>
    <w:rsid w:val="00981112"/>
    <w:rsid w:val="00982636"/>
    <w:rsid w:val="00982D26"/>
    <w:rsid w:val="009838F6"/>
    <w:rsid w:val="0098463B"/>
    <w:rsid w:val="00984BC4"/>
    <w:rsid w:val="0098672B"/>
    <w:rsid w:val="0098754C"/>
    <w:rsid w:val="00987A04"/>
    <w:rsid w:val="00990685"/>
    <w:rsid w:val="009916D3"/>
    <w:rsid w:val="009919AB"/>
    <w:rsid w:val="00992BE1"/>
    <w:rsid w:val="00995080"/>
    <w:rsid w:val="00995656"/>
    <w:rsid w:val="009970C5"/>
    <w:rsid w:val="00997D81"/>
    <w:rsid w:val="009A1F3C"/>
    <w:rsid w:val="009A241E"/>
    <w:rsid w:val="009A3EA3"/>
    <w:rsid w:val="009A425C"/>
    <w:rsid w:val="009A430C"/>
    <w:rsid w:val="009A58DB"/>
    <w:rsid w:val="009A5C46"/>
    <w:rsid w:val="009A6FFA"/>
    <w:rsid w:val="009B05F8"/>
    <w:rsid w:val="009B272B"/>
    <w:rsid w:val="009B2D51"/>
    <w:rsid w:val="009B5615"/>
    <w:rsid w:val="009C20FA"/>
    <w:rsid w:val="009C28A3"/>
    <w:rsid w:val="009C4866"/>
    <w:rsid w:val="009C5739"/>
    <w:rsid w:val="009C65A1"/>
    <w:rsid w:val="009C6602"/>
    <w:rsid w:val="009C6941"/>
    <w:rsid w:val="009C6BC2"/>
    <w:rsid w:val="009C6F5B"/>
    <w:rsid w:val="009D0DC6"/>
    <w:rsid w:val="009D282F"/>
    <w:rsid w:val="009D645E"/>
    <w:rsid w:val="009D6CC3"/>
    <w:rsid w:val="009D71EC"/>
    <w:rsid w:val="009D75F8"/>
    <w:rsid w:val="009E2A11"/>
    <w:rsid w:val="009E2CD1"/>
    <w:rsid w:val="009E5938"/>
    <w:rsid w:val="009E72A0"/>
    <w:rsid w:val="009E7D35"/>
    <w:rsid w:val="009F09FF"/>
    <w:rsid w:val="009F14A1"/>
    <w:rsid w:val="009F15D3"/>
    <w:rsid w:val="009F2901"/>
    <w:rsid w:val="009F2C78"/>
    <w:rsid w:val="009F31E9"/>
    <w:rsid w:val="009F3D91"/>
    <w:rsid w:val="009F4AFD"/>
    <w:rsid w:val="009F5639"/>
    <w:rsid w:val="009F6178"/>
    <w:rsid w:val="00A01891"/>
    <w:rsid w:val="00A01AB3"/>
    <w:rsid w:val="00A01C1D"/>
    <w:rsid w:val="00A05116"/>
    <w:rsid w:val="00A06605"/>
    <w:rsid w:val="00A0742B"/>
    <w:rsid w:val="00A1081A"/>
    <w:rsid w:val="00A108FB"/>
    <w:rsid w:val="00A10B0D"/>
    <w:rsid w:val="00A10DEC"/>
    <w:rsid w:val="00A11586"/>
    <w:rsid w:val="00A115C3"/>
    <w:rsid w:val="00A12BC9"/>
    <w:rsid w:val="00A13233"/>
    <w:rsid w:val="00A135F4"/>
    <w:rsid w:val="00A170A1"/>
    <w:rsid w:val="00A17240"/>
    <w:rsid w:val="00A21932"/>
    <w:rsid w:val="00A2255B"/>
    <w:rsid w:val="00A244C2"/>
    <w:rsid w:val="00A24CAC"/>
    <w:rsid w:val="00A257E2"/>
    <w:rsid w:val="00A25F7B"/>
    <w:rsid w:val="00A26654"/>
    <w:rsid w:val="00A266D8"/>
    <w:rsid w:val="00A27BF5"/>
    <w:rsid w:val="00A30042"/>
    <w:rsid w:val="00A30696"/>
    <w:rsid w:val="00A31F32"/>
    <w:rsid w:val="00A33418"/>
    <w:rsid w:val="00A35C13"/>
    <w:rsid w:val="00A3739E"/>
    <w:rsid w:val="00A424F4"/>
    <w:rsid w:val="00A429B8"/>
    <w:rsid w:val="00A42BDC"/>
    <w:rsid w:val="00A47DB5"/>
    <w:rsid w:val="00A50831"/>
    <w:rsid w:val="00A52FD9"/>
    <w:rsid w:val="00A54E42"/>
    <w:rsid w:val="00A55307"/>
    <w:rsid w:val="00A56005"/>
    <w:rsid w:val="00A61062"/>
    <w:rsid w:val="00A61AA3"/>
    <w:rsid w:val="00A63CDD"/>
    <w:rsid w:val="00A641D7"/>
    <w:rsid w:val="00A650D5"/>
    <w:rsid w:val="00A6599C"/>
    <w:rsid w:val="00A66F3E"/>
    <w:rsid w:val="00A70680"/>
    <w:rsid w:val="00A706ED"/>
    <w:rsid w:val="00A70E5A"/>
    <w:rsid w:val="00A746F9"/>
    <w:rsid w:val="00A74F80"/>
    <w:rsid w:val="00A75429"/>
    <w:rsid w:val="00A765F6"/>
    <w:rsid w:val="00A81733"/>
    <w:rsid w:val="00A822BF"/>
    <w:rsid w:val="00A8269C"/>
    <w:rsid w:val="00A83310"/>
    <w:rsid w:val="00A83CE7"/>
    <w:rsid w:val="00A86C17"/>
    <w:rsid w:val="00A91808"/>
    <w:rsid w:val="00A92A2E"/>
    <w:rsid w:val="00A95D7C"/>
    <w:rsid w:val="00A97289"/>
    <w:rsid w:val="00A97651"/>
    <w:rsid w:val="00A97E35"/>
    <w:rsid w:val="00AA16C1"/>
    <w:rsid w:val="00AA16FE"/>
    <w:rsid w:val="00AA3763"/>
    <w:rsid w:val="00AA57E2"/>
    <w:rsid w:val="00AB021A"/>
    <w:rsid w:val="00AB18E3"/>
    <w:rsid w:val="00AB2B00"/>
    <w:rsid w:val="00AB2B1E"/>
    <w:rsid w:val="00AB3BE2"/>
    <w:rsid w:val="00AB538A"/>
    <w:rsid w:val="00AB5786"/>
    <w:rsid w:val="00AB6425"/>
    <w:rsid w:val="00AB6ACA"/>
    <w:rsid w:val="00AB7797"/>
    <w:rsid w:val="00AC0AF8"/>
    <w:rsid w:val="00AC0F0D"/>
    <w:rsid w:val="00AC3B1A"/>
    <w:rsid w:val="00AC420B"/>
    <w:rsid w:val="00AC4F6B"/>
    <w:rsid w:val="00AC79A5"/>
    <w:rsid w:val="00AC7DFE"/>
    <w:rsid w:val="00AD0784"/>
    <w:rsid w:val="00AD140F"/>
    <w:rsid w:val="00AD4FA5"/>
    <w:rsid w:val="00AD55D4"/>
    <w:rsid w:val="00AE0975"/>
    <w:rsid w:val="00AE5106"/>
    <w:rsid w:val="00AE56CB"/>
    <w:rsid w:val="00AE7134"/>
    <w:rsid w:val="00AE76A7"/>
    <w:rsid w:val="00AE7EF3"/>
    <w:rsid w:val="00AF0C6A"/>
    <w:rsid w:val="00AF0E89"/>
    <w:rsid w:val="00AF1BD9"/>
    <w:rsid w:val="00AF1D4D"/>
    <w:rsid w:val="00AF3FDA"/>
    <w:rsid w:val="00AF5A9D"/>
    <w:rsid w:val="00AF6CFC"/>
    <w:rsid w:val="00AF7EDB"/>
    <w:rsid w:val="00B020F7"/>
    <w:rsid w:val="00B023A3"/>
    <w:rsid w:val="00B054EF"/>
    <w:rsid w:val="00B079B4"/>
    <w:rsid w:val="00B10697"/>
    <w:rsid w:val="00B11C55"/>
    <w:rsid w:val="00B127E7"/>
    <w:rsid w:val="00B12AD8"/>
    <w:rsid w:val="00B15CD9"/>
    <w:rsid w:val="00B16542"/>
    <w:rsid w:val="00B172CA"/>
    <w:rsid w:val="00B202D3"/>
    <w:rsid w:val="00B20351"/>
    <w:rsid w:val="00B2304B"/>
    <w:rsid w:val="00B2433B"/>
    <w:rsid w:val="00B25AE5"/>
    <w:rsid w:val="00B26AD2"/>
    <w:rsid w:val="00B307AE"/>
    <w:rsid w:val="00B30B50"/>
    <w:rsid w:val="00B32613"/>
    <w:rsid w:val="00B33124"/>
    <w:rsid w:val="00B3445B"/>
    <w:rsid w:val="00B34CBF"/>
    <w:rsid w:val="00B35EA3"/>
    <w:rsid w:val="00B37EE3"/>
    <w:rsid w:val="00B426F3"/>
    <w:rsid w:val="00B443B1"/>
    <w:rsid w:val="00B44891"/>
    <w:rsid w:val="00B44D82"/>
    <w:rsid w:val="00B46A75"/>
    <w:rsid w:val="00B47821"/>
    <w:rsid w:val="00B47BBC"/>
    <w:rsid w:val="00B501F5"/>
    <w:rsid w:val="00B519CC"/>
    <w:rsid w:val="00B53E59"/>
    <w:rsid w:val="00B54481"/>
    <w:rsid w:val="00B55E2E"/>
    <w:rsid w:val="00B57FFE"/>
    <w:rsid w:val="00B61BE1"/>
    <w:rsid w:val="00B62C65"/>
    <w:rsid w:val="00B6469E"/>
    <w:rsid w:val="00B6507F"/>
    <w:rsid w:val="00B651E9"/>
    <w:rsid w:val="00B67AAD"/>
    <w:rsid w:val="00B70D5A"/>
    <w:rsid w:val="00B72848"/>
    <w:rsid w:val="00B73BE6"/>
    <w:rsid w:val="00B73FDF"/>
    <w:rsid w:val="00B74508"/>
    <w:rsid w:val="00B75791"/>
    <w:rsid w:val="00B75CCA"/>
    <w:rsid w:val="00B75FFD"/>
    <w:rsid w:val="00B77846"/>
    <w:rsid w:val="00B80B0C"/>
    <w:rsid w:val="00B835F7"/>
    <w:rsid w:val="00B84789"/>
    <w:rsid w:val="00B84A89"/>
    <w:rsid w:val="00B90C5C"/>
    <w:rsid w:val="00B90EEF"/>
    <w:rsid w:val="00B92CAA"/>
    <w:rsid w:val="00B92F56"/>
    <w:rsid w:val="00B9448A"/>
    <w:rsid w:val="00B95B33"/>
    <w:rsid w:val="00BA05A4"/>
    <w:rsid w:val="00BA1396"/>
    <w:rsid w:val="00BA303B"/>
    <w:rsid w:val="00BA56A6"/>
    <w:rsid w:val="00BA7B28"/>
    <w:rsid w:val="00BB03F9"/>
    <w:rsid w:val="00BB1497"/>
    <w:rsid w:val="00BB2C8D"/>
    <w:rsid w:val="00BB3D2E"/>
    <w:rsid w:val="00BB4835"/>
    <w:rsid w:val="00BB4C5C"/>
    <w:rsid w:val="00BC3780"/>
    <w:rsid w:val="00BC3A26"/>
    <w:rsid w:val="00BC4C8E"/>
    <w:rsid w:val="00BC5BC2"/>
    <w:rsid w:val="00BC75A3"/>
    <w:rsid w:val="00BD1EB9"/>
    <w:rsid w:val="00BD4A2D"/>
    <w:rsid w:val="00BD57EB"/>
    <w:rsid w:val="00BD5EF6"/>
    <w:rsid w:val="00BD6B48"/>
    <w:rsid w:val="00BE08C4"/>
    <w:rsid w:val="00BE12E4"/>
    <w:rsid w:val="00BE1389"/>
    <w:rsid w:val="00BE1F6A"/>
    <w:rsid w:val="00BE56D7"/>
    <w:rsid w:val="00BE61AA"/>
    <w:rsid w:val="00BF15F4"/>
    <w:rsid w:val="00BF1718"/>
    <w:rsid w:val="00BF2607"/>
    <w:rsid w:val="00BF3F7B"/>
    <w:rsid w:val="00BF3FFF"/>
    <w:rsid w:val="00C004D4"/>
    <w:rsid w:val="00C006CB"/>
    <w:rsid w:val="00C00A50"/>
    <w:rsid w:val="00C018A8"/>
    <w:rsid w:val="00C01CF7"/>
    <w:rsid w:val="00C029EE"/>
    <w:rsid w:val="00C04402"/>
    <w:rsid w:val="00C05664"/>
    <w:rsid w:val="00C069A1"/>
    <w:rsid w:val="00C06DC1"/>
    <w:rsid w:val="00C06DEB"/>
    <w:rsid w:val="00C11390"/>
    <w:rsid w:val="00C11A4E"/>
    <w:rsid w:val="00C14180"/>
    <w:rsid w:val="00C14DC3"/>
    <w:rsid w:val="00C154E4"/>
    <w:rsid w:val="00C1559C"/>
    <w:rsid w:val="00C16270"/>
    <w:rsid w:val="00C16A4A"/>
    <w:rsid w:val="00C16C03"/>
    <w:rsid w:val="00C17C51"/>
    <w:rsid w:val="00C24D52"/>
    <w:rsid w:val="00C26A97"/>
    <w:rsid w:val="00C26F20"/>
    <w:rsid w:val="00C27DA0"/>
    <w:rsid w:val="00C27E03"/>
    <w:rsid w:val="00C308F4"/>
    <w:rsid w:val="00C33B4A"/>
    <w:rsid w:val="00C3435C"/>
    <w:rsid w:val="00C36CF2"/>
    <w:rsid w:val="00C3734B"/>
    <w:rsid w:val="00C40ACC"/>
    <w:rsid w:val="00C40BE1"/>
    <w:rsid w:val="00C41165"/>
    <w:rsid w:val="00C41E5C"/>
    <w:rsid w:val="00C42EF7"/>
    <w:rsid w:val="00C47B8E"/>
    <w:rsid w:val="00C50450"/>
    <w:rsid w:val="00C50E7D"/>
    <w:rsid w:val="00C51A73"/>
    <w:rsid w:val="00C608CF"/>
    <w:rsid w:val="00C61255"/>
    <w:rsid w:val="00C632C1"/>
    <w:rsid w:val="00C636F6"/>
    <w:rsid w:val="00C67448"/>
    <w:rsid w:val="00C71609"/>
    <w:rsid w:val="00C718BF"/>
    <w:rsid w:val="00C7248D"/>
    <w:rsid w:val="00C7599A"/>
    <w:rsid w:val="00C75F7D"/>
    <w:rsid w:val="00C76F66"/>
    <w:rsid w:val="00C81952"/>
    <w:rsid w:val="00C832EA"/>
    <w:rsid w:val="00C84C48"/>
    <w:rsid w:val="00C86F97"/>
    <w:rsid w:val="00C9046B"/>
    <w:rsid w:val="00C90F73"/>
    <w:rsid w:val="00C91517"/>
    <w:rsid w:val="00C91910"/>
    <w:rsid w:val="00C94109"/>
    <w:rsid w:val="00C959ED"/>
    <w:rsid w:val="00C962E0"/>
    <w:rsid w:val="00C964CB"/>
    <w:rsid w:val="00C97EA5"/>
    <w:rsid w:val="00CA08BD"/>
    <w:rsid w:val="00CA0F4E"/>
    <w:rsid w:val="00CA61D9"/>
    <w:rsid w:val="00CA6C5C"/>
    <w:rsid w:val="00CB1577"/>
    <w:rsid w:val="00CB2A2C"/>
    <w:rsid w:val="00CB4A92"/>
    <w:rsid w:val="00CB59DD"/>
    <w:rsid w:val="00CB5BBB"/>
    <w:rsid w:val="00CB6705"/>
    <w:rsid w:val="00CC0AD3"/>
    <w:rsid w:val="00CC1705"/>
    <w:rsid w:val="00CC5843"/>
    <w:rsid w:val="00CC768A"/>
    <w:rsid w:val="00CD0DD4"/>
    <w:rsid w:val="00CD3448"/>
    <w:rsid w:val="00CD5453"/>
    <w:rsid w:val="00CD575A"/>
    <w:rsid w:val="00CE0020"/>
    <w:rsid w:val="00CE1A01"/>
    <w:rsid w:val="00CE2C6B"/>
    <w:rsid w:val="00CE582B"/>
    <w:rsid w:val="00CE64EE"/>
    <w:rsid w:val="00CE6C83"/>
    <w:rsid w:val="00CE74EF"/>
    <w:rsid w:val="00CE7D3D"/>
    <w:rsid w:val="00CF09E9"/>
    <w:rsid w:val="00CF1D7A"/>
    <w:rsid w:val="00CF1FEC"/>
    <w:rsid w:val="00CF6CAE"/>
    <w:rsid w:val="00CF70ED"/>
    <w:rsid w:val="00CF7D4F"/>
    <w:rsid w:val="00D0012A"/>
    <w:rsid w:val="00D00334"/>
    <w:rsid w:val="00D01DF1"/>
    <w:rsid w:val="00D01EA0"/>
    <w:rsid w:val="00D03202"/>
    <w:rsid w:val="00D0439F"/>
    <w:rsid w:val="00D06F31"/>
    <w:rsid w:val="00D12B91"/>
    <w:rsid w:val="00D12EFA"/>
    <w:rsid w:val="00D137EE"/>
    <w:rsid w:val="00D14130"/>
    <w:rsid w:val="00D144C1"/>
    <w:rsid w:val="00D156E9"/>
    <w:rsid w:val="00D176D2"/>
    <w:rsid w:val="00D17B4B"/>
    <w:rsid w:val="00D20275"/>
    <w:rsid w:val="00D20D87"/>
    <w:rsid w:val="00D20F1B"/>
    <w:rsid w:val="00D2186E"/>
    <w:rsid w:val="00D21D34"/>
    <w:rsid w:val="00D22334"/>
    <w:rsid w:val="00D22CD8"/>
    <w:rsid w:val="00D22DBD"/>
    <w:rsid w:val="00D24DDC"/>
    <w:rsid w:val="00D27D7A"/>
    <w:rsid w:val="00D27F40"/>
    <w:rsid w:val="00D301A3"/>
    <w:rsid w:val="00D30A5F"/>
    <w:rsid w:val="00D30CF1"/>
    <w:rsid w:val="00D32DA8"/>
    <w:rsid w:val="00D34621"/>
    <w:rsid w:val="00D34770"/>
    <w:rsid w:val="00D34938"/>
    <w:rsid w:val="00D3503C"/>
    <w:rsid w:val="00D3696F"/>
    <w:rsid w:val="00D3719A"/>
    <w:rsid w:val="00D4044A"/>
    <w:rsid w:val="00D41723"/>
    <w:rsid w:val="00D439EC"/>
    <w:rsid w:val="00D440F5"/>
    <w:rsid w:val="00D455EA"/>
    <w:rsid w:val="00D459FF"/>
    <w:rsid w:val="00D45A40"/>
    <w:rsid w:val="00D45ADA"/>
    <w:rsid w:val="00D45E1C"/>
    <w:rsid w:val="00D4630D"/>
    <w:rsid w:val="00D46502"/>
    <w:rsid w:val="00D47553"/>
    <w:rsid w:val="00D504BC"/>
    <w:rsid w:val="00D5122E"/>
    <w:rsid w:val="00D525EF"/>
    <w:rsid w:val="00D527D5"/>
    <w:rsid w:val="00D556D3"/>
    <w:rsid w:val="00D55A49"/>
    <w:rsid w:val="00D56392"/>
    <w:rsid w:val="00D56B78"/>
    <w:rsid w:val="00D56E98"/>
    <w:rsid w:val="00D579EF"/>
    <w:rsid w:val="00D60A31"/>
    <w:rsid w:val="00D61999"/>
    <w:rsid w:val="00D619B4"/>
    <w:rsid w:val="00D63382"/>
    <w:rsid w:val="00D649BE"/>
    <w:rsid w:val="00D64B1F"/>
    <w:rsid w:val="00D64D26"/>
    <w:rsid w:val="00D659A0"/>
    <w:rsid w:val="00D72868"/>
    <w:rsid w:val="00D74988"/>
    <w:rsid w:val="00D74F8E"/>
    <w:rsid w:val="00D75740"/>
    <w:rsid w:val="00D75766"/>
    <w:rsid w:val="00D770EF"/>
    <w:rsid w:val="00D811B0"/>
    <w:rsid w:val="00D81BB7"/>
    <w:rsid w:val="00D81F7E"/>
    <w:rsid w:val="00D82B4B"/>
    <w:rsid w:val="00D83827"/>
    <w:rsid w:val="00D85096"/>
    <w:rsid w:val="00D8785C"/>
    <w:rsid w:val="00D87981"/>
    <w:rsid w:val="00D907E0"/>
    <w:rsid w:val="00D92091"/>
    <w:rsid w:val="00D947CE"/>
    <w:rsid w:val="00D956C8"/>
    <w:rsid w:val="00D962B0"/>
    <w:rsid w:val="00D96D1A"/>
    <w:rsid w:val="00D97022"/>
    <w:rsid w:val="00D97CFC"/>
    <w:rsid w:val="00DA16CE"/>
    <w:rsid w:val="00DA3DAA"/>
    <w:rsid w:val="00DA40D6"/>
    <w:rsid w:val="00DA50CA"/>
    <w:rsid w:val="00DA5659"/>
    <w:rsid w:val="00DA6578"/>
    <w:rsid w:val="00DB0F87"/>
    <w:rsid w:val="00DB3525"/>
    <w:rsid w:val="00DB4286"/>
    <w:rsid w:val="00DB443B"/>
    <w:rsid w:val="00DB4F8D"/>
    <w:rsid w:val="00DB5583"/>
    <w:rsid w:val="00DB64F5"/>
    <w:rsid w:val="00DB6806"/>
    <w:rsid w:val="00DB7E4D"/>
    <w:rsid w:val="00DC17C8"/>
    <w:rsid w:val="00DC18DD"/>
    <w:rsid w:val="00DC1A0D"/>
    <w:rsid w:val="00DC2571"/>
    <w:rsid w:val="00DC2C25"/>
    <w:rsid w:val="00DC3978"/>
    <w:rsid w:val="00DC611D"/>
    <w:rsid w:val="00DC79D2"/>
    <w:rsid w:val="00DD187F"/>
    <w:rsid w:val="00DD29E6"/>
    <w:rsid w:val="00DD2AE4"/>
    <w:rsid w:val="00DE2292"/>
    <w:rsid w:val="00DE36C0"/>
    <w:rsid w:val="00DE4762"/>
    <w:rsid w:val="00DF0B7B"/>
    <w:rsid w:val="00DF0C0F"/>
    <w:rsid w:val="00DF34DB"/>
    <w:rsid w:val="00DF51F0"/>
    <w:rsid w:val="00DF5DBB"/>
    <w:rsid w:val="00DF75AE"/>
    <w:rsid w:val="00E00305"/>
    <w:rsid w:val="00E076D3"/>
    <w:rsid w:val="00E07CAA"/>
    <w:rsid w:val="00E101EC"/>
    <w:rsid w:val="00E115F3"/>
    <w:rsid w:val="00E1181B"/>
    <w:rsid w:val="00E11C42"/>
    <w:rsid w:val="00E11ED2"/>
    <w:rsid w:val="00E14364"/>
    <w:rsid w:val="00E14573"/>
    <w:rsid w:val="00E16435"/>
    <w:rsid w:val="00E16D44"/>
    <w:rsid w:val="00E1780D"/>
    <w:rsid w:val="00E17917"/>
    <w:rsid w:val="00E17D92"/>
    <w:rsid w:val="00E207C0"/>
    <w:rsid w:val="00E21F48"/>
    <w:rsid w:val="00E2277B"/>
    <w:rsid w:val="00E22818"/>
    <w:rsid w:val="00E22B9B"/>
    <w:rsid w:val="00E2497A"/>
    <w:rsid w:val="00E24A54"/>
    <w:rsid w:val="00E250D5"/>
    <w:rsid w:val="00E2745E"/>
    <w:rsid w:val="00E3012D"/>
    <w:rsid w:val="00E32C8A"/>
    <w:rsid w:val="00E340AC"/>
    <w:rsid w:val="00E354F9"/>
    <w:rsid w:val="00E411DB"/>
    <w:rsid w:val="00E41214"/>
    <w:rsid w:val="00E4130C"/>
    <w:rsid w:val="00E419DF"/>
    <w:rsid w:val="00E41CDC"/>
    <w:rsid w:val="00E4287D"/>
    <w:rsid w:val="00E447DF"/>
    <w:rsid w:val="00E46F60"/>
    <w:rsid w:val="00E519FC"/>
    <w:rsid w:val="00E53327"/>
    <w:rsid w:val="00E55B9B"/>
    <w:rsid w:val="00E63A51"/>
    <w:rsid w:val="00E656AD"/>
    <w:rsid w:val="00E67B3D"/>
    <w:rsid w:val="00E722ED"/>
    <w:rsid w:val="00E73DAE"/>
    <w:rsid w:val="00E7551E"/>
    <w:rsid w:val="00E75810"/>
    <w:rsid w:val="00E76ACF"/>
    <w:rsid w:val="00E779CE"/>
    <w:rsid w:val="00E81C25"/>
    <w:rsid w:val="00E917F6"/>
    <w:rsid w:val="00E92CAA"/>
    <w:rsid w:val="00E939A8"/>
    <w:rsid w:val="00EA454B"/>
    <w:rsid w:val="00EB20E7"/>
    <w:rsid w:val="00EB26CF"/>
    <w:rsid w:val="00EB40BE"/>
    <w:rsid w:val="00EB6221"/>
    <w:rsid w:val="00EB6B7D"/>
    <w:rsid w:val="00EC20EF"/>
    <w:rsid w:val="00EC3A65"/>
    <w:rsid w:val="00EC3F96"/>
    <w:rsid w:val="00EC41AC"/>
    <w:rsid w:val="00EC46D8"/>
    <w:rsid w:val="00EC47AA"/>
    <w:rsid w:val="00EC5B5D"/>
    <w:rsid w:val="00EC6687"/>
    <w:rsid w:val="00EC6A96"/>
    <w:rsid w:val="00EC7F23"/>
    <w:rsid w:val="00ED03A5"/>
    <w:rsid w:val="00ED4F89"/>
    <w:rsid w:val="00ED532C"/>
    <w:rsid w:val="00ED53A9"/>
    <w:rsid w:val="00ED5C33"/>
    <w:rsid w:val="00EE08BD"/>
    <w:rsid w:val="00EE0DD7"/>
    <w:rsid w:val="00EE42DA"/>
    <w:rsid w:val="00EE6E38"/>
    <w:rsid w:val="00EE7960"/>
    <w:rsid w:val="00EF111A"/>
    <w:rsid w:val="00EF2267"/>
    <w:rsid w:val="00EF228E"/>
    <w:rsid w:val="00EF381A"/>
    <w:rsid w:val="00EF6647"/>
    <w:rsid w:val="00EF6DCB"/>
    <w:rsid w:val="00EF70FA"/>
    <w:rsid w:val="00F01C8C"/>
    <w:rsid w:val="00F02065"/>
    <w:rsid w:val="00F02414"/>
    <w:rsid w:val="00F12161"/>
    <w:rsid w:val="00F12193"/>
    <w:rsid w:val="00F13C43"/>
    <w:rsid w:val="00F14C07"/>
    <w:rsid w:val="00F1556C"/>
    <w:rsid w:val="00F15F21"/>
    <w:rsid w:val="00F16C30"/>
    <w:rsid w:val="00F2138A"/>
    <w:rsid w:val="00F21A79"/>
    <w:rsid w:val="00F21BA4"/>
    <w:rsid w:val="00F24E90"/>
    <w:rsid w:val="00F250BE"/>
    <w:rsid w:val="00F26119"/>
    <w:rsid w:val="00F262F4"/>
    <w:rsid w:val="00F26A55"/>
    <w:rsid w:val="00F31801"/>
    <w:rsid w:val="00F31884"/>
    <w:rsid w:val="00F31921"/>
    <w:rsid w:val="00F35B34"/>
    <w:rsid w:val="00F35D70"/>
    <w:rsid w:val="00F36BB5"/>
    <w:rsid w:val="00F407D0"/>
    <w:rsid w:val="00F42435"/>
    <w:rsid w:val="00F42C8B"/>
    <w:rsid w:val="00F4441C"/>
    <w:rsid w:val="00F47286"/>
    <w:rsid w:val="00F473A0"/>
    <w:rsid w:val="00F506DC"/>
    <w:rsid w:val="00F50E59"/>
    <w:rsid w:val="00F5530F"/>
    <w:rsid w:val="00F55F81"/>
    <w:rsid w:val="00F60055"/>
    <w:rsid w:val="00F61CFF"/>
    <w:rsid w:val="00F62819"/>
    <w:rsid w:val="00F62A11"/>
    <w:rsid w:val="00F645E7"/>
    <w:rsid w:val="00F66F9B"/>
    <w:rsid w:val="00F7058A"/>
    <w:rsid w:val="00F727CB"/>
    <w:rsid w:val="00F73183"/>
    <w:rsid w:val="00F745D4"/>
    <w:rsid w:val="00F747BA"/>
    <w:rsid w:val="00F765E2"/>
    <w:rsid w:val="00F77117"/>
    <w:rsid w:val="00F80BFC"/>
    <w:rsid w:val="00F8141E"/>
    <w:rsid w:val="00F85FA7"/>
    <w:rsid w:val="00F86057"/>
    <w:rsid w:val="00F86900"/>
    <w:rsid w:val="00F86B4B"/>
    <w:rsid w:val="00F87E0E"/>
    <w:rsid w:val="00F910EF"/>
    <w:rsid w:val="00F91884"/>
    <w:rsid w:val="00F91A99"/>
    <w:rsid w:val="00F9210E"/>
    <w:rsid w:val="00F92DFA"/>
    <w:rsid w:val="00F95519"/>
    <w:rsid w:val="00F963A8"/>
    <w:rsid w:val="00FA027A"/>
    <w:rsid w:val="00FA02A6"/>
    <w:rsid w:val="00FA2A3F"/>
    <w:rsid w:val="00FA2B88"/>
    <w:rsid w:val="00FA7EDF"/>
    <w:rsid w:val="00FB4180"/>
    <w:rsid w:val="00FB6D0B"/>
    <w:rsid w:val="00FB7C8D"/>
    <w:rsid w:val="00FC1674"/>
    <w:rsid w:val="00FC34E3"/>
    <w:rsid w:val="00FC52BD"/>
    <w:rsid w:val="00FC563A"/>
    <w:rsid w:val="00FC78DD"/>
    <w:rsid w:val="00FD099F"/>
    <w:rsid w:val="00FD3A43"/>
    <w:rsid w:val="00FD4781"/>
    <w:rsid w:val="00FD59C1"/>
    <w:rsid w:val="00FD5E87"/>
    <w:rsid w:val="00FD6237"/>
    <w:rsid w:val="00FD65EB"/>
    <w:rsid w:val="00FD7B4B"/>
    <w:rsid w:val="00FE21AB"/>
    <w:rsid w:val="00FE2A6D"/>
    <w:rsid w:val="00FE3E39"/>
    <w:rsid w:val="00FE67E3"/>
    <w:rsid w:val="00FE6A06"/>
    <w:rsid w:val="00FF1811"/>
    <w:rsid w:val="00FF1D73"/>
    <w:rsid w:val="00FF5B2D"/>
    <w:rsid w:val="00FF620C"/>
    <w:rsid w:val="00FF6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3D26683-3531-47B6-A2AA-D7545FEE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uiPriority w:val="99"/>
    <w:semiHidden/>
    <w:unhideWhenUsed/>
    <w:rsid w:val="007136E5"/>
    <w:rPr>
      <w:sz w:val="16"/>
      <w:szCs w:val="16"/>
    </w:rPr>
  </w:style>
  <w:style w:type="paragraph" w:styleId="CommentText">
    <w:name w:val="annotation text"/>
    <w:basedOn w:val="Normal"/>
    <w:link w:val="CommentTextChar"/>
    <w:uiPriority w:val="99"/>
    <w:semiHidden/>
    <w:unhideWhenUsed/>
    <w:rsid w:val="007136E5"/>
    <w:rPr>
      <w:sz w:val="20"/>
      <w:szCs w:val="20"/>
    </w:rPr>
  </w:style>
  <w:style w:type="character" w:customStyle="1" w:styleId="CommentTextChar">
    <w:name w:val="Comment Text Char"/>
    <w:link w:val="CommentText"/>
    <w:uiPriority w:val="99"/>
    <w:semiHidden/>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basedOn w:val="Normal"/>
    <w:uiPriority w:val="34"/>
    <w:qFormat/>
    <w:rsid w:val="0098672B"/>
    <w:pPr>
      <w:ind w:left="720"/>
    </w:pPr>
  </w:style>
  <w:style w:type="paragraph" w:styleId="FootnoteText">
    <w:name w:val="footnote text"/>
    <w:basedOn w:val="Normal"/>
    <w:link w:val="FootnoteTextChar"/>
    <w:uiPriority w:val="99"/>
    <w:semiHidden/>
    <w:unhideWhenUsed/>
    <w:rsid w:val="009467B3"/>
    <w:rPr>
      <w:sz w:val="20"/>
      <w:szCs w:val="20"/>
    </w:rPr>
  </w:style>
  <w:style w:type="character" w:customStyle="1" w:styleId="FootnoteTextChar">
    <w:name w:val="Footnote Text Char"/>
    <w:link w:val="FootnoteText"/>
    <w:uiPriority w:val="99"/>
    <w:semiHidden/>
    <w:rsid w:val="009467B3"/>
    <w:rPr>
      <w:lang w:eastAsia="en-US"/>
    </w:rPr>
  </w:style>
  <w:style w:type="character" w:styleId="FootnoteReference">
    <w:name w:val="footnote reference"/>
    <w:uiPriority w:val="99"/>
    <w:semiHidden/>
    <w:unhideWhenUsed/>
    <w:rsid w:val="00946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11B9-0421-469E-97D6-6B1E5638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4924</Words>
  <Characters>26118</Characters>
  <Application>Microsoft Office Word</Application>
  <DocSecurity>0</DocSecurity>
  <Lines>503</Lines>
  <Paragraphs>210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dcterms:created xsi:type="dcterms:W3CDTF">2019-08-13T23:16:00Z</dcterms:created>
  <dcterms:modified xsi:type="dcterms:W3CDTF">2019-08-13T23:16:00Z</dcterms:modified>
</cp:coreProperties>
</file>