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C9" w:rsidRDefault="006815C9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6815C9" w:rsidRDefault="00C733B4">
      <w:pPr>
        <w:pStyle w:val="Billname"/>
        <w:spacing w:before="700"/>
      </w:pPr>
      <w:r>
        <w:t>Magistrates Court</w:t>
      </w:r>
      <w:r w:rsidR="006815C9">
        <w:t xml:space="preserve"> (</w:t>
      </w:r>
      <w:r>
        <w:t>Lakes Infringement Notices</w:t>
      </w:r>
      <w:r w:rsidR="006815C9">
        <w:t>)</w:t>
      </w:r>
      <w:r>
        <w:t xml:space="preserve"> Amendment Regulation</w:t>
      </w:r>
      <w:r w:rsidR="006815C9">
        <w:t xml:space="preserve"> </w:t>
      </w:r>
      <w:r>
        <w:t>2019</w:t>
      </w:r>
      <w:r w:rsidR="006815C9">
        <w:t xml:space="preserve"> (No</w:t>
      </w:r>
      <w:r>
        <w:t> </w:t>
      </w:r>
      <w:r w:rsidR="00246398">
        <w:t>2</w:t>
      </w:r>
      <w:r w:rsidR="006815C9">
        <w:t>)</w:t>
      </w:r>
    </w:p>
    <w:p w:rsidR="006815C9" w:rsidRDefault="00F5371D" w:rsidP="00091D3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Subordinate law SL</w:t>
      </w:r>
      <w:r w:rsidR="00C733B4">
        <w:rPr>
          <w:rFonts w:ascii="Arial" w:hAnsi="Arial" w:cs="Arial"/>
          <w:b/>
          <w:bCs/>
        </w:rPr>
        <w:t>2019</w:t>
      </w:r>
      <w:r w:rsidR="006815C9">
        <w:rPr>
          <w:rFonts w:ascii="Arial" w:hAnsi="Arial" w:cs="Arial"/>
          <w:b/>
          <w:bCs/>
        </w:rPr>
        <w:t>–</w:t>
      </w:r>
      <w:r w:rsidR="0022710B">
        <w:rPr>
          <w:rFonts w:ascii="Arial" w:hAnsi="Arial" w:cs="Arial"/>
          <w:b/>
          <w:bCs/>
        </w:rPr>
        <w:t>20</w:t>
      </w:r>
    </w:p>
    <w:p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:rsidR="006815C9" w:rsidRDefault="00C733B4" w:rsidP="00091D34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Magistrates Court Act 1930</w:t>
      </w:r>
      <w:r w:rsidR="006815C9">
        <w:rPr>
          <w:rFonts w:cs="Arial"/>
          <w:sz w:val="20"/>
        </w:rPr>
        <w:t xml:space="preserve">, </w:t>
      </w:r>
      <w:r>
        <w:rPr>
          <w:rFonts w:cs="Arial"/>
          <w:sz w:val="20"/>
        </w:rPr>
        <w:t xml:space="preserve">s </w:t>
      </w:r>
      <w:r w:rsidR="00C8434D">
        <w:rPr>
          <w:rFonts w:cs="Arial"/>
          <w:sz w:val="20"/>
        </w:rPr>
        <w:t>119</w:t>
      </w:r>
      <w:r w:rsidR="006815C9">
        <w:rPr>
          <w:rFonts w:cs="Arial"/>
          <w:sz w:val="20"/>
        </w:rPr>
        <w:t xml:space="preserve"> (</w:t>
      </w:r>
      <w:r w:rsidR="00C8434D">
        <w:rPr>
          <w:rFonts w:cs="Arial"/>
          <w:sz w:val="20"/>
        </w:rPr>
        <w:t>Regulations about infringement notice offences</w:t>
      </w:r>
      <w:r w:rsidR="006815C9">
        <w:rPr>
          <w:rFonts w:cs="Arial"/>
          <w:sz w:val="20"/>
        </w:rPr>
        <w:t>)</w:t>
      </w:r>
    </w:p>
    <w:p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EE3E04" w:rsidRDefault="00EE3E04" w:rsidP="00EE3E04">
      <w:pPr>
        <w:pStyle w:val="N-line3"/>
        <w:pBdr>
          <w:bottom w:val="none" w:sz="0" w:space="0" w:color="auto"/>
        </w:pBdr>
      </w:pPr>
    </w:p>
    <w:p w:rsidR="00EE3E04" w:rsidRDefault="00EE3E04" w:rsidP="00EE3E04">
      <w:pPr>
        <w:pStyle w:val="N-line3"/>
        <w:pBdr>
          <w:top w:val="single" w:sz="12" w:space="1" w:color="auto"/>
          <w:bottom w:val="none" w:sz="0" w:space="0" w:color="auto"/>
        </w:pBdr>
      </w:pPr>
    </w:p>
    <w:p w:rsidR="006728AD" w:rsidRPr="006728AD" w:rsidRDefault="006728AD" w:rsidP="006728AD">
      <w:pPr>
        <w:spacing w:after="120"/>
        <w:rPr>
          <w:rFonts w:ascii="Arial" w:hAnsi="Arial" w:cs="Arial"/>
          <w:b/>
        </w:rPr>
      </w:pPr>
      <w:r w:rsidRPr="006728AD">
        <w:rPr>
          <w:rFonts w:ascii="Arial" w:hAnsi="Arial" w:cs="Arial"/>
          <w:b/>
        </w:rPr>
        <w:t>Outline</w:t>
      </w:r>
    </w:p>
    <w:p w:rsidR="00C733B4" w:rsidRDefault="00C733B4" w:rsidP="00C733B4">
      <w:pPr>
        <w:rPr>
          <w:i/>
          <w:iCs/>
        </w:rPr>
      </w:pPr>
      <w:r>
        <w:t xml:space="preserve">Part 3.8 of the </w:t>
      </w:r>
      <w:r>
        <w:rPr>
          <w:i/>
          <w:iCs/>
        </w:rPr>
        <w:t>Magistrates Court Act 1930</w:t>
      </w:r>
      <w:r>
        <w:t xml:space="preserve"> </w:t>
      </w:r>
      <w:r w:rsidR="00C8434D">
        <w:t xml:space="preserve">(the </w:t>
      </w:r>
      <w:r w:rsidR="00C8434D" w:rsidRPr="00C8434D">
        <w:rPr>
          <w:b/>
          <w:i/>
        </w:rPr>
        <w:t>Act</w:t>
      </w:r>
      <w:r w:rsidR="00C8434D">
        <w:t xml:space="preserve">) </w:t>
      </w:r>
      <w:r>
        <w:t xml:space="preserve">provides for </w:t>
      </w:r>
      <w:r w:rsidR="00C8434D">
        <w:t xml:space="preserve">a system of infringement notices for certain offences as an alternative to prosecution.  </w:t>
      </w:r>
      <w:r>
        <w:rPr>
          <w:iCs/>
        </w:rPr>
        <w:t xml:space="preserve">The </w:t>
      </w:r>
      <w:r w:rsidRPr="00723E81">
        <w:rPr>
          <w:bCs/>
          <w:i/>
        </w:rPr>
        <w:t>Magistrates Court (</w:t>
      </w:r>
      <w:r w:rsidR="00952FE8">
        <w:rPr>
          <w:bCs/>
          <w:i/>
        </w:rPr>
        <w:t>Lakes</w:t>
      </w:r>
      <w:r w:rsidRPr="00723E81">
        <w:rPr>
          <w:bCs/>
          <w:i/>
        </w:rPr>
        <w:t xml:space="preserve"> Infringement Notices) Regulation 20</w:t>
      </w:r>
      <w:r w:rsidR="00952FE8">
        <w:rPr>
          <w:bCs/>
          <w:i/>
        </w:rPr>
        <w:t>04</w:t>
      </w:r>
      <w:r>
        <w:rPr>
          <w:b/>
          <w:bCs/>
        </w:rPr>
        <w:t xml:space="preserve"> </w:t>
      </w:r>
      <w:r w:rsidR="00952FE8" w:rsidRPr="00B923CE">
        <w:rPr>
          <w:bCs/>
        </w:rPr>
        <w:t xml:space="preserve">(the </w:t>
      </w:r>
      <w:r w:rsidR="00952FE8" w:rsidRPr="00B923CE">
        <w:rPr>
          <w:b/>
          <w:bCs/>
          <w:i/>
        </w:rPr>
        <w:t>regulation</w:t>
      </w:r>
      <w:r w:rsidR="00952FE8" w:rsidRPr="00B923CE">
        <w:rPr>
          <w:bCs/>
        </w:rPr>
        <w:t>)</w:t>
      </w:r>
      <w:r w:rsidR="00952FE8">
        <w:rPr>
          <w:b/>
          <w:bCs/>
        </w:rPr>
        <w:t xml:space="preserve"> </w:t>
      </w:r>
      <w:r>
        <w:t xml:space="preserve">creates a system of infringement notices for certain offences against the </w:t>
      </w:r>
      <w:r w:rsidR="00952FE8">
        <w:rPr>
          <w:i/>
          <w:iCs/>
        </w:rPr>
        <w:t>Lakes 1976</w:t>
      </w:r>
      <w:r>
        <w:rPr>
          <w:iCs/>
        </w:rPr>
        <w:t xml:space="preserve"> and </w:t>
      </w:r>
      <w:r w:rsidR="00952FE8" w:rsidRPr="00952FE8">
        <w:rPr>
          <w:i/>
          <w:iCs/>
        </w:rPr>
        <w:t>Lakes Regulation 2019</w:t>
      </w:r>
      <w:r w:rsidR="00952FE8">
        <w:rPr>
          <w:iCs/>
        </w:rPr>
        <w:t xml:space="preserve"> (the </w:t>
      </w:r>
      <w:r w:rsidR="00952FE8" w:rsidRPr="00952FE8">
        <w:rPr>
          <w:b/>
          <w:i/>
          <w:iCs/>
        </w:rPr>
        <w:t>lakes legislation</w:t>
      </w:r>
      <w:r w:rsidR="00952FE8">
        <w:rPr>
          <w:iCs/>
        </w:rPr>
        <w:t>).</w:t>
      </w:r>
    </w:p>
    <w:p w:rsidR="00C733B4" w:rsidRDefault="00C733B4" w:rsidP="00C733B4">
      <w:pPr>
        <w:rPr>
          <w:i/>
          <w:iCs/>
        </w:rPr>
      </w:pPr>
    </w:p>
    <w:p w:rsidR="00C733B4" w:rsidRDefault="00952FE8" w:rsidP="00952FE8">
      <w:pPr>
        <w:spacing w:after="240"/>
      </w:pPr>
      <w:r>
        <w:rPr>
          <w:lang w:eastAsia="en-AU"/>
        </w:rPr>
        <w:t xml:space="preserve">Section 5 of the regulation </w:t>
      </w:r>
      <w:r>
        <w:t xml:space="preserve">provides that the delegate for lakes is the administering authority for an infringement notice offence against the lakes legislation.  </w:t>
      </w:r>
      <w:r>
        <w:rPr>
          <w:lang w:eastAsia="en-AU"/>
        </w:rPr>
        <w:t xml:space="preserve">The </w:t>
      </w:r>
      <w:r w:rsidRPr="00952FE8">
        <w:rPr>
          <w:i/>
          <w:lang w:eastAsia="en-AU"/>
        </w:rPr>
        <w:t>Magistrates Court (Lakes Infringement Notices Amendment Regulation 2019 (No</w:t>
      </w:r>
      <w:r>
        <w:rPr>
          <w:i/>
          <w:lang w:eastAsia="en-AU"/>
        </w:rPr>
        <w:t> </w:t>
      </w:r>
      <w:r w:rsidR="00246398">
        <w:rPr>
          <w:i/>
          <w:lang w:eastAsia="en-AU"/>
        </w:rPr>
        <w:t>2</w:t>
      </w:r>
      <w:r w:rsidRPr="00952FE8">
        <w:rPr>
          <w:i/>
          <w:lang w:eastAsia="en-AU"/>
        </w:rPr>
        <w:t>)</w:t>
      </w:r>
      <w:r>
        <w:rPr>
          <w:lang w:eastAsia="en-AU"/>
        </w:rPr>
        <w:t xml:space="preserve"> amends the regulation to provide that the chief police officer is also an administering authority.</w:t>
      </w:r>
    </w:p>
    <w:p w:rsidR="00C8434D" w:rsidRDefault="00C8434D" w:rsidP="00EA1158">
      <w:pPr>
        <w:autoSpaceDE w:val="0"/>
        <w:autoSpaceDN w:val="0"/>
        <w:adjustRightInd w:val="0"/>
        <w:rPr>
          <w:lang w:eastAsia="en-AU"/>
        </w:rPr>
      </w:pPr>
      <w:r>
        <w:rPr>
          <w:lang w:eastAsia="en-AU"/>
        </w:rPr>
        <w:t>An administering authority for an infringement notice offence has certain functions under the Act, including the power to:</w:t>
      </w:r>
    </w:p>
    <w:p w:rsidR="00C8434D" w:rsidRDefault="00C8434D" w:rsidP="00C843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60"/>
        <w:rPr>
          <w:lang w:eastAsia="en-AU"/>
        </w:rPr>
      </w:pPr>
      <w:r>
        <w:rPr>
          <w:lang w:eastAsia="en-AU"/>
        </w:rPr>
        <w:t>withdraw an infringement notice (section 127)</w:t>
      </w:r>
      <w:r w:rsidR="00E31115">
        <w:rPr>
          <w:lang w:eastAsia="en-AU"/>
        </w:rPr>
        <w:t>;</w:t>
      </w:r>
    </w:p>
    <w:p w:rsidR="00C8434D" w:rsidRDefault="00C8434D" w:rsidP="00C843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60"/>
        <w:rPr>
          <w:lang w:eastAsia="en-AU"/>
        </w:rPr>
      </w:pPr>
      <w:r>
        <w:rPr>
          <w:lang w:eastAsia="en-AU"/>
        </w:rPr>
        <w:t>allow or refuse to allow an extension of time to pay an infringement notice penalty (section 124); and</w:t>
      </w:r>
    </w:p>
    <w:p w:rsidR="00C8434D" w:rsidRDefault="00C8434D" w:rsidP="00C8434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360"/>
        <w:rPr>
          <w:lang w:eastAsia="en-AU"/>
        </w:rPr>
      </w:pPr>
      <w:r>
        <w:rPr>
          <w:lang w:eastAsia="en-AU"/>
        </w:rPr>
        <w:t xml:space="preserve">allow or refuse to allow </w:t>
      </w:r>
      <w:r w:rsidR="00EA1158">
        <w:rPr>
          <w:lang w:eastAsia="en-AU"/>
        </w:rPr>
        <w:t>an extension of time to dispute liab</w:t>
      </w:r>
      <w:r w:rsidR="00246398">
        <w:rPr>
          <w:lang w:eastAsia="en-AU"/>
        </w:rPr>
        <w:t>i</w:t>
      </w:r>
      <w:r w:rsidR="00EA1158">
        <w:rPr>
          <w:lang w:eastAsia="en-AU"/>
        </w:rPr>
        <w:t>lity</w:t>
      </w:r>
      <w:r w:rsidR="00E31115">
        <w:rPr>
          <w:lang w:eastAsia="en-AU"/>
        </w:rPr>
        <w:t xml:space="preserve"> for an offence (section 133)</w:t>
      </w:r>
      <w:r w:rsidR="00EA1158">
        <w:rPr>
          <w:lang w:eastAsia="en-AU"/>
        </w:rPr>
        <w:t>.</w:t>
      </w:r>
    </w:p>
    <w:p w:rsidR="00C733B4" w:rsidRPr="00A062D8" w:rsidRDefault="00C733B4" w:rsidP="00952FE8">
      <w:pPr>
        <w:pStyle w:val="Heading3"/>
        <w:pBdr>
          <w:right w:val="none" w:sz="0" w:space="0" w:color="auto"/>
        </w:pBdr>
        <w:spacing w:after="240"/>
        <w:rPr>
          <w:rFonts w:ascii="Arial" w:hAnsi="Arial" w:cs="Arial"/>
          <w:b/>
          <w:i w:val="0"/>
          <w:sz w:val="24"/>
          <w:szCs w:val="24"/>
        </w:rPr>
      </w:pPr>
      <w:r w:rsidRPr="00A062D8">
        <w:rPr>
          <w:rFonts w:ascii="Arial" w:hAnsi="Arial" w:cs="Arial"/>
          <w:b/>
          <w:i w:val="0"/>
          <w:sz w:val="24"/>
          <w:szCs w:val="24"/>
        </w:rPr>
        <w:t>Summary of clauses</w:t>
      </w:r>
    </w:p>
    <w:p w:rsidR="00A062D8" w:rsidRPr="00A062D8" w:rsidRDefault="00C733B4" w:rsidP="00EE3E04">
      <w:pPr>
        <w:spacing w:after="120"/>
        <w:rPr>
          <w:rFonts w:ascii="Arial" w:hAnsi="Arial" w:cs="Arial"/>
        </w:rPr>
      </w:pPr>
      <w:r w:rsidRPr="00A062D8">
        <w:rPr>
          <w:rFonts w:ascii="Arial" w:hAnsi="Arial" w:cs="Arial"/>
          <w:b/>
          <w:bCs/>
        </w:rPr>
        <w:t>Clause 1</w:t>
      </w:r>
      <w:r w:rsidR="00A062D8" w:rsidRPr="00A062D8">
        <w:rPr>
          <w:rFonts w:ascii="Arial" w:hAnsi="Arial" w:cs="Arial"/>
        </w:rPr>
        <w:tab/>
      </w:r>
      <w:r w:rsidRPr="00A062D8">
        <w:rPr>
          <w:rFonts w:ascii="Arial" w:hAnsi="Arial" w:cs="Arial"/>
          <w:b/>
          <w:bCs/>
        </w:rPr>
        <w:t>Name of regulation</w:t>
      </w:r>
    </w:p>
    <w:p w:rsidR="00C733B4" w:rsidRDefault="00A062D8" w:rsidP="00A062D8">
      <w:pPr>
        <w:spacing w:after="240"/>
      </w:pPr>
      <w:r>
        <w:t xml:space="preserve">This clause </w:t>
      </w:r>
      <w:r w:rsidR="00C733B4">
        <w:t xml:space="preserve">provides the </w:t>
      </w:r>
      <w:r>
        <w:t xml:space="preserve">name of the </w:t>
      </w:r>
      <w:r w:rsidR="00C733B4">
        <w:t xml:space="preserve">regulation </w:t>
      </w:r>
      <w:r>
        <w:t>a</w:t>
      </w:r>
      <w:r w:rsidR="00C733B4">
        <w:t xml:space="preserve">s the </w:t>
      </w:r>
      <w:r w:rsidR="00C733B4">
        <w:rPr>
          <w:i/>
          <w:iCs/>
        </w:rPr>
        <w:t>Magistrates Court (</w:t>
      </w:r>
      <w:r>
        <w:rPr>
          <w:bCs/>
          <w:i/>
        </w:rPr>
        <w:t>Lakes</w:t>
      </w:r>
      <w:r w:rsidR="00C733B4" w:rsidRPr="00723E81">
        <w:rPr>
          <w:bCs/>
          <w:i/>
        </w:rPr>
        <w:t xml:space="preserve"> </w:t>
      </w:r>
      <w:r w:rsidR="00C733B4">
        <w:rPr>
          <w:i/>
          <w:iCs/>
        </w:rPr>
        <w:t xml:space="preserve">Infringement Notices) </w:t>
      </w:r>
      <w:r>
        <w:rPr>
          <w:i/>
          <w:iCs/>
        </w:rPr>
        <w:t xml:space="preserve">Amendment </w:t>
      </w:r>
      <w:r w:rsidR="00C733B4">
        <w:rPr>
          <w:i/>
          <w:iCs/>
        </w:rPr>
        <w:t>Regulation 201</w:t>
      </w:r>
      <w:r>
        <w:rPr>
          <w:i/>
          <w:iCs/>
        </w:rPr>
        <w:t xml:space="preserve">9 (No </w:t>
      </w:r>
      <w:r w:rsidR="00246398">
        <w:rPr>
          <w:i/>
          <w:iCs/>
        </w:rPr>
        <w:t>2</w:t>
      </w:r>
      <w:r>
        <w:rPr>
          <w:i/>
          <w:iCs/>
        </w:rPr>
        <w:t>)</w:t>
      </w:r>
      <w:r w:rsidR="00C733B4">
        <w:t xml:space="preserve">. </w:t>
      </w:r>
    </w:p>
    <w:p w:rsidR="00A062D8" w:rsidRPr="00A062D8" w:rsidRDefault="00C733B4" w:rsidP="005522D1">
      <w:pPr>
        <w:keepNext/>
        <w:spacing w:after="120"/>
        <w:rPr>
          <w:rFonts w:ascii="Arial" w:hAnsi="Arial" w:cs="Arial"/>
        </w:rPr>
      </w:pPr>
      <w:r w:rsidRPr="00A062D8">
        <w:rPr>
          <w:rFonts w:ascii="Arial" w:hAnsi="Arial" w:cs="Arial"/>
          <w:b/>
          <w:bCs/>
        </w:rPr>
        <w:lastRenderedPageBreak/>
        <w:t>Clause 2</w:t>
      </w:r>
      <w:r w:rsidR="00A062D8" w:rsidRPr="00A062D8">
        <w:rPr>
          <w:rFonts w:ascii="Arial" w:hAnsi="Arial" w:cs="Arial"/>
        </w:rPr>
        <w:tab/>
      </w:r>
      <w:r w:rsidRPr="00A062D8">
        <w:rPr>
          <w:rFonts w:ascii="Arial" w:hAnsi="Arial" w:cs="Arial"/>
          <w:b/>
          <w:bCs/>
        </w:rPr>
        <w:t>Commencement</w:t>
      </w:r>
    </w:p>
    <w:p w:rsidR="00C733B4" w:rsidRDefault="00A062D8" w:rsidP="00A062D8">
      <w:pPr>
        <w:spacing w:after="240"/>
      </w:pPr>
      <w:r>
        <w:t xml:space="preserve">This clause </w:t>
      </w:r>
      <w:r w:rsidR="00C733B4">
        <w:t>provides that the regulation commences on the day after its notification day.</w:t>
      </w:r>
    </w:p>
    <w:p w:rsidR="00A062D8" w:rsidRPr="00A062D8" w:rsidRDefault="00C733B4" w:rsidP="00952FE8">
      <w:pPr>
        <w:keepNext/>
        <w:spacing w:after="120"/>
        <w:rPr>
          <w:rFonts w:ascii="Arial" w:hAnsi="Arial" w:cs="Arial"/>
          <w:b/>
          <w:bCs/>
        </w:rPr>
      </w:pPr>
      <w:r w:rsidRPr="00A062D8">
        <w:rPr>
          <w:rFonts w:ascii="Arial" w:hAnsi="Arial" w:cs="Arial"/>
          <w:b/>
          <w:bCs/>
        </w:rPr>
        <w:t>Clause 3</w:t>
      </w:r>
      <w:r w:rsidR="00A062D8" w:rsidRPr="00A062D8">
        <w:rPr>
          <w:rFonts w:ascii="Arial" w:hAnsi="Arial" w:cs="Arial"/>
          <w:b/>
          <w:bCs/>
        </w:rPr>
        <w:tab/>
      </w:r>
      <w:r w:rsidR="00A062D8">
        <w:rPr>
          <w:rFonts w:ascii="Arial" w:hAnsi="Arial" w:cs="Arial"/>
          <w:b/>
          <w:bCs/>
        </w:rPr>
        <w:t>Legislation amended</w:t>
      </w:r>
    </w:p>
    <w:p w:rsidR="00C733B4" w:rsidRPr="003D4704" w:rsidRDefault="00A062D8" w:rsidP="00A062D8">
      <w:pPr>
        <w:spacing w:after="240"/>
      </w:pPr>
      <w:r w:rsidRPr="00A062D8">
        <w:rPr>
          <w:bCs/>
        </w:rPr>
        <w:t>This clause</w:t>
      </w:r>
      <w:r>
        <w:rPr>
          <w:b/>
          <w:bCs/>
        </w:rPr>
        <w:t xml:space="preserve"> </w:t>
      </w:r>
      <w:r w:rsidR="00C733B4">
        <w:rPr>
          <w:bCs/>
        </w:rPr>
        <w:t xml:space="preserve">provides that the </w:t>
      </w:r>
      <w:r>
        <w:rPr>
          <w:bCs/>
        </w:rPr>
        <w:t xml:space="preserve">regulation amends the </w:t>
      </w:r>
      <w:r w:rsidRPr="00A062D8">
        <w:rPr>
          <w:bCs/>
          <w:i/>
        </w:rPr>
        <w:t>Magistrates Court (Lakes Infringement Notices) Regulation 2004</w:t>
      </w:r>
      <w:r w:rsidR="005735B0">
        <w:rPr>
          <w:bCs/>
          <w:i/>
        </w:rPr>
        <w:t xml:space="preserve"> </w:t>
      </w:r>
      <w:r w:rsidR="005735B0" w:rsidRPr="005735B0">
        <w:rPr>
          <w:bCs/>
        </w:rPr>
        <w:t xml:space="preserve">(the </w:t>
      </w:r>
      <w:r w:rsidR="005735B0" w:rsidRPr="005735B0">
        <w:rPr>
          <w:b/>
          <w:bCs/>
          <w:i/>
        </w:rPr>
        <w:t>regulation</w:t>
      </w:r>
      <w:r w:rsidR="005735B0" w:rsidRPr="005735B0">
        <w:rPr>
          <w:bCs/>
        </w:rPr>
        <w:t>)</w:t>
      </w:r>
      <w:r>
        <w:rPr>
          <w:bCs/>
        </w:rPr>
        <w:t>.</w:t>
      </w:r>
    </w:p>
    <w:p w:rsidR="00C733B4" w:rsidRPr="00A062D8" w:rsidRDefault="00C733B4" w:rsidP="005735B0">
      <w:pPr>
        <w:spacing w:after="120"/>
        <w:rPr>
          <w:rFonts w:ascii="Arial" w:hAnsi="Arial" w:cs="Arial"/>
        </w:rPr>
      </w:pPr>
      <w:r w:rsidRPr="00A062D8">
        <w:rPr>
          <w:rFonts w:ascii="Arial" w:hAnsi="Arial" w:cs="Arial"/>
          <w:b/>
          <w:bCs/>
        </w:rPr>
        <w:t>Clause 4</w:t>
      </w:r>
      <w:r w:rsidR="00A062D8" w:rsidRPr="00A062D8">
        <w:rPr>
          <w:rFonts w:ascii="Arial" w:hAnsi="Arial" w:cs="Arial"/>
          <w:b/>
          <w:bCs/>
        </w:rPr>
        <w:tab/>
        <w:t>Section 5</w:t>
      </w:r>
    </w:p>
    <w:p w:rsidR="00C733B4" w:rsidRDefault="005735B0" w:rsidP="005735B0">
      <w:pPr>
        <w:spacing w:after="240"/>
      </w:pPr>
      <w:r>
        <w:t>Section 5 of the regulation provides that the delegate for lakes is the administering authority for an infringement notice offence against the lakes legislation.  This clause amends section 5 to provide that the chief police officer is also an administering authority.</w:t>
      </w:r>
    </w:p>
    <w:p w:rsidR="00A062D8" w:rsidRPr="00A062D8" w:rsidRDefault="00C733B4" w:rsidP="005522D1">
      <w:pPr>
        <w:spacing w:after="120"/>
        <w:rPr>
          <w:rFonts w:ascii="Arial" w:hAnsi="Arial" w:cs="Arial"/>
          <w:b/>
        </w:rPr>
      </w:pPr>
      <w:r w:rsidRPr="00A062D8">
        <w:rPr>
          <w:rFonts w:ascii="Arial" w:hAnsi="Arial" w:cs="Arial"/>
          <w:b/>
          <w:bCs/>
        </w:rPr>
        <w:t>Clause 5</w:t>
      </w:r>
      <w:r w:rsidR="00A062D8" w:rsidRPr="00A062D8">
        <w:rPr>
          <w:rFonts w:ascii="Arial" w:hAnsi="Arial" w:cs="Arial"/>
        </w:rPr>
        <w:tab/>
      </w:r>
      <w:r w:rsidR="00A062D8" w:rsidRPr="00A062D8">
        <w:rPr>
          <w:rFonts w:ascii="Arial" w:hAnsi="Arial" w:cs="Arial"/>
          <w:b/>
          <w:bCs/>
        </w:rPr>
        <w:t>Section 9 (a) and (b)</w:t>
      </w:r>
    </w:p>
    <w:p w:rsidR="00C733B4" w:rsidRPr="003D4704" w:rsidRDefault="00EE3E04" w:rsidP="00A062D8">
      <w:pPr>
        <w:spacing w:after="240"/>
        <w:rPr>
          <w:b/>
        </w:rPr>
      </w:pPr>
      <w:r>
        <w:t xml:space="preserve">This clause </w:t>
      </w:r>
      <w:r w:rsidR="00835EA9">
        <w:t>amends section 9 of the regulation to provide identification requirements for a police officer who is serving an infringement notice on a person for an infringement notice offence against the lakes legislation.</w:t>
      </w:r>
      <w:r w:rsidR="00211F3F">
        <w:t xml:space="preserve">  The police officer must provide the officer’s service number.</w:t>
      </w:r>
    </w:p>
    <w:p w:rsidR="00A062D8" w:rsidRPr="00A062D8" w:rsidRDefault="00C733B4" w:rsidP="005522D1">
      <w:pPr>
        <w:spacing w:after="120"/>
        <w:rPr>
          <w:rFonts w:ascii="Arial" w:hAnsi="Arial" w:cs="Arial"/>
        </w:rPr>
      </w:pPr>
      <w:r w:rsidRPr="00A062D8">
        <w:rPr>
          <w:rFonts w:ascii="Arial" w:hAnsi="Arial" w:cs="Arial"/>
          <w:b/>
          <w:bCs/>
        </w:rPr>
        <w:t>Clause 6</w:t>
      </w:r>
      <w:r w:rsidR="00A062D8" w:rsidRPr="00A062D8">
        <w:rPr>
          <w:rFonts w:ascii="Arial" w:hAnsi="Arial" w:cs="Arial"/>
          <w:b/>
          <w:bCs/>
        </w:rPr>
        <w:tab/>
        <w:t>Section 10 (a) and (b)</w:t>
      </w:r>
    </w:p>
    <w:p w:rsidR="00211F3F" w:rsidRPr="003D4704" w:rsidRDefault="00835EA9" w:rsidP="00211F3F">
      <w:pPr>
        <w:spacing w:after="240"/>
        <w:rPr>
          <w:b/>
        </w:rPr>
      </w:pPr>
      <w:r>
        <w:t xml:space="preserve">This clause amends section 10 of the regulation to provide identification requirements for a police officer who is serving a reminder notice </w:t>
      </w:r>
      <w:r w:rsidR="00211F3F">
        <w:t>on a person for an infringement notice offence against the lakes legislation.  The police officer must provide the officer’s service number.</w:t>
      </w:r>
    </w:p>
    <w:p w:rsidR="00A062D8" w:rsidRPr="00A062D8" w:rsidRDefault="00C733B4" w:rsidP="00552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153"/>
        </w:tabs>
        <w:spacing w:after="120"/>
        <w:rPr>
          <w:rFonts w:ascii="Arial" w:hAnsi="Arial" w:cs="Arial"/>
          <w:b/>
          <w:bCs/>
        </w:rPr>
      </w:pPr>
      <w:r w:rsidRPr="00A062D8">
        <w:rPr>
          <w:rFonts w:ascii="Arial" w:hAnsi="Arial" w:cs="Arial"/>
          <w:b/>
          <w:bCs/>
        </w:rPr>
        <w:t>Clause 7</w:t>
      </w:r>
      <w:r w:rsidR="00A062D8" w:rsidRPr="00A062D8">
        <w:rPr>
          <w:rFonts w:ascii="Arial" w:hAnsi="Arial" w:cs="Arial"/>
          <w:b/>
          <w:bCs/>
        </w:rPr>
        <w:tab/>
        <w:t>Section 11, new note</w:t>
      </w:r>
    </w:p>
    <w:p w:rsidR="00C733B4" w:rsidRDefault="004A470F" w:rsidP="00A062D8">
      <w:pPr>
        <w:spacing w:after="240"/>
      </w:pPr>
      <w:r>
        <w:rPr>
          <w:bCs/>
        </w:rPr>
        <w:t xml:space="preserve">This clause inserts a new note into section 11 of the regulation, pointing the reader to the definition of the word </w:t>
      </w:r>
      <w:r w:rsidRPr="004A470F">
        <w:rPr>
          <w:b/>
          <w:bCs/>
          <w:i/>
        </w:rPr>
        <w:t>inspector</w:t>
      </w:r>
      <w:r>
        <w:rPr>
          <w:bCs/>
        </w:rPr>
        <w:t xml:space="preserve"> in the </w:t>
      </w:r>
      <w:r w:rsidRPr="004A470F">
        <w:rPr>
          <w:bCs/>
          <w:i/>
        </w:rPr>
        <w:t>Lakes Act 1976</w:t>
      </w:r>
      <w:r>
        <w:rPr>
          <w:bCs/>
        </w:rPr>
        <w:t>, which includes a police officer.</w:t>
      </w:r>
    </w:p>
    <w:p w:rsidR="00A062D8" w:rsidRPr="00A062D8" w:rsidRDefault="00C733B4" w:rsidP="005522D1">
      <w:pPr>
        <w:pStyle w:val="Default"/>
        <w:spacing w:after="120"/>
        <w:rPr>
          <w:rFonts w:ascii="Arial" w:hAnsi="Arial" w:cs="Arial"/>
          <w:b/>
          <w:bCs/>
        </w:rPr>
      </w:pPr>
      <w:r w:rsidRPr="00A062D8">
        <w:rPr>
          <w:rFonts w:ascii="Arial" w:hAnsi="Arial" w:cs="Arial"/>
          <w:b/>
          <w:bCs/>
        </w:rPr>
        <w:t>Clause 8</w:t>
      </w:r>
      <w:r w:rsidR="00A062D8" w:rsidRPr="00A062D8">
        <w:rPr>
          <w:rFonts w:ascii="Arial" w:hAnsi="Arial" w:cs="Arial"/>
          <w:b/>
          <w:bCs/>
        </w:rPr>
        <w:tab/>
        <w:t>Dictionary, note 2</w:t>
      </w:r>
    </w:p>
    <w:p w:rsidR="00C733B4" w:rsidRDefault="00EE3E04" w:rsidP="004A470F">
      <w:pPr>
        <w:pStyle w:val="Default"/>
      </w:pPr>
      <w:r>
        <w:t xml:space="preserve">This clause </w:t>
      </w:r>
      <w:r w:rsidR="004A470F">
        <w:t xml:space="preserve">inserts new signpost definitions of the terms </w:t>
      </w:r>
      <w:r w:rsidR="004A470F" w:rsidRPr="004A470F">
        <w:rPr>
          <w:b/>
          <w:i/>
        </w:rPr>
        <w:t>chief police officer</w:t>
      </w:r>
      <w:r w:rsidR="004A470F">
        <w:t xml:space="preserve"> and </w:t>
      </w:r>
      <w:r w:rsidR="004A470F" w:rsidRPr="004A470F">
        <w:rPr>
          <w:b/>
          <w:i/>
        </w:rPr>
        <w:t>police officer</w:t>
      </w:r>
      <w:r w:rsidR="004A470F">
        <w:t xml:space="preserve"> into note 2 of the dictionary of the regulation, referring the reader to the definitions of those terms in the </w:t>
      </w:r>
      <w:r w:rsidR="004A470F" w:rsidRPr="004A470F">
        <w:rPr>
          <w:i/>
        </w:rPr>
        <w:t>Legislation Act 2001</w:t>
      </w:r>
      <w:r w:rsidR="004A470F">
        <w:t>.</w:t>
      </w:r>
    </w:p>
    <w:bookmarkEnd w:id="0"/>
    <w:p w:rsidR="00C733B4" w:rsidRPr="00047740" w:rsidRDefault="00C733B4" w:rsidP="00C733B4">
      <w:pPr>
        <w:pStyle w:val="BodyText"/>
        <w:rPr>
          <w:b/>
          <w:bCs/>
          <w:sz w:val="20"/>
        </w:rPr>
      </w:pPr>
    </w:p>
    <w:sectPr w:rsidR="00C733B4" w:rsidRPr="00047740" w:rsidSect="00C16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10E" w:rsidRDefault="006E210E" w:rsidP="006815C9">
      <w:r>
        <w:separator/>
      </w:r>
    </w:p>
  </w:endnote>
  <w:endnote w:type="continuationSeparator" w:id="0">
    <w:p w:rsidR="006E210E" w:rsidRDefault="006E210E" w:rsidP="006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Pr="001525AF" w:rsidRDefault="001525AF" w:rsidP="001525AF">
    <w:pPr>
      <w:pStyle w:val="Footer"/>
      <w:jc w:val="center"/>
      <w:rPr>
        <w:rFonts w:cs="Arial"/>
        <w:sz w:val="14"/>
      </w:rPr>
    </w:pPr>
    <w:r w:rsidRPr="001525A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10E" w:rsidRDefault="006E210E" w:rsidP="006815C9">
      <w:r>
        <w:separator/>
      </w:r>
    </w:p>
  </w:footnote>
  <w:footnote w:type="continuationSeparator" w:id="0">
    <w:p w:rsidR="006E210E" w:rsidRDefault="006E210E" w:rsidP="00681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8E10C9"/>
    <w:multiLevelType w:val="hybridMultilevel"/>
    <w:tmpl w:val="6832B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40E22"/>
    <w:rsid w:val="00091D34"/>
    <w:rsid w:val="001525AF"/>
    <w:rsid w:val="00211F3F"/>
    <w:rsid w:val="0022710B"/>
    <w:rsid w:val="00246398"/>
    <w:rsid w:val="00460093"/>
    <w:rsid w:val="004A470F"/>
    <w:rsid w:val="005522D1"/>
    <w:rsid w:val="005735B0"/>
    <w:rsid w:val="006728AD"/>
    <w:rsid w:val="006815C9"/>
    <w:rsid w:val="006E210E"/>
    <w:rsid w:val="006E7046"/>
    <w:rsid w:val="00835EA9"/>
    <w:rsid w:val="008511EC"/>
    <w:rsid w:val="00952FE8"/>
    <w:rsid w:val="00A062D8"/>
    <w:rsid w:val="00B923CE"/>
    <w:rsid w:val="00C1618B"/>
    <w:rsid w:val="00C733B4"/>
    <w:rsid w:val="00C8375F"/>
    <w:rsid w:val="00C8434D"/>
    <w:rsid w:val="00D818B3"/>
    <w:rsid w:val="00E31115"/>
    <w:rsid w:val="00E975E4"/>
    <w:rsid w:val="00EA1158"/>
    <w:rsid w:val="00EE3E04"/>
    <w:rsid w:val="00F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618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paragraph" w:styleId="BodyText">
    <w:name w:val="Body Text"/>
    <w:basedOn w:val="Normal"/>
    <w:link w:val="BodyTextChar"/>
    <w:uiPriority w:val="99"/>
    <w:semiHidden/>
    <w:unhideWhenUsed/>
    <w:rsid w:val="00C733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33B4"/>
    <w:rPr>
      <w:sz w:val="24"/>
      <w:lang w:eastAsia="en-US"/>
    </w:rPr>
  </w:style>
  <w:style w:type="paragraph" w:customStyle="1" w:styleId="Default">
    <w:name w:val="Default"/>
    <w:rsid w:val="00C733B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2709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2019-08-15T05:53:00Z</dcterms:created>
  <dcterms:modified xsi:type="dcterms:W3CDTF">2019-08-15T05:53:00Z</dcterms:modified>
</cp:coreProperties>
</file>