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716A3" w14:textId="60C4B6B6" w:rsidR="00AF0D54" w:rsidRDefault="00AF0D54">
      <w:pPr>
        <w:spacing w:after="0" w:line="240" w:lineRule="auto"/>
        <w:rPr>
          <w:b/>
          <w:bCs/>
          <w:szCs w:val="24"/>
        </w:rPr>
      </w:pPr>
      <w:bookmarkStart w:id="0" w:name="_GoBack"/>
      <w:bookmarkEnd w:id="0"/>
    </w:p>
    <w:p w14:paraId="179C0BD0" w14:textId="77777777" w:rsidR="00AF0D54" w:rsidRDefault="00AF0D54" w:rsidP="00AF0D54">
      <w:pPr>
        <w:autoSpaceDE w:val="0"/>
        <w:autoSpaceDN w:val="0"/>
        <w:adjustRightInd w:val="0"/>
        <w:spacing w:before="240" w:after="120"/>
        <w:jc w:val="center"/>
        <w:rPr>
          <w:b/>
          <w:bCs/>
          <w:szCs w:val="24"/>
        </w:rPr>
      </w:pPr>
    </w:p>
    <w:p w14:paraId="587DDEA3" w14:textId="2569EB22" w:rsidR="0030585F" w:rsidRPr="00EE32FF" w:rsidRDefault="0030585F" w:rsidP="00AF0D54">
      <w:pPr>
        <w:autoSpaceDE w:val="0"/>
        <w:autoSpaceDN w:val="0"/>
        <w:adjustRightInd w:val="0"/>
        <w:spacing w:before="240" w:after="120"/>
        <w:jc w:val="center"/>
        <w:rPr>
          <w:b/>
          <w:bCs/>
          <w:szCs w:val="24"/>
        </w:rPr>
      </w:pPr>
      <w:r w:rsidRPr="00EE32FF">
        <w:rPr>
          <w:b/>
          <w:bCs/>
          <w:szCs w:val="24"/>
        </w:rPr>
        <w:t>201</w:t>
      </w:r>
      <w:r w:rsidR="00FA27E2">
        <w:rPr>
          <w:b/>
          <w:bCs/>
          <w:szCs w:val="24"/>
        </w:rPr>
        <w:t>9</w:t>
      </w:r>
    </w:p>
    <w:p w14:paraId="6FD2F644" w14:textId="77777777" w:rsidR="0030585F" w:rsidRPr="00EE32FF" w:rsidRDefault="0030585F" w:rsidP="00A363CB">
      <w:pPr>
        <w:autoSpaceDE w:val="0"/>
        <w:autoSpaceDN w:val="0"/>
        <w:adjustRightInd w:val="0"/>
        <w:spacing w:before="240" w:after="120"/>
        <w:jc w:val="center"/>
        <w:rPr>
          <w:b/>
          <w:bCs/>
          <w:szCs w:val="24"/>
        </w:rPr>
      </w:pPr>
    </w:p>
    <w:p w14:paraId="0B3E93DB" w14:textId="77777777" w:rsidR="0030585F" w:rsidRDefault="0030585F" w:rsidP="002E1092">
      <w:pPr>
        <w:autoSpaceDE w:val="0"/>
        <w:autoSpaceDN w:val="0"/>
        <w:adjustRightInd w:val="0"/>
        <w:spacing w:before="240" w:after="120"/>
        <w:rPr>
          <w:b/>
          <w:bCs/>
          <w:szCs w:val="24"/>
        </w:rPr>
      </w:pPr>
    </w:p>
    <w:p w14:paraId="7ABAE37D" w14:textId="77777777" w:rsidR="00EE32FF" w:rsidRPr="00EE32FF" w:rsidRDefault="00EE32FF" w:rsidP="002E1092">
      <w:pPr>
        <w:autoSpaceDE w:val="0"/>
        <w:autoSpaceDN w:val="0"/>
        <w:adjustRightInd w:val="0"/>
        <w:spacing w:before="240" w:after="120"/>
        <w:rPr>
          <w:b/>
          <w:bCs/>
          <w:szCs w:val="24"/>
        </w:rPr>
      </w:pPr>
    </w:p>
    <w:p w14:paraId="6EB635AF"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LEGISLATIVE ASSEMBLY FOR THE</w:t>
      </w:r>
    </w:p>
    <w:p w14:paraId="5F365D67"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AUSTRALIAN CAPITAL TERRITORY</w:t>
      </w:r>
    </w:p>
    <w:p w14:paraId="43AA28BC" w14:textId="77777777" w:rsidR="0030585F" w:rsidRPr="00EE32FF" w:rsidRDefault="0030585F" w:rsidP="002E1092">
      <w:pPr>
        <w:autoSpaceDE w:val="0"/>
        <w:autoSpaceDN w:val="0"/>
        <w:adjustRightInd w:val="0"/>
        <w:spacing w:before="240" w:after="120"/>
        <w:rPr>
          <w:b/>
          <w:bCs/>
          <w:szCs w:val="24"/>
        </w:rPr>
      </w:pPr>
    </w:p>
    <w:p w14:paraId="71E998D9" w14:textId="77777777" w:rsidR="0030585F" w:rsidRPr="00EE32FF" w:rsidRDefault="0030585F" w:rsidP="00A363CB">
      <w:pPr>
        <w:autoSpaceDE w:val="0"/>
        <w:autoSpaceDN w:val="0"/>
        <w:adjustRightInd w:val="0"/>
        <w:spacing w:before="240" w:after="120"/>
        <w:jc w:val="center"/>
        <w:rPr>
          <w:b/>
          <w:bCs/>
          <w:szCs w:val="24"/>
        </w:rPr>
      </w:pPr>
    </w:p>
    <w:p w14:paraId="6FCBF54E" w14:textId="77777777" w:rsidR="00FA27E2" w:rsidRDefault="00FA27E2" w:rsidP="00FA27E2">
      <w:pPr>
        <w:spacing w:after="0"/>
        <w:jc w:val="center"/>
        <w:rPr>
          <w:b/>
          <w:bCs/>
          <w:caps/>
          <w:szCs w:val="24"/>
        </w:rPr>
      </w:pPr>
      <w:r>
        <w:rPr>
          <w:b/>
          <w:bCs/>
          <w:caps/>
          <w:szCs w:val="24"/>
        </w:rPr>
        <w:t xml:space="preserve">SENTENCING (PAROLE TIME CREDIT) LEGISLATION </w:t>
      </w:r>
    </w:p>
    <w:p w14:paraId="2999B3E5" w14:textId="3B7AC45D" w:rsidR="007326EC" w:rsidRPr="00C87B10" w:rsidRDefault="00FA27E2" w:rsidP="00FA27E2">
      <w:pPr>
        <w:spacing w:after="0"/>
        <w:jc w:val="center"/>
        <w:rPr>
          <w:b/>
          <w:bCs/>
          <w:caps/>
          <w:szCs w:val="24"/>
        </w:rPr>
      </w:pPr>
      <w:r>
        <w:rPr>
          <w:b/>
          <w:bCs/>
          <w:caps/>
          <w:szCs w:val="24"/>
        </w:rPr>
        <w:t>AMENDMENT BILL 2019</w:t>
      </w:r>
    </w:p>
    <w:p w14:paraId="089723CC" w14:textId="77777777" w:rsidR="0030585F" w:rsidRDefault="0030585F" w:rsidP="00A363CB">
      <w:pPr>
        <w:autoSpaceDE w:val="0"/>
        <w:autoSpaceDN w:val="0"/>
        <w:adjustRightInd w:val="0"/>
        <w:spacing w:before="240" w:after="120"/>
        <w:rPr>
          <w:b/>
          <w:bCs/>
          <w:szCs w:val="24"/>
        </w:rPr>
      </w:pPr>
    </w:p>
    <w:p w14:paraId="29450727" w14:textId="77777777" w:rsidR="00EE32FF" w:rsidRPr="00EE32FF" w:rsidRDefault="00EE32FF" w:rsidP="00A363CB">
      <w:pPr>
        <w:autoSpaceDE w:val="0"/>
        <w:autoSpaceDN w:val="0"/>
        <w:adjustRightInd w:val="0"/>
        <w:spacing w:before="240" w:after="120"/>
        <w:rPr>
          <w:b/>
          <w:bCs/>
          <w:szCs w:val="24"/>
        </w:rPr>
      </w:pPr>
    </w:p>
    <w:p w14:paraId="583025EE"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EXPLANATORY STATEMENT</w:t>
      </w:r>
    </w:p>
    <w:p w14:paraId="4A2BEF3B" w14:textId="77777777" w:rsidR="0030585F" w:rsidRPr="00EE32FF" w:rsidRDefault="0030585F" w:rsidP="00A363CB">
      <w:pPr>
        <w:autoSpaceDE w:val="0"/>
        <w:autoSpaceDN w:val="0"/>
        <w:adjustRightInd w:val="0"/>
        <w:spacing w:before="240" w:after="120"/>
        <w:rPr>
          <w:b/>
          <w:bCs/>
          <w:szCs w:val="24"/>
        </w:rPr>
      </w:pPr>
    </w:p>
    <w:p w14:paraId="1285871F" w14:textId="77777777" w:rsidR="007B7934" w:rsidRPr="00EE32FF" w:rsidRDefault="007B7934" w:rsidP="00A363CB">
      <w:pPr>
        <w:autoSpaceDE w:val="0"/>
        <w:autoSpaceDN w:val="0"/>
        <w:adjustRightInd w:val="0"/>
        <w:spacing w:before="240" w:after="120"/>
        <w:rPr>
          <w:b/>
          <w:bCs/>
          <w:szCs w:val="24"/>
        </w:rPr>
      </w:pPr>
    </w:p>
    <w:p w14:paraId="279D7E30" w14:textId="77777777" w:rsidR="0030585F" w:rsidRPr="00EE32FF" w:rsidRDefault="0030585F" w:rsidP="00A363CB">
      <w:pPr>
        <w:autoSpaceDE w:val="0"/>
        <w:autoSpaceDN w:val="0"/>
        <w:adjustRightInd w:val="0"/>
        <w:spacing w:before="240" w:after="120"/>
        <w:rPr>
          <w:b/>
          <w:bCs/>
          <w:szCs w:val="24"/>
        </w:rPr>
      </w:pPr>
    </w:p>
    <w:p w14:paraId="5FFECDAE" w14:textId="77777777" w:rsidR="00852B37" w:rsidRDefault="00852B37" w:rsidP="00A363CB">
      <w:pPr>
        <w:autoSpaceDE w:val="0"/>
        <w:autoSpaceDN w:val="0"/>
        <w:adjustRightInd w:val="0"/>
        <w:spacing w:before="240" w:after="120"/>
        <w:rPr>
          <w:b/>
          <w:bCs/>
          <w:szCs w:val="24"/>
        </w:rPr>
      </w:pPr>
    </w:p>
    <w:p w14:paraId="4D2568AC" w14:textId="77777777" w:rsidR="00EE32FF" w:rsidRPr="009428EA" w:rsidRDefault="00EE32FF" w:rsidP="00A363CB">
      <w:pPr>
        <w:autoSpaceDE w:val="0"/>
        <w:autoSpaceDN w:val="0"/>
        <w:adjustRightInd w:val="0"/>
        <w:spacing w:before="240" w:after="120"/>
        <w:rPr>
          <w:b/>
          <w:bCs/>
          <w:szCs w:val="24"/>
        </w:rPr>
      </w:pPr>
    </w:p>
    <w:p w14:paraId="2F2D6DDF" w14:textId="77777777" w:rsidR="0030585F" w:rsidRPr="009428EA" w:rsidRDefault="0030585F" w:rsidP="00A363CB">
      <w:pPr>
        <w:autoSpaceDE w:val="0"/>
        <w:autoSpaceDN w:val="0"/>
        <w:adjustRightInd w:val="0"/>
        <w:spacing w:before="240" w:after="120"/>
        <w:rPr>
          <w:b/>
          <w:bCs/>
          <w:szCs w:val="24"/>
        </w:rPr>
      </w:pPr>
    </w:p>
    <w:p w14:paraId="7CDCC040" w14:textId="77777777" w:rsidR="0030585F" w:rsidRPr="009428EA" w:rsidRDefault="0030585F" w:rsidP="00A363CB">
      <w:pPr>
        <w:autoSpaceDE w:val="0"/>
        <w:autoSpaceDN w:val="0"/>
        <w:adjustRightInd w:val="0"/>
        <w:spacing w:before="240" w:after="120"/>
        <w:rPr>
          <w:b/>
          <w:bCs/>
          <w:szCs w:val="24"/>
        </w:rPr>
      </w:pPr>
    </w:p>
    <w:p w14:paraId="3BC858F4" w14:textId="77777777" w:rsidR="0030585F" w:rsidRPr="00EE32FF" w:rsidRDefault="0030585F" w:rsidP="00EE32FF">
      <w:pPr>
        <w:autoSpaceDE w:val="0"/>
        <w:autoSpaceDN w:val="0"/>
        <w:adjustRightInd w:val="0"/>
        <w:spacing w:after="0" w:line="240" w:lineRule="auto"/>
        <w:jc w:val="right"/>
        <w:rPr>
          <w:szCs w:val="24"/>
        </w:rPr>
      </w:pPr>
      <w:r w:rsidRPr="00EE32FF">
        <w:rPr>
          <w:szCs w:val="24"/>
        </w:rPr>
        <w:t>Presented by</w:t>
      </w:r>
    </w:p>
    <w:p w14:paraId="10094C4E" w14:textId="7B72BBC1" w:rsidR="0030585F" w:rsidRPr="00EE32FF" w:rsidRDefault="008D62F2" w:rsidP="00EE32FF">
      <w:pPr>
        <w:autoSpaceDE w:val="0"/>
        <w:autoSpaceDN w:val="0"/>
        <w:adjustRightInd w:val="0"/>
        <w:spacing w:after="0" w:line="240" w:lineRule="auto"/>
        <w:jc w:val="right"/>
        <w:rPr>
          <w:szCs w:val="24"/>
        </w:rPr>
      </w:pPr>
      <w:r>
        <w:rPr>
          <w:szCs w:val="24"/>
        </w:rPr>
        <w:t>Shane Rattenbury</w:t>
      </w:r>
      <w:r w:rsidR="0030585F" w:rsidRPr="00EE32FF">
        <w:rPr>
          <w:szCs w:val="24"/>
        </w:rPr>
        <w:t xml:space="preserve"> MLA</w:t>
      </w:r>
    </w:p>
    <w:p w14:paraId="4FC100A3" w14:textId="420F99E3" w:rsidR="0030585F" w:rsidRPr="00EE32FF" w:rsidRDefault="008D62F2" w:rsidP="00EE32FF">
      <w:pPr>
        <w:spacing w:after="0" w:line="240" w:lineRule="auto"/>
        <w:jc w:val="right"/>
        <w:rPr>
          <w:szCs w:val="24"/>
        </w:rPr>
      </w:pPr>
      <w:r>
        <w:rPr>
          <w:szCs w:val="24"/>
        </w:rPr>
        <w:t>Minister for Corrections</w:t>
      </w:r>
      <w:r w:rsidR="004310FD">
        <w:rPr>
          <w:szCs w:val="24"/>
        </w:rPr>
        <w:t xml:space="preserve"> and Justice Health</w:t>
      </w:r>
    </w:p>
    <w:p w14:paraId="3A423ED0" w14:textId="77777777" w:rsidR="00EE32FF" w:rsidRDefault="009428EA" w:rsidP="002E1092">
      <w:pPr>
        <w:spacing w:after="120"/>
        <w:jc w:val="center"/>
        <w:rPr>
          <w:b/>
          <w:bCs/>
          <w:szCs w:val="24"/>
        </w:rPr>
        <w:sectPr w:rsidR="00EE32FF"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Pr>
          <w:b/>
          <w:bCs/>
          <w:szCs w:val="24"/>
        </w:rPr>
        <w:br w:type="page"/>
      </w:r>
    </w:p>
    <w:p w14:paraId="240DE902" w14:textId="77777777" w:rsidR="00FA27E2" w:rsidRDefault="00FA27E2" w:rsidP="00FA27E2">
      <w:pPr>
        <w:spacing w:after="0"/>
        <w:jc w:val="center"/>
        <w:rPr>
          <w:b/>
          <w:bCs/>
          <w:caps/>
          <w:szCs w:val="24"/>
        </w:rPr>
      </w:pPr>
      <w:bookmarkStart w:id="1" w:name="_Toc426711258"/>
      <w:bookmarkStart w:id="2" w:name="_Toc429052821"/>
      <w:r>
        <w:rPr>
          <w:b/>
          <w:bCs/>
          <w:caps/>
          <w:szCs w:val="24"/>
        </w:rPr>
        <w:lastRenderedPageBreak/>
        <w:t xml:space="preserve">SENTENCING (PAROLE TIME CREDIT) LEGISLATION </w:t>
      </w:r>
    </w:p>
    <w:p w14:paraId="659CAF91" w14:textId="47084A0E" w:rsidR="00FA27E2" w:rsidRPr="00C87B10" w:rsidRDefault="00FA27E2" w:rsidP="00FA27E2">
      <w:pPr>
        <w:spacing w:after="0"/>
        <w:jc w:val="center"/>
        <w:rPr>
          <w:b/>
          <w:bCs/>
          <w:caps/>
          <w:szCs w:val="24"/>
        </w:rPr>
      </w:pPr>
      <w:r>
        <w:rPr>
          <w:b/>
          <w:bCs/>
          <w:caps/>
          <w:szCs w:val="24"/>
        </w:rPr>
        <w:t>AMENDMENT BILL 2019</w:t>
      </w:r>
    </w:p>
    <w:p w14:paraId="69842CE4" w14:textId="77777777" w:rsidR="006431CF" w:rsidRDefault="006431CF" w:rsidP="0088781C">
      <w:pPr>
        <w:pStyle w:val="Title"/>
      </w:pPr>
      <w:bookmarkStart w:id="3" w:name="_Toc15467847"/>
      <w:r w:rsidRPr="0088781C">
        <w:t>Outline</w:t>
      </w:r>
      <w:bookmarkEnd w:id="1"/>
      <w:bookmarkEnd w:id="2"/>
      <w:bookmarkEnd w:id="3"/>
    </w:p>
    <w:p w14:paraId="08BE7307" w14:textId="70EEE37B" w:rsidR="00BC0F2B" w:rsidRDefault="00326167">
      <w:pPr>
        <w:pStyle w:val="TOC1"/>
        <w:tabs>
          <w:tab w:val="right" w:leader="dot" w:pos="9016"/>
        </w:tabs>
        <w:rPr>
          <w:rFonts w:asciiTheme="minorHAnsi" w:eastAsiaTheme="minorEastAsia" w:hAnsiTheme="minorHAnsi" w:cstheme="minorBidi"/>
          <w:noProof/>
          <w:sz w:val="22"/>
          <w:lang w:eastAsia="en-AU"/>
        </w:rPr>
      </w:pPr>
      <w:r>
        <w:fldChar w:fldCharType="begin"/>
      </w:r>
      <w:r w:rsidR="00AC5B87">
        <w:instrText xml:space="preserve"> TOC \o "1-3" \h \z \u </w:instrText>
      </w:r>
      <w:r>
        <w:fldChar w:fldCharType="separate"/>
      </w:r>
      <w:hyperlink w:anchor="_Toc15467847" w:history="1">
        <w:r w:rsidR="00BC0F2B" w:rsidRPr="00D434A9">
          <w:rPr>
            <w:rStyle w:val="Hyperlink"/>
            <w:noProof/>
          </w:rPr>
          <w:t>Outline</w:t>
        </w:r>
        <w:r w:rsidR="00BC0F2B">
          <w:rPr>
            <w:noProof/>
            <w:webHidden/>
          </w:rPr>
          <w:tab/>
        </w:r>
        <w:r w:rsidR="00BC0F2B">
          <w:rPr>
            <w:noProof/>
            <w:webHidden/>
          </w:rPr>
          <w:fldChar w:fldCharType="begin"/>
        </w:r>
        <w:r w:rsidR="00BC0F2B">
          <w:rPr>
            <w:noProof/>
            <w:webHidden/>
          </w:rPr>
          <w:instrText xml:space="preserve"> PAGEREF _Toc15467847 \h </w:instrText>
        </w:r>
        <w:r w:rsidR="00BC0F2B">
          <w:rPr>
            <w:noProof/>
            <w:webHidden/>
          </w:rPr>
        </w:r>
        <w:r w:rsidR="00BC0F2B">
          <w:rPr>
            <w:noProof/>
            <w:webHidden/>
          </w:rPr>
          <w:fldChar w:fldCharType="separate"/>
        </w:r>
        <w:r w:rsidR="00DD5336">
          <w:rPr>
            <w:noProof/>
            <w:webHidden/>
          </w:rPr>
          <w:t>1</w:t>
        </w:r>
        <w:r w:rsidR="00BC0F2B">
          <w:rPr>
            <w:noProof/>
            <w:webHidden/>
          </w:rPr>
          <w:fldChar w:fldCharType="end"/>
        </w:r>
      </w:hyperlink>
    </w:p>
    <w:p w14:paraId="0D4F8932" w14:textId="6E581356" w:rsidR="00BC0F2B" w:rsidRDefault="00862083">
      <w:pPr>
        <w:pStyle w:val="TOC2"/>
        <w:tabs>
          <w:tab w:val="right" w:leader="dot" w:pos="9016"/>
        </w:tabs>
        <w:rPr>
          <w:rFonts w:asciiTheme="minorHAnsi" w:eastAsiaTheme="minorEastAsia" w:hAnsiTheme="minorHAnsi" w:cstheme="minorBidi"/>
          <w:noProof/>
          <w:sz w:val="22"/>
          <w:lang w:eastAsia="en-AU"/>
        </w:rPr>
      </w:pPr>
      <w:hyperlink w:anchor="_Toc15467848" w:history="1">
        <w:r w:rsidR="00BC0F2B" w:rsidRPr="00D434A9">
          <w:rPr>
            <w:rStyle w:val="Hyperlink"/>
            <w:noProof/>
          </w:rPr>
          <w:t>Introduction</w:t>
        </w:r>
        <w:r w:rsidR="00BC0F2B">
          <w:rPr>
            <w:noProof/>
            <w:webHidden/>
          </w:rPr>
          <w:tab/>
        </w:r>
        <w:r w:rsidR="00BC0F2B">
          <w:rPr>
            <w:noProof/>
            <w:webHidden/>
          </w:rPr>
          <w:fldChar w:fldCharType="begin"/>
        </w:r>
        <w:r w:rsidR="00BC0F2B">
          <w:rPr>
            <w:noProof/>
            <w:webHidden/>
          </w:rPr>
          <w:instrText xml:space="preserve"> PAGEREF _Toc15467848 \h </w:instrText>
        </w:r>
        <w:r w:rsidR="00BC0F2B">
          <w:rPr>
            <w:noProof/>
            <w:webHidden/>
          </w:rPr>
        </w:r>
        <w:r w:rsidR="00BC0F2B">
          <w:rPr>
            <w:noProof/>
            <w:webHidden/>
          </w:rPr>
          <w:fldChar w:fldCharType="separate"/>
        </w:r>
        <w:r w:rsidR="00DD5336">
          <w:rPr>
            <w:noProof/>
            <w:webHidden/>
          </w:rPr>
          <w:t>2</w:t>
        </w:r>
        <w:r w:rsidR="00BC0F2B">
          <w:rPr>
            <w:noProof/>
            <w:webHidden/>
          </w:rPr>
          <w:fldChar w:fldCharType="end"/>
        </w:r>
      </w:hyperlink>
    </w:p>
    <w:p w14:paraId="3F4EF8BD" w14:textId="72C86F84" w:rsidR="00BC0F2B" w:rsidRDefault="00862083">
      <w:pPr>
        <w:pStyle w:val="TOC2"/>
        <w:tabs>
          <w:tab w:val="right" w:leader="dot" w:pos="9016"/>
        </w:tabs>
        <w:rPr>
          <w:rFonts w:asciiTheme="minorHAnsi" w:eastAsiaTheme="minorEastAsia" w:hAnsiTheme="minorHAnsi" w:cstheme="minorBidi"/>
          <w:noProof/>
          <w:sz w:val="22"/>
          <w:lang w:eastAsia="en-AU"/>
        </w:rPr>
      </w:pPr>
      <w:hyperlink w:anchor="_Toc15467849" w:history="1">
        <w:r w:rsidR="00BC0F2B" w:rsidRPr="00D434A9">
          <w:rPr>
            <w:rStyle w:val="Hyperlink"/>
            <w:noProof/>
          </w:rPr>
          <w:t>Purpose of the Bill</w:t>
        </w:r>
        <w:r w:rsidR="00BC0F2B">
          <w:rPr>
            <w:noProof/>
            <w:webHidden/>
          </w:rPr>
          <w:tab/>
        </w:r>
        <w:r w:rsidR="00BC0F2B">
          <w:rPr>
            <w:noProof/>
            <w:webHidden/>
          </w:rPr>
          <w:fldChar w:fldCharType="begin"/>
        </w:r>
        <w:r w:rsidR="00BC0F2B">
          <w:rPr>
            <w:noProof/>
            <w:webHidden/>
          </w:rPr>
          <w:instrText xml:space="preserve"> PAGEREF _Toc15467849 \h </w:instrText>
        </w:r>
        <w:r w:rsidR="00BC0F2B">
          <w:rPr>
            <w:noProof/>
            <w:webHidden/>
          </w:rPr>
        </w:r>
        <w:r w:rsidR="00BC0F2B">
          <w:rPr>
            <w:noProof/>
            <w:webHidden/>
          </w:rPr>
          <w:fldChar w:fldCharType="separate"/>
        </w:r>
        <w:r w:rsidR="00DD5336">
          <w:rPr>
            <w:noProof/>
            <w:webHidden/>
          </w:rPr>
          <w:t>4</w:t>
        </w:r>
        <w:r w:rsidR="00BC0F2B">
          <w:rPr>
            <w:noProof/>
            <w:webHidden/>
          </w:rPr>
          <w:fldChar w:fldCharType="end"/>
        </w:r>
      </w:hyperlink>
    </w:p>
    <w:p w14:paraId="53A93FA1" w14:textId="1B41FF1B" w:rsidR="00BC0F2B" w:rsidRDefault="00862083">
      <w:pPr>
        <w:pStyle w:val="TOC2"/>
        <w:tabs>
          <w:tab w:val="right" w:leader="dot" w:pos="9016"/>
        </w:tabs>
        <w:rPr>
          <w:rFonts w:asciiTheme="minorHAnsi" w:eastAsiaTheme="minorEastAsia" w:hAnsiTheme="minorHAnsi" w:cstheme="minorBidi"/>
          <w:noProof/>
          <w:sz w:val="22"/>
          <w:lang w:eastAsia="en-AU"/>
        </w:rPr>
      </w:pPr>
      <w:hyperlink w:anchor="_Toc15467850" w:history="1">
        <w:r w:rsidR="00BC0F2B" w:rsidRPr="00D434A9">
          <w:rPr>
            <w:rStyle w:val="Hyperlink"/>
            <w:noProof/>
          </w:rPr>
          <w:t>Human Rights Considerations</w:t>
        </w:r>
        <w:r w:rsidR="00BC0F2B">
          <w:rPr>
            <w:noProof/>
            <w:webHidden/>
          </w:rPr>
          <w:tab/>
        </w:r>
        <w:r w:rsidR="00BC0F2B">
          <w:rPr>
            <w:noProof/>
            <w:webHidden/>
          </w:rPr>
          <w:fldChar w:fldCharType="begin"/>
        </w:r>
        <w:r w:rsidR="00BC0F2B">
          <w:rPr>
            <w:noProof/>
            <w:webHidden/>
          </w:rPr>
          <w:instrText xml:space="preserve"> PAGEREF _Toc15467850 \h </w:instrText>
        </w:r>
        <w:r w:rsidR="00BC0F2B">
          <w:rPr>
            <w:noProof/>
            <w:webHidden/>
          </w:rPr>
        </w:r>
        <w:r w:rsidR="00BC0F2B">
          <w:rPr>
            <w:noProof/>
            <w:webHidden/>
          </w:rPr>
          <w:fldChar w:fldCharType="separate"/>
        </w:r>
        <w:r w:rsidR="00DD5336">
          <w:rPr>
            <w:noProof/>
            <w:webHidden/>
          </w:rPr>
          <w:t>5</w:t>
        </w:r>
        <w:r w:rsidR="00BC0F2B">
          <w:rPr>
            <w:noProof/>
            <w:webHidden/>
          </w:rPr>
          <w:fldChar w:fldCharType="end"/>
        </w:r>
      </w:hyperlink>
    </w:p>
    <w:p w14:paraId="1EFADC95" w14:textId="51B14004" w:rsidR="00BC0F2B" w:rsidRDefault="00862083">
      <w:pPr>
        <w:pStyle w:val="TOC1"/>
        <w:tabs>
          <w:tab w:val="right" w:leader="dot" w:pos="9016"/>
        </w:tabs>
        <w:rPr>
          <w:rFonts w:asciiTheme="minorHAnsi" w:eastAsiaTheme="minorEastAsia" w:hAnsiTheme="minorHAnsi" w:cstheme="minorBidi"/>
          <w:noProof/>
          <w:sz w:val="22"/>
          <w:lang w:eastAsia="en-AU"/>
        </w:rPr>
      </w:pPr>
      <w:hyperlink w:anchor="_Toc15467851" w:history="1">
        <w:r w:rsidR="00BC0F2B" w:rsidRPr="00D434A9">
          <w:rPr>
            <w:rStyle w:val="Hyperlink"/>
            <w:noProof/>
            <w:lang w:eastAsia="en-AU"/>
          </w:rPr>
          <w:t>Detail</w:t>
        </w:r>
        <w:r w:rsidR="00BC0F2B">
          <w:rPr>
            <w:noProof/>
            <w:webHidden/>
          </w:rPr>
          <w:tab/>
        </w:r>
        <w:r w:rsidR="00BC0F2B">
          <w:rPr>
            <w:noProof/>
            <w:webHidden/>
          </w:rPr>
          <w:fldChar w:fldCharType="begin"/>
        </w:r>
        <w:r w:rsidR="00BC0F2B">
          <w:rPr>
            <w:noProof/>
            <w:webHidden/>
          </w:rPr>
          <w:instrText xml:space="preserve"> PAGEREF _Toc15467851 \h </w:instrText>
        </w:r>
        <w:r w:rsidR="00BC0F2B">
          <w:rPr>
            <w:noProof/>
            <w:webHidden/>
          </w:rPr>
        </w:r>
        <w:r w:rsidR="00BC0F2B">
          <w:rPr>
            <w:noProof/>
            <w:webHidden/>
          </w:rPr>
          <w:fldChar w:fldCharType="separate"/>
        </w:r>
        <w:r w:rsidR="00DD5336">
          <w:rPr>
            <w:noProof/>
            <w:webHidden/>
          </w:rPr>
          <w:t>12</w:t>
        </w:r>
        <w:r w:rsidR="00BC0F2B">
          <w:rPr>
            <w:noProof/>
            <w:webHidden/>
          </w:rPr>
          <w:fldChar w:fldCharType="end"/>
        </w:r>
      </w:hyperlink>
    </w:p>
    <w:p w14:paraId="18ECF27C" w14:textId="30676AC7" w:rsidR="00BC0F2B" w:rsidRDefault="00862083">
      <w:pPr>
        <w:pStyle w:val="TOC1"/>
        <w:tabs>
          <w:tab w:val="right" w:leader="dot" w:pos="9016"/>
        </w:tabs>
        <w:rPr>
          <w:rFonts w:asciiTheme="minorHAnsi" w:eastAsiaTheme="minorEastAsia" w:hAnsiTheme="minorHAnsi" w:cstheme="minorBidi"/>
          <w:noProof/>
          <w:sz w:val="22"/>
          <w:lang w:eastAsia="en-AU"/>
        </w:rPr>
      </w:pPr>
      <w:hyperlink w:anchor="_Toc15467852" w:history="1">
        <w:r w:rsidR="00BC0F2B" w:rsidRPr="00D434A9">
          <w:rPr>
            <w:rStyle w:val="Hyperlink"/>
            <w:noProof/>
            <w:lang w:eastAsia="en-AU"/>
          </w:rPr>
          <w:t>Contents</w:t>
        </w:r>
        <w:r w:rsidR="00BC0F2B">
          <w:rPr>
            <w:noProof/>
            <w:webHidden/>
          </w:rPr>
          <w:tab/>
        </w:r>
        <w:r w:rsidR="00BC0F2B">
          <w:rPr>
            <w:noProof/>
            <w:webHidden/>
          </w:rPr>
          <w:fldChar w:fldCharType="begin"/>
        </w:r>
        <w:r w:rsidR="00BC0F2B">
          <w:rPr>
            <w:noProof/>
            <w:webHidden/>
          </w:rPr>
          <w:instrText xml:space="preserve"> PAGEREF _Toc15467852 \h </w:instrText>
        </w:r>
        <w:r w:rsidR="00BC0F2B">
          <w:rPr>
            <w:noProof/>
            <w:webHidden/>
          </w:rPr>
        </w:r>
        <w:r w:rsidR="00BC0F2B">
          <w:rPr>
            <w:noProof/>
            <w:webHidden/>
          </w:rPr>
          <w:fldChar w:fldCharType="separate"/>
        </w:r>
        <w:r w:rsidR="00DD5336">
          <w:rPr>
            <w:noProof/>
            <w:webHidden/>
          </w:rPr>
          <w:t>12</w:t>
        </w:r>
        <w:r w:rsidR="00BC0F2B">
          <w:rPr>
            <w:noProof/>
            <w:webHidden/>
          </w:rPr>
          <w:fldChar w:fldCharType="end"/>
        </w:r>
      </w:hyperlink>
    </w:p>
    <w:p w14:paraId="551F34EB" w14:textId="7B5C5F98" w:rsidR="00BC0F2B" w:rsidRDefault="00862083">
      <w:pPr>
        <w:pStyle w:val="TOC1"/>
        <w:tabs>
          <w:tab w:val="right" w:leader="dot" w:pos="9016"/>
        </w:tabs>
        <w:rPr>
          <w:rFonts w:asciiTheme="minorHAnsi" w:eastAsiaTheme="minorEastAsia" w:hAnsiTheme="minorHAnsi" w:cstheme="minorBidi"/>
          <w:noProof/>
          <w:sz w:val="22"/>
          <w:lang w:eastAsia="en-AU"/>
        </w:rPr>
      </w:pPr>
      <w:hyperlink w:anchor="_Toc15467853" w:history="1">
        <w:r w:rsidR="00BC0F2B" w:rsidRPr="00D434A9">
          <w:rPr>
            <w:rStyle w:val="Hyperlink"/>
            <w:noProof/>
            <w:lang w:eastAsia="en-AU"/>
          </w:rPr>
          <w:t>Part 1 – Preliminary</w:t>
        </w:r>
        <w:r w:rsidR="00BC0F2B">
          <w:rPr>
            <w:noProof/>
            <w:webHidden/>
          </w:rPr>
          <w:tab/>
        </w:r>
        <w:r w:rsidR="00BC0F2B">
          <w:rPr>
            <w:noProof/>
            <w:webHidden/>
          </w:rPr>
          <w:fldChar w:fldCharType="begin"/>
        </w:r>
        <w:r w:rsidR="00BC0F2B">
          <w:rPr>
            <w:noProof/>
            <w:webHidden/>
          </w:rPr>
          <w:instrText xml:space="preserve"> PAGEREF _Toc15467853 \h </w:instrText>
        </w:r>
        <w:r w:rsidR="00BC0F2B">
          <w:rPr>
            <w:noProof/>
            <w:webHidden/>
          </w:rPr>
        </w:r>
        <w:r w:rsidR="00BC0F2B">
          <w:rPr>
            <w:noProof/>
            <w:webHidden/>
          </w:rPr>
          <w:fldChar w:fldCharType="separate"/>
        </w:r>
        <w:r w:rsidR="00DD5336">
          <w:rPr>
            <w:noProof/>
            <w:webHidden/>
          </w:rPr>
          <w:t>12</w:t>
        </w:r>
        <w:r w:rsidR="00BC0F2B">
          <w:rPr>
            <w:noProof/>
            <w:webHidden/>
          </w:rPr>
          <w:fldChar w:fldCharType="end"/>
        </w:r>
      </w:hyperlink>
    </w:p>
    <w:p w14:paraId="293E0C37" w14:textId="31B0A284" w:rsidR="00BC0F2B" w:rsidRDefault="00862083">
      <w:pPr>
        <w:pStyle w:val="TOC1"/>
        <w:tabs>
          <w:tab w:val="right" w:leader="dot" w:pos="9016"/>
        </w:tabs>
        <w:rPr>
          <w:rFonts w:asciiTheme="minorHAnsi" w:eastAsiaTheme="minorEastAsia" w:hAnsiTheme="minorHAnsi" w:cstheme="minorBidi"/>
          <w:noProof/>
          <w:sz w:val="22"/>
          <w:lang w:eastAsia="en-AU"/>
        </w:rPr>
      </w:pPr>
      <w:hyperlink w:anchor="_Toc15467854" w:history="1">
        <w:r w:rsidR="00BC0F2B" w:rsidRPr="00D434A9">
          <w:rPr>
            <w:rStyle w:val="Hyperlink"/>
            <w:noProof/>
            <w:lang w:eastAsia="en-AU"/>
          </w:rPr>
          <w:t>Part 2 – Crimes (Sentence Administration) Act 2005</w:t>
        </w:r>
        <w:r w:rsidR="00BC0F2B">
          <w:rPr>
            <w:noProof/>
            <w:webHidden/>
          </w:rPr>
          <w:tab/>
        </w:r>
        <w:r w:rsidR="00BC0F2B">
          <w:rPr>
            <w:noProof/>
            <w:webHidden/>
          </w:rPr>
          <w:fldChar w:fldCharType="begin"/>
        </w:r>
        <w:r w:rsidR="00BC0F2B">
          <w:rPr>
            <w:noProof/>
            <w:webHidden/>
          </w:rPr>
          <w:instrText xml:space="preserve"> PAGEREF _Toc15467854 \h </w:instrText>
        </w:r>
        <w:r w:rsidR="00BC0F2B">
          <w:rPr>
            <w:noProof/>
            <w:webHidden/>
          </w:rPr>
        </w:r>
        <w:r w:rsidR="00BC0F2B">
          <w:rPr>
            <w:noProof/>
            <w:webHidden/>
          </w:rPr>
          <w:fldChar w:fldCharType="separate"/>
        </w:r>
        <w:r w:rsidR="00DD5336">
          <w:rPr>
            <w:noProof/>
            <w:webHidden/>
          </w:rPr>
          <w:t>12</w:t>
        </w:r>
        <w:r w:rsidR="00BC0F2B">
          <w:rPr>
            <w:noProof/>
            <w:webHidden/>
          </w:rPr>
          <w:fldChar w:fldCharType="end"/>
        </w:r>
      </w:hyperlink>
    </w:p>
    <w:p w14:paraId="4C676296" w14:textId="27B568C9" w:rsidR="00BC0F2B" w:rsidRDefault="00862083">
      <w:pPr>
        <w:pStyle w:val="TOC1"/>
        <w:tabs>
          <w:tab w:val="right" w:leader="dot" w:pos="9016"/>
        </w:tabs>
        <w:rPr>
          <w:rFonts w:asciiTheme="minorHAnsi" w:eastAsiaTheme="minorEastAsia" w:hAnsiTheme="minorHAnsi" w:cstheme="minorBidi"/>
          <w:noProof/>
          <w:sz w:val="22"/>
          <w:lang w:eastAsia="en-AU"/>
        </w:rPr>
      </w:pPr>
      <w:hyperlink w:anchor="_Toc15467855" w:history="1">
        <w:r w:rsidR="00BC0F2B" w:rsidRPr="00D434A9">
          <w:rPr>
            <w:rStyle w:val="Hyperlink"/>
            <w:noProof/>
            <w:lang w:eastAsia="en-AU"/>
          </w:rPr>
          <w:t>Part 3 – Crimes (Sentencing) Act 2005</w:t>
        </w:r>
        <w:r w:rsidR="00BC0F2B">
          <w:rPr>
            <w:noProof/>
            <w:webHidden/>
          </w:rPr>
          <w:tab/>
        </w:r>
        <w:r w:rsidR="00BC0F2B">
          <w:rPr>
            <w:noProof/>
            <w:webHidden/>
          </w:rPr>
          <w:fldChar w:fldCharType="begin"/>
        </w:r>
        <w:r w:rsidR="00BC0F2B">
          <w:rPr>
            <w:noProof/>
            <w:webHidden/>
          </w:rPr>
          <w:instrText xml:space="preserve"> PAGEREF _Toc15467855 \h </w:instrText>
        </w:r>
        <w:r w:rsidR="00BC0F2B">
          <w:rPr>
            <w:noProof/>
            <w:webHidden/>
          </w:rPr>
        </w:r>
        <w:r w:rsidR="00BC0F2B">
          <w:rPr>
            <w:noProof/>
            <w:webHidden/>
          </w:rPr>
          <w:fldChar w:fldCharType="separate"/>
        </w:r>
        <w:r w:rsidR="00DD5336">
          <w:rPr>
            <w:noProof/>
            <w:webHidden/>
          </w:rPr>
          <w:t>32</w:t>
        </w:r>
        <w:r w:rsidR="00BC0F2B">
          <w:rPr>
            <w:noProof/>
            <w:webHidden/>
          </w:rPr>
          <w:fldChar w:fldCharType="end"/>
        </w:r>
      </w:hyperlink>
    </w:p>
    <w:p w14:paraId="314FFBD4" w14:textId="20200DCF" w:rsidR="00AC5B87" w:rsidRPr="00AC5B87" w:rsidRDefault="00326167" w:rsidP="00AC5B87">
      <w:r>
        <w:fldChar w:fldCharType="end"/>
      </w:r>
    </w:p>
    <w:p w14:paraId="0A4AFB82" w14:textId="77777777" w:rsidR="006B2C53" w:rsidRDefault="00AC5B87" w:rsidP="002E1092">
      <w:pPr>
        <w:pStyle w:val="Heading2"/>
        <w:spacing w:after="120"/>
      </w:pPr>
      <w:bookmarkStart w:id="4" w:name="_Toc426711259"/>
      <w:bookmarkStart w:id="5" w:name="_Toc429052822"/>
      <w:r>
        <w:br w:type="page"/>
      </w:r>
    </w:p>
    <w:p w14:paraId="7EE241A7" w14:textId="77777777" w:rsidR="00C619D0" w:rsidRDefault="00C619D0" w:rsidP="00C619D0">
      <w:r>
        <w:lastRenderedPageBreak/>
        <w:t xml:space="preserve">This Explanatory Statement relates to the </w:t>
      </w:r>
      <w:r w:rsidRPr="005A1D7B">
        <w:rPr>
          <w:i/>
          <w:szCs w:val="24"/>
        </w:rPr>
        <w:t>Sentencing (Parole Time Credit) Legislation Amendment Bill 2019</w:t>
      </w:r>
      <w:r w:rsidRPr="005A1D7B">
        <w:rPr>
          <w:szCs w:val="24"/>
        </w:rPr>
        <w:t xml:space="preserve"> </w:t>
      </w:r>
      <w:r>
        <w:t xml:space="preserve">(the Bill) as presented to the ACT Legislative Assembly. It has been prepared in order to assist the reader of the Bill and to help inform debate on it. It does not form part of the Bill and has not been endorsed by the Assembly. </w:t>
      </w:r>
    </w:p>
    <w:p w14:paraId="48FDACA3" w14:textId="77777777" w:rsidR="00C619D0" w:rsidRPr="001334DC" w:rsidRDefault="00C619D0" w:rsidP="00C619D0">
      <w:r>
        <w:t>The Statement must be read in conjunction with the Bill. It is not, and is not meant to be, a comprehensive description of the amendments. What is said about a provision is not to be taken as an authoritative guide to the meaning of a provision, this being a task for the courts.</w:t>
      </w:r>
    </w:p>
    <w:p w14:paraId="1C7B62FF" w14:textId="48392028" w:rsidR="001334DC" w:rsidRDefault="001334DC" w:rsidP="002E1092">
      <w:pPr>
        <w:pStyle w:val="Heading2"/>
        <w:spacing w:after="120"/>
      </w:pPr>
      <w:bookmarkStart w:id="6" w:name="_Toc15467848"/>
      <w:r>
        <w:t>Introduction</w:t>
      </w:r>
      <w:bookmarkEnd w:id="6"/>
    </w:p>
    <w:p w14:paraId="331A86D4" w14:textId="4D2361EE" w:rsidR="00903710" w:rsidRDefault="00DF258C" w:rsidP="00DF258C">
      <w:pPr>
        <w:autoSpaceDE w:val="0"/>
        <w:autoSpaceDN w:val="0"/>
        <w:adjustRightInd w:val="0"/>
        <w:spacing w:before="240" w:after="120"/>
        <w:rPr>
          <w:bCs/>
          <w:szCs w:val="24"/>
        </w:rPr>
      </w:pPr>
      <w:r w:rsidRPr="00DF258C">
        <w:rPr>
          <w:bCs/>
          <w:szCs w:val="24"/>
        </w:rPr>
        <w:t xml:space="preserve">In the ACT, if </w:t>
      </w:r>
      <w:r w:rsidR="00732ADF">
        <w:rPr>
          <w:bCs/>
          <w:szCs w:val="24"/>
        </w:rPr>
        <w:t>a</w:t>
      </w:r>
      <w:r w:rsidRPr="00DF258C">
        <w:rPr>
          <w:bCs/>
          <w:szCs w:val="24"/>
        </w:rPr>
        <w:t xml:space="preserve"> court sentences an offender to a term of imprisonment </w:t>
      </w:r>
      <w:r w:rsidR="00732ADF">
        <w:rPr>
          <w:bCs/>
          <w:szCs w:val="24"/>
        </w:rPr>
        <w:t>of</w:t>
      </w:r>
      <w:r w:rsidRPr="00DF258C">
        <w:rPr>
          <w:bCs/>
          <w:szCs w:val="24"/>
        </w:rPr>
        <w:t xml:space="preserve"> more than one year,</w:t>
      </w:r>
      <w:r>
        <w:rPr>
          <w:bCs/>
          <w:szCs w:val="24"/>
        </w:rPr>
        <w:t xml:space="preserve"> </w:t>
      </w:r>
      <w:r w:rsidR="00732ADF">
        <w:rPr>
          <w:bCs/>
          <w:szCs w:val="24"/>
        </w:rPr>
        <w:t xml:space="preserve">the court must set </w:t>
      </w:r>
      <w:r w:rsidR="00A718F7">
        <w:rPr>
          <w:bCs/>
          <w:szCs w:val="24"/>
        </w:rPr>
        <w:t xml:space="preserve">a </w:t>
      </w:r>
      <w:r w:rsidRPr="00DF258C">
        <w:rPr>
          <w:bCs/>
          <w:szCs w:val="24"/>
        </w:rPr>
        <w:t>non-parole period.</w:t>
      </w:r>
      <w:r w:rsidR="00A718F7">
        <w:rPr>
          <w:rStyle w:val="FootnoteReference"/>
          <w:bCs/>
          <w:szCs w:val="24"/>
        </w:rPr>
        <w:footnoteReference w:id="1"/>
      </w:r>
      <w:r w:rsidRPr="00DF258C">
        <w:rPr>
          <w:bCs/>
          <w:szCs w:val="24"/>
        </w:rPr>
        <w:t xml:space="preserve"> An offender is eligible to be released into the community on</w:t>
      </w:r>
      <w:r>
        <w:rPr>
          <w:bCs/>
          <w:szCs w:val="24"/>
        </w:rPr>
        <w:t xml:space="preserve"> </w:t>
      </w:r>
      <w:r w:rsidRPr="00DF258C">
        <w:rPr>
          <w:bCs/>
          <w:szCs w:val="24"/>
        </w:rPr>
        <w:t>parole once the non-parole period set by the court has ended</w:t>
      </w:r>
      <w:r w:rsidR="00A718F7">
        <w:rPr>
          <w:bCs/>
          <w:szCs w:val="24"/>
        </w:rPr>
        <w:t xml:space="preserve">. </w:t>
      </w:r>
    </w:p>
    <w:p w14:paraId="06E9DD78" w14:textId="0618DAF4" w:rsidR="00DF258C" w:rsidRDefault="00DF258C" w:rsidP="00DF258C">
      <w:pPr>
        <w:autoSpaceDE w:val="0"/>
        <w:autoSpaceDN w:val="0"/>
        <w:adjustRightInd w:val="0"/>
        <w:spacing w:before="240" w:after="120"/>
        <w:rPr>
          <w:bCs/>
          <w:szCs w:val="24"/>
        </w:rPr>
      </w:pPr>
      <w:r w:rsidRPr="00DF258C">
        <w:rPr>
          <w:bCs/>
          <w:szCs w:val="24"/>
        </w:rPr>
        <w:t>When released from</w:t>
      </w:r>
      <w:r w:rsidR="00732ADF">
        <w:rPr>
          <w:bCs/>
          <w:szCs w:val="24"/>
        </w:rPr>
        <w:t xml:space="preserve"> full-time imprisonment</w:t>
      </w:r>
      <w:r w:rsidRPr="00DF258C">
        <w:rPr>
          <w:bCs/>
          <w:szCs w:val="24"/>
        </w:rPr>
        <w:t xml:space="preserve"> on </w:t>
      </w:r>
      <w:r w:rsidR="00903710">
        <w:rPr>
          <w:bCs/>
          <w:szCs w:val="24"/>
        </w:rPr>
        <w:t xml:space="preserve">a </w:t>
      </w:r>
      <w:r w:rsidRPr="00DF258C">
        <w:rPr>
          <w:bCs/>
          <w:szCs w:val="24"/>
        </w:rPr>
        <w:t>parole</w:t>
      </w:r>
      <w:r w:rsidR="00903710">
        <w:rPr>
          <w:bCs/>
          <w:szCs w:val="24"/>
        </w:rPr>
        <w:t xml:space="preserve"> order</w:t>
      </w:r>
      <w:r w:rsidRPr="00DF258C">
        <w:rPr>
          <w:bCs/>
          <w:szCs w:val="24"/>
        </w:rPr>
        <w:t xml:space="preserve">, offenders </w:t>
      </w:r>
      <w:r w:rsidR="00732ADF">
        <w:rPr>
          <w:bCs/>
          <w:szCs w:val="24"/>
        </w:rPr>
        <w:t>are</w:t>
      </w:r>
      <w:r w:rsidR="0001697E">
        <w:rPr>
          <w:bCs/>
          <w:szCs w:val="24"/>
        </w:rPr>
        <w:t xml:space="preserve"> </w:t>
      </w:r>
      <w:r w:rsidRPr="00DF258C">
        <w:rPr>
          <w:bCs/>
          <w:szCs w:val="24"/>
        </w:rPr>
        <w:t xml:space="preserve">supervised by </w:t>
      </w:r>
      <w:r w:rsidR="00903710">
        <w:rPr>
          <w:bCs/>
          <w:szCs w:val="24"/>
        </w:rPr>
        <w:t xml:space="preserve">the Director-General for the Crimes (Sentence Administration) Act 2005 with relevant powers and functions delegated to Community Corrections Officers in the </w:t>
      </w:r>
      <w:r w:rsidRPr="00DF258C">
        <w:rPr>
          <w:bCs/>
          <w:szCs w:val="24"/>
        </w:rPr>
        <w:t>ACT Corrective</w:t>
      </w:r>
      <w:r>
        <w:rPr>
          <w:bCs/>
          <w:szCs w:val="24"/>
        </w:rPr>
        <w:t xml:space="preserve"> </w:t>
      </w:r>
      <w:r w:rsidRPr="00DF258C">
        <w:rPr>
          <w:bCs/>
          <w:szCs w:val="24"/>
        </w:rPr>
        <w:t>Services (ACTCS)</w:t>
      </w:r>
      <w:r w:rsidR="00903710">
        <w:rPr>
          <w:bCs/>
          <w:szCs w:val="24"/>
        </w:rPr>
        <w:t xml:space="preserve">. Offenders serving a parole order must comply with core conditions of the order; any additional </w:t>
      </w:r>
      <w:r w:rsidRPr="00DF258C">
        <w:rPr>
          <w:bCs/>
          <w:szCs w:val="24"/>
        </w:rPr>
        <w:t xml:space="preserve">condition </w:t>
      </w:r>
      <w:r w:rsidR="00903710">
        <w:rPr>
          <w:bCs/>
          <w:szCs w:val="24"/>
        </w:rPr>
        <w:t xml:space="preserve">of the order imposed by the </w:t>
      </w:r>
      <w:r w:rsidRPr="00DF258C">
        <w:rPr>
          <w:bCs/>
          <w:szCs w:val="24"/>
        </w:rPr>
        <w:t xml:space="preserve">Sentence Administration Board (SAB) </w:t>
      </w:r>
      <w:r w:rsidR="00903710">
        <w:rPr>
          <w:bCs/>
          <w:szCs w:val="24"/>
        </w:rPr>
        <w:t>and any directions given to the offender by the Community Corrections Officer.</w:t>
      </w:r>
    </w:p>
    <w:p w14:paraId="0F168164" w14:textId="12E92111" w:rsidR="00DF258C" w:rsidRPr="00DF258C" w:rsidRDefault="00DF258C" w:rsidP="00DF258C">
      <w:pPr>
        <w:autoSpaceDE w:val="0"/>
        <w:autoSpaceDN w:val="0"/>
        <w:adjustRightInd w:val="0"/>
        <w:spacing w:before="240" w:after="120"/>
        <w:rPr>
          <w:bCs/>
          <w:szCs w:val="24"/>
        </w:rPr>
      </w:pPr>
      <w:r w:rsidRPr="00DF258C">
        <w:rPr>
          <w:bCs/>
          <w:szCs w:val="24"/>
        </w:rPr>
        <w:t>If an offender breaches their parole order, the SAB has a number of options including</w:t>
      </w:r>
      <w:r w:rsidR="0001697E">
        <w:rPr>
          <w:bCs/>
          <w:szCs w:val="24"/>
        </w:rPr>
        <w:t>,</w:t>
      </w:r>
      <w:r>
        <w:rPr>
          <w:bCs/>
          <w:szCs w:val="24"/>
        </w:rPr>
        <w:t xml:space="preserve"> </w:t>
      </w:r>
      <w:r w:rsidRPr="00DF258C">
        <w:rPr>
          <w:bCs/>
          <w:szCs w:val="24"/>
        </w:rPr>
        <w:t>where appropriate, cancelling the</w:t>
      </w:r>
      <w:r>
        <w:rPr>
          <w:bCs/>
          <w:szCs w:val="24"/>
        </w:rPr>
        <w:t xml:space="preserve"> </w:t>
      </w:r>
      <w:r w:rsidRPr="00DF258C">
        <w:rPr>
          <w:bCs/>
          <w:szCs w:val="24"/>
        </w:rPr>
        <w:t>offender’s parole order and returning them to custody to serve the balance of their sentence</w:t>
      </w:r>
      <w:r w:rsidR="00903710">
        <w:rPr>
          <w:bCs/>
          <w:szCs w:val="24"/>
        </w:rPr>
        <w:t xml:space="preserve"> by full-time imprisonment</w:t>
      </w:r>
      <w:r w:rsidRPr="00DF258C">
        <w:rPr>
          <w:bCs/>
          <w:szCs w:val="24"/>
        </w:rPr>
        <w:t>. If an</w:t>
      </w:r>
      <w:r>
        <w:rPr>
          <w:bCs/>
          <w:szCs w:val="24"/>
        </w:rPr>
        <w:t xml:space="preserve"> </w:t>
      </w:r>
      <w:r w:rsidRPr="00DF258C">
        <w:rPr>
          <w:bCs/>
          <w:szCs w:val="24"/>
        </w:rPr>
        <w:t xml:space="preserve">offender is convicted </w:t>
      </w:r>
      <w:r w:rsidR="00903710">
        <w:rPr>
          <w:bCs/>
          <w:szCs w:val="24"/>
        </w:rPr>
        <w:t xml:space="preserve">or found guilty </w:t>
      </w:r>
      <w:r w:rsidRPr="00DF258C">
        <w:rPr>
          <w:bCs/>
          <w:szCs w:val="24"/>
        </w:rPr>
        <w:t>of an offence</w:t>
      </w:r>
      <w:r w:rsidR="00903710">
        <w:rPr>
          <w:bCs/>
          <w:szCs w:val="24"/>
        </w:rPr>
        <w:t xml:space="preserve"> that is punishable by imprisonment that</w:t>
      </w:r>
      <w:r w:rsidRPr="00DF258C">
        <w:rPr>
          <w:bCs/>
          <w:szCs w:val="24"/>
        </w:rPr>
        <w:t xml:space="preserve"> </w:t>
      </w:r>
      <w:r w:rsidR="00903710">
        <w:rPr>
          <w:bCs/>
          <w:szCs w:val="24"/>
        </w:rPr>
        <w:t xml:space="preserve">was </w:t>
      </w:r>
      <w:r w:rsidRPr="00DF258C">
        <w:rPr>
          <w:bCs/>
          <w:szCs w:val="24"/>
        </w:rPr>
        <w:t>committed while they were on parole, the</w:t>
      </w:r>
      <w:r w:rsidR="0001697E">
        <w:rPr>
          <w:bCs/>
          <w:szCs w:val="24"/>
        </w:rPr>
        <w:t xml:space="preserve"> </w:t>
      </w:r>
      <w:r w:rsidRPr="00DF258C">
        <w:rPr>
          <w:bCs/>
          <w:szCs w:val="24"/>
        </w:rPr>
        <w:t xml:space="preserve">parole </w:t>
      </w:r>
      <w:r w:rsidR="00903710">
        <w:rPr>
          <w:bCs/>
          <w:szCs w:val="24"/>
        </w:rPr>
        <w:t xml:space="preserve">order </w:t>
      </w:r>
      <w:r w:rsidRPr="00DF258C">
        <w:rPr>
          <w:bCs/>
          <w:szCs w:val="24"/>
        </w:rPr>
        <w:t>is</w:t>
      </w:r>
      <w:r>
        <w:rPr>
          <w:bCs/>
          <w:szCs w:val="24"/>
        </w:rPr>
        <w:t xml:space="preserve"> </w:t>
      </w:r>
      <w:r w:rsidRPr="00DF258C">
        <w:rPr>
          <w:bCs/>
          <w:szCs w:val="24"/>
        </w:rPr>
        <w:t>automatically cancelled.</w:t>
      </w:r>
      <w:r w:rsidR="00EF7B1E">
        <w:rPr>
          <w:rStyle w:val="FootnoteReference"/>
          <w:bCs/>
          <w:szCs w:val="24"/>
        </w:rPr>
        <w:footnoteReference w:id="2"/>
      </w:r>
    </w:p>
    <w:p w14:paraId="3126093D" w14:textId="6D5EBA7E" w:rsidR="00DF258C" w:rsidRDefault="00DF258C" w:rsidP="00DF258C">
      <w:pPr>
        <w:autoSpaceDE w:val="0"/>
        <w:autoSpaceDN w:val="0"/>
        <w:adjustRightInd w:val="0"/>
        <w:spacing w:before="240" w:after="120"/>
        <w:rPr>
          <w:bCs/>
          <w:szCs w:val="24"/>
        </w:rPr>
      </w:pPr>
      <w:r w:rsidRPr="00DF258C">
        <w:rPr>
          <w:bCs/>
          <w:szCs w:val="24"/>
        </w:rPr>
        <w:t>Currently in the ACT, while an offender is on parole they are not taken to have served any of the</w:t>
      </w:r>
      <w:r>
        <w:rPr>
          <w:bCs/>
          <w:szCs w:val="24"/>
        </w:rPr>
        <w:t xml:space="preserve"> </w:t>
      </w:r>
      <w:r w:rsidRPr="00DF258C">
        <w:rPr>
          <w:bCs/>
          <w:szCs w:val="24"/>
        </w:rPr>
        <w:t>remaining period of imprisonment unless the parole order ends without being cancelled.</w:t>
      </w:r>
      <w:r w:rsidR="00A718F7">
        <w:rPr>
          <w:rStyle w:val="FootnoteReference"/>
          <w:bCs/>
          <w:szCs w:val="24"/>
        </w:rPr>
        <w:footnoteReference w:id="3"/>
      </w:r>
      <w:r w:rsidR="008574F2">
        <w:rPr>
          <w:bCs/>
          <w:szCs w:val="24"/>
        </w:rPr>
        <w:t xml:space="preserve"> </w:t>
      </w:r>
      <w:r w:rsidRPr="00DF258C">
        <w:rPr>
          <w:bCs/>
          <w:szCs w:val="24"/>
        </w:rPr>
        <w:t xml:space="preserve">As the ACT does not have a </w:t>
      </w:r>
      <w:r>
        <w:rPr>
          <w:bCs/>
          <w:szCs w:val="24"/>
        </w:rPr>
        <w:t xml:space="preserve">parole time credit </w:t>
      </w:r>
      <w:r w:rsidRPr="00DF258C">
        <w:rPr>
          <w:bCs/>
          <w:szCs w:val="24"/>
        </w:rPr>
        <w:t>regime, when an offender is returned to custody they</w:t>
      </w:r>
      <w:r>
        <w:rPr>
          <w:bCs/>
          <w:szCs w:val="24"/>
        </w:rPr>
        <w:t xml:space="preserve"> </w:t>
      </w:r>
      <w:r w:rsidRPr="00DF258C">
        <w:rPr>
          <w:bCs/>
          <w:szCs w:val="24"/>
        </w:rPr>
        <w:t>serve the remainder of the sentence that was outstanding at the time they were released</w:t>
      </w:r>
      <w:r w:rsidR="00E1327E">
        <w:rPr>
          <w:bCs/>
          <w:szCs w:val="24"/>
        </w:rPr>
        <w:t>. F</w:t>
      </w:r>
      <w:r w:rsidRPr="00DF258C">
        <w:rPr>
          <w:bCs/>
          <w:szCs w:val="24"/>
        </w:rPr>
        <w:t>or</w:t>
      </w:r>
      <w:r>
        <w:rPr>
          <w:bCs/>
          <w:szCs w:val="24"/>
        </w:rPr>
        <w:t xml:space="preserve"> </w:t>
      </w:r>
      <w:r w:rsidRPr="00DF258C">
        <w:rPr>
          <w:bCs/>
          <w:szCs w:val="24"/>
        </w:rPr>
        <w:t>example, if an offender is released on parole with 12 months remaining on their head sentence and</w:t>
      </w:r>
      <w:r>
        <w:rPr>
          <w:bCs/>
          <w:szCs w:val="24"/>
        </w:rPr>
        <w:t xml:space="preserve"> </w:t>
      </w:r>
      <w:r w:rsidRPr="00DF258C">
        <w:rPr>
          <w:bCs/>
          <w:szCs w:val="24"/>
        </w:rPr>
        <w:t xml:space="preserve">that </w:t>
      </w:r>
      <w:r w:rsidR="00F40E68">
        <w:rPr>
          <w:bCs/>
          <w:szCs w:val="24"/>
        </w:rPr>
        <w:t>offender</w:t>
      </w:r>
      <w:r w:rsidRPr="00DF258C">
        <w:rPr>
          <w:bCs/>
          <w:szCs w:val="24"/>
        </w:rPr>
        <w:t xml:space="preserve"> </w:t>
      </w:r>
      <w:r w:rsidR="00F40E68">
        <w:rPr>
          <w:bCs/>
          <w:szCs w:val="24"/>
        </w:rPr>
        <w:t xml:space="preserve">is cancelled because of a </w:t>
      </w:r>
      <w:r w:rsidRPr="00DF258C">
        <w:rPr>
          <w:bCs/>
          <w:szCs w:val="24"/>
        </w:rPr>
        <w:t>breach</w:t>
      </w:r>
      <w:r w:rsidR="00F40E68">
        <w:rPr>
          <w:bCs/>
          <w:szCs w:val="24"/>
        </w:rPr>
        <w:t xml:space="preserve"> of </w:t>
      </w:r>
      <w:r w:rsidRPr="00DF258C">
        <w:rPr>
          <w:bCs/>
          <w:szCs w:val="24"/>
        </w:rPr>
        <w:t xml:space="preserve">their parole </w:t>
      </w:r>
      <w:r w:rsidR="00F40E68">
        <w:rPr>
          <w:bCs/>
          <w:szCs w:val="24"/>
        </w:rPr>
        <w:t xml:space="preserve">order after </w:t>
      </w:r>
      <w:r w:rsidRPr="00DF258C">
        <w:rPr>
          <w:bCs/>
          <w:szCs w:val="24"/>
        </w:rPr>
        <w:t xml:space="preserve">8 months, they </w:t>
      </w:r>
      <w:r w:rsidR="0097427D" w:rsidRPr="00DF258C">
        <w:rPr>
          <w:bCs/>
          <w:szCs w:val="24"/>
        </w:rPr>
        <w:t>are liable</w:t>
      </w:r>
      <w:r w:rsidRPr="00DF258C">
        <w:rPr>
          <w:bCs/>
          <w:szCs w:val="24"/>
        </w:rPr>
        <w:t xml:space="preserve"> to serve the</w:t>
      </w:r>
      <w:r>
        <w:rPr>
          <w:bCs/>
          <w:szCs w:val="24"/>
        </w:rPr>
        <w:t xml:space="preserve"> </w:t>
      </w:r>
      <w:r w:rsidRPr="00DF258C">
        <w:rPr>
          <w:bCs/>
          <w:szCs w:val="24"/>
        </w:rPr>
        <w:t>full 12 months that had been outstanding</w:t>
      </w:r>
      <w:r w:rsidR="00E1327E">
        <w:rPr>
          <w:bCs/>
          <w:szCs w:val="24"/>
        </w:rPr>
        <w:t xml:space="preserve"> at the time of their release</w:t>
      </w:r>
      <w:r w:rsidRPr="00DF258C">
        <w:rPr>
          <w:bCs/>
          <w:szCs w:val="24"/>
        </w:rPr>
        <w:t xml:space="preserve">. </w:t>
      </w:r>
    </w:p>
    <w:p w14:paraId="1BD1AF64" w14:textId="4266BEDA" w:rsidR="00DF258C" w:rsidRPr="00C619D0" w:rsidRDefault="00777A1F" w:rsidP="00DF258C">
      <w:pPr>
        <w:autoSpaceDE w:val="0"/>
        <w:autoSpaceDN w:val="0"/>
        <w:adjustRightInd w:val="0"/>
        <w:spacing w:before="240" w:after="120"/>
        <w:rPr>
          <w:bCs/>
          <w:szCs w:val="24"/>
        </w:rPr>
      </w:pPr>
      <w:r>
        <w:rPr>
          <w:bCs/>
          <w:szCs w:val="24"/>
        </w:rPr>
        <w:t xml:space="preserve">Australian Law Reform Commission </w:t>
      </w:r>
      <w:r w:rsidR="0097427D">
        <w:rPr>
          <w:bCs/>
          <w:szCs w:val="24"/>
        </w:rPr>
        <w:t xml:space="preserve">(ALRC) </w:t>
      </w:r>
      <w:r>
        <w:rPr>
          <w:bCs/>
          <w:szCs w:val="24"/>
        </w:rPr>
        <w:t>reports</w:t>
      </w:r>
      <w:r>
        <w:rPr>
          <w:rStyle w:val="FootnoteReference"/>
          <w:bCs/>
          <w:szCs w:val="24"/>
        </w:rPr>
        <w:footnoteReference w:id="4"/>
      </w:r>
      <w:r>
        <w:rPr>
          <w:bCs/>
          <w:szCs w:val="24"/>
        </w:rPr>
        <w:t xml:space="preserve"> </w:t>
      </w:r>
      <w:r w:rsidR="00337CDF">
        <w:rPr>
          <w:bCs/>
          <w:szCs w:val="24"/>
        </w:rPr>
        <w:t xml:space="preserve">have commented on the </w:t>
      </w:r>
      <w:r>
        <w:rPr>
          <w:bCs/>
          <w:szCs w:val="24"/>
        </w:rPr>
        <w:t xml:space="preserve">effect of </w:t>
      </w:r>
      <w:r w:rsidR="00DF258C">
        <w:rPr>
          <w:bCs/>
          <w:szCs w:val="24"/>
        </w:rPr>
        <w:t xml:space="preserve">parole revocation </w:t>
      </w:r>
      <w:r w:rsidR="00337CDF">
        <w:rPr>
          <w:bCs/>
          <w:szCs w:val="24"/>
        </w:rPr>
        <w:t xml:space="preserve">schemes </w:t>
      </w:r>
      <w:r>
        <w:rPr>
          <w:bCs/>
          <w:szCs w:val="24"/>
        </w:rPr>
        <w:t xml:space="preserve">across Australia which </w:t>
      </w:r>
      <w:r w:rsidR="00DF258C" w:rsidRPr="00DD6C03">
        <w:rPr>
          <w:bCs/>
          <w:szCs w:val="24"/>
        </w:rPr>
        <w:t xml:space="preserve">require time served on parole to be served again in prison if parole is revoked. </w:t>
      </w:r>
      <w:r>
        <w:rPr>
          <w:bCs/>
          <w:szCs w:val="24"/>
        </w:rPr>
        <w:t>E</w:t>
      </w:r>
      <w:r w:rsidRPr="00777A1F">
        <w:rPr>
          <w:bCs/>
          <w:szCs w:val="24"/>
        </w:rPr>
        <w:t xml:space="preserve">very Australian jurisdiction, except the </w:t>
      </w:r>
      <w:r>
        <w:rPr>
          <w:bCs/>
          <w:szCs w:val="24"/>
        </w:rPr>
        <w:t xml:space="preserve">ACT and the </w:t>
      </w:r>
      <w:r w:rsidRPr="00777A1F">
        <w:rPr>
          <w:bCs/>
          <w:szCs w:val="24"/>
        </w:rPr>
        <w:lastRenderedPageBreak/>
        <w:t>Northern Territory, ha</w:t>
      </w:r>
      <w:r w:rsidR="00342D5F">
        <w:rPr>
          <w:bCs/>
          <w:szCs w:val="24"/>
        </w:rPr>
        <w:t>s</w:t>
      </w:r>
      <w:r>
        <w:rPr>
          <w:bCs/>
          <w:szCs w:val="24"/>
        </w:rPr>
        <w:t xml:space="preserve"> </w:t>
      </w:r>
      <w:r w:rsidRPr="00777A1F">
        <w:rPr>
          <w:bCs/>
          <w:szCs w:val="24"/>
        </w:rPr>
        <w:t>introduced legislative framework</w:t>
      </w:r>
      <w:r w:rsidR="00E0228F">
        <w:rPr>
          <w:bCs/>
          <w:szCs w:val="24"/>
        </w:rPr>
        <w:t>s</w:t>
      </w:r>
      <w:r w:rsidRPr="00777A1F">
        <w:rPr>
          <w:bCs/>
          <w:szCs w:val="24"/>
        </w:rPr>
        <w:t xml:space="preserve"> to remove the need for time spent on parole to be served again if parole is cancelled. Th</w:t>
      </w:r>
      <w:r>
        <w:rPr>
          <w:bCs/>
          <w:szCs w:val="24"/>
        </w:rPr>
        <w:t xml:space="preserve">ese schemes are most commonly referred to as </w:t>
      </w:r>
      <w:r w:rsidRPr="00777A1F">
        <w:rPr>
          <w:bCs/>
          <w:szCs w:val="24"/>
        </w:rPr>
        <w:t>“clean street time”. In Victoria, th</w:t>
      </w:r>
      <w:r>
        <w:rPr>
          <w:bCs/>
          <w:szCs w:val="24"/>
        </w:rPr>
        <w:t>e scheme is</w:t>
      </w:r>
      <w:r w:rsidRPr="00777A1F">
        <w:rPr>
          <w:bCs/>
          <w:szCs w:val="24"/>
        </w:rPr>
        <w:t xml:space="preserve"> called “time to count” and within the prison system, the process is commonly referred to by </w:t>
      </w:r>
      <w:r>
        <w:rPr>
          <w:bCs/>
          <w:szCs w:val="24"/>
        </w:rPr>
        <w:t xml:space="preserve">offenders </w:t>
      </w:r>
      <w:r w:rsidRPr="00777A1F">
        <w:rPr>
          <w:bCs/>
          <w:szCs w:val="24"/>
        </w:rPr>
        <w:t>as “street time”.</w:t>
      </w:r>
      <w:r>
        <w:rPr>
          <w:bCs/>
          <w:szCs w:val="24"/>
        </w:rPr>
        <w:t xml:space="preserve"> Under the </w:t>
      </w:r>
      <w:r w:rsidR="00E0228F">
        <w:rPr>
          <w:bCs/>
          <w:szCs w:val="24"/>
        </w:rPr>
        <w:t xml:space="preserve">parole revocation </w:t>
      </w:r>
      <w:r>
        <w:rPr>
          <w:bCs/>
          <w:szCs w:val="24"/>
        </w:rPr>
        <w:t xml:space="preserve">schemes in place across Australia, when a </w:t>
      </w:r>
      <w:r w:rsidR="00DF258C" w:rsidRPr="00DD6C03">
        <w:rPr>
          <w:bCs/>
          <w:szCs w:val="24"/>
        </w:rPr>
        <w:t>breach of parole result</w:t>
      </w:r>
      <w:r>
        <w:rPr>
          <w:bCs/>
          <w:szCs w:val="24"/>
        </w:rPr>
        <w:t>s</w:t>
      </w:r>
      <w:r w:rsidR="00DF258C" w:rsidRPr="00DD6C03">
        <w:rPr>
          <w:bCs/>
          <w:szCs w:val="24"/>
        </w:rPr>
        <w:t xml:space="preserve"> in a</w:t>
      </w:r>
      <w:r w:rsidR="00DF258C">
        <w:rPr>
          <w:bCs/>
          <w:szCs w:val="24"/>
        </w:rPr>
        <w:t xml:space="preserve"> </w:t>
      </w:r>
      <w:r w:rsidR="00DF258C" w:rsidRPr="00DD6C03">
        <w:rPr>
          <w:bCs/>
          <w:szCs w:val="24"/>
        </w:rPr>
        <w:t>return to prison, the length of the remaining prison term can be affected depending on</w:t>
      </w:r>
      <w:r w:rsidR="00DF258C">
        <w:rPr>
          <w:bCs/>
          <w:szCs w:val="24"/>
        </w:rPr>
        <w:t xml:space="preserve"> </w:t>
      </w:r>
      <w:r w:rsidR="00DF258C" w:rsidRPr="00DD6C03">
        <w:rPr>
          <w:bCs/>
          <w:szCs w:val="24"/>
        </w:rPr>
        <w:t xml:space="preserve">the scheme </w:t>
      </w:r>
      <w:r w:rsidR="00E0228F">
        <w:rPr>
          <w:bCs/>
          <w:szCs w:val="24"/>
        </w:rPr>
        <w:t>in operation</w:t>
      </w:r>
      <w:r w:rsidR="00DF258C" w:rsidRPr="00DD6C03">
        <w:rPr>
          <w:bCs/>
          <w:szCs w:val="24"/>
        </w:rPr>
        <w:t xml:space="preserve">. </w:t>
      </w:r>
      <w:r w:rsidR="00DF258C" w:rsidRPr="00C619D0">
        <w:rPr>
          <w:bCs/>
          <w:szCs w:val="24"/>
        </w:rPr>
        <w:t xml:space="preserve">There are three </w:t>
      </w:r>
      <w:r w:rsidR="00A718F7">
        <w:rPr>
          <w:bCs/>
          <w:szCs w:val="24"/>
        </w:rPr>
        <w:t>types of parole revocation schemes in operation across Australia</w:t>
      </w:r>
      <w:r w:rsidR="00DF258C" w:rsidRPr="00C619D0">
        <w:rPr>
          <w:bCs/>
          <w:szCs w:val="24"/>
        </w:rPr>
        <w:t>:</w:t>
      </w:r>
    </w:p>
    <w:p w14:paraId="564258E8" w14:textId="0195FB64" w:rsidR="00DF258C" w:rsidRPr="00C619D0" w:rsidRDefault="00DF258C" w:rsidP="00DF258C">
      <w:pPr>
        <w:pStyle w:val="ListParagraph"/>
        <w:numPr>
          <w:ilvl w:val="0"/>
          <w:numId w:val="31"/>
        </w:numPr>
        <w:autoSpaceDE w:val="0"/>
        <w:autoSpaceDN w:val="0"/>
        <w:adjustRightInd w:val="0"/>
        <w:spacing w:before="240" w:after="120"/>
        <w:rPr>
          <w:bCs/>
          <w:sz w:val="24"/>
          <w:szCs w:val="24"/>
        </w:rPr>
      </w:pPr>
      <w:r w:rsidRPr="00C619D0">
        <w:rPr>
          <w:bCs/>
          <w:sz w:val="24"/>
          <w:szCs w:val="24"/>
        </w:rPr>
        <w:t xml:space="preserve">Time spent on parole, beginning on the date of release on parole and ending on the date of breach (or date of revocation), </w:t>
      </w:r>
      <w:r w:rsidR="00777A1F">
        <w:rPr>
          <w:bCs/>
          <w:sz w:val="24"/>
          <w:szCs w:val="24"/>
        </w:rPr>
        <w:t xml:space="preserve">automatically </w:t>
      </w:r>
      <w:r w:rsidRPr="00C619D0">
        <w:rPr>
          <w:bCs/>
          <w:sz w:val="24"/>
          <w:szCs w:val="24"/>
        </w:rPr>
        <w:t>counts towards the head sentence (as in NSW, Queensland, SA, and WA)</w:t>
      </w:r>
      <w:r w:rsidR="00C11DB7">
        <w:rPr>
          <w:bCs/>
          <w:sz w:val="24"/>
          <w:szCs w:val="24"/>
        </w:rPr>
        <w:t>,</w:t>
      </w:r>
      <w:r w:rsidRPr="00C619D0">
        <w:rPr>
          <w:rStyle w:val="FootnoteReference"/>
          <w:bCs/>
          <w:sz w:val="24"/>
          <w:szCs w:val="24"/>
        </w:rPr>
        <w:footnoteReference w:id="5"/>
      </w:r>
    </w:p>
    <w:p w14:paraId="4A59A45B" w14:textId="50A99AF6" w:rsidR="00DF258C" w:rsidRPr="00C619D0" w:rsidRDefault="00DF258C" w:rsidP="00DF258C">
      <w:pPr>
        <w:pStyle w:val="ListParagraph"/>
        <w:keepNext/>
        <w:numPr>
          <w:ilvl w:val="0"/>
          <w:numId w:val="31"/>
        </w:numPr>
        <w:autoSpaceDE w:val="0"/>
        <w:autoSpaceDN w:val="0"/>
        <w:adjustRightInd w:val="0"/>
        <w:spacing w:before="240" w:after="120"/>
        <w:rPr>
          <w:sz w:val="24"/>
          <w:szCs w:val="24"/>
        </w:rPr>
      </w:pPr>
      <w:r w:rsidRPr="00C619D0">
        <w:rPr>
          <w:bCs/>
          <w:sz w:val="24"/>
          <w:szCs w:val="24"/>
        </w:rPr>
        <w:t>Time spent on parole, beginning on the date of release on parole and ending on the date of breach (or date of revocation), does not count towards the head sentence and must be served again in prison upon the parolee’s return (as in the ACT, and the NT)</w:t>
      </w:r>
      <w:r w:rsidR="00C11DB7">
        <w:rPr>
          <w:bCs/>
          <w:sz w:val="24"/>
          <w:szCs w:val="24"/>
        </w:rPr>
        <w:t>,</w:t>
      </w:r>
      <w:r w:rsidRPr="00C619D0">
        <w:rPr>
          <w:rStyle w:val="FootnoteReference"/>
          <w:bCs/>
          <w:sz w:val="24"/>
          <w:szCs w:val="24"/>
        </w:rPr>
        <w:footnoteReference w:id="6"/>
      </w:r>
      <w:r w:rsidRPr="00C619D0">
        <w:rPr>
          <w:bCs/>
          <w:sz w:val="24"/>
          <w:szCs w:val="24"/>
        </w:rPr>
        <w:t xml:space="preserve"> or</w:t>
      </w:r>
    </w:p>
    <w:p w14:paraId="6C031C5C" w14:textId="435B2C89" w:rsidR="00DF258C" w:rsidRPr="00C619D0" w:rsidRDefault="00DF258C" w:rsidP="00DF258C">
      <w:pPr>
        <w:pStyle w:val="ListParagraph"/>
        <w:keepNext/>
        <w:numPr>
          <w:ilvl w:val="0"/>
          <w:numId w:val="31"/>
        </w:numPr>
        <w:autoSpaceDE w:val="0"/>
        <w:autoSpaceDN w:val="0"/>
        <w:adjustRightInd w:val="0"/>
        <w:spacing w:before="240" w:after="120"/>
        <w:rPr>
          <w:sz w:val="24"/>
          <w:szCs w:val="24"/>
        </w:rPr>
      </w:pPr>
      <w:r w:rsidRPr="00C619D0">
        <w:rPr>
          <w:sz w:val="24"/>
          <w:szCs w:val="24"/>
        </w:rPr>
        <w:t xml:space="preserve">Time spent on parole, beginning on the date of release on parole and ending on the date of breach (or date of revocation), is presumed not to count towards the head sentence unless directed by the relevant parole </w:t>
      </w:r>
      <w:r w:rsidR="00C660A9">
        <w:rPr>
          <w:sz w:val="24"/>
          <w:szCs w:val="24"/>
        </w:rPr>
        <w:t>authority</w:t>
      </w:r>
      <w:r w:rsidRPr="00C619D0">
        <w:rPr>
          <w:sz w:val="24"/>
          <w:szCs w:val="24"/>
        </w:rPr>
        <w:t>, and must be served again in prison (as in Tasmania and Victoria).</w:t>
      </w:r>
      <w:r w:rsidRPr="0097427D">
        <w:rPr>
          <w:sz w:val="24"/>
          <w:szCs w:val="24"/>
          <w:vertAlign w:val="superscript"/>
        </w:rPr>
        <w:footnoteReference w:id="7"/>
      </w:r>
    </w:p>
    <w:p w14:paraId="25988375" w14:textId="05CDC957" w:rsidR="00337CDF" w:rsidRDefault="00DF258C" w:rsidP="009006A3">
      <w:pPr>
        <w:keepNext/>
        <w:autoSpaceDE w:val="0"/>
        <w:autoSpaceDN w:val="0"/>
        <w:adjustRightInd w:val="0"/>
        <w:spacing w:before="240" w:after="120"/>
        <w:rPr>
          <w:szCs w:val="24"/>
        </w:rPr>
      </w:pPr>
      <w:r>
        <w:rPr>
          <w:szCs w:val="24"/>
        </w:rPr>
        <w:t xml:space="preserve">Requiring an offender to serve the period of time spent on parole in compliance with </w:t>
      </w:r>
      <w:r w:rsidR="0097427D">
        <w:rPr>
          <w:szCs w:val="24"/>
        </w:rPr>
        <w:t xml:space="preserve">their </w:t>
      </w:r>
      <w:r>
        <w:rPr>
          <w:szCs w:val="24"/>
        </w:rPr>
        <w:t xml:space="preserve">conditions again </w:t>
      </w:r>
      <w:r w:rsidR="0097427D">
        <w:rPr>
          <w:szCs w:val="24"/>
        </w:rPr>
        <w:t xml:space="preserve">has the effect of </w:t>
      </w:r>
      <w:r w:rsidRPr="00C619D0">
        <w:rPr>
          <w:szCs w:val="24"/>
        </w:rPr>
        <w:t>extend</w:t>
      </w:r>
      <w:r w:rsidR="0097427D">
        <w:rPr>
          <w:szCs w:val="24"/>
        </w:rPr>
        <w:t xml:space="preserve">ing </w:t>
      </w:r>
      <w:r w:rsidRPr="00C619D0">
        <w:rPr>
          <w:szCs w:val="24"/>
        </w:rPr>
        <w:t>the time serve</w:t>
      </w:r>
      <w:r w:rsidR="0001697E">
        <w:rPr>
          <w:szCs w:val="24"/>
        </w:rPr>
        <w:t>d</w:t>
      </w:r>
      <w:r>
        <w:rPr>
          <w:szCs w:val="24"/>
        </w:rPr>
        <w:t xml:space="preserve"> </w:t>
      </w:r>
      <w:r w:rsidRPr="00C619D0">
        <w:rPr>
          <w:szCs w:val="24"/>
        </w:rPr>
        <w:t>under sentence</w:t>
      </w:r>
      <w:r w:rsidR="0097427D">
        <w:rPr>
          <w:szCs w:val="24"/>
        </w:rPr>
        <w:t xml:space="preserve">. This </w:t>
      </w:r>
      <w:r w:rsidRPr="00C619D0">
        <w:rPr>
          <w:szCs w:val="24"/>
        </w:rPr>
        <w:t>operates as a disincentive for</w:t>
      </w:r>
      <w:r w:rsidR="0001697E">
        <w:rPr>
          <w:szCs w:val="24"/>
        </w:rPr>
        <w:t xml:space="preserve"> </w:t>
      </w:r>
      <w:r w:rsidR="00337CDF">
        <w:rPr>
          <w:szCs w:val="24"/>
        </w:rPr>
        <w:t xml:space="preserve">offenders </w:t>
      </w:r>
      <w:r w:rsidRPr="00C619D0">
        <w:rPr>
          <w:szCs w:val="24"/>
        </w:rPr>
        <w:t>to apply for</w:t>
      </w:r>
      <w:r>
        <w:rPr>
          <w:szCs w:val="24"/>
        </w:rPr>
        <w:t xml:space="preserve"> </w:t>
      </w:r>
      <w:r w:rsidRPr="00C619D0">
        <w:rPr>
          <w:szCs w:val="24"/>
        </w:rPr>
        <w:t xml:space="preserve">parole, </w:t>
      </w:r>
      <w:r w:rsidR="00C660A9">
        <w:rPr>
          <w:szCs w:val="24"/>
        </w:rPr>
        <w:t xml:space="preserve">decreasing offender engagement with rehabilitation programs, </w:t>
      </w:r>
      <w:r w:rsidRPr="00C619D0">
        <w:rPr>
          <w:szCs w:val="24"/>
        </w:rPr>
        <w:t xml:space="preserve">increasing the prison population and </w:t>
      </w:r>
      <w:r w:rsidR="00C660A9">
        <w:rPr>
          <w:szCs w:val="24"/>
        </w:rPr>
        <w:t xml:space="preserve">leading to </w:t>
      </w:r>
      <w:r w:rsidRPr="00C619D0">
        <w:rPr>
          <w:szCs w:val="24"/>
        </w:rPr>
        <w:t>people released from</w:t>
      </w:r>
      <w:r>
        <w:rPr>
          <w:szCs w:val="24"/>
        </w:rPr>
        <w:t xml:space="preserve"> </w:t>
      </w:r>
      <w:r w:rsidRPr="00C619D0">
        <w:rPr>
          <w:szCs w:val="24"/>
        </w:rPr>
        <w:t xml:space="preserve">prison without </w:t>
      </w:r>
      <w:r w:rsidR="00C660A9">
        <w:rPr>
          <w:szCs w:val="24"/>
        </w:rPr>
        <w:t xml:space="preserve">any form of </w:t>
      </w:r>
      <w:r w:rsidRPr="00C619D0">
        <w:rPr>
          <w:szCs w:val="24"/>
        </w:rPr>
        <w:t xml:space="preserve">supervision. </w:t>
      </w:r>
    </w:p>
    <w:p w14:paraId="05A10EFD" w14:textId="77D24055" w:rsidR="00DF258C" w:rsidRDefault="00337CDF" w:rsidP="009006A3">
      <w:pPr>
        <w:keepNext/>
        <w:autoSpaceDE w:val="0"/>
        <w:autoSpaceDN w:val="0"/>
        <w:adjustRightInd w:val="0"/>
        <w:spacing w:before="240" w:after="120"/>
        <w:rPr>
          <w:szCs w:val="24"/>
        </w:rPr>
      </w:pPr>
      <w:r>
        <w:rPr>
          <w:szCs w:val="24"/>
        </w:rPr>
        <w:t>It has been noted that these</w:t>
      </w:r>
      <w:r w:rsidR="00DF258C" w:rsidRPr="00C619D0">
        <w:rPr>
          <w:szCs w:val="24"/>
        </w:rPr>
        <w:t xml:space="preserve"> provisions are</w:t>
      </w:r>
      <w:r w:rsidR="00DF258C">
        <w:rPr>
          <w:szCs w:val="24"/>
        </w:rPr>
        <w:t xml:space="preserve"> </w:t>
      </w:r>
      <w:r w:rsidR="00DF258C" w:rsidRPr="00C619D0">
        <w:rPr>
          <w:szCs w:val="24"/>
        </w:rPr>
        <w:t>‘unnecessarily punitive</w:t>
      </w:r>
      <w:r>
        <w:rPr>
          <w:szCs w:val="24"/>
        </w:rPr>
        <w:t>’</w:t>
      </w:r>
      <w:r w:rsidR="00E0228F">
        <w:rPr>
          <w:szCs w:val="24"/>
        </w:rPr>
        <w:t>, i</w:t>
      </w:r>
      <w:r w:rsidR="00DF258C" w:rsidRPr="00C619D0">
        <w:rPr>
          <w:szCs w:val="24"/>
        </w:rPr>
        <w:t xml:space="preserve">n effect, </w:t>
      </w:r>
      <w:r>
        <w:rPr>
          <w:szCs w:val="24"/>
        </w:rPr>
        <w:t>im</w:t>
      </w:r>
      <w:r w:rsidR="00DF258C" w:rsidRPr="00C619D0">
        <w:rPr>
          <w:szCs w:val="24"/>
        </w:rPr>
        <w:t>pos</w:t>
      </w:r>
      <w:r>
        <w:rPr>
          <w:szCs w:val="24"/>
        </w:rPr>
        <w:t>ing</w:t>
      </w:r>
      <w:r w:rsidR="00DF258C" w:rsidRPr="00C619D0">
        <w:rPr>
          <w:szCs w:val="24"/>
        </w:rPr>
        <w:t xml:space="preserve"> an ‘additional sentence’ on</w:t>
      </w:r>
      <w:r w:rsidR="00DF258C">
        <w:rPr>
          <w:szCs w:val="24"/>
        </w:rPr>
        <w:t xml:space="preserve"> </w:t>
      </w:r>
      <w:r w:rsidR="00DF258C" w:rsidRPr="00C619D0">
        <w:rPr>
          <w:szCs w:val="24"/>
        </w:rPr>
        <w:t>offenders.</w:t>
      </w:r>
      <w:r w:rsidR="0097427D">
        <w:rPr>
          <w:rStyle w:val="FootnoteReference"/>
          <w:szCs w:val="24"/>
        </w:rPr>
        <w:footnoteReference w:id="8"/>
      </w:r>
      <w:r w:rsidR="009006A3">
        <w:rPr>
          <w:szCs w:val="24"/>
        </w:rPr>
        <w:t xml:space="preserve"> S</w:t>
      </w:r>
      <w:r w:rsidR="00DF258C">
        <w:rPr>
          <w:szCs w:val="24"/>
        </w:rPr>
        <w:t xml:space="preserve">takeholders across Australia have </w:t>
      </w:r>
      <w:r w:rsidR="00C660A9">
        <w:rPr>
          <w:szCs w:val="24"/>
        </w:rPr>
        <w:t xml:space="preserve">also </w:t>
      </w:r>
      <w:r>
        <w:rPr>
          <w:szCs w:val="24"/>
        </w:rPr>
        <w:t xml:space="preserve">noted the </w:t>
      </w:r>
      <w:r w:rsidR="0097427D">
        <w:rPr>
          <w:szCs w:val="24"/>
        </w:rPr>
        <w:t xml:space="preserve">disproportionate affect </w:t>
      </w:r>
      <w:r w:rsidR="00DF258C" w:rsidRPr="00C619D0">
        <w:rPr>
          <w:szCs w:val="24"/>
        </w:rPr>
        <w:t xml:space="preserve">these </w:t>
      </w:r>
      <w:r w:rsidR="00DF258C">
        <w:rPr>
          <w:szCs w:val="24"/>
        </w:rPr>
        <w:t>scheme</w:t>
      </w:r>
      <w:r w:rsidR="0097427D">
        <w:rPr>
          <w:szCs w:val="24"/>
        </w:rPr>
        <w:t>s</w:t>
      </w:r>
      <w:r w:rsidR="00DF258C">
        <w:rPr>
          <w:szCs w:val="24"/>
        </w:rPr>
        <w:t xml:space="preserve"> </w:t>
      </w:r>
      <w:r w:rsidR="00DF258C" w:rsidRPr="00C619D0">
        <w:rPr>
          <w:szCs w:val="24"/>
        </w:rPr>
        <w:t>have</w:t>
      </w:r>
      <w:r w:rsidR="00692754">
        <w:rPr>
          <w:szCs w:val="24"/>
        </w:rPr>
        <w:t>,</w:t>
      </w:r>
      <w:r w:rsidR="00DF258C">
        <w:rPr>
          <w:szCs w:val="24"/>
        </w:rPr>
        <w:t xml:space="preserve"> </w:t>
      </w:r>
      <w:r w:rsidR="0097427D">
        <w:rPr>
          <w:szCs w:val="24"/>
        </w:rPr>
        <w:t>particularly</w:t>
      </w:r>
      <w:r w:rsidR="00DF258C">
        <w:rPr>
          <w:szCs w:val="24"/>
        </w:rPr>
        <w:t xml:space="preserve"> </w:t>
      </w:r>
      <w:r w:rsidR="00DF258C" w:rsidRPr="00C619D0">
        <w:rPr>
          <w:szCs w:val="24"/>
        </w:rPr>
        <w:t>on Aboriginal and</w:t>
      </w:r>
      <w:r w:rsidR="00DF258C">
        <w:rPr>
          <w:szCs w:val="24"/>
        </w:rPr>
        <w:t xml:space="preserve"> </w:t>
      </w:r>
      <w:r w:rsidR="00DF258C" w:rsidRPr="00C619D0">
        <w:rPr>
          <w:szCs w:val="24"/>
        </w:rPr>
        <w:t xml:space="preserve">Torres Strait Islander </w:t>
      </w:r>
      <w:r w:rsidR="00692754">
        <w:rPr>
          <w:szCs w:val="24"/>
        </w:rPr>
        <w:t>offenders</w:t>
      </w:r>
      <w:r w:rsidR="00DF258C">
        <w:rPr>
          <w:szCs w:val="24"/>
        </w:rPr>
        <w:t>.</w:t>
      </w:r>
      <w:r w:rsidR="00DF258C">
        <w:rPr>
          <w:rStyle w:val="FootnoteReference"/>
          <w:szCs w:val="24"/>
        </w:rPr>
        <w:footnoteReference w:id="9"/>
      </w:r>
      <w:r w:rsidR="009006A3">
        <w:rPr>
          <w:szCs w:val="24"/>
        </w:rPr>
        <w:t xml:space="preserve"> </w:t>
      </w:r>
      <w:r w:rsidR="00DE55FB">
        <w:rPr>
          <w:szCs w:val="24"/>
        </w:rPr>
        <w:t xml:space="preserve">The </w:t>
      </w:r>
      <w:r w:rsidR="00DF258C" w:rsidRPr="00DF258C">
        <w:rPr>
          <w:szCs w:val="24"/>
        </w:rPr>
        <w:t xml:space="preserve">ALRC </w:t>
      </w:r>
      <w:r w:rsidR="00DE55FB" w:rsidRPr="002D5476">
        <w:rPr>
          <w:szCs w:val="24"/>
        </w:rPr>
        <w:t xml:space="preserve">Report - </w:t>
      </w:r>
      <w:r w:rsidR="00DE55FB" w:rsidRPr="0075778F">
        <w:rPr>
          <w:i/>
          <w:szCs w:val="24"/>
        </w:rPr>
        <w:t>Pathways to Justice–Inquiry into the Incarceration Rate of Aboriginal and Torres Strait Islander Peoples</w:t>
      </w:r>
      <w:r w:rsidR="00DE55FB">
        <w:rPr>
          <w:i/>
          <w:szCs w:val="24"/>
        </w:rPr>
        <w:t xml:space="preserve"> </w:t>
      </w:r>
      <w:r w:rsidR="00DE55FB">
        <w:rPr>
          <w:szCs w:val="24"/>
        </w:rPr>
        <w:t xml:space="preserve">has </w:t>
      </w:r>
      <w:r w:rsidR="00DF258C" w:rsidRPr="00DF258C">
        <w:rPr>
          <w:szCs w:val="24"/>
        </w:rPr>
        <w:t>recommend</w:t>
      </w:r>
      <w:r w:rsidR="00DF258C">
        <w:rPr>
          <w:szCs w:val="24"/>
        </w:rPr>
        <w:t>ed</w:t>
      </w:r>
      <w:r w:rsidR="00DF258C" w:rsidRPr="00DF258C">
        <w:rPr>
          <w:szCs w:val="24"/>
        </w:rPr>
        <w:t xml:space="preserve"> </w:t>
      </w:r>
      <w:r w:rsidR="00DE55FB">
        <w:rPr>
          <w:szCs w:val="24"/>
        </w:rPr>
        <w:t>(rec</w:t>
      </w:r>
      <w:r w:rsidR="00692754">
        <w:rPr>
          <w:szCs w:val="24"/>
        </w:rPr>
        <w:t> </w:t>
      </w:r>
      <w:r w:rsidR="00DE55FB">
        <w:rPr>
          <w:szCs w:val="24"/>
        </w:rPr>
        <w:t xml:space="preserve">9.2) </w:t>
      </w:r>
      <w:r w:rsidR="00DF258C" w:rsidRPr="00DF258C">
        <w:rPr>
          <w:szCs w:val="24"/>
        </w:rPr>
        <w:t xml:space="preserve">the </w:t>
      </w:r>
      <w:r w:rsidR="00DF258C" w:rsidRPr="00DF258C">
        <w:rPr>
          <w:szCs w:val="24"/>
        </w:rPr>
        <w:lastRenderedPageBreak/>
        <w:t>immediate abolition of the</w:t>
      </w:r>
      <w:r w:rsidR="00DF258C">
        <w:rPr>
          <w:szCs w:val="24"/>
        </w:rPr>
        <w:t xml:space="preserve"> </w:t>
      </w:r>
      <w:r w:rsidR="00DF258C" w:rsidRPr="00DF258C">
        <w:rPr>
          <w:szCs w:val="24"/>
        </w:rPr>
        <w:t>relevant provisions, and the adoption of regimes that count time on parole as time</w:t>
      </w:r>
      <w:r w:rsidR="00DF258C">
        <w:rPr>
          <w:szCs w:val="24"/>
        </w:rPr>
        <w:t xml:space="preserve"> </w:t>
      </w:r>
      <w:r w:rsidR="00DF258C" w:rsidRPr="00DF258C">
        <w:rPr>
          <w:szCs w:val="24"/>
        </w:rPr>
        <w:t>served if parole is revoked.</w:t>
      </w:r>
      <w:r w:rsidR="009006A3">
        <w:rPr>
          <w:rStyle w:val="FootnoteReference"/>
          <w:szCs w:val="24"/>
        </w:rPr>
        <w:footnoteReference w:id="10"/>
      </w:r>
    </w:p>
    <w:p w14:paraId="647CCAEE" w14:textId="46D4C48D" w:rsidR="0030585F" w:rsidRPr="002E1092" w:rsidRDefault="0030585F" w:rsidP="002E1092">
      <w:pPr>
        <w:pStyle w:val="Heading2"/>
        <w:spacing w:after="120"/>
      </w:pPr>
      <w:bookmarkStart w:id="7" w:name="_Toc15467849"/>
      <w:r w:rsidRPr="009428EA">
        <w:t>Purpose of the Bill</w:t>
      </w:r>
      <w:bookmarkEnd w:id="4"/>
      <w:bookmarkEnd w:id="5"/>
      <w:bookmarkEnd w:id="7"/>
    </w:p>
    <w:p w14:paraId="1761A865" w14:textId="3EDCCD19" w:rsidR="00C1366C" w:rsidRDefault="00C1366C" w:rsidP="00337CDF">
      <w:pPr>
        <w:autoSpaceDE w:val="0"/>
        <w:autoSpaceDN w:val="0"/>
        <w:adjustRightInd w:val="0"/>
        <w:spacing w:before="240" w:after="120"/>
        <w:rPr>
          <w:szCs w:val="24"/>
        </w:rPr>
      </w:pPr>
      <w:r>
        <w:rPr>
          <w:szCs w:val="24"/>
          <w:lang w:eastAsia="en-AU"/>
        </w:rPr>
        <w:t>The purpose of the Bill is to</w:t>
      </w:r>
      <w:r w:rsidR="00337CDF">
        <w:rPr>
          <w:szCs w:val="24"/>
          <w:lang w:eastAsia="en-AU"/>
        </w:rPr>
        <w:t xml:space="preserve"> </w:t>
      </w:r>
      <w:r w:rsidRPr="002D5476">
        <w:rPr>
          <w:szCs w:val="24"/>
        </w:rPr>
        <w:t xml:space="preserve">introduce a </w:t>
      </w:r>
      <w:r w:rsidR="00DE55FB">
        <w:rPr>
          <w:szCs w:val="24"/>
        </w:rPr>
        <w:t xml:space="preserve">scheme to give certain offenders </w:t>
      </w:r>
      <w:r w:rsidRPr="002D5476">
        <w:rPr>
          <w:szCs w:val="24"/>
        </w:rPr>
        <w:t xml:space="preserve">credit </w:t>
      </w:r>
      <w:r w:rsidR="00DE55FB">
        <w:rPr>
          <w:szCs w:val="24"/>
        </w:rPr>
        <w:t xml:space="preserve">for the period of time served on parole complying with their parole obligations. The </w:t>
      </w:r>
      <w:r w:rsidRPr="002D5476">
        <w:rPr>
          <w:szCs w:val="24"/>
        </w:rPr>
        <w:t xml:space="preserve">scheme </w:t>
      </w:r>
      <w:r w:rsidR="00DE55FB">
        <w:rPr>
          <w:szCs w:val="24"/>
        </w:rPr>
        <w:t xml:space="preserve">set out in the Bill broadly </w:t>
      </w:r>
      <w:r>
        <w:rPr>
          <w:szCs w:val="24"/>
        </w:rPr>
        <w:t>align</w:t>
      </w:r>
      <w:r w:rsidR="00337CDF">
        <w:rPr>
          <w:szCs w:val="24"/>
        </w:rPr>
        <w:t>s</w:t>
      </w:r>
      <w:r>
        <w:rPr>
          <w:szCs w:val="24"/>
        </w:rPr>
        <w:t xml:space="preserve"> the method for calculati</w:t>
      </w:r>
      <w:r w:rsidR="00337CDF">
        <w:rPr>
          <w:szCs w:val="24"/>
        </w:rPr>
        <w:t xml:space="preserve">ng the remaining sentence </w:t>
      </w:r>
      <w:r w:rsidRPr="002D5476">
        <w:rPr>
          <w:szCs w:val="24"/>
        </w:rPr>
        <w:t xml:space="preserve">with </w:t>
      </w:r>
      <w:r>
        <w:rPr>
          <w:szCs w:val="24"/>
        </w:rPr>
        <w:t xml:space="preserve">that used in other </w:t>
      </w:r>
      <w:r w:rsidRPr="002D5476">
        <w:rPr>
          <w:szCs w:val="24"/>
        </w:rPr>
        <w:t>Australian jurisdiction</w:t>
      </w:r>
      <w:r w:rsidR="00337CDF">
        <w:rPr>
          <w:szCs w:val="24"/>
        </w:rPr>
        <w:t>s</w:t>
      </w:r>
      <w:r w:rsidR="00DE55FB">
        <w:rPr>
          <w:szCs w:val="24"/>
        </w:rPr>
        <w:t xml:space="preserve"> and addresses</w:t>
      </w:r>
      <w:r w:rsidR="00337CDF">
        <w:rPr>
          <w:szCs w:val="24"/>
        </w:rPr>
        <w:t xml:space="preserve"> </w:t>
      </w:r>
      <w:r w:rsidR="009006A3">
        <w:rPr>
          <w:szCs w:val="24"/>
        </w:rPr>
        <w:t>ALRC</w:t>
      </w:r>
      <w:r w:rsidR="00DE55FB">
        <w:rPr>
          <w:szCs w:val="24"/>
        </w:rPr>
        <w:t xml:space="preserve"> recommendation (rec 9.2). </w:t>
      </w:r>
    </w:p>
    <w:p w14:paraId="5AFBE6FD" w14:textId="026D49EA" w:rsidR="00337CDF" w:rsidRDefault="002747F1" w:rsidP="00BC0F2B">
      <w:pPr>
        <w:keepNext/>
        <w:autoSpaceDE w:val="0"/>
        <w:autoSpaceDN w:val="0"/>
        <w:adjustRightInd w:val="0"/>
        <w:spacing w:before="240" w:after="120"/>
        <w:rPr>
          <w:szCs w:val="24"/>
        </w:rPr>
      </w:pPr>
      <w:r w:rsidRPr="002747F1">
        <w:rPr>
          <w:szCs w:val="24"/>
        </w:rPr>
        <w:t>The Bill introduce</w:t>
      </w:r>
      <w:r w:rsidR="00C1366C">
        <w:rPr>
          <w:szCs w:val="24"/>
        </w:rPr>
        <w:t>s the concept of ‘</w:t>
      </w:r>
      <w:r w:rsidRPr="002747F1">
        <w:rPr>
          <w:szCs w:val="24"/>
        </w:rPr>
        <w:t>parole time credit</w:t>
      </w:r>
      <w:r w:rsidR="00C1366C">
        <w:rPr>
          <w:szCs w:val="24"/>
        </w:rPr>
        <w:t>’</w:t>
      </w:r>
      <w:r w:rsidRPr="002747F1">
        <w:rPr>
          <w:szCs w:val="24"/>
        </w:rPr>
        <w:t xml:space="preserve"> in</w:t>
      </w:r>
      <w:r w:rsidR="00C1366C">
        <w:rPr>
          <w:szCs w:val="24"/>
        </w:rPr>
        <w:t xml:space="preserve">to the </w:t>
      </w:r>
      <w:r w:rsidRPr="002747F1">
        <w:rPr>
          <w:szCs w:val="24"/>
        </w:rPr>
        <w:t>ACT</w:t>
      </w:r>
      <w:r w:rsidR="00C1366C">
        <w:rPr>
          <w:szCs w:val="24"/>
        </w:rPr>
        <w:t xml:space="preserve">. Parole time credit </w:t>
      </w:r>
      <w:r w:rsidR="00DE74C9">
        <w:rPr>
          <w:szCs w:val="24"/>
        </w:rPr>
        <w:t xml:space="preserve">counts the time spent on parole </w:t>
      </w:r>
      <w:r w:rsidRPr="002747F1">
        <w:rPr>
          <w:szCs w:val="24"/>
        </w:rPr>
        <w:t xml:space="preserve">towards </w:t>
      </w:r>
      <w:r w:rsidR="00DE74C9">
        <w:rPr>
          <w:szCs w:val="24"/>
        </w:rPr>
        <w:t xml:space="preserve">an </w:t>
      </w:r>
      <w:r w:rsidR="00CF6AA9">
        <w:rPr>
          <w:szCs w:val="24"/>
        </w:rPr>
        <w:t>offender’s</w:t>
      </w:r>
      <w:r w:rsidR="00DE74C9">
        <w:rPr>
          <w:szCs w:val="24"/>
        </w:rPr>
        <w:t xml:space="preserve"> </w:t>
      </w:r>
      <w:r w:rsidR="00C1366C">
        <w:rPr>
          <w:szCs w:val="24"/>
        </w:rPr>
        <w:t>sentence to which the parole order relates</w:t>
      </w:r>
      <w:r w:rsidR="00DE74C9">
        <w:rPr>
          <w:szCs w:val="24"/>
        </w:rPr>
        <w:t xml:space="preserve">. </w:t>
      </w:r>
      <w:r w:rsidR="00BC0F2B" w:rsidRPr="006B2C53">
        <w:rPr>
          <w:szCs w:val="24"/>
        </w:rPr>
        <w:t>The purpose of parole is to reintegrate an offender into the community</w:t>
      </w:r>
      <w:r w:rsidR="00813DA0">
        <w:rPr>
          <w:szCs w:val="24"/>
        </w:rPr>
        <w:t xml:space="preserve"> and to support their rehabilitation</w:t>
      </w:r>
      <w:r w:rsidR="00BC0F2B" w:rsidRPr="006B2C53">
        <w:rPr>
          <w:szCs w:val="24"/>
        </w:rPr>
        <w:t xml:space="preserve">. Offenders who serve their full sentence without applying for parole are released into the community without supervision. Supported </w:t>
      </w:r>
      <w:r w:rsidR="0097427D" w:rsidRPr="006B2C53">
        <w:rPr>
          <w:szCs w:val="24"/>
        </w:rPr>
        <w:t>reintegration</w:t>
      </w:r>
      <w:r w:rsidR="00BC0F2B" w:rsidRPr="006B2C53">
        <w:rPr>
          <w:szCs w:val="24"/>
        </w:rPr>
        <w:t xml:space="preserve"> improves community safety and reduces the risk of reoffending. </w:t>
      </w:r>
    </w:p>
    <w:p w14:paraId="4CD3D846" w14:textId="37B5142B" w:rsidR="00BC0F2B" w:rsidRDefault="0097427D" w:rsidP="00BC0F2B">
      <w:pPr>
        <w:keepNext/>
        <w:autoSpaceDE w:val="0"/>
        <w:autoSpaceDN w:val="0"/>
        <w:adjustRightInd w:val="0"/>
        <w:spacing w:before="240" w:after="120"/>
        <w:rPr>
          <w:szCs w:val="24"/>
        </w:rPr>
      </w:pPr>
      <w:r w:rsidRPr="006B2C53">
        <w:rPr>
          <w:szCs w:val="24"/>
        </w:rPr>
        <w:t xml:space="preserve">Not </w:t>
      </w:r>
      <w:r>
        <w:rPr>
          <w:szCs w:val="24"/>
        </w:rPr>
        <w:t>counting</w:t>
      </w:r>
      <w:r w:rsidR="00BC0F2B">
        <w:rPr>
          <w:szCs w:val="24"/>
        </w:rPr>
        <w:t xml:space="preserve"> time served in the community in accordance with parole conditions </w:t>
      </w:r>
      <w:r w:rsidR="00BC0F2B" w:rsidRPr="006B2C53">
        <w:rPr>
          <w:szCs w:val="24"/>
        </w:rPr>
        <w:t>may remove the offender from the community for longer than was intended by the sentencing court</w:t>
      </w:r>
      <w:r w:rsidR="00DE74C9">
        <w:rPr>
          <w:szCs w:val="24"/>
        </w:rPr>
        <w:t>. I</w:t>
      </w:r>
      <w:r w:rsidR="00BC0F2B" w:rsidRPr="006B2C53">
        <w:rPr>
          <w:szCs w:val="24"/>
        </w:rPr>
        <w:t>mportant factors that militate against reoffending such as housing and employment</w:t>
      </w:r>
      <w:r w:rsidR="00DE74C9">
        <w:rPr>
          <w:szCs w:val="24"/>
        </w:rPr>
        <w:t xml:space="preserve"> can be </w:t>
      </w:r>
      <w:r w:rsidR="00CF6AA9">
        <w:rPr>
          <w:szCs w:val="24"/>
        </w:rPr>
        <w:t>jeopardised</w:t>
      </w:r>
      <w:r w:rsidR="00DE74C9">
        <w:rPr>
          <w:szCs w:val="24"/>
        </w:rPr>
        <w:t xml:space="preserve"> by the loss of </w:t>
      </w:r>
      <w:r w:rsidR="00CF6AA9">
        <w:rPr>
          <w:szCs w:val="24"/>
        </w:rPr>
        <w:t>parole</w:t>
      </w:r>
      <w:r w:rsidR="00DE74C9">
        <w:rPr>
          <w:szCs w:val="24"/>
        </w:rPr>
        <w:t xml:space="preserve"> time credit and the subsequent disincentive for offenders</w:t>
      </w:r>
      <w:r w:rsidR="00813DA0">
        <w:rPr>
          <w:szCs w:val="24"/>
        </w:rPr>
        <w:t>. This is</w:t>
      </w:r>
      <w:r w:rsidR="00DE74C9">
        <w:rPr>
          <w:szCs w:val="24"/>
        </w:rPr>
        <w:t xml:space="preserve"> </w:t>
      </w:r>
      <w:r w:rsidR="00CF6AA9">
        <w:rPr>
          <w:szCs w:val="24"/>
        </w:rPr>
        <w:t>particularly</w:t>
      </w:r>
      <w:r w:rsidR="00DE74C9">
        <w:rPr>
          <w:szCs w:val="24"/>
        </w:rPr>
        <w:t xml:space="preserve"> </w:t>
      </w:r>
      <w:r w:rsidR="00813DA0">
        <w:rPr>
          <w:szCs w:val="24"/>
        </w:rPr>
        <w:t xml:space="preserve">the case for </w:t>
      </w:r>
      <w:r w:rsidR="00DE74C9">
        <w:rPr>
          <w:szCs w:val="24"/>
        </w:rPr>
        <w:t xml:space="preserve">Aboriginal and Torres Strait Islander people </w:t>
      </w:r>
      <w:r w:rsidR="00813DA0">
        <w:rPr>
          <w:szCs w:val="24"/>
        </w:rPr>
        <w:t xml:space="preserve">who may choose to not </w:t>
      </w:r>
      <w:r w:rsidR="00DE74C9">
        <w:rPr>
          <w:szCs w:val="24"/>
        </w:rPr>
        <w:t xml:space="preserve">apply for parole for fear that they will be unable to comply with the terms of the parole order. </w:t>
      </w:r>
      <w:r w:rsidR="00BC0F2B" w:rsidRPr="006B2C53">
        <w:rPr>
          <w:szCs w:val="24"/>
        </w:rPr>
        <w:t>This can hinder reintegration and adversely impact community safety.</w:t>
      </w:r>
      <w:r w:rsidR="00BC0F2B">
        <w:rPr>
          <w:szCs w:val="24"/>
        </w:rPr>
        <w:t xml:space="preserve"> N</w:t>
      </w:r>
      <w:r w:rsidR="00BC0F2B" w:rsidRPr="00BC0F2B">
        <w:rPr>
          <w:szCs w:val="24"/>
        </w:rPr>
        <w:t>ot</w:t>
      </w:r>
      <w:r w:rsidR="00BC0F2B">
        <w:rPr>
          <w:szCs w:val="24"/>
        </w:rPr>
        <w:t xml:space="preserve"> </w:t>
      </w:r>
      <w:r w:rsidR="00BC0F2B" w:rsidRPr="00BC0F2B">
        <w:rPr>
          <w:szCs w:val="24"/>
        </w:rPr>
        <w:t>counting time served for an offender is counter‐productive to</w:t>
      </w:r>
      <w:r w:rsidR="00BC0F2B">
        <w:rPr>
          <w:szCs w:val="24"/>
        </w:rPr>
        <w:t xml:space="preserve"> the purpose</w:t>
      </w:r>
      <w:r w:rsidR="00813DA0">
        <w:rPr>
          <w:szCs w:val="24"/>
        </w:rPr>
        <w:t>s</w:t>
      </w:r>
      <w:r w:rsidR="00BC0F2B">
        <w:rPr>
          <w:szCs w:val="24"/>
        </w:rPr>
        <w:t xml:space="preserve"> of parole</w:t>
      </w:r>
      <w:r w:rsidR="00BC0F2B" w:rsidRPr="00BC0F2B">
        <w:rPr>
          <w:szCs w:val="24"/>
        </w:rPr>
        <w:t>.</w:t>
      </w:r>
    </w:p>
    <w:p w14:paraId="0D45B0BE" w14:textId="22615441" w:rsidR="00337CDF" w:rsidRDefault="00DF258C" w:rsidP="00DE74C9">
      <w:pPr>
        <w:autoSpaceDE w:val="0"/>
        <w:autoSpaceDN w:val="0"/>
        <w:adjustRightInd w:val="0"/>
        <w:spacing w:before="240" w:after="120"/>
        <w:rPr>
          <w:bCs/>
          <w:szCs w:val="24"/>
        </w:rPr>
      </w:pPr>
      <w:r w:rsidRPr="00DF258C">
        <w:rPr>
          <w:bCs/>
          <w:szCs w:val="24"/>
        </w:rPr>
        <w:t xml:space="preserve">The effect of </w:t>
      </w:r>
      <w:r w:rsidR="00A718F7">
        <w:rPr>
          <w:bCs/>
          <w:szCs w:val="24"/>
        </w:rPr>
        <w:t>parole time credit i</w:t>
      </w:r>
      <w:r w:rsidRPr="00DF258C">
        <w:rPr>
          <w:bCs/>
          <w:szCs w:val="24"/>
        </w:rPr>
        <w:t>s that if an offender’s parole is cancelled and</w:t>
      </w:r>
      <w:r>
        <w:rPr>
          <w:bCs/>
          <w:szCs w:val="24"/>
        </w:rPr>
        <w:t xml:space="preserve"> </w:t>
      </w:r>
      <w:r w:rsidRPr="00DF258C">
        <w:rPr>
          <w:bCs/>
          <w:szCs w:val="24"/>
        </w:rPr>
        <w:t>they are returned to full-time</w:t>
      </w:r>
      <w:r w:rsidR="00813DA0">
        <w:rPr>
          <w:bCs/>
          <w:szCs w:val="24"/>
        </w:rPr>
        <w:t xml:space="preserve"> imprisonment</w:t>
      </w:r>
      <w:r w:rsidR="00E0228F">
        <w:rPr>
          <w:bCs/>
          <w:szCs w:val="24"/>
        </w:rPr>
        <w:t>,</w:t>
      </w:r>
      <w:r w:rsidRPr="00DF258C">
        <w:rPr>
          <w:bCs/>
          <w:szCs w:val="24"/>
        </w:rPr>
        <w:t xml:space="preserve"> they are liable to serve whatever is left of the parole period,</w:t>
      </w:r>
      <w:r>
        <w:rPr>
          <w:bCs/>
          <w:szCs w:val="24"/>
        </w:rPr>
        <w:t xml:space="preserve"> </w:t>
      </w:r>
      <w:r w:rsidRPr="00DF258C">
        <w:rPr>
          <w:bCs/>
          <w:szCs w:val="24"/>
        </w:rPr>
        <w:t xml:space="preserve">rather than what was remaining at the time they were granted parole. </w:t>
      </w:r>
    </w:p>
    <w:p w14:paraId="13398A1E" w14:textId="288F43E4" w:rsidR="00337CDF" w:rsidRDefault="00E10DDD" w:rsidP="00DE74C9">
      <w:pPr>
        <w:autoSpaceDE w:val="0"/>
        <w:autoSpaceDN w:val="0"/>
        <w:adjustRightInd w:val="0"/>
        <w:spacing w:before="240" w:after="120"/>
        <w:rPr>
          <w:bCs/>
          <w:szCs w:val="24"/>
        </w:rPr>
      </w:pPr>
      <w:r>
        <w:rPr>
          <w:szCs w:val="24"/>
        </w:rPr>
        <w:t xml:space="preserve">The Bill </w:t>
      </w:r>
      <w:r w:rsidRPr="006B2C53">
        <w:rPr>
          <w:szCs w:val="24"/>
        </w:rPr>
        <w:t>support</w:t>
      </w:r>
      <w:r>
        <w:rPr>
          <w:szCs w:val="24"/>
        </w:rPr>
        <w:t>s</w:t>
      </w:r>
      <w:r w:rsidRPr="006B2C53">
        <w:rPr>
          <w:szCs w:val="24"/>
        </w:rPr>
        <w:t xml:space="preserve"> the purpose of parole by</w:t>
      </w:r>
      <w:r w:rsidR="00813DA0">
        <w:rPr>
          <w:szCs w:val="24"/>
        </w:rPr>
        <w:t xml:space="preserve"> creating an incentive for</w:t>
      </w:r>
      <w:r w:rsidRPr="006B2C53">
        <w:rPr>
          <w:szCs w:val="24"/>
        </w:rPr>
        <w:t xml:space="preserve"> offenders to apply for parole without </w:t>
      </w:r>
      <w:r w:rsidR="00337CDF">
        <w:rPr>
          <w:szCs w:val="24"/>
        </w:rPr>
        <w:t xml:space="preserve">the associated </w:t>
      </w:r>
      <w:r w:rsidRPr="006B2C53">
        <w:rPr>
          <w:szCs w:val="24"/>
        </w:rPr>
        <w:t>fear of increasing the overall time they spend serving a sentence.</w:t>
      </w:r>
      <w:r w:rsidR="00BC0F2B" w:rsidRPr="00BC0F2B">
        <w:t xml:space="preserve"> </w:t>
      </w:r>
      <w:r w:rsidR="00BC0F2B">
        <w:t>Further</w:t>
      </w:r>
      <w:r w:rsidR="009E09C2">
        <w:t xml:space="preserve"> i</w:t>
      </w:r>
      <w:r w:rsidR="009E09C2" w:rsidRPr="009E09C2">
        <w:rPr>
          <w:bCs/>
          <w:szCs w:val="24"/>
        </w:rPr>
        <w:t>ncarceration leads to a disruption in a person’s life, including loss of</w:t>
      </w:r>
      <w:r w:rsidR="009E09C2">
        <w:rPr>
          <w:bCs/>
          <w:szCs w:val="24"/>
        </w:rPr>
        <w:t xml:space="preserve"> </w:t>
      </w:r>
      <w:r w:rsidR="009E09C2" w:rsidRPr="009E09C2">
        <w:rPr>
          <w:bCs/>
          <w:szCs w:val="24"/>
        </w:rPr>
        <w:t>employment, and potentially a loss of housing, relationships and social supports.</w:t>
      </w:r>
      <w:r w:rsidR="009E09C2">
        <w:rPr>
          <w:bCs/>
          <w:szCs w:val="24"/>
        </w:rPr>
        <w:t xml:space="preserve"> </w:t>
      </w:r>
    </w:p>
    <w:p w14:paraId="718CBE55" w14:textId="54A4603A" w:rsidR="00E10DDD" w:rsidRPr="009E09C2" w:rsidRDefault="009E09C2" w:rsidP="00DE74C9">
      <w:pPr>
        <w:autoSpaceDE w:val="0"/>
        <w:autoSpaceDN w:val="0"/>
        <w:adjustRightInd w:val="0"/>
        <w:spacing w:before="240" w:after="120"/>
        <w:rPr>
          <w:bCs/>
          <w:szCs w:val="24"/>
        </w:rPr>
      </w:pPr>
      <w:r w:rsidRPr="009E09C2">
        <w:rPr>
          <w:bCs/>
          <w:szCs w:val="24"/>
        </w:rPr>
        <w:t xml:space="preserve">Release from </w:t>
      </w:r>
      <w:r w:rsidR="00813DA0">
        <w:rPr>
          <w:bCs/>
          <w:szCs w:val="24"/>
        </w:rPr>
        <w:t xml:space="preserve">detention </w:t>
      </w:r>
      <w:r w:rsidRPr="009E09C2">
        <w:rPr>
          <w:bCs/>
          <w:szCs w:val="24"/>
        </w:rPr>
        <w:t>without support to transition into the community can lead to a</w:t>
      </w:r>
      <w:r>
        <w:rPr>
          <w:bCs/>
          <w:szCs w:val="24"/>
        </w:rPr>
        <w:t xml:space="preserve"> </w:t>
      </w:r>
      <w:r w:rsidRPr="009E09C2">
        <w:rPr>
          <w:bCs/>
          <w:szCs w:val="24"/>
        </w:rPr>
        <w:t>cycle of reoffending.</w:t>
      </w:r>
      <w:r>
        <w:rPr>
          <w:bCs/>
          <w:szCs w:val="24"/>
        </w:rPr>
        <w:t xml:space="preserve"> </w:t>
      </w:r>
      <w:r w:rsidR="00E77221">
        <w:rPr>
          <w:bCs/>
          <w:szCs w:val="24"/>
        </w:rPr>
        <w:t>R</w:t>
      </w:r>
      <w:r w:rsidR="00E77221" w:rsidRPr="00E77221">
        <w:rPr>
          <w:bCs/>
          <w:szCs w:val="24"/>
        </w:rPr>
        <w:t>esearch by the Bureau of Crime Statistics and Research has found strong evidence that offenders released from prison on parole are less likely to reoffend than offenders released from prison without any supervision</w:t>
      </w:r>
      <w:r w:rsidR="00813DA0">
        <w:rPr>
          <w:bCs/>
          <w:szCs w:val="24"/>
        </w:rPr>
        <w:t>.</w:t>
      </w:r>
      <w:r w:rsidR="00E77221">
        <w:rPr>
          <w:rStyle w:val="FootnoteReference"/>
          <w:bCs/>
          <w:szCs w:val="24"/>
        </w:rPr>
        <w:footnoteReference w:id="11"/>
      </w:r>
      <w:r w:rsidR="00E77221">
        <w:rPr>
          <w:bCs/>
          <w:szCs w:val="24"/>
        </w:rPr>
        <w:t xml:space="preserve"> </w:t>
      </w:r>
      <w:r>
        <w:t xml:space="preserve">Therefore, </w:t>
      </w:r>
      <w:r w:rsidR="00BC0F2B">
        <w:t>c</w:t>
      </w:r>
      <w:r w:rsidR="00BC0F2B" w:rsidRPr="00BC0F2B">
        <w:rPr>
          <w:szCs w:val="24"/>
        </w:rPr>
        <w:t>ounting time served on parole reinforces</w:t>
      </w:r>
      <w:r w:rsidR="00BC0F2B">
        <w:rPr>
          <w:szCs w:val="24"/>
        </w:rPr>
        <w:t xml:space="preserve"> </w:t>
      </w:r>
      <w:r w:rsidR="00BC0F2B" w:rsidRPr="00BC0F2B">
        <w:rPr>
          <w:szCs w:val="24"/>
        </w:rPr>
        <w:t xml:space="preserve">a rehabilitative approach to sentence administration, and as a consequence </w:t>
      </w:r>
      <w:r w:rsidR="00BC0F2B" w:rsidRPr="00BC0F2B">
        <w:rPr>
          <w:szCs w:val="24"/>
        </w:rPr>
        <w:lastRenderedPageBreak/>
        <w:t>can assist in reducing</w:t>
      </w:r>
      <w:r w:rsidR="00BC0F2B">
        <w:rPr>
          <w:szCs w:val="24"/>
        </w:rPr>
        <w:t xml:space="preserve"> </w:t>
      </w:r>
      <w:r w:rsidR="00BC0F2B" w:rsidRPr="00BC0F2B">
        <w:rPr>
          <w:szCs w:val="24"/>
        </w:rPr>
        <w:t>recidivism rates</w:t>
      </w:r>
      <w:r w:rsidR="00BC0F2B">
        <w:rPr>
          <w:szCs w:val="24"/>
        </w:rPr>
        <w:t xml:space="preserve"> and support</w:t>
      </w:r>
      <w:r w:rsidR="00E77221">
        <w:rPr>
          <w:szCs w:val="24"/>
        </w:rPr>
        <w:t>s</w:t>
      </w:r>
      <w:r w:rsidR="00BC0F2B">
        <w:rPr>
          <w:szCs w:val="24"/>
        </w:rPr>
        <w:t xml:space="preserve"> the </w:t>
      </w:r>
      <w:r w:rsidR="00813DA0">
        <w:rPr>
          <w:szCs w:val="24"/>
        </w:rPr>
        <w:t xml:space="preserve">ACT </w:t>
      </w:r>
      <w:r w:rsidR="00BC0F2B">
        <w:rPr>
          <w:szCs w:val="24"/>
        </w:rPr>
        <w:t>Government’s commitment to reduce recidivism by 25% by 2025</w:t>
      </w:r>
      <w:r w:rsidR="00BC0F2B" w:rsidRPr="00BC0F2B">
        <w:rPr>
          <w:szCs w:val="24"/>
        </w:rPr>
        <w:t xml:space="preserve">. </w:t>
      </w:r>
    </w:p>
    <w:p w14:paraId="5B742792" w14:textId="551DC56B" w:rsidR="005A1D7B" w:rsidRPr="005A1D7B" w:rsidRDefault="0030585F" w:rsidP="006B2C53">
      <w:pPr>
        <w:autoSpaceDE w:val="0"/>
        <w:autoSpaceDN w:val="0"/>
        <w:adjustRightInd w:val="0"/>
        <w:spacing w:before="240" w:after="120"/>
        <w:rPr>
          <w:szCs w:val="24"/>
        </w:rPr>
      </w:pPr>
      <w:r w:rsidRPr="005A1D7B">
        <w:rPr>
          <w:szCs w:val="24"/>
        </w:rPr>
        <w:t xml:space="preserve">The </w:t>
      </w:r>
      <w:r w:rsidR="008406D4">
        <w:rPr>
          <w:szCs w:val="24"/>
        </w:rPr>
        <w:t>Bill includes provisions which</w:t>
      </w:r>
      <w:r w:rsidR="00A26427" w:rsidRPr="005A1D7B">
        <w:rPr>
          <w:szCs w:val="24"/>
        </w:rPr>
        <w:t>:</w:t>
      </w:r>
    </w:p>
    <w:p w14:paraId="014DDB4F" w14:textId="0AE9F731" w:rsidR="00DE74C9" w:rsidRDefault="00DE74C9" w:rsidP="00003998">
      <w:pPr>
        <w:pStyle w:val="ListParagraph"/>
        <w:numPr>
          <w:ilvl w:val="0"/>
          <w:numId w:val="25"/>
        </w:numPr>
        <w:autoSpaceDE w:val="0"/>
        <w:autoSpaceDN w:val="0"/>
        <w:adjustRightInd w:val="0"/>
        <w:spacing w:after="0"/>
        <w:ind w:left="714" w:hanging="357"/>
        <w:rPr>
          <w:sz w:val="24"/>
          <w:szCs w:val="24"/>
        </w:rPr>
      </w:pPr>
      <w:r>
        <w:rPr>
          <w:sz w:val="24"/>
          <w:szCs w:val="24"/>
        </w:rPr>
        <w:t>states the general rule that parole time credit will be applied when a parole order is cancelled subject to limited exceptions</w:t>
      </w:r>
      <w:r w:rsidR="00E0228F">
        <w:rPr>
          <w:sz w:val="24"/>
          <w:szCs w:val="24"/>
        </w:rPr>
        <w:t>;</w:t>
      </w:r>
    </w:p>
    <w:p w14:paraId="1AA2F303" w14:textId="216A9BA2" w:rsidR="005A1D7B" w:rsidRDefault="005A1D7B" w:rsidP="00003998">
      <w:pPr>
        <w:pStyle w:val="ListParagraph"/>
        <w:numPr>
          <w:ilvl w:val="0"/>
          <w:numId w:val="25"/>
        </w:numPr>
        <w:autoSpaceDE w:val="0"/>
        <w:autoSpaceDN w:val="0"/>
        <w:adjustRightInd w:val="0"/>
        <w:spacing w:after="0"/>
        <w:ind w:left="714" w:hanging="357"/>
        <w:rPr>
          <w:sz w:val="24"/>
          <w:szCs w:val="24"/>
        </w:rPr>
      </w:pPr>
      <w:r>
        <w:rPr>
          <w:sz w:val="24"/>
          <w:szCs w:val="24"/>
        </w:rPr>
        <w:t>s</w:t>
      </w:r>
      <w:r w:rsidRPr="005A1D7B">
        <w:rPr>
          <w:sz w:val="24"/>
          <w:szCs w:val="24"/>
        </w:rPr>
        <w:t>et</w:t>
      </w:r>
      <w:r w:rsidR="00DE74C9">
        <w:rPr>
          <w:sz w:val="24"/>
          <w:szCs w:val="24"/>
        </w:rPr>
        <w:t>s out the limited exceptions when parole time credit will not be applied</w:t>
      </w:r>
      <w:r w:rsidRPr="005A1D7B">
        <w:rPr>
          <w:sz w:val="24"/>
          <w:szCs w:val="24"/>
        </w:rPr>
        <w:t>;</w:t>
      </w:r>
    </w:p>
    <w:p w14:paraId="11E14D00" w14:textId="4CBCC168" w:rsidR="00DE74C9" w:rsidRDefault="00DE74C9" w:rsidP="00003998">
      <w:pPr>
        <w:pStyle w:val="ListParagraph"/>
        <w:numPr>
          <w:ilvl w:val="0"/>
          <w:numId w:val="25"/>
        </w:numPr>
        <w:autoSpaceDE w:val="0"/>
        <w:autoSpaceDN w:val="0"/>
        <w:adjustRightInd w:val="0"/>
        <w:spacing w:after="0"/>
        <w:ind w:left="714" w:hanging="357"/>
        <w:rPr>
          <w:sz w:val="24"/>
          <w:szCs w:val="24"/>
        </w:rPr>
      </w:pPr>
      <w:r>
        <w:rPr>
          <w:sz w:val="24"/>
          <w:szCs w:val="24"/>
        </w:rPr>
        <w:t>provides a sentencing court with a discretion to apply parole time credit in special circumstances when it would not otherwise be applied</w:t>
      </w:r>
      <w:r w:rsidR="00E0228F">
        <w:rPr>
          <w:sz w:val="24"/>
          <w:szCs w:val="24"/>
        </w:rPr>
        <w:t>;</w:t>
      </w:r>
    </w:p>
    <w:p w14:paraId="7D363A1C" w14:textId="7F4409C6" w:rsidR="00FE0618" w:rsidRDefault="00DE74C9" w:rsidP="00003998">
      <w:pPr>
        <w:pStyle w:val="ListParagraph"/>
        <w:numPr>
          <w:ilvl w:val="0"/>
          <w:numId w:val="25"/>
        </w:numPr>
        <w:autoSpaceDE w:val="0"/>
        <w:autoSpaceDN w:val="0"/>
        <w:adjustRightInd w:val="0"/>
        <w:spacing w:after="0"/>
        <w:ind w:left="714" w:hanging="357"/>
        <w:rPr>
          <w:sz w:val="24"/>
          <w:szCs w:val="24"/>
        </w:rPr>
      </w:pPr>
      <w:r>
        <w:rPr>
          <w:sz w:val="24"/>
          <w:szCs w:val="24"/>
        </w:rPr>
        <w:t xml:space="preserve">allow for the </w:t>
      </w:r>
      <w:r w:rsidR="00FE0618">
        <w:rPr>
          <w:sz w:val="24"/>
          <w:szCs w:val="24"/>
        </w:rPr>
        <w:t>calculat</w:t>
      </w:r>
      <w:r w:rsidR="008406D4">
        <w:rPr>
          <w:sz w:val="24"/>
          <w:szCs w:val="24"/>
        </w:rPr>
        <w:t>ion</w:t>
      </w:r>
      <w:r>
        <w:rPr>
          <w:sz w:val="24"/>
          <w:szCs w:val="24"/>
        </w:rPr>
        <w:t xml:space="preserve"> of parole time credit</w:t>
      </w:r>
      <w:r w:rsidR="00FE0618">
        <w:rPr>
          <w:sz w:val="24"/>
          <w:szCs w:val="24"/>
        </w:rPr>
        <w:t xml:space="preserve">; </w:t>
      </w:r>
    </w:p>
    <w:p w14:paraId="5BDBB67A" w14:textId="22918A19" w:rsidR="00DD6C03" w:rsidRDefault="00FE0618" w:rsidP="00003998">
      <w:pPr>
        <w:pStyle w:val="ListParagraph"/>
        <w:numPr>
          <w:ilvl w:val="0"/>
          <w:numId w:val="25"/>
        </w:numPr>
        <w:autoSpaceDE w:val="0"/>
        <w:autoSpaceDN w:val="0"/>
        <w:adjustRightInd w:val="0"/>
        <w:spacing w:after="0"/>
        <w:ind w:left="714" w:hanging="357"/>
        <w:rPr>
          <w:sz w:val="24"/>
          <w:szCs w:val="24"/>
        </w:rPr>
      </w:pPr>
      <w:r>
        <w:rPr>
          <w:sz w:val="24"/>
          <w:szCs w:val="24"/>
        </w:rPr>
        <w:t>appl</w:t>
      </w:r>
      <w:r w:rsidR="00DE74C9">
        <w:rPr>
          <w:sz w:val="24"/>
          <w:szCs w:val="24"/>
        </w:rPr>
        <w:t xml:space="preserve">ies the scheme to offenders who are subject to parole </w:t>
      </w:r>
      <w:r w:rsidR="00CF6AA9">
        <w:rPr>
          <w:sz w:val="24"/>
          <w:szCs w:val="24"/>
        </w:rPr>
        <w:t>orders</w:t>
      </w:r>
      <w:r w:rsidR="00DE74C9">
        <w:rPr>
          <w:sz w:val="24"/>
          <w:szCs w:val="24"/>
        </w:rPr>
        <w:t xml:space="preserve"> in the ACT and are found guilty or convicted of offending in other </w:t>
      </w:r>
      <w:r>
        <w:rPr>
          <w:sz w:val="24"/>
          <w:szCs w:val="24"/>
        </w:rPr>
        <w:t xml:space="preserve">jurisdictions; </w:t>
      </w:r>
    </w:p>
    <w:p w14:paraId="3C5120F8" w14:textId="653836A1" w:rsidR="00722E63" w:rsidRDefault="00DD6C03" w:rsidP="00003998">
      <w:pPr>
        <w:pStyle w:val="ListParagraph"/>
        <w:numPr>
          <w:ilvl w:val="0"/>
          <w:numId w:val="25"/>
        </w:numPr>
        <w:autoSpaceDE w:val="0"/>
        <w:autoSpaceDN w:val="0"/>
        <w:adjustRightInd w:val="0"/>
        <w:spacing w:after="0"/>
        <w:ind w:left="714" w:hanging="357"/>
        <w:rPr>
          <w:sz w:val="24"/>
          <w:szCs w:val="24"/>
        </w:rPr>
      </w:pPr>
      <w:r>
        <w:rPr>
          <w:sz w:val="24"/>
          <w:szCs w:val="24"/>
        </w:rPr>
        <w:t xml:space="preserve">introduce transitional arrangements for a period of 5 years from commencement; </w:t>
      </w:r>
      <w:r w:rsidR="00FE0618">
        <w:rPr>
          <w:sz w:val="24"/>
          <w:szCs w:val="24"/>
        </w:rPr>
        <w:t>and</w:t>
      </w:r>
    </w:p>
    <w:p w14:paraId="71412873" w14:textId="1F8A5675" w:rsidR="00FE0618" w:rsidRDefault="00DD6C03" w:rsidP="00003998">
      <w:pPr>
        <w:pStyle w:val="ListParagraph"/>
        <w:numPr>
          <w:ilvl w:val="0"/>
          <w:numId w:val="25"/>
        </w:numPr>
        <w:autoSpaceDE w:val="0"/>
        <w:autoSpaceDN w:val="0"/>
        <w:adjustRightInd w:val="0"/>
        <w:spacing w:after="0"/>
        <w:ind w:left="714" w:hanging="357"/>
        <w:rPr>
          <w:sz w:val="24"/>
          <w:szCs w:val="24"/>
        </w:rPr>
      </w:pPr>
      <w:r>
        <w:rPr>
          <w:sz w:val="24"/>
          <w:szCs w:val="24"/>
        </w:rPr>
        <w:t>make</w:t>
      </w:r>
      <w:r w:rsidR="00FE0618">
        <w:rPr>
          <w:sz w:val="24"/>
          <w:szCs w:val="24"/>
        </w:rPr>
        <w:t xml:space="preserve"> consequential amendments to </w:t>
      </w:r>
      <w:r>
        <w:rPr>
          <w:sz w:val="24"/>
          <w:szCs w:val="24"/>
        </w:rPr>
        <w:t xml:space="preserve">the </w:t>
      </w:r>
      <w:r w:rsidRPr="00DE74C9">
        <w:rPr>
          <w:i/>
          <w:sz w:val="24"/>
          <w:szCs w:val="24"/>
        </w:rPr>
        <w:t>Crimes (Sentencing) Act</w:t>
      </w:r>
      <w:r w:rsidR="00DE74C9" w:rsidRPr="00DE74C9">
        <w:rPr>
          <w:i/>
          <w:sz w:val="24"/>
          <w:szCs w:val="24"/>
        </w:rPr>
        <w:t xml:space="preserve"> 2005</w:t>
      </w:r>
      <w:r>
        <w:rPr>
          <w:sz w:val="24"/>
          <w:szCs w:val="24"/>
        </w:rPr>
        <w:t xml:space="preserve"> to </w:t>
      </w:r>
      <w:r w:rsidR="00FE0618">
        <w:rPr>
          <w:sz w:val="24"/>
          <w:szCs w:val="24"/>
        </w:rPr>
        <w:t xml:space="preserve">ensure </w:t>
      </w:r>
      <w:r w:rsidR="00401300">
        <w:rPr>
          <w:sz w:val="24"/>
          <w:szCs w:val="24"/>
        </w:rPr>
        <w:t xml:space="preserve">the </w:t>
      </w:r>
      <w:r w:rsidR="0097427D">
        <w:rPr>
          <w:sz w:val="24"/>
          <w:szCs w:val="24"/>
        </w:rPr>
        <w:t>consistent</w:t>
      </w:r>
      <w:r>
        <w:rPr>
          <w:sz w:val="24"/>
          <w:szCs w:val="24"/>
        </w:rPr>
        <w:t xml:space="preserve"> </w:t>
      </w:r>
      <w:r w:rsidR="00FE0618">
        <w:rPr>
          <w:sz w:val="24"/>
          <w:szCs w:val="24"/>
        </w:rPr>
        <w:t xml:space="preserve">application of the scheme by both the </w:t>
      </w:r>
      <w:r w:rsidR="00DE74C9">
        <w:rPr>
          <w:sz w:val="24"/>
          <w:szCs w:val="24"/>
        </w:rPr>
        <w:t xml:space="preserve">ACT </w:t>
      </w:r>
      <w:r w:rsidR="002B2857">
        <w:rPr>
          <w:sz w:val="24"/>
          <w:szCs w:val="24"/>
        </w:rPr>
        <w:t>c</w:t>
      </w:r>
      <w:r w:rsidR="00DE74C9">
        <w:rPr>
          <w:sz w:val="24"/>
          <w:szCs w:val="24"/>
        </w:rPr>
        <w:t xml:space="preserve">ourts and </w:t>
      </w:r>
      <w:r w:rsidR="00FE0618">
        <w:rPr>
          <w:sz w:val="24"/>
          <w:szCs w:val="24"/>
        </w:rPr>
        <w:t>the S</w:t>
      </w:r>
      <w:r w:rsidR="00DE74C9">
        <w:rPr>
          <w:sz w:val="24"/>
          <w:szCs w:val="24"/>
        </w:rPr>
        <w:t>AB</w:t>
      </w:r>
      <w:r w:rsidR="00FE0618">
        <w:rPr>
          <w:sz w:val="24"/>
          <w:szCs w:val="24"/>
        </w:rPr>
        <w:t>.</w:t>
      </w:r>
    </w:p>
    <w:p w14:paraId="0F6AAC2E" w14:textId="77777777" w:rsidR="00702566" w:rsidRPr="00A363CB" w:rsidRDefault="00702566" w:rsidP="00214EAF">
      <w:pPr>
        <w:pStyle w:val="Heading2"/>
        <w:spacing w:after="120"/>
      </w:pPr>
      <w:bookmarkStart w:id="8" w:name="_Toc426711260"/>
      <w:bookmarkStart w:id="9" w:name="_Toc429052823"/>
      <w:bookmarkStart w:id="10" w:name="_Toc15467850"/>
      <w:r w:rsidRPr="009428EA">
        <w:t>Human Rights Considerations</w:t>
      </w:r>
      <w:bookmarkEnd w:id="8"/>
      <w:bookmarkEnd w:id="9"/>
      <w:bookmarkEnd w:id="10"/>
    </w:p>
    <w:p w14:paraId="4530B7CD" w14:textId="77777777" w:rsidR="00003998" w:rsidRDefault="00003998" w:rsidP="00003998">
      <w:pPr>
        <w:pStyle w:val="Heading2"/>
        <w:spacing w:after="120"/>
        <w:rPr>
          <w:rFonts w:eastAsia="Calibri"/>
          <w:b w:val="0"/>
          <w:bCs w:val="0"/>
          <w:iCs w:val="0"/>
          <w:szCs w:val="24"/>
          <w:u w:val="none"/>
        </w:rPr>
      </w:pPr>
      <w:r w:rsidRPr="00BC0F2B">
        <w:rPr>
          <w:rFonts w:eastAsia="Calibri"/>
          <w:b w:val="0"/>
          <w:bCs w:val="0"/>
          <w:iCs w:val="0"/>
          <w:szCs w:val="24"/>
          <w:u w:val="none"/>
        </w:rPr>
        <w:t xml:space="preserve">In </w:t>
      </w:r>
      <w:r>
        <w:rPr>
          <w:rFonts w:eastAsia="Calibri"/>
          <w:b w:val="0"/>
          <w:bCs w:val="0"/>
          <w:iCs w:val="0"/>
          <w:szCs w:val="24"/>
          <w:u w:val="none"/>
        </w:rPr>
        <w:t>jurisdictions</w:t>
      </w:r>
      <w:r w:rsidRPr="00BC0F2B">
        <w:rPr>
          <w:rFonts w:eastAsia="Calibri"/>
          <w:b w:val="0"/>
          <w:bCs w:val="0"/>
          <w:iCs w:val="0"/>
          <w:szCs w:val="24"/>
          <w:u w:val="none"/>
        </w:rPr>
        <w:t xml:space="preserve"> with a</w:t>
      </w:r>
      <w:r>
        <w:rPr>
          <w:rFonts w:eastAsia="Calibri"/>
          <w:b w:val="0"/>
          <w:bCs w:val="0"/>
          <w:iCs w:val="0"/>
          <w:szCs w:val="24"/>
          <w:u w:val="none"/>
        </w:rPr>
        <w:t>n automatic</w:t>
      </w:r>
      <w:r w:rsidRPr="00BC0F2B">
        <w:rPr>
          <w:rFonts w:eastAsia="Calibri"/>
          <w:b w:val="0"/>
          <w:bCs w:val="0"/>
          <w:iCs w:val="0"/>
          <w:szCs w:val="24"/>
          <w:u w:val="none"/>
        </w:rPr>
        <w:t xml:space="preserve"> </w:t>
      </w:r>
      <w:r>
        <w:rPr>
          <w:rFonts w:eastAsia="Calibri"/>
          <w:b w:val="0"/>
          <w:bCs w:val="0"/>
          <w:iCs w:val="0"/>
          <w:szCs w:val="24"/>
          <w:u w:val="none"/>
        </w:rPr>
        <w:t>parole time credit scheme</w:t>
      </w:r>
      <w:r w:rsidRPr="00BC0F2B">
        <w:rPr>
          <w:rFonts w:eastAsia="Calibri"/>
          <w:b w:val="0"/>
          <w:bCs w:val="0"/>
          <w:iCs w:val="0"/>
          <w:szCs w:val="24"/>
          <w:u w:val="none"/>
        </w:rPr>
        <w:t>, the reason for breaching parole is irrelevant to whether</w:t>
      </w:r>
      <w:r>
        <w:rPr>
          <w:rFonts w:eastAsia="Calibri"/>
          <w:b w:val="0"/>
          <w:bCs w:val="0"/>
          <w:iCs w:val="0"/>
          <w:szCs w:val="24"/>
          <w:u w:val="none"/>
        </w:rPr>
        <w:t xml:space="preserve"> parole time credit </w:t>
      </w:r>
      <w:r w:rsidRPr="00BC0F2B">
        <w:rPr>
          <w:rFonts w:eastAsia="Calibri"/>
          <w:b w:val="0"/>
          <w:bCs w:val="0"/>
          <w:iCs w:val="0"/>
          <w:szCs w:val="24"/>
          <w:u w:val="none"/>
        </w:rPr>
        <w:t>will be applied. Even where a person has committed an offence while subject to</w:t>
      </w:r>
      <w:r>
        <w:rPr>
          <w:rFonts w:eastAsia="Calibri"/>
          <w:b w:val="0"/>
          <w:bCs w:val="0"/>
          <w:iCs w:val="0"/>
          <w:szCs w:val="24"/>
          <w:u w:val="none"/>
        </w:rPr>
        <w:t xml:space="preserve"> </w:t>
      </w:r>
      <w:r w:rsidRPr="00BC0F2B">
        <w:rPr>
          <w:rFonts w:eastAsia="Calibri"/>
          <w:b w:val="0"/>
          <w:bCs w:val="0"/>
          <w:iCs w:val="0"/>
          <w:szCs w:val="24"/>
          <w:u w:val="none"/>
        </w:rPr>
        <w:t>parole, the time spent in the community is considered</w:t>
      </w:r>
      <w:r>
        <w:rPr>
          <w:rFonts w:eastAsia="Calibri"/>
          <w:b w:val="0"/>
          <w:bCs w:val="0"/>
          <w:iCs w:val="0"/>
          <w:szCs w:val="24"/>
          <w:u w:val="none"/>
        </w:rPr>
        <w:t xml:space="preserve"> as time served against the sentence to which the parole order relates</w:t>
      </w:r>
      <w:r w:rsidRPr="00BC0F2B">
        <w:rPr>
          <w:rFonts w:eastAsia="Calibri"/>
          <w:b w:val="0"/>
          <w:bCs w:val="0"/>
          <w:iCs w:val="0"/>
          <w:szCs w:val="24"/>
          <w:u w:val="none"/>
        </w:rPr>
        <w:t>. Generally, this is calculated as the time</w:t>
      </w:r>
      <w:r>
        <w:rPr>
          <w:rFonts w:eastAsia="Calibri"/>
          <w:b w:val="0"/>
          <w:bCs w:val="0"/>
          <w:iCs w:val="0"/>
          <w:szCs w:val="24"/>
          <w:u w:val="none"/>
        </w:rPr>
        <w:t xml:space="preserve"> </w:t>
      </w:r>
      <w:r w:rsidRPr="00BC0F2B">
        <w:rPr>
          <w:rFonts w:eastAsia="Calibri"/>
          <w:b w:val="0"/>
          <w:bCs w:val="0"/>
          <w:iCs w:val="0"/>
          <w:szCs w:val="24"/>
          <w:u w:val="none"/>
        </w:rPr>
        <w:t>between when the offender was released on parole and when the offence was committed, or in</w:t>
      </w:r>
      <w:r>
        <w:rPr>
          <w:rFonts w:eastAsia="Calibri"/>
          <w:b w:val="0"/>
          <w:bCs w:val="0"/>
          <w:iCs w:val="0"/>
          <w:szCs w:val="24"/>
          <w:u w:val="none"/>
        </w:rPr>
        <w:t xml:space="preserve"> </w:t>
      </w:r>
      <w:r w:rsidRPr="00BC0F2B">
        <w:rPr>
          <w:rFonts w:eastAsia="Calibri"/>
          <w:b w:val="0"/>
          <w:bCs w:val="0"/>
          <w:iCs w:val="0"/>
          <w:szCs w:val="24"/>
          <w:u w:val="none"/>
        </w:rPr>
        <w:t>some instances if the date of the offence cannot be determined, the latest date on which it could</w:t>
      </w:r>
      <w:r>
        <w:rPr>
          <w:rFonts w:eastAsia="Calibri"/>
          <w:b w:val="0"/>
          <w:bCs w:val="0"/>
          <w:iCs w:val="0"/>
          <w:szCs w:val="24"/>
          <w:u w:val="none"/>
        </w:rPr>
        <w:t xml:space="preserve"> </w:t>
      </w:r>
      <w:r w:rsidRPr="00BC0F2B">
        <w:rPr>
          <w:rFonts w:eastAsia="Calibri"/>
          <w:b w:val="0"/>
          <w:bCs w:val="0"/>
          <w:iCs w:val="0"/>
          <w:szCs w:val="24"/>
          <w:u w:val="none"/>
        </w:rPr>
        <w:t>have been committed.</w:t>
      </w:r>
      <w:r>
        <w:rPr>
          <w:rStyle w:val="FootnoteReference"/>
          <w:rFonts w:eastAsia="Calibri"/>
          <w:b w:val="0"/>
          <w:bCs w:val="0"/>
          <w:iCs w:val="0"/>
          <w:szCs w:val="24"/>
          <w:u w:val="none"/>
        </w:rPr>
        <w:footnoteReference w:id="12"/>
      </w:r>
    </w:p>
    <w:p w14:paraId="79081480" w14:textId="071C0CEE" w:rsidR="00003998" w:rsidRDefault="00003998" w:rsidP="00003998">
      <w:pPr>
        <w:pStyle w:val="Heading2"/>
        <w:spacing w:after="120"/>
        <w:rPr>
          <w:rFonts w:eastAsia="Calibri"/>
          <w:b w:val="0"/>
          <w:bCs w:val="0"/>
          <w:iCs w:val="0"/>
          <w:szCs w:val="24"/>
          <w:u w:val="none"/>
        </w:rPr>
      </w:pPr>
      <w:r>
        <w:rPr>
          <w:rFonts w:eastAsia="Calibri"/>
          <w:b w:val="0"/>
          <w:bCs w:val="0"/>
          <w:iCs w:val="0"/>
          <w:szCs w:val="24"/>
          <w:u w:val="none"/>
        </w:rPr>
        <w:t>In jurisdictions which give discretion to the parole authority, the reason for the parole revocation and the date within which the breach took place are factors which can inf</w:t>
      </w:r>
      <w:r w:rsidR="00813DA0">
        <w:rPr>
          <w:rFonts w:eastAsia="Calibri"/>
          <w:b w:val="0"/>
          <w:bCs w:val="0"/>
          <w:iCs w:val="0"/>
          <w:szCs w:val="24"/>
          <w:u w:val="none"/>
        </w:rPr>
        <w:t>orm</w:t>
      </w:r>
      <w:r>
        <w:rPr>
          <w:rFonts w:eastAsia="Calibri"/>
          <w:b w:val="0"/>
          <w:bCs w:val="0"/>
          <w:iCs w:val="0"/>
          <w:szCs w:val="24"/>
          <w:u w:val="none"/>
        </w:rPr>
        <w:t xml:space="preserve"> the parole authority’s discretion whether to grant credit for time spent on parole in compliance with parole conditions. </w:t>
      </w:r>
      <w:r w:rsidRPr="006B19F9">
        <w:rPr>
          <w:rFonts w:eastAsia="Calibri"/>
          <w:b w:val="0"/>
          <w:bCs w:val="0"/>
          <w:iCs w:val="0"/>
          <w:szCs w:val="24"/>
          <w:u w:val="none"/>
        </w:rPr>
        <w:t>On its website</w:t>
      </w:r>
      <w:r>
        <w:rPr>
          <w:rStyle w:val="FootnoteReference"/>
          <w:rFonts w:eastAsia="Calibri"/>
          <w:b w:val="0"/>
          <w:bCs w:val="0"/>
          <w:iCs w:val="0"/>
          <w:szCs w:val="24"/>
          <w:u w:val="none"/>
        </w:rPr>
        <w:footnoteReference w:id="13"/>
      </w:r>
      <w:r w:rsidRPr="006B19F9">
        <w:rPr>
          <w:rFonts w:eastAsia="Calibri"/>
          <w:b w:val="0"/>
          <w:bCs w:val="0"/>
          <w:iCs w:val="0"/>
          <w:szCs w:val="24"/>
          <w:u w:val="none"/>
        </w:rPr>
        <w:t>, the A</w:t>
      </w:r>
      <w:r>
        <w:rPr>
          <w:rFonts w:eastAsia="Calibri"/>
          <w:b w:val="0"/>
          <w:bCs w:val="0"/>
          <w:iCs w:val="0"/>
          <w:szCs w:val="24"/>
          <w:u w:val="none"/>
        </w:rPr>
        <w:t xml:space="preserve">dult </w:t>
      </w:r>
      <w:r w:rsidRPr="006B19F9">
        <w:rPr>
          <w:rFonts w:eastAsia="Calibri"/>
          <w:b w:val="0"/>
          <w:bCs w:val="0"/>
          <w:iCs w:val="0"/>
          <w:szCs w:val="24"/>
          <w:u w:val="none"/>
        </w:rPr>
        <w:t>P</w:t>
      </w:r>
      <w:r>
        <w:rPr>
          <w:rFonts w:eastAsia="Calibri"/>
          <w:b w:val="0"/>
          <w:bCs w:val="0"/>
          <w:iCs w:val="0"/>
          <w:szCs w:val="24"/>
          <w:u w:val="none"/>
        </w:rPr>
        <w:t xml:space="preserve">arole </w:t>
      </w:r>
      <w:r w:rsidRPr="006B19F9">
        <w:rPr>
          <w:rFonts w:eastAsia="Calibri"/>
          <w:b w:val="0"/>
          <w:bCs w:val="0"/>
          <w:iCs w:val="0"/>
          <w:szCs w:val="24"/>
          <w:u w:val="none"/>
        </w:rPr>
        <w:t>B</w:t>
      </w:r>
      <w:r>
        <w:rPr>
          <w:rFonts w:eastAsia="Calibri"/>
          <w:b w:val="0"/>
          <w:bCs w:val="0"/>
          <w:iCs w:val="0"/>
          <w:szCs w:val="24"/>
          <w:u w:val="none"/>
        </w:rPr>
        <w:t xml:space="preserve">oard of </w:t>
      </w:r>
      <w:r w:rsidRPr="006B19F9">
        <w:rPr>
          <w:rFonts w:eastAsia="Calibri"/>
          <w:b w:val="0"/>
          <w:bCs w:val="0"/>
          <w:iCs w:val="0"/>
          <w:szCs w:val="24"/>
          <w:u w:val="none"/>
        </w:rPr>
        <w:t>V</w:t>
      </w:r>
      <w:r>
        <w:rPr>
          <w:rFonts w:eastAsia="Calibri"/>
          <w:b w:val="0"/>
          <w:bCs w:val="0"/>
          <w:iCs w:val="0"/>
          <w:szCs w:val="24"/>
          <w:u w:val="none"/>
        </w:rPr>
        <w:t>ictoria</w:t>
      </w:r>
      <w:r w:rsidRPr="006B19F9">
        <w:rPr>
          <w:rFonts w:eastAsia="Calibri"/>
          <w:b w:val="0"/>
          <w:bCs w:val="0"/>
          <w:iCs w:val="0"/>
          <w:szCs w:val="24"/>
          <w:u w:val="none"/>
        </w:rPr>
        <w:t xml:space="preserve"> s</w:t>
      </w:r>
      <w:r>
        <w:rPr>
          <w:rFonts w:eastAsia="Calibri"/>
          <w:b w:val="0"/>
          <w:bCs w:val="0"/>
          <w:iCs w:val="0"/>
          <w:szCs w:val="24"/>
          <w:u w:val="none"/>
        </w:rPr>
        <w:t xml:space="preserve">tates that if cancellation occurs for </w:t>
      </w:r>
      <w:r w:rsidRPr="006B19F9">
        <w:rPr>
          <w:rFonts w:eastAsia="Calibri"/>
          <w:b w:val="0"/>
          <w:bCs w:val="0"/>
          <w:iCs w:val="0"/>
          <w:szCs w:val="24"/>
          <w:u w:val="none"/>
        </w:rPr>
        <w:t>serious offending</w:t>
      </w:r>
      <w:r>
        <w:rPr>
          <w:rFonts w:eastAsia="Calibri"/>
          <w:b w:val="0"/>
          <w:bCs w:val="0"/>
          <w:iCs w:val="0"/>
          <w:szCs w:val="24"/>
          <w:u w:val="none"/>
        </w:rPr>
        <w:t xml:space="preserve"> it</w:t>
      </w:r>
      <w:r w:rsidRPr="006B19F9">
        <w:rPr>
          <w:rFonts w:eastAsia="Calibri"/>
          <w:b w:val="0"/>
          <w:bCs w:val="0"/>
          <w:iCs w:val="0"/>
          <w:szCs w:val="24"/>
          <w:u w:val="none"/>
        </w:rPr>
        <w:t xml:space="preserve"> is ‘very unlikely’ to result in </w:t>
      </w:r>
      <w:r>
        <w:rPr>
          <w:rFonts w:eastAsia="Calibri"/>
          <w:b w:val="0"/>
          <w:bCs w:val="0"/>
          <w:iCs w:val="0"/>
          <w:szCs w:val="24"/>
          <w:u w:val="none"/>
        </w:rPr>
        <w:t xml:space="preserve">parole time credit being granted to the offender. </w:t>
      </w:r>
      <w:r w:rsidRPr="006B19F9">
        <w:rPr>
          <w:rFonts w:eastAsia="Calibri"/>
          <w:b w:val="0"/>
          <w:bCs w:val="0"/>
          <w:iCs w:val="0"/>
          <w:szCs w:val="24"/>
          <w:u w:val="none"/>
        </w:rPr>
        <w:t>In addition, the amount of time spent on parole is a ‘primary consideration’, with the A</w:t>
      </w:r>
      <w:r>
        <w:rPr>
          <w:rFonts w:eastAsia="Calibri"/>
          <w:b w:val="0"/>
          <w:bCs w:val="0"/>
          <w:iCs w:val="0"/>
          <w:szCs w:val="24"/>
          <w:u w:val="none"/>
        </w:rPr>
        <w:t xml:space="preserve">dult </w:t>
      </w:r>
      <w:r w:rsidRPr="006B19F9">
        <w:rPr>
          <w:rFonts w:eastAsia="Calibri"/>
          <w:b w:val="0"/>
          <w:bCs w:val="0"/>
          <w:iCs w:val="0"/>
          <w:szCs w:val="24"/>
          <w:u w:val="none"/>
        </w:rPr>
        <w:t>P</w:t>
      </w:r>
      <w:r>
        <w:rPr>
          <w:rFonts w:eastAsia="Calibri"/>
          <w:b w:val="0"/>
          <w:bCs w:val="0"/>
          <w:iCs w:val="0"/>
          <w:szCs w:val="24"/>
          <w:u w:val="none"/>
        </w:rPr>
        <w:t xml:space="preserve">arole </w:t>
      </w:r>
      <w:r w:rsidRPr="006B19F9">
        <w:rPr>
          <w:rFonts w:eastAsia="Calibri"/>
          <w:b w:val="0"/>
          <w:bCs w:val="0"/>
          <w:iCs w:val="0"/>
          <w:szCs w:val="24"/>
          <w:u w:val="none"/>
        </w:rPr>
        <w:t xml:space="preserve">Board rarely granting </w:t>
      </w:r>
      <w:r>
        <w:rPr>
          <w:rFonts w:eastAsia="Calibri"/>
          <w:b w:val="0"/>
          <w:bCs w:val="0"/>
          <w:iCs w:val="0"/>
          <w:szCs w:val="24"/>
          <w:u w:val="none"/>
        </w:rPr>
        <w:t xml:space="preserve">credit </w:t>
      </w:r>
      <w:r w:rsidRPr="006B19F9">
        <w:rPr>
          <w:rFonts w:eastAsia="Calibri"/>
          <w:b w:val="0"/>
          <w:bCs w:val="0"/>
          <w:iCs w:val="0"/>
          <w:szCs w:val="24"/>
          <w:u w:val="none"/>
        </w:rPr>
        <w:t>for someone who has served less than three months on parole.</w:t>
      </w:r>
    </w:p>
    <w:p w14:paraId="180FE0D7" w14:textId="7AB49A3E" w:rsidR="001C0904" w:rsidRDefault="006B19F9" w:rsidP="001C0904">
      <w:r>
        <w:t xml:space="preserve">The model of parole time credit outlined in the Bill </w:t>
      </w:r>
      <w:r w:rsidR="00813DA0">
        <w:t xml:space="preserve">draws on elements used </w:t>
      </w:r>
      <w:r>
        <w:t xml:space="preserve">in other Australian jurisdictions. The general rule </w:t>
      </w:r>
      <w:r w:rsidR="00793B32">
        <w:t xml:space="preserve">states that </w:t>
      </w:r>
      <w:r>
        <w:t>parole time credit will be automatically applied.</w:t>
      </w:r>
      <w:r w:rsidR="00793B32">
        <w:t xml:space="preserve"> The general rule is s</w:t>
      </w:r>
      <w:r>
        <w:t xml:space="preserve">ubject to three </w:t>
      </w:r>
      <w:r w:rsidR="00793B32">
        <w:t xml:space="preserve">limited </w:t>
      </w:r>
      <w:r>
        <w:t>exceptions</w:t>
      </w:r>
      <w:r w:rsidR="00793B32">
        <w:t xml:space="preserve"> which </w:t>
      </w:r>
      <w:r w:rsidR="00342D5F">
        <w:t>disapply</w:t>
      </w:r>
      <w:r w:rsidR="00793B32">
        <w:t xml:space="preserve"> the </w:t>
      </w:r>
      <w:r w:rsidR="00813DA0">
        <w:t>general rule</w:t>
      </w:r>
      <w:r w:rsidR="00793B32">
        <w:t xml:space="preserve"> for granting parole time credit</w:t>
      </w:r>
      <w:r>
        <w:t>.</w:t>
      </w:r>
      <w:r w:rsidR="00793B32">
        <w:t xml:space="preserve"> Offenders wh</w:t>
      </w:r>
      <w:r w:rsidR="00813DA0">
        <w:t xml:space="preserve">ose circumstances </w:t>
      </w:r>
      <w:r w:rsidR="00793B32">
        <w:t xml:space="preserve">fall </w:t>
      </w:r>
      <w:r w:rsidR="00813DA0">
        <w:t xml:space="preserve">within </w:t>
      </w:r>
      <w:r w:rsidR="00793B32">
        <w:t xml:space="preserve">the exceptions will not receive parole time credit unless the </w:t>
      </w:r>
      <w:r w:rsidR="002B2857">
        <w:t>c</w:t>
      </w:r>
      <w:r w:rsidR="00793B32">
        <w:t xml:space="preserve">ourt determines that special circumstances exist that warrant the application of credit either wholly or in part. </w:t>
      </w:r>
    </w:p>
    <w:p w14:paraId="08293681" w14:textId="44D33BD5" w:rsidR="00351F41" w:rsidRPr="00717656" w:rsidRDefault="006B19F9" w:rsidP="00C70983">
      <w:pPr>
        <w:rPr>
          <w:bCs/>
          <w:szCs w:val="24"/>
        </w:rPr>
      </w:pPr>
      <w:r>
        <w:lastRenderedPageBreak/>
        <w:t xml:space="preserve">The exceptions and the calculation of the amount of credit to be applied against an </w:t>
      </w:r>
      <w:r w:rsidR="0097427D">
        <w:t>offender’s</w:t>
      </w:r>
      <w:r>
        <w:t xml:space="preserve"> sentence </w:t>
      </w:r>
      <w:r w:rsidR="00C70983">
        <w:t>engage</w:t>
      </w:r>
      <w:r w:rsidR="00E0228F">
        <w:t>,</w:t>
      </w:r>
      <w:r w:rsidR="00C70983">
        <w:t xml:space="preserve"> </w:t>
      </w:r>
      <w:r w:rsidR="00A047AF">
        <w:t xml:space="preserve">support and </w:t>
      </w:r>
      <w:r w:rsidR="0097427D">
        <w:t>place limitation</w:t>
      </w:r>
      <w:r w:rsidR="003D56F7">
        <w:t>s</w:t>
      </w:r>
      <w:r w:rsidR="00C70983">
        <w:t xml:space="preserve"> on the </w:t>
      </w:r>
      <w:r w:rsidR="00793B32">
        <w:t xml:space="preserve">following </w:t>
      </w:r>
      <w:r w:rsidR="003D56F7">
        <w:t xml:space="preserve">rights under the </w:t>
      </w:r>
      <w:r w:rsidR="00351F41" w:rsidRPr="00793B32">
        <w:rPr>
          <w:bCs/>
          <w:i/>
          <w:szCs w:val="24"/>
        </w:rPr>
        <w:t>H</w:t>
      </w:r>
      <w:r w:rsidR="00793B32" w:rsidRPr="00793B32">
        <w:rPr>
          <w:bCs/>
          <w:i/>
          <w:szCs w:val="24"/>
        </w:rPr>
        <w:t xml:space="preserve">uman </w:t>
      </w:r>
      <w:r w:rsidR="00351F41" w:rsidRPr="00793B32">
        <w:rPr>
          <w:bCs/>
          <w:i/>
          <w:szCs w:val="24"/>
        </w:rPr>
        <w:t>R</w:t>
      </w:r>
      <w:r w:rsidR="00793B32" w:rsidRPr="00793B32">
        <w:rPr>
          <w:bCs/>
          <w:i/>
          <w:szCs w:val="24"/>
        </w:rPr>
        <w:t>ights</w:t>
      </w:r>
      <w:r w:rsidR="00351F41" w:rsidRPr="00793B32">
        <w:rPr>
          <w:bCs/>
          <w:i/>
          <w:szCs w:val="24"/>
        </w:rPr>
        <w:t xml:space="preserve"> Act</w:t>
      </w:r>
      <w:r w:rsidR="003D56F7">
        <w:rPr>
          <w:bCs/>
          <w:i/>
          <w:szCs w:val="24"/>
        </w:rPr>
        <w:t> 2004</w:t>
      </w:r>
      <w:r w:rsidR="00351F41" w:rsidRPr="00717656">
        <w:rPr>
          <w:bCs/>
          <w:szCs w:val="24"/>
        </w:rPr>
        <w:t xml:space="preserve"> </w:t>
      </w:r>
      <w:r w:rsidR="00793B32">
        <w:rPr>
          <w:bCs/>
          <w:szCs w:val="24"/>
        </w:rPr>
        <w:t>(HR Act)</w:t>
      </w:r>
      <w:r w:rsidR="00351F41" w:rsidRPr="00717656">
        <w:rPr>
          <w:bCs/>
          <w:szCs w:val="24"/>
        </w:rPr>
        <w:t xml:space="preserve">: </w:t>
      </w:r>
    </w:p>
    <w:p w14:paraId="54D5D868" w14:textId="38D70DE2" w:rsidR="0088781C" w:rsidRDefault="0088781C" w:rsidP="00DD6C03">
      <w:pPr>
        <w:numPr>
          <w:ilvl w:val="0"/>
          <w:numId w:val="2"/>
        </w:numPr>
        <w:autoSpaceDE w:val="0"/>
        <w:autoSpaceDN w:val="0"/>
        <w:adjustRightInd w:val="0"/>
        <w:spacing w:before="120" w:after="120" w:line="240" w:lineRule="auto"/>
        <w:ind w:left="714" w:hanging="357"/>
        <w:rPr>
          <w:bCs/>
          <w:szCs w:val="24"/>
        </w:rPr>
      </w:pPr>
      <w:r>
        <w:rPr>
          <w:bCs/>
          <w:szCs w:val="24"/>
        </w:rPr>
        <w:t>Section 8 – Recognition and equality before the law</w:t>
      </w:r>
    </w:p>
    <w:p w14:paraId="40EBC8E4" w14:textId="7D8E2FAF" w:rsidR="00DD6C03" w:rsidRDefault="00DD6C03" w:rsidP="00DD6C03">
      <w:pPr>
        <w:numPr>
          <w:ilvl w:val="0"/>
          <w:numId w:val="2"/>
        </w:numPr>
        <w:autoSpaceDE w:val="0"/>
        <w:autoSpaceDN w:val="0"/>
        <w:adjustRightInd w:val="0"/>
        <w:spacing w:before="120" w:after="120" w:line="240" w:lineRule="auto"/>
        <w:ind w:left="714" w:hanging="357"/>
        <w:rPr>
          <w:bCs/>
          <w:szCs w:val="24"/>
        </w:rPr>
      </w:pPr>
      <w:r>
        <w:rPr>
          <w:bCs/>
          <w:szCs w:val="24"/>
        </w:rPr>
        <w:t xml:space="preserve">Section 18 </w:t>
      </w:r>
      <w:r w:rsidR="007E557B">
        <w:rPr>
          <w:bCs/>
          <w:szCs w:val="24"/>
        </w:rPr>
        <w:t>–</w:t>
      </w:r>
      <w:r>
        <w:rPr>
          <w:bCs/>
          <w:szCs w:val="24"/>
        </w:rPr>
        <w:t xml:space="preserve"> Liberty and security of the person</w:t>
      </w:r>
    </w:p>
    <w:p w14:paraId="7225FA12" w14:textId="77777777" w:rsidR="00DD6C03" w:rsidRDefault="0088781C" w:rsidP="00DD6C03">
      <w:pPr>
        <w:numPr>
          <w:ilvl w:val="0"/>
          <w:numId w:val="2"/>
        </w:numPr>
        <w:autoSpaceDE w:val="0"/>
        <w:autoSpaceDN w:val="0"/>
        <w:adjustRightInd w:val="0"/>
        <w:spacing w:before="120" w:after="120" w:line="240" w:lineRule="auto"/>
        <w:ind w:left="714" w:hanging="357"/>
        <w:rPr>
          <w:bCs/>
          <w:szCs w:val="24"/>
        </w:rPr>
      </w:pPr>
      <w:r>
        <w:rPr>
          <w:bCs/>
          <w:szCs w:val="24"/>
        </w:rPr>
        <w:t>Section 21 – Right to a fair trial</w:t>
      </w:r>
    </w:p>
    <w:p w14:paraId="693C7862" w14:textId="0A4E1FC8" w:rsidR="00DD6C03" w:rsidRPr="00DD6C03" w:rsidRDefault="00DD6C03" w:rsidP="00DD6C03">
      <w:pPr>
        <w:numPr>
          <w:ilvl w:val="0"/>
          <w:numId w:val="2"/>
        </w:numPr>
        <w:autoSpaceDE w:val="0"/>
        <w:autoSpaceDN w:val="0"/>
        <w:adjustRightInd w:val="0"/>
        <w:spacing w:before="120" w:after="120" w:line="240" w:lineRule="auto"/>
        <w:ind w:left="714" w:hanging="357"/>
        <w:rPr>
          <w:bCs/>
          <w:szCs w:val="24"/>
        </w:rPr>
      </w:pPr>
      <w:r w:rsidRPr="00DD6C03">
        <w:rPr>
          <w:bCs/>
          <w:szCs w:val="24"/>
        </w:rPr>
        <w:t>Section 22 – Presumption of innocence</w:t>
      </w:r>
    </w:p>
    <w:p w14:paraId="0613D6A4" w14:textId="52C853D2" w:rsidR="00351F41" w:rsidRPr="002F0FD2" w:rsidRDefault="00351F41" w:rsidP="002F0FD2">
      <w:pPr>
        <w:autoSpaceDE w:val="0"/>
        <w:autoSpaceDN w:val="0"/>
        <w:adjustRightInd w:val="0"/>
        <w:spacing w:before="240" w:after="120"/>
        <w:rPr>
          <w:bCs/>
          <w:szCs w:val="24"/>
        </w:rPr>
      </w:pPr>
      <w:r w:rsidRPr="002F0FD2">
        <w:rPr>
          <w:szCs w:val="24"/>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r w:rsidR="008147D7">
        <w:rPr>
          <w:szCs w:val="24"/>
        </w:rPr>
        <w:t xml:space="preserve"> </w:t>
      </w:r>
    </w:p>
    <w:p w14:paraId="421E141D" w14:textId="77777777" w:rsidR="00670567" w:rsidRDefault="00670567" w:rsidP="00A363CB">
      <w:pPr>
        <w:autoSpaceDE w:val="0"/>
        <w:autoSpaceDN w:val="0"/>
        <w:adjustRightInd w:val="0"/>
        <w:spacing w:before="240" w:after="120"/>
        <w:rPr>
          <w:bCs/>
          <w:szCs w:val="24"/>
        </w:rPr>
      </w:pPr>
      <w:r w:rsidRPr="00670567">
        <w:rPr>
          <w:bCs/>
          <w:szCs w:val="24"/>
        </w:rPr>
        <w:t xml:space="preserve">International human rights law places obligations on governments to “respect, protect and fulfil” rights. The obligation to respect means governments must </w:t>
      </w:r>
      <w:r>
        <w:rPr>
          <w:bCs/>
          <w:szCs w:val="24"/>
        </w:rPr>
        <w:t xml:space="preserve">ensure its organs and agents do not commit violations </w:t>
      </w:r>
      <w:r w:rsidR="00DD15FF">
        <w:rPr>
          <w:bCs/>
          <w:szCs w:val="24"/>
        </w:rPr>
        <w:t>themselves</w:t>
      </w:r>
      <w:r w:rsidRPr="00670567">
        <w:rPr>
          <w:bCs/>
          <w:szCs w:val="24"/>
        </w:rPr>
        <w:t>; the obligation to protect means governments must protect individuals and groups fro</w:t>
      </w:r>
      <w:r>
        <w:rPr>
          <w:bCs/>
          <w:szCs w:val="24"/>
        </w:rPr>
        <w:t>m having rights interfered with</w:t>
      </w:r>
      <w:r w:rsidR="00DD15FF">
        <w:rPr>
          <w:bCs/>
          <w:szCs w:val="24"/>
        </w:rPr>
        <w:t xml:space="preserve"> by third parties and punish perpetrators</w:t>
      </w:r>
      <w:r>
        <w:rPr>
          <w:bCs/>
          <w:szCs w:val="24"/>
        </w:rPr>
        <w:t>;</w:t>
      </w:r>
      <w:r w:rsidRPr="00670567">
        <w:rPr>
          <w:bCs/>
          <w:szCs w:val="24"/>
        </w:rPr>
        <w:t xml:space="preserve"> and the obligation to fulfil means governm</w:t>
      </w:r>
      <w:r>
        <w:rPr>
          <w:bCs/>
          <w:szCs w:val="24"/>
        </w:rPr>
        <w:t xml:space="preserve">ents must take positive action </w:t>
      </w:r>
      <w:r w:rsidRPr="00670567">
        <w:rPr>
          <w:bCs/>
          <w:szCs w:val="24"/>
        </w:rPr>
        <w:t>to facilitate</w:t>
      </w:r>
      <w:r>
        <w:rPr>
          <w:bCs/>
          <w:szCs w:val="24"/>
        </w:rPr>
        <w:t xml:space="preserve"> the </w:t>
      </w:r>
      <w:r w:rsidR="00DD15FF">
        <w:rPr>
          <w:bCs/>
          <w:szCs w:val="24"/>
        </w:rPr>
        <w:t xml:space="preserve">full </w:t>
      </w:r>
      <w:r>
        <w:rPr>
          <w:bCs/>
          <w:szCs w:val="24"/>
        </w:rPr>
        <w:t>enjoyment of rights.</w:t>
      </w:r>
      <w:r w:rsidRPr="00670567">
        <w:rPr>
          <w:bCs/>
          <w:szCs w:val="24"/>
        </w:rPr>
        <w:t xml:space="preserve"> </w:t>
      </w:r>
    </w:p>
    <w:p w14:paraId="16F681C4" w14:textId="4EEBAF57" w:rsidR="00670567" w:rsidRDefault="00670567" w:rsidP="00A363CB">
      <w:pPr>
        <w:autoSpaceDE w:val="0"/>
        <w:autoSpaceDN w:val="0"/>
        <w:adjustRightInd w:val="0"/>
        <w:spacing w:before="240" w:after="120"/>
        <w:rPr>
          <w:bCs/>
          <w:szCs w:val="24"/>
        </w:rPr>
      </w:pPr>
      <w:r w:rsidRPr="00670567">
        <w:rPr>
          <w:bCs/>
          <w:szCs w:val="24"/>
        </w:rPr>
        <w:t>The European Court of Human Rights</w:t>
      </w:r>
      <w:r w:rsidR="00E0228F">
        <w:rPr>
          <w:bCs/>
          <w:szCs w:val="24"/>
        </w:rPr>
        <w:t xml:space="preserve"> (ECHR)</w:t>
      </w:r>
      <w:r w:rsidRPr="00670567">
        <w:rPr>
          <w:bCs/>
          <w:szCs w:val="24"/>
        </w:rPr>
        <w:t xml:space="preserve"> has considered the positive obligation of governments </w:t>
      </w:r>
      <w:r>
        <w:rPr>
          <w:bCs/>
          <w:szCs w:val="24"/>
        </w:rPr>
        <w:t xml:space="preserve">to uphold rights </w:t>
      </w:r>
      <w:r w:rsidRPr="00670567">
        <w:rPr>
          <w:bCs/>
          <w:szCs w:val="24"/>
        </w:rPr>
        <w:t xml:space="preserve">in depth, noting </w:t>
      </w:r>
      <w:r w:rsidR="00793B32">
        <w:rPr>
          <w:bCs/>
          <w:szCs w:val="24"/>
        </w:rPr>
        <w:t xml:space="preserve">the </w:t>
      </w:r>
      <w:r>
        <w:rPr>
          <w:bCs/>
          <w:szCs w:val="24"/>
        </w:rPr>
        <w:t xml:space="preserve">government must put in </w:t>
      </w:r>
      <w:r w:rsidRPr="00670567">
        <w:rPr>
          <w:bCs/>
          <w:szCs w:val="24"/>
        </w:rPr>
        <w:t xml:space="preserve">place legislative and administrative frameworks to deter conduct that infringes rights, and to undertake operational measures to protect an individual who is at risk of </w:t>
      </w:r>
      <w:r>
        <w:rPr>
          <w:bCs/>
          <w:szCs w:val="24"/>
        </w:rPr>
        <w:t>rights infringement.</w:t>
      </w:r>
      <w:r>
        <w:rPr>
          <w:rStyle w:val="FootnoteReference"/>
          <w:bCs/>
          <w:szCs w:val="24"/>
        </w:rPr>
        <w:footnoteReference w:id="14"/>
      </w:r>
    </w:p>
    <w:p w14:paraId="68ED2BAC" w14:textId="4784A4FD" w:rsidR="00DE7AB7" w:rsidRDefault="00C1366C" w:rsidP="00DD6C03">
      <w:pPr>
        <w:autoSpaceDE w:val="0"/>
        <w:autoSpaceDN w:val="0"/>
        <w:adjustRightInd w:val="0"/>
        <w:spacing w:before="240" w:after="120"/>
        <w:rPr>
          <w:bCs/>
          <w:szCs w:val="24"/>
        </w:rPr>
      </w:pPr>
      <w:r w:rsidRPr="00C1366C">
        <w:rPr>
          <w:bCs/>
          <w:szCs w:val="24"/>
        </w:rPr>
        <w:t xml:space="preserve">The limitations on rights which arise through the application of the </w:t>
      </w:r>
      <w:r w:rsidR="003D56F7">
        <w:rPr>
          <w:bCs/>
          <w:szCs w:val="24"/>
        </w:rPr>
        <w:t xml:space="preserve">parole time credit </w:t>
      </w:r>
      <w:r w:rsidRPr="00C1366C">
        <w:rPr>
          <w:bCs/>
          <w:szCs w:val="24"/>
        </w:rPr>
        <w:t>scheme are addressed individually below</w:t>
      </w:r>
      <w:r w:rsidR="00E77221">
        <w:rPr>
          <w:bCs/>
          <w:szCs w:val="24"/>
        </w:rPr>
        <w:t xml:space="preserve"> and in the detailed clause by clause analysis</w:t>
      </w:r>
      <w:r w:rsidRPr="00C1366C">
        <w:rPr>
          <w:bCs/>
          <w:szCs w:val="24"/>
        </w:rPr>
        <w:t>.</w:t>
      </w:r>
      <w:r>
        <w:rPr>
          <w:bCs/>
          <w:szCs w:val="24"/>
        </w:rPr>
        <w:t xml:space="preserve"> </w:t>
      </w:r>
    </w:p>
    <w:p w14:paraId="706DC5A8" w14:textId="77777777" w:rsidR="00351F41" w:rsidRPr="003E08A7" w:rsidRDefault="00351F41" w:rsidP="00A363CB">
      <w:pPr>
        <w:autoSpaceDE w:val="0"/>
        <w:autoSpaceDN w:val="0"/>
        <w:adjustRightInd w:val="0"/>
        <w:spacing w:before="240" w:after="120"/>
        <w:rPr>
          <w:b/>
          <w:szCs w:val="24"/>
          <w:u w:val="single"/>
        </w:rPr>
      </w:pPr>
      <w:r w:rsidRPr="003E08A7">
        <w:rPr>
          <w:b/>
          <w:szCs w:val="24"/>
          <w:u w:val="single"/>
        </w:rPr>
        <w:t>Detailed human rights discussion</w:t>
      </w:r>
    </w:p>
    <w:p w14:paraId="175470F4" w14:textId="77777777" w:rsidR="00C1366C" w:rsidRPr="0091726F" w:rsidRDefault="00C1366C" w:rsidP="00C1366C">
      <w:pPr>
        <w:autoSpaceDE w:val="0"/>
        <w:autoSpaceDN w:val="0"/>
        <w:adjustRightInd w:val="0"/>
        <w:spacing w:before="240" w:after="120"/>
        <w:rPr>
          <w:szCs w:val="24"/>
        </w:rPr>
      </w:pPr>
      <w:r w:rsidRPr="008342D9">
        <w:rPr>
          <w:szCs w:val="24"/>
        </w:rPr>
        <w:t xml:space="preserve">Section 28 </w:t>
      </w:r>
      <w:r>
        <w:rPr>
          <w:szCs w:val="24"/>
        </w:rPr>
        <w:t xml:space="preserve">of the HR Act </w:t>
      </w:r>
      <w:r w:rsidRPr="008342D9">
        <w:rPr>
          <w:szCs w:val="24"/>
        </w:rPr>
        <w:t xml:space="preserve">requires that any limitation on a </w:t>
      </w:r>
      <w:r>
        <w:rPr>
          <w:szCs w:val="24"/>
        </w:rPr>
        <w:t>human</w:t>
      </w:r>
      <w:r w:rsidRPr="008342D9">
        <w:rPr>
          <w:szCs w:val="24"/>
        </w:rPr>
        <w:t xml:space="preserve"> right must be authorised by a Territory law, be based on evidence, and be reasonable to achieve a legitimate aim. Whether a limitation is reasonable depends on whether it is proportionate. </w:t>
      </w:r>
      <w:r w:rsidRPr="0091726F">
        <w:rPr>
          <w:szCs w:val="24"/>
        </w:rPr>
        <w:t>Proportionality can be understood and assess</w:t>
      </w:r>
      <w:r>
        <w:rPr>
          <w:szCs w:val="24"/>
        </w:rPr>
        <w:t>ed</w:t>
      </w:r>
      <w:r w:rsidRPr="0091726F">
        <w:rPr>
          <w:szCs w:val="24"/>
        </w:rPr>
        <w:t xml:space="preserve"> as explained in </w:t>
      </w:r>
      <w:r w:rsidRPr="0091726F">
        <w:rPr>
          <w:i/>
          <w:szCs w:val="24"/>
        </w:rPr>
        <w:t>R v Oakes</w:t>
      </w:r>
      <w:r>
        <w:rPr>
          <w:rStyle w:val="FootnoteReference"/>
          <w:szCs w:val="24"/>
        </w:rPr>
        <w:footnoteReference w:id="15"/>
      </w:r>
      <w:r>
        <w:rPr>
          <w:szCs w:val="24"/>
        </w:rPr>
        <w:t xml:space="preserve">. </w:t>
      </w:r>
      <w:r w:rsidRPr="0091726F">
        <w:rPr>
          <w:szCs w:val="24"/>
        </w:rPr>
        <w:t>A party must show</w:t>
      </w:r>
      <w:r>
        <w:rPr>
          <w:szCs w:val="24"/>
        </w:rPr>
        <w:t xml:space="preserve"> that</w:t>
      </w:r>
      <w:r w:rsidRPr="0091726F">
        <w:rPr>
          <w:szCs w:val="24"/>
        </w:rPr>
        <w:t>:</w:t>
      </w:r>
    </w:p>
    <w:p w14:paraId="1D7E07C0" w14:textId="77777777" w:rsidR="00C1366C" w:rsidRPr="00A363CB" w:rsidRDefault="00C1366C" w:rsidP="00C1366C">
      <w:pPr>
        <w:autoSpaceDE w:val="0"/>
        <w:autoSpaceDN w:val="0"/>
        <w:adjustRightInd w:val="0"/>
        <w:spacing w:before="240" w:after="120"/>
        <w:ind w:left="720"/>
        <w:rPr>
          <w:bCs/>
          <w:i/>
          <w:szCs w:val="24"/>
          <w:lang w:bidi="en-US"/>
        </w:rPr>
      </w:pPr>
      <w:r>
        <w:rPr>
          <w:bCs/>
          <w:i/>
          <w:szCs w:val="24"/>
          <w:lang w:bidi="en-US"/>
        </w:rPr>
        <w:t>[f]</w:t>
      </w:r>
      <w:r w:rsidRPr="0091726F">
        <w:rPr>
          <w:bCs/>
          <w:i/>
          <w:szCs w:val="24"/>
          <w:lang w:bidi="en-US"/>
        </w:rPr>
        <w:t xml:space="preserve">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w:t>
      </w:r>
      <w:r w:rsidRPr="0091726F">
        <w:rPr>
          <w:bCs/>
          <w:i/>
          <w:szCs w:val="24"/>
          <w:lang w:bidi="en-US"/>
        </w:rPr>
        <w:lastRenderedPageBreak/>
        <w:t>between the effects of the measures which are responsible for limiting the Charter right or freedom, and the objective which has been identifi</w:t>
      </w:r>
      <w:r>
        <w:rPr>
          <w:bCs/>
          <w:i/>
          <w:szCs w:val="24"/>
          <w:lang w:bidi="en-US"/>
        </w:rPr>
        <w:t>ed as of “sufficient importance”</w:t>
      </w:r>
      <w:r w:rsidRPr="0091726F">
        <w:rPr>
          <w:bCs/>
          <w:i/>
          <w:szCs w:val="24"/>
          <w:vertAlign w:val="superscript"/>
          <w:lang w:bidi="en-US"/>
        </w:rPr>
        <w:footnoteReference w:id="16"/>
      </w:r>
      <w:r>
        <w:rPr>
          <w:bCs/>
          <w:i/>
          <w:szCs w:val="24"/>
          <w:lang w:bidi="en-US"/>
        </w:rPr>
        <w:t>.</w:t>
      </w:r>
    </w:p>
    <w:p w14:paraId="06FC12B1" w14:textId="21C5D1A9" w:rsidR="00C1366C" w:rsidRDefault="00C1366C" w:rsidP="00C1366C">
      <w:pPr>
        <w:autoSpaceDE w:val="0"/>
        <w:autoSpaceDN w:val="0"/>
        <w:adjustRightInd w:val="0"/>
        <w:spacing w:before="240" w:after="120"/>
        <w:rPr>
          <w:szCs w:val="24"/>
        </w:rPr>
      </w:pPr>
      <w:r w:rsidRPr="00CE1BDF">
        <w:rPr>
          <w:szCs w:val="24"/>
        </w:rPr>
        <w:t>The</w:t>
      </w:r>
      <w:r w:rsidRPr="00226A09">
        <w:rPr>
          <w:szCs w:val="24"/>
        </w:rPr>
        <w:t xml:space="preserve"> </w:t>
      </w:r>
      <w:r>
        <w:rPr>
          <w:szCs w:val="24"/>
        </w:rPr>
        <w:t>limitations on human rights in the Bill</w:t>
      </w:r>
      <w:r w:rsidRPr="00226A09">
        <w:rPr>
          <w:szCs w:val="24"/>
        </w:rPr>
        <w:t xml:space="preserve"> </w:t>
      </w:r>
      <w:r>
        <w:rPr>
          <w:szCs w:val="24"/>
        </w:rPr>
        <w:t>are</w:t>
      </w:r>
      <w:r w:rsidRPr="00226A09">
        <w:rPr>
          <w:szCs w:val="24"/>
        </w:rPr>
        <w:t xml:space="preserve"> proportionate and justified in the circumstances because </w:t>
      </w:r>
      <w:r>
        <w:rPr>
          <w:szCs w:val="24"/>
        </w:rPr>
        <w:t>they</w:t>
      </w:r>
      <w:r w:rsidR="00DD7D14">
        <w:rPr>
          <w:szCs w:val="24"/>
        </w:rPr>
        <w:t xml:space="preserve"> appropriately consider the underlying principles of sentencing and are the </w:t>
      </w:r>
      <w:r w:rsidRPr="00226A09">
        <w:rPr>
          <w:szCs w:val="24"/>
        </w:rPr>
        <w:t>least restrictive means available to achieve the purpose</w:t>
      </w:r>
      <w:r w:rsidR="00C50032">
        <w:rPr>
          <w:szCs w:val="24"/>
        </w:rPr>
        <w:t xml:space="preserve">s of the scheme. The scheme balances the need to give offenders credit for time served in compliance with parole obligations with </w:t>
      </w:r>
      <w:r>
        <w:rPr>
          <w:szCs w:val="24"/>
        </w:rPr>
        <w:t>the need to protect the community</w:t>
      </w:r>
      <w:r w:rsidR="00DD7D14">
        <w:rPr>
          <w:szCs w:val="24"/>
        </w:rPr>
        <w:t xml:space="preserve"> from repeat offenders who demonstrate an inability to live in the community in compliance with the conditions of their release</w:t>
      </w:r>
      <w:r>
        <w:rPr>
          <w:szCs w:val="24"/>
        </w:rPr>
        <w:t xml:space="preserve">.   </w:t>
      </w:r>
    </w:p>
    <w:p w14:paraId="383F9443" w14:textId="77777777" w:rsidR="006E5770" w:rsidRPr="002828CF" w:rsidRDefault="006E5770" w:rsidP="005D0412">
      <w:pPr>
        <w:keepNext/>
        <w:autoSpaceDE w:val="0"/>
        <w:autoSpaceDN w:val="0"/>
        <w:adjustRightInd w:val="0"/>
        <w:spacing w:before="240" w:after="120"/>
        <w:rPr>
          <w:b/>
          <w:bCs/>
          <w:i/>
          <w:szCs w:val="24"/>
          <w:u w:val="single"/>
        </w:rPr>
      </w:pPr>
      <w:r w:rsidRPr="002828CF">
        <w:rPr>
          <w:b/>
          <w:bCs/>
          <w:i/>
          <w:szCs w:val="24"/>
          <w:u w:val="single"/>
        </w:rPr>
        <w:t>Rights engaged and limited</w:t>
      </w:r>
    </w:p>
    <w:p w14:paraId="7A278FE6" w14:textId="2906CD0E" w:rsidR="006E5770" w:rsidRDefault="006E5770" w:rsidP="005D0412">
      <w:pPr>
        <w:keepNext/>
        <w:autoSpaceDE w:val="0"/>
        <w:autoSpaceDN w:val="0"/>
        <w:adjustRightInd w:val="0"/>
        <w:spacing w:before="240" w:after="120"/>
        <w:rPr>
          <w:bCs/>
          <w:szCs w:val="24"/>
        </w:rPr>
      </w:pPr>
      <w:r>
        <w:rPr>
          <w:bCs/>
          <w:szCs w:val="24"/>
        </w:rPr>
        <w:t xml:space="preserve">The amendments in </w:t>
      </w:r>
      <w:r w:rsidR="00B0799C">
        <w:rPr>
          <w:bCs/>
          <w:szCs w:val="24"/>
        </w:rPr>
        <w:t>the Bill</w:t>
      </w:r>
      <w:r>
        <w:rPr>
          <w:bCs/>
          <w:szCs w:val="24"/>
        </w:rPr>
        <w:t xml:space="preserve"> </w:t>
      </w:r>
      <w:r w:rsidR="009460D0">
        <w:rPr>
          <w:bCs/>
          <w:szCs w:val="24"/>
        </w:rPr>
        <w:t xml:space="preserve">primarily </w:t>
      </w:r>
      <w:r>
        <w:rPr>
          <w:bCs/>
          <w:szCs w:val="24"/>
        </w:rPr>
        <w:t xml:space="preserve">engage and limit the right </w:t>
      </w:r>
      <w:r w:rsidR="00DF7319">
        <w:rPr>
          <w:bCs/>
          <w:szCs w:val="24"/>
        </w:rPr>
        <w:t xml:space="preserve">to </w:t>
      </w:r>
      <w:r w:rsidR="002D5476">
        <w:rPr>
          <w:bCs/>
          <w:szCs w:val="24"/>
        </w:rPr>
        <w:t>equality before the law</w:t>
      </w:r>
      <w:r w:rsidR="00E7467C">
        <w:rPr>
          <w:bCs/>
          <w:szCs w:val="24"/>
        </w:rPr>
        <w:t xml:space="preserve">. </w:t>
      </w:r>
      <w:r w:rsidR="000B4844">
        <w:rPr>
          <w:bCs/>
          <w:szCs w:val="24"/>
        </w:rPr>
        <w:t>For this reason, the limitation is discussed in detail</w:t>
      </w:r>
      <w:r w:rsidR="00DF7319">
        <w:rPr>
          <w:bCs/>
          <w:szCs w:val="24"/>
        </w:rPr>
        <w:t xml:space="preserve"> below.</w:t>
      </w:r>
    </w:p>
    <w:p w14:paraId="04F5596C" w14:textId="68F679D9" w:rsidR="002828CF" w:rsidRDefault="002828CF" w:rsidP="005D0412">
      <w:pPr>
        <w:keepNext/>
        <w:autoSpaceDE w:val="0"/>
        <w:autoSpaceDN w:val="0"/>
        <w:adjustRightInd w:val="0"/>
        <w:spacing w:before="240" w:after="120"/>
        <w:rPr>
          <w:bCs/>
          <w:szCs w:val="24"/>
        </w:rPr>
      </w:pPr>
      <w:r w:rsidRPr="002828CF">
        <w:rPr>
          <w:bCs/>
          <w:szCs w:val="24"/>
        </w:rPr>
        <w:t>Other rights engaged and limited are discussed briefly below, or with reference to specific legislative amendments in the detail</w:t>
      </w:r>
      <w:r w:rsidR="00E77221">
        <w:rPr>
          <w:bCs/>
          <w:szCs w:val="24"/>
        </w:rPr>
        <w:t>ed clause by clause description</w:t>
      </w:r>
      <w:r w:rsidRPr="002828CF">
        <w:rPr>
          <w:bCs/>
          <w:szCs w:val="24"/>
        </w:rPr>
        <w:t xml:space="preserve"> below.</w:t>
      </w:r>
    </w:p>
    <w:p w14:paraId="4ABF1B53" w14:textId="59E9F7C5" w:rsidR="00307B49" w:rsidRPr="002828CF" w:rsidRDefault="00307B49" w:rsidP="00C80528">
      <w:pPr>
        <w:pStyle w:val="Heading4"/>
      </w:pPr>
      <w:r w:rsidRPr="002828CF">
        <w:t xml:space="preserve">Section 8 </w:t>
      </w:r>
      <w:r w:rsidR="0097427D" w:rsidRPr="002828CF">
        <w:t>– Recognition</w:t>
      </w:r>
      <w:r w:rsidRPr="002828CF">
        <w:t xml:space="preserve"> and equality before the law</w:t>
      </w:r>
    </w:p>
    <w:p w14:paraId="4DB1B28B" w14:textId="5D4B993D" w:rsidR="002070A2" w:rsidRDefault="008313E1" w:rsidP="002070A2">
      <w:r>
        <w:t xml:space="preserve">Section 8 </w:t>
      </w:r>
      <w:r w:rsidR="002070A2">
        <w:t>of the HR Act states that:</w:t>
      </w:r>
    </w:p>
    <w:p w14:paraId="75EAB716" w14:textId="39FA67EA" w:rsidR="001B2EBA" w:rsidRDefault="001B2EBA" w:rsidP="00DD7D14">
      <w:pPr>
        <w:spacing w:after="120" w:line="240" w:lineRule="auto"/>
        <w:ind w:firstLine="720"/>
      </w:pPr>
      <w:r>
        <w:t xml:space="preserve">“(1) </w:t>
      </w:r>
      <w:r>
        <w:tab/>
        <w:t>Everyone has the right to recognition as a person before the law.</w:t>
      </w:r>
    </w:p>
    <w:p w14:paraId="42987BBE" w14:textId="0F5873CE" w:rsidR="001B2EBA" w:rsidRDefault="00DD7D14" w:rsidP="00DD7D14">
      <w:pPr>
        <w:spacing w:after="120" w:line="240" w:lineRule="auto"/>
        <w:ind w:left="1440" w:hanging="720"/>
      </w:pPr>
      <w:r>
        <w:t xml:space="preserve">  </w:t>
      </w:r>
      <w:r w:rsidR="001B2EBA">
        <w:t xml:space="preserve">(2) </w:t>
      </w:r>
      <w:r w:rsidR="001B2EBA">
        <w:tab/>
        <w:t>Everyone has the right to enjoy his or her human rights without distinction or discrimination of any kind.</w:t>
      </w:r>
    </w:p>
    <w:p w14:paraId="384298EB" w14:textId="19E08D7E" w:rsidR="001B2EBA" w:rsidRDefault="00DD7D14" w:rsidP="00DD7D14">
      <w:pPr>
        <w:spacing w:after="120" w:line="240" w:lineRule="auto"/>
        <w:ind w:left="1440" w:hanging="720"/>
      </w:pPr>
      <w:r>
        <w:t xml:space="preserve">  </w:t>
      </w:r>
      <w:r w:rsidR="001B2EBA">
        <w:t xml:space="preserve">(3) </w:t>
      </w:r>
      <w:r w:rsidR="001B2EBA">
        <w:tab/>
        <w:t>Everyone is equal before the law and is entitled to the equal protection of the law without discrimination. In particular, everyone has the right to equal and effective protection against discrimination on any ground.”</w:t>
      </w:r>
    </w:p>
    <w:p w14:paraId="0FAECA3E" w14:textId="3BA9A86A" w:rsidR="00274577" w:rsidRPr="00F62AE6" w:rsidRDefault="00DE7BA8" w:rsidP="00E7467C">
      <w:pPr>
        <w:autoSpaceDE w:val="0"/>
        <w:autoSpaceDN w:val="0"/>
        <w:adjustRightInd w:val="0"/>
        <w:spacing w:before="240" w:after="120"/>
        <w:rPr>
          <w:bCs/>
          <w:szCs w:val="24"/>
        </w:rPr>
      </w:pPr>
      <w:r w:rsidRPr="00F62AE6">
        <w:rPr>
          <w:bCs/>
          <w:szCs w:val="24"/>
        </w:rPr>
        <w:t xml:space="preserve">This right requires that no legislation should discriminate against an individual </w:t>
      </w:r>
      <w:r w:rsidR="00DD7D14" w:rsidRPr="00F62AE6">
        <w:rPr>
          <w:bCs/>
          <w:szCs w:val="24"/>
        </w:rPr>
        <w:t xml:space="preserve">however </w:t>
      </w:r>
      <w:r w:rsidRPr="00F62AE6">
        <w:rPr>
          <w:bCs/>
          <w:szCs w:val="24"/>
        </w:rPr>
        <w:t xml:space="preserve">formal equality may create unfair outcomes and so the </w:t>
      </w:r>
      <w:r w:rsidRPr="00F62AE6">
        <w:rPr>
          <w:b/>
          <w:bCs/>
          <w:szCs w:val="24"/>
        </w:rPr>
        <w:t xml:space="preserve">nature of the right </w:t>
      </w:r>
      <w:r w:rsidRPr="00F62AE6">
        <w:rPr>
          <w:bCs/>
          <w:szCs w:val="24"/>
        </w:rPr>
        <w:t>is not absolute.</w:t>
      </w:r>
      <w:r w:rsidR="008147D7" w:rsidRPr="00F62AE6">
        <w:rPr>
          <w:bCs/>
          <w:szCs w:val="24"/>
        </w:rPr>
        <w:t xml:space="preserve"> </w:t>
      </w:r>
    </w:p>
    <w:p w14:paraId="735B3693" w14:textId="66D55F23" w:rsidR="00C83962" w:rsidRPr="002828CF" w:rsidRDefault="00C83962" w:rsidP="00C80528">
      <w:pPr>
        <w:pStyle w:val="Heading4"/>
        <w:rPr>
          <w:i/>
        </w:rPr>
      </w:pPr>
      <w:r w:rsidRPr="002828CF">
        <w:rPr>
          <w:i/>
        </w:rPr>
        <w:t>The nature of the right affected (s 28 (2) (a))</w:t>
      </w:r>
    </w:p>
    <w:p w14:paraId="3A384C7D" w14:textId="77777777" w:rsidR="00E7467C" w:rsidRPr="00F62AE6" w:rsidRDefault="00E7467C" w:rsidP="00E7467C">
      <w:pPr>
        <w:autoSpaceDE w:val="0"/>
        <w:autoSpaceDN w:val="0"/>
        <w:adjustRightInd w:val="0"/>
        <w:spacing w:before="240" w:after="120"/>
        <w:rPr>
          <w:bCs/>
          <w:szCs w:val="24"/>
        </w:rPr>
      </w:pPr>
      <w:r w:rsidRPr="00F62AE6">
        <w:rPr>
          <w:bCs/>
          <w:szCs w:val="24"/>
        </w:rPr>
        <w:t>The right is engaged and limited by excluding offenders who:</w:t>
      </w:r>
    </w:p>
    <w:p w14:paraId="1CDB28EF" w14:textId="33B6252E" w:rsidR="00E7467C" w:rsidRPr="00F62AE6" w:rsidRDefault="00E7467C" w:rsidP="00E7467C">
      <w:pPr>
        <w:pStyle w:val="ListParagraph"/>
        <w:numPr>
          <w:ilvl w:val="0"/>
          <w:numId w:val="32"/>
        </w:numPr>
        <w:autoSpaceDE w:val="0"/>
        <w:autoSpaceDN w:val="0"/>
        <w:adjustRightInd w:val="0"/>
        <w:spacing w:before="120" w:after="120" w:line="240" w:lineRule="auto"/>
        <w:ind w:left="714" w:hanging="357"/>
        <w:rPr>
          <w:bCs/>
          <w:sz w:val="24"/>
          <w:szCs w:val="24"/>
        </w:rPr>
      </w:pPr>
      <w:r w:rsidRPr="00F62AE6">
        <w:rPr>
          <w:bCs/>
          <w:sz w:val="24"/>
          <w:szCs w:val="24"/>
        </w:rPr>
        <w:t>commit serious offences or family violence offences while on parole for earlier offending of the same type</w:t>
      </w:r>
      <w:r>
        <w:rPr>
          <w:bCs/>
          <w:sz w:val="24"/>
          <w:szCs w:val="24"/>
        </w:rPr>
        <w:t>;</w:t>
      </w:r>
      <w:r w:rsidRPr="00F62AE6">
        <w:rPr>
          <w:bCs/>
          <w:sz w:val="24"/>
          <w:szCs w:val="24"/>
        </w:rPr>
        <w:t xml:space="preserve"> </w:t>
      </w:r>
      <w:r w:rsidR="00170107">
        <w:rPr>
          <w:bCs/>
          <w:sz w:val="24"/>
          <w:szCs w:val="24"/>
        </w:rPr>
        <w:t>or</w:t>
      </w:r>
      <w:r w:rsidRPr="00F62AE6">
        <w:rPr>
          <w:bCs/>
          <w:sz w:val="24"/>
          <w:szCs w:val="24"/>
        </w:rPr>
        <w:t xml:space="preserve"> </w:t>
      </w:r>
    </w:p>
    <w:p w14:paraId="1EBE2448" w14:textId="1005FC6F" w:rsidR="00E7467C" w:rsidRPr="00F62AE6" w:rsidRDefault="00E7467C" w:rsidP="00E7467C">
      <w:pPr>
        <w:pStyle w:val="ListParagraph"/>
        <w:numPr>
          <w:ilvl w:val="0"/>
          <w:numId w:val="32"/>
        </w:numPr>
        <w:autoSpaceDE w:val="0"/>
        <w:autoSpaceDN w:val="0"/>
        <w:adjustRightInd w:val="0"/>
        <w:spacing w:before="120" w:after="120" w:line="240" w:lineRule="auto"/>
        <w:ind w:left="714" w:hanging="357"/>
        <w:rPr>
          <w:bCs/>
          <w:sz w:val="24"/>
          <w:szCs w:val="24"/>
        </w:rPr>
      </w:pPr>
      <w:r w:rsidRPr="00F62AE6">
        <w:rPr>
          <w:bCs/>
          <w:sz w:val="24"/>
          <w:szCs w:val="24"/>
        </w:rPr>
        <w:t xml:space="preserve">reoffend within three months of their release on parole. </w:t>
      </w:r>
    </w:p>
    <w:p w14:paraId="7F828E42" w14:textId="76AB2BF9" w:rsidR="00E7467C" w:rsidRDefault="00E7467C" w:rsidP="00E7467C">
      <w:pPr>
        <w:autoSpaceDE w:val="0"/>
        <w:autoSpaceDN w:val="0"/>
        <w:adjustRightInd w:val="0"/>
        <w:spacing w:before="240" w:after="120"/>
        <w:rPr>
          <w:bCs/>
          <w:szCs w:val="24"/>
        </w:rPr>
      </w:pPr>
      <w:r w:rsidRPr="00F62AE6">
        <w:rPr>
          <w:bCs/>
          <w:szCs w:val="24"/>
        </w:rPr>
        <w:t xml:space="preserve">Any offender who falls into </w:t>
      </w:r>
      <w:r>
        <w:rPr>
          <w:bCs/>
          <w:szCs w:val="24"/>
        </w:rPr>
        <w:t xml:space="preserve">either </w:t>
      </w:r>
      <w:r w:rsidRPr="00F62AE6">
        <w:rPr>
          <w:bCs/>
          <w:szCs w:val="24"/>
        </w:rPr>
        <w:t xml:space="preserve">of these </w:t>
      </w:r>
      <w:r w:rsidR="00CF6AA9" w:rsidRPr="00F62AE6">
        <w:rPr>
          <w:bCs/>
          <w:szCs w:val="24"/>
        </w:rPr>
        <w:t>categories</w:t>
      </w:r>
      <w:r w:rsidRPr="00F62AE6">
        <w:rPr>
          <w:bCs/>
          <w:szCs w:val="24"/>
        </w:rPr>
        <w:t xml:space="preserve"> does not receive the benefit of automatic application of parole time credit. The limitations on the right are subject to a discretion which allows the court to consider whether there are special circumstances in the particular facts of the case which merit the application of parole time credit.</w:t>
      </w:r>
    </w:p>
    <w:p w14:paraId="75731EF8" w14:textId="30631070" w:rsidR="00170107" w:rsidRPr="00F62AE6" w:rsidRDefault="00170107" w:rsidP="00E7467C">
      <w:pPr>
        <w:autoSpaceDE w:val="0"/>
        <w:autoSpaceDN w:val="0"/>
        <w:adjustRightInd w:val="0"/>
        <w:spacing w:before="240" w:after="120"/>
        <w:rPr>
          <w:bCs/>
          <w:szCs w:val="24"/>
        </w:rPr>
      </w:pPr>
      <w:r w:rsidRPr="00F24979">
        <w:rPr>
          <w:bCs/>
          <w:szCs w:val="24"/>
        </w:rPr>
        <w:lastRenderedPageBreak/>
        <w:t xml:space="preserve">Section </w:t>
      </w:r>
      <w:r w:rsidR="00F24979" w:rsidRPr="00F24979">
        <w:rPr>
          <w:bCs/>
          <w:szCs w:val="24"/>
        </w:rPr>
        <w:t>161E</w:t>
      </w:r>
      <w:r w:rsidRPr="00F24979">
        <w:rPr>
          <w:bCs/>
          <w:szCs w:val="24"/>
        </w:rPr>
        <w:t xml:space="preserve"> ensures that offenders who commit an offence outside of the ACT while subject to a parole order issued in the</w:t>
      </w:r>
      <w:r>
        <w:rPr>
          <w:bCs/>
          <w:szCs w:val="24"/>
        </w:rPr>
        <w:t xml:space="preserve"> ACT are treated in the same way as offenders who commit further offences in the ACT. Namely</w:t>
      </w:r>
      <w:r w:rsidR="00E0228F">
        <w:rPr>
          <w:bCs/>
          <w:szCs w:val="24"/>
        </w:rPr>
        <w:t>,</w:t>
      </w:r>
      <w:r>
        <w:rPr>
          <w:bCs/>
          <w:szCs w:val="24"/>
        </w:rPr>
        <w:t xml:space="preserve"> that the general rule applies</w:t>
      </w:r>
      <w:r w:rsidR="004251BC">
        <w:rPr>
          <w:bCs/>
          <w:szCs w:val="24"/>
        </w:rPr>
        <w:t>, unless</w:t>
      </w:r>
      <w:r>
        <w:rPr>
          <w:bCs/>
          <w:szCs w:val="24"/>
        </w:rPr>
        <w:t xml:space="preserve"> the repeat offending falls within the </w:t>
      </w:r>
      <w:r w:rsidR="00CF6AA9">
        <w:rPr>
          <w:bCs/>
          <w:szCs w:val="24"/>
        </w:rPr>
        <w:t>categories</w:t>
      </w:r>
      <w:r>
        <w:rPr>
          <w:bCs/>
          <w:szCs w:val="24"/>
        </w:rPr>
        <w:t xml:space="preserve"> of exemptions</w:t>
      </w:r>
      <w:r w:rsidR="00791492">
        <w:rPr>
          <w:bCs/>
          <w:szCs w:val="24"/>
        </w:rPr>
        <w:t>,</w:t>
      </w:r>
      <w:r w:rsidR="004251BC">
        <w:rPr>
          <w:bCs/>
          <w:szCs w:val="24"/>
        </w:rPr>
        <w:t xml:space="preserve"> in which case</w:t>
      </w:r>
      <w:r>
        <w:rPr>
          <w:bCs/>
          <w:szCs w:val="24"/>
        </w:rPr>
        <w:t xml:space="preserve"> the</w:t>
      </w:r>
      <w:r w:rsidR="00B61E63">
        <w:rPr>
          <w:bCs/>
          <w:szCs w:val="24"/>
        </w:rPr>
        <w:t xml:space="preserve"> SAB</w:t>
      </w:r>
      <w:r>
        <w:rPr>
          <w:bCs/>
          <w:szCs w:val="24"/>
        </w:rPr>
        <w:t xml:space="preserve"> </w:t>
      </w:r>
      <w:r w:rsidR="00791492">
        <w:rPr>
          <w:bCs/>
          <w:szCs w:val="24"/>
        </w:rPr>
        <w:t xml:space="preserve">must </w:t>
      </w:r>
      <w:r w:rsidR="00CF6AA9">
        <w:rPr>
          <w:bCs/>
          <w:szCs w:val="24"/>
        </w:rPr>
        <w:t>decid</w:t>
      </w:r>
      <w:r w:rsidR="00791492">
        <w:rPr>
          <w:bCs/>
          <w:szCs w:val="24"/>
        </w:rPr>
        <w:t>e</w:t>
      </w:r>
      <w:r>
        <w:rPr>
          <w:bCs/>
          <w:szCs w:val="24"/>
        </w:rPr>
        <w:t xml:space="preserve"> whether parole time credit should be applied using the same special circumstances test as would be applied by </w:t>
      </w:r>
      <w:r w:rsidR="004251BC">
        <w:rPr>
          <w:bCs/>
          <w:szCs w:val="24"/>
        </w:rPr>
        <w:t>a</w:t>
      </w:r>
      <w:r>
        <w:rPr>
          <w:bCs/>
          <w:szCs w:val="24"/>
        </w:rPr>
        <w:t xml:space="preserve"> </w:t>
      </w:r>
      <w:r w:rsidR="00B45FDC">
        <w:rPr>
          <w:bCs/>
          <w:szCs w:val="24"/>
        </w:rPr>
        <w:t>c</w:t>
      </w:r>
      <w:r w:rsidR="00067485">
        <w:rPr>
          <w:bCs/>
          <w:szCs w:val="24"/>
        </w:rPr>
        <w:t xml:space="preserve">ourt had the offending occurred in the ACT. </w:t>
      </w:r>
    </w:p>
    <w:p w14:paraId="5B26F6B7" w14:textId="76AEAC97" w:rsidR="00C83962" w:rsidRPr="00C80528" w:rsidRDefault="00C83962" w:rsidP="00C80528">
      <w:pPr>
        <w:pStyle w:val="Heading4"/>
        <w:rPr>
          <w:b w:val="0"/>
          <w:i/>
          <w:u w:val="single"/>
        </w:rPr>
      </w:pPr>
      <w:r w:rsidRPr="00C80528">
        <w:rPr>
          <w:b w:val="0"/>
          <w:i/>
          <w:u w:val="single"/>
        </w:rPr>
        <w:t>The importance of the purpose of the limitation (s 28 (2) (b))</w:t>
      </w:r>
    </w:p>
    <w:p w14:paraId="6D2CCE13" w14:textId="751C5734" w:rsidR="00713FB7" w:rsidRDefault="00E7467C" w:rsidP="00713FB7">
      <w:pPr>
        <w:autoSpaceDE w:val="0"/>
        <w:autoSpaceDN w:val="0"/>
        <w:adjustRightInd w:val="0"/>
        <w:spacing w:before="240" w:after="120"/>
        <w:rPr>
          <w:bCs/>
          <w:szCs w:val="24"/>
        </w:rPr>
      </w:pPr>
      <w:r>
        <w:rPr>
          <w:bCs/>
          <w:szCs w:val="24"/>
        </w:rPr>
        <w:t xml:space="preserve">The </w:t>
      </w:r>
      <w:r>
        <w:rPr>
          <w:b/>
          <w:bCs/>
          <w:szCs w:val="24"/>
        </w:rPr>
        <w:t xml:space="preserve">purpose of the limitation </w:t>
      </w:r>
      <w:r>
        <w:rPr>
          <w:bCs/>
          <w:szCs w:val="24"/>
        </w:rPr>
        <w:t xml:space="preserve">is to provide the </w:t>
      </w:r>
      <w:r w:rsidR="00B45FDC">
        <w:rPr>
          <w:bCs/>
          <w:szCs w:val="24"/>
        </w:rPr>
        <w:t>c</w:t>
      </w:r>
      <w:r>
        <w:rPr>
          <w:bCs/>
          <w:szCs w:val="24"/>
        </w:rPr>
        <w:t>ourt with an opportunity to consider the purpose</w:t>
      </w:r>
      <w:r w:rsidR="00713FB7">
        <w:rPr>
          <w:bCs/>
          <w:szCs w:val="24"/>
        </w:rPr>
        <w:t>s</w:t>
      </w:r>
      <w:r>
        <w:rPr>
          <w:bCs/>
          <w:szCs w:val="24"/>
        </w:rPr>
        <w:t xml:space="preserve"> </w:t>
      </w:r>
      <w:r w:rsidR="00713FB7">
        <w:rPr>
          <w:bCs/>
          <w:szCs w:val="24"/>
        </w:rPr>
        <w:t xml:space="preserve">of sentencing in the context of further offending while on parole. </w:t>
      </w:r>
      <w:r w:rsidR="00B44981">
        <w:rPr>
          <w:bCs/>
          <w:szCs w:val="24"/>
        </w:rPr>
        <w:t>R</w:t>
      </w:r>
      <w:r w:rsidR="00713FB7">
        <w:rPr>
          <w:bCs/>
          <w:szCs w:val="24"/>
        </w:rPr>
        <w:t xml:space="preserve">eoffending generates a </w:t>
      </w:r>
      <w:r>
        <w:rPr>
          <w:bCs/>
          <w:szCs w:val="24"/>
        </w:rPr>
        <w:t xml:space="preserve">community expectation around </w:t>
      </w:r>
      <w:r w:rsidR="00713FB7">
        <w:rPr>
          <w:bCs/>
          <w:szCs w:val="24"/>
        </w:rPr>
        <w:t xml:space="preserve">punishment and </w:t>
      </w:r>
      <w:r w:rsidR="00CF6AA9">
        <w:rPr>
          <w:bCs/>
          <w:szCs w:val="24"/>
        </w:rPr>
        <w:t>denunciation</w:t>
      </w:r>
      <w:r w:rsidR="00713FB7">
        <w:rPr>
          <w:bCs/>
          <w:szCs w:val="24"/>
        </w:rPr>
        <w:t xml:space="preserve"> of the </w:t>
      </w:r>
      <w:r w:rsidR="00CF6AA9">
        <w:rPr>
          <w:bCs/>
          <w:szCs w:val="24"/>
        </w:rPr>
        <w:t>offender’s</w:t>
      </w:r>
      <w:r w:rsidR="00713FB7">
        <w:rPr>
          <w:bCs/>
          <w:szCs w:val="24"/>
        </w:rPr>
        <w:t xml:space="preserve"> behaviour</w:t>
      </w:r>
      <w:r>
        <w:rPr>
          <w:bCs/>
          <w:szCs w:val="24"/>
        </w:rPr>
        <w:t xml:space="preserve">. </w:t>
      </w:r>
      <w:r w:rsidR="00713FB7" w:rsidRPr="00067485">
        <w:rPr>
          <w:bCs/>
          <w:szCs w:val="24"/>
        </w:rPr>
        <w:t>The</w:t>
      </w:r>
      <w:r w:rsidR="00713FB7">
        <w:rPr>
          <w:bCs/>
          <w:szCs w:val="24"/>
        </w:rPr>
        <w:t xml:space="preserve"> </w:t>
      </w:r>
      <w:r w:rsidR="00713FB7" w:rsidRPr="00BB42A0">
        <w:rPr>
          <w:bCs/>
          <w:i/>
          <w:szCs w:val="24"/>
        </w:rPr>
        <w:t>Crimes (Sentencing) Act 2005</w:t>
      </w:r>
      <w:r w:rsidR="00713FB7">
        <w:rPr>
          <w:bCs/>
          <w:szCs w:val="24"/>
        </w:rPr>
        <w:t xml:space="preserve"> (ACT) </w:t>
      </w:r>
      <w:r w:rsidR="00713FB7" w:rsidRPr="00067485">
        <w:rPr>
          <w:bCs/>
          <w:szCs w:val="24"/>
        </w:rPr>
        <w:t>also specif</w:t>
      </w:r>
      <w:r w:rsidR="00713FB7">
        <w:rPr>
          <w:bCs/>
          <w:szCs w:val="24"/>
        </w:rPr>
        <w:t xml:space="preserve">ies </w:t>
      </w:r>
      <w:r w:rsidR="00713FB7" w:rsidRPr="00067485">
        <w:rPr>
          <w:bCs/>
          <w:szCs w:val="24"/>
        </w:rPr>
        <w:t xml:space="preserve">that a purpose of sentencing is to make the offender accountable for </w:t>
      </w:r>
      <w:r w:rsidR="00B44981">
        <w:rPr>
          <w:bCs/>
          <w:szCs w:val="24"/>
        </w:rPr>
        <w:t xml:space="preserve">their </w:t>
      </w:r>
      <w:r w:rsidR="00713FB7" w:rsidRPr="00067485">
        <w:rPr>
          <w:bCs/>
          <w:szCs w:val="24"/>
        </w:rPr>
        <w:t>actions.</w:t>
      </w:r>
      <w:r w:rsidR="00713FB7">
        <w:rPr>
          <w:rStyle w:val="FootnoteReference"/>
          <w:bCs/>
          <w:szCs w:val="24"/>
        </w:rPr>
        <w:footnoteReference w:id="17"/>
      </w:r>
      <w:r w:rsidR="00713FB7">
        <w:rPr>
          <w:bCs/>
          <w:szCs w:val="24"/>
        </w:rPr>
        <w:t xml:space="preserve"> By limiting the right to equality before the law </w:t>
      </w:r>
      <w:r w:rsidR="00C80528">
        <w:rPr>
          <w:bCs/>
          <w:szCs w:val="24"/>
        </w:rPr>
        <w:t xml:space="preserve">for offenders whose reoffending places them in the limited </w:t>
      </w:r>
      <w:r w:rsidR="00CF6AA9">
        <w:rPr>
          <w:bCs/>
          <w:szCs w:val="24"/>
        </w:rPr>
        <w:t>categories</w:t>
      </w:r>
      <w:r w:rsidR="00C80528">
        <w:rPr>
          <w:bCs/>
          <w:szCs w:val="24"/>
        </w:rPr>
        <w:t xml:space="preserve"> of exceptions </w:t>
      </w:r>
      <w:r w:rsidR="00F24979">
        <w:rPr>
          <w:bCs/>
          <w:szCs w:val="24"/>
        </w:rPr>
        <w:t xml:space="preserve">to the </w:t>
      </w:r>
      <w:r w:rsidR="00C80528">
        <w:rPr>
          <w:bCs/>
          <w:szCs w:val="24"/>
        </w:rPr>
        <w:t>general rule, these offenders circumstances can be considered more fully than if the</w:t>
      </w:r>
      <w:r w:rsidR="0021552A">
        <w:rPr>
          <w:bCs/>
          <w:szCs w:val="24"/>
        </w:rPr>
        <w:t xml:space="preserve">re is </w:t>
      </w:r>
      <w:r w:rsidR="00E77221">
        <w:rPr>
          <w:bCs/>
          <w:szCs w:val="24"/>
        </w:rPr>
        <w:t xml:space="preserve">automatic application of the </w:t>
      </w:r>
      <w:r w:rsidR="00C80528">
        <w:rPr>
          <w:bCs/>
          <w:szCs w:val="24"/>
        </w:rPr>
        <w:t>general rule</w:t>
      </w:r>
      <w:r w:rsidR="00F24979">
        <w:rPr>
          <w:bCs/>
          <w:szCs w:val="24"/>
        </w:rPr>
        <w:t>.</w:t>
      </w:r>
    </w:p>
    <w:p w14:paraId="619F6A82" w14:textId="4324C801" w:rsidR="00E7467C" w:rsidRPr="00E77221" w:rsidRDefault="00B44981" w:rsidP="00C80528">
      <w:pPr>
        <w:autoSpaceDE w:val="0"/>
        <w:autoSpaceDN w:val="0"/>
        <w:adjustRightInd w:val="0"/>
        <w:spacing w:before="240" w:after="120"/>
        <w:rPr>
          <w:bCs/>
          <w:szCs w:val="24"/>
        </w:rPr>
      </w:pPr>
      <w:r>
        <w:rPr>
          <w:bCs/>
          <w:szCs w:val="24"/>
        </w:rPr>
        <w:t>T</w:t>
      </w:r>
      <w:r w:rsidR="00067485" w:rsidRPr="00067485">
        <w:rPr>
          <w:bCs/>
          <w:szCs w:val="24"/>
        </w:rPr>
        <w:t xml:space="preserve">he purposes of sentencing is integral to a consideration of the policy basis of criminal laws. When a person is sentenced for a family violence offence or for a </w:t>
      </w:r>
      <w:r w:rsidR="00BB42A0">
        <w:rPr>
          <w:bCs/>
          <w:szCs w:val="24"/>
        </w:rPr>
        <w:t>serious offence</w:t>
      </w:r>
      <w:r>
        <w:rPr>
          <w:bCs/>
          <w:szCs w:val="24"/>
        </w:rPr>
        <w:t>,</w:t>
      </w:r>
      <w:r w:rsidR="00BB42A0">
        <w:rPr>
          <w:bCs/>
          <w:szCs w:val="24"/>
        </w:rPr>
        <w:t xml:space="preserve"> </w:t>
      </w:r>
      <w:r w:rsidR="00067485" w:rsidRPr="00067485">
        <w:rPr>
          <w:bCs/>
          <w:szCs w:val="24"/>
        </w:rPr>
        <w:t>th</w:t>
      </w:r>
      <w:r w:rsidR="00BB42A0">
        <w:rPr>
          <w:bCs/>
          <w:szCs w:val="24"/>
        </w:rPr>
        <w:t>e</w:t>
      </w:r>
      <w:r w:rsidR="00067485" w:rsidRPr="00067485">
        <w:rPr>
          <w:bCs/>
          <w:szCs w:val="24"/>
        </w:rPr>
        <w:t xml:space="preserve"> sentence will be imposed </w:t>
      </w:r>
      <w:r w:rsidR="00BB42A0">
        <w:rPr>
          <w:bCs/>
          <w:szCs w:val="24"/>
        </w:rPr>
        <w:t xml:space="preserve">for specific reasons linked to </w:t>
      </w:r>
      <w:r>
        <w:rPr>
          <w:bCs/>
          <w:szCs w:val="24"/>
        </w:rPr>
        <w:t xml:space="preserve">all of </w:t>
      </w:r>
      <w:r w:rsidR="00BB42A0">
        <w:rPr>
          <w:bCs/>
          <w:szCs w:val="24"/>
        </w:rPr>
        <w:t xml:space="preserve">the </w:t>
      </w:r>
      <w:r>
        <w:rPr>
          <w:bCs/>
          <w:szCs w:val="24"/>
        </w:rPr>
        <w:t xml:space="preserve">circumstances </w:t>
      </w:r>
      <w:r w:rsidR="00BB42A0">
        <w:rPr>
          <w:bCs/>
          <w:szCs w:val="24"/>
        </w:rPr>
        <w:t>of the offen</w:t>
      </w:r>
      <w:r>
        <w:rPr>
          <w:bCs/>
          <w:szCs w:val="24"/>
        </w:rPr>
        <w:t>ce</w:t>
      </w:r>
      <w:r w:rsidR="00BB42A0">
        <w:rPr>
          <w:bCs/>
          <w:szCs w:val="24"/>
        </w:rPr>
        <w:t xml:space="preserve">. </w:t>
      </w:r>
      <w:r w:rsidR="00067485" w:rsidRPr="00067485">
        <w:rPr>
          <w:bCs/>
          <w:szCs w:val="24"/>
        </w:rPr>
        <w:t>Punishment for criminal conduct is an essential component of any criminal justice system</w:t>
      </w:r>
      <w:r>
        <w:rPr>
          <w:bCs/>
          <w:szCs w:val="24"/>
        </w:rPr>
        <w:t xml:space="preserve"> </w:t>
      </w:r>
      <w:r w:rsidR="001E1C26">
        <w:rPr>
          <w:bCs/>
          <w:szCs w:val="24"/>
        </w:rPr>
        <w:t>and</w:t>
      </w:r>
      <w:r>
        <w:rPr>
          <w:bCs/>
          <w:szCs w:val="24"/>
        </w:rPr>
        <w:t xml:space="preserve"> </w:t>
      </w:r>
      <w:r w:rsidR="001F0D27">
        <w:rPr>
          <w:bCs/>
          <w:szCs w:val="24"/>
        </w:rPr>
        <w:t xml:space="preserve">is an </w:t>
      </w:r>
      <w:r w:rsidR="00067485" w:rsidRPr="00067485">
        <w:rPr>
          <w:bCs/>
          <w:szCs w:val="24"/>
        </w:rPr>
        <w:t>appropriate moral response to the voluntary commission of an offence.</w:t>
      </w:r>
      <w:r w:rsidR="00E77221">
        <w:rPr>
          <w:bCs/>
          <w:szCs w:val="24"/>
        </w:rPr>
        <w:t xml:space="preserve"> </w:t>
      </w:r>
      <w:r w:rsidR="00D4180B" w:rsidRPr="00D4180B">
        <w:t>Specific deterrence seeks to prevent offenders from engaging in further criminal conduct by demonstrating to them the adverse consequences of their offending. Specific deterrence may be afforded greater emphasis when sentencing a repeat offender because there is an assumption that the previous sentence was ineffective in its deterrent effect.</w:t>
      </w:r>
    </w:p>
    <w:p w14:paraId="2360EE27" w14:textId="718769A6" w:rsidR="00713FB7" w:rsidRPr="00E77221" w:rsidRDefault="00D4180B" w:rsidP="00E77221">
      <w:pPr>
        <w:autoSpaceDE w:val="0"/>
        <w:autoSpaceDN w:val="0"/>
        <w:adjustRightInd w:val="0"/>
        <w:spacing w:before="240" w:after="120"/>
        <w:rPr>
          <w:bCs/>
          <w:szCs w:val="24"/>
        </w:rPr>
      </w:pPr>
      <w:r w:rsidRPr="00E77221">
        <w:rPr>
          <w:bCs/>
          <w:szCs w:val="24"/>
        </w:rPr>
        <w:t>Rehabilitation looks to identify and address the underlying causes of criminal conduct, by</w:t>
      </w:r>
      <w:r w:rsidRPr="00D4180B">
        <w:t xml:space="preserve"> changing an offender’s attitudes, habits, beliefs, outlooks or skills to stop them from reoffending</w:t>
      </w:r>
      <w:r>
        <w:t xml:space="preserve">. One of the factors which will need to be considered by the </w:t>
      </w:r>
      <w:r w:rsidR="00B45FDC">
        <w:t>c</w:t>
      </w:r>
      <w:r>
        <w:t xml:space="preserve">ourt when determining if special circumstances exist in a particular case is the need for continued rehabilitation of the offender </w:t>
      </w:r>
      <w:r w:rsidR="0001697E">
        <w:t>where</w:t>
      </w:r>
      <w:r>
        <w:t xml:space="preserve"> earlier efforts </w:t>
      </w:r>
      <w:r w:rsidRPr="00E77221">
        <w:rPr>
          <w:bCs/>
          <w:szCs w:val="24"/>
        </w:rPr>
        <w:t>have been unsuccessful.</w:t>
      </w:r>
    </w:p>
    <w:p w14:paraId="6D06AD5E" w14:textId="72ED0129" w:rsidR="00713FB7" w:rsidRDefault="00C80528" w:rsidP="00E77221">
      <w:pPr>
        <w:autoSpaceDE w:val="0"/>
        <w:autoSpaceDN w:val="0"/>
        <w:adjustRightInd w:val="0"/>
        <w:spacing w:before="240" w:after="120"/>
      </w:pPr>
      <w:r w:rsidRPr="00E77221">
        <w:rPr>
          <w:bCs/>
          <w:szCs w:val="24"/>
        </w:rPr>
        <w:t>Finally, d</w:t>
      </w:r>
      <w:r w:rsidR="00713FB7" w:rsidRPr="00E77221">
        <w:rPr>
          <w:bCs/>
          <w:szCs w:val="24"/>
        </w:rPr>
        <w:t>enunciation is premised on the theory that a sentence can serve the purpose of</w:t>
      </w:r>
      <w:r w:rsidR="00713FB7" w:rsidRPr="00713FB7">
        <w:t xml:space="preserve"> communicating to the offender and the community the message that the law should not be flouted.</w:t>
      </w:r>
      <w:r>
        <w:rPr>
          <w:rStyle w:val="FootnoteReference"/>
        </w:rPr>
        <w:footnoteReference w:id="18"/>
      </w:r>
      <w:r w:rsidR="00713FB7" w:rsidRPr="00713FB7">
        <w:t xml:space="preserve"> </w:t>
      </w:r>
      <w:r>
        <w:t>By limiting certain offender’s rights to equality before the law and disapplying a benefit which is applied to other offenders in clearly defined circumstances</w:t>
      </w:r>
      <w:r w:rsidR="00E0228F">
        <w:t>,</w:t>
      </w:r>
      <w:r>
        <w:t xml:space="preserve"> the law is providing a vehicle for the </w:t>
      </w:r>
      <w:r w:rsidR="00B45FDC">
        <w:t>c</w:t>
      </w:r>
      <w:r>
        <w:t xml:space="preserve">ourt to </w:t>
      </w:r>
      <w:r w:rsidR="00713FB7" w:rsidRPr="00713FB7">
        <w:t>denounce the conduct of an offender</w:t>
      </w:r>
      <w:r>
        <w:t xml:space="preserve"> and </w:t>
      </w:r>
      <w:r w:rsidR="00713FB7" w:rsidRPr="00713FB7">
        <w:t xml:space="preserve">represents a symbolic, collective statement of society’s censure of </w:t>
      </w:r>
      <w:r w:rsidR="00CC39CB">
        <w:t xml:space="preserve">serious </w:t>
      </w:r>
      <w:r w:rsidR="00713FB7" w:rsidRPr="00713FB7">
        <w:t>criminal</w:t>
      </w:r>
      <w:r w:rsidR="00CC39CB">
        <w:t xml:space="preserve"> behaviour</w:t>
      </w:r>
      <w:r w:rsidR="00713FB7" w:rsidRPr="00713FB7">
        <w:t>.</w:t>
      </w:r>
    </w:p>
    <w:p w14:paraId="546D3747" w14:textId="485AE210" w:rsidR="00C83962" w:rsidRPr="00C80528" w:rsidRDefault="00C83962" w:rsidP="00C80528">
      <w:pPr>
        <w:pStyle w:val="Heading4"/>
        <w:rPr>
          <w:b w:val="0"/>
          <w:i/>
          <w:u w:val="single"/>
        </w:rPr>
      </w:pPr>
      <w:r w:rsidRPr="00C80528">
        <w:rPr>
          <w:b w:val="0"/>
          <w:i/>
          <w:u w:val="single"/>
        </w:rPr>
        <w:lastRenderedPageBreak/>
        <w:t>Nature and extent of the limitation (s 28 (2) (c))</w:t>
      </w:r>
    </w:p>
    <w:p w14:paraId="2773FB52" w14:textId="04E32310" w:rsidR="00CC39CB" w:rsidRPr="00CC39CB" w:rsidRDefault="00E7467C" w:rsidP="00A26C2E">
      <w:pPr>
        <w:autoSpaceDE w:val="0"/>
        <w:autoSpaceDN w:val="0"/>
        <w:adjustRightInd w:val="0"/>
        <w:spacing w:before="240" w:after="120"/>
        <w:rPr>
          <w:b/>
        </w:rPr>
      </w:pPr>
      <w:r>
        <w:rPr>
          <w:bCs/>
          <w:szCs w:val="24"/>
        </w:rPr>
        <w:t xml:space="preserve">The </w:t>
      </w:r>
      <w:r>
        <w:rPr>
          <w:b/>
          <w:bCs/>
          <w:szCs w:val="24"/>
        </w:rPr>
        <w:t xml:space="preserve">nature and extent of the limitation </w:t>
      </w:r>
      <w:r>
        <w:rPr>
          <w:bCs/>
          <w:szCs w:val="24"/>
        </w:rPr>
        <w:t xml:space="preserve">is restricted to offenders who have reoffended within </w:t>
      </w:r>
      <w:r w:rsidR="00170107">
        <w:rPr>
          <w:bCs/>
          <w:szCs w:val="24"/>
        </w:rPr>
        <w:t xml:space="preserve">three months of </w:t>
      </w:r>
      <w:r>
        <w:rPr>
          <w:bCs/>
          <w:szCs w:val="24"/>
        </w:rPr>
        <w:t xml:space="preserve">their release or who have reoffended by </w:t>
      </w:r>
      <w:r w:rsidR="00CF6AA9">
        <w:rPr>
          <w:bCs/>
          <w:szCs w:val="24"/>
        </w:rPr>
        <w:t>committing</w:t>
      </w:r>
      <w:r>
        <w:rPr>
          <w:bCs/>
          <w:szCs w:val="24"/>
        </w:rPr>
        <w:t xml:space="preserve"> serious or family violence offences</w:t>
      </w:r>
      <w:r w:rsidR="00170107">
        <w:rPr>
          <w:bCs/>
          <w:szCs w:val="24"/>
        </w:rPr>
        <w:t xml:space="preserve">. </w:t>
      </w:r>
      <w:r w:rsidR="00A26C2E">
        <w:rPr>
          <w:bCs/>
          <w:szCs w:val="24"/>
        </w:rPr>
        <w:t>The limitation</w:t>
      </w:r>
      <w:r w:rsidR="0021552A">
        <w:rPr>
          <w:bCs/>
          <w:szCs w:val="24"/>
        </w:rPr>
        <w:t xml:space="preserve"> creates a presumption against the grant of parole time credit to the limited category of offenders however this </w:t>
      </w:r>
      <w:r w:rsidR="00A26C2E">
        <w:rPr>
          <w:bCs/>
          <w:szCs w:val="24"/>
        </w:rPr>
        <w:t xml:space="preserve">is subject to a discretion </w:t>
      </w:r>
      <w:r w:rsidR="00CF6AA9">
        <w:rPr>
          <w:bCs/>
          <w:szCs w:val="24"/>
        </w:rPr>
        <w:t xml:space="preserve">allowing the </w:t>
      </w:r>
      <w:r w:rsidR="00B45FDC">
        <w:rPr>
          <w:bCs/>
          <w:szCs w:val="24"/>
        </w:rPr>
        <w:t>c</w:t>
      </w:r>
      <w:r w:rsidR="00A26C2E">
        <w:rPr>
          <w:bCs/>
          <w:szCs w:val="24"/>
        </w:rPr>
        <w:t xml:space="preserve">ourt to apply parole time credit where special circumstances </w:t>
      </w:r>
      <w:r w:rsidR="0021552A">
        <w:rPr>
          <w:bCs/>
          <w:szCs w:val="24"/>
        </w:rPr>
        <w:t>exist to merit a reversal of the presumption</w:t>
      </w:r>
      <w:r w:rsidR="00A26C2E">
        <w:rPr>
          <w:bCs/>
          <w:szCs w:val="24"/>
        </w:rPr>
        <w:t xml:space="preserve">. </w:t>
      </w:r>
    </w:p>
    <w:p w14:paraId="63042295" w14:textId="1D7B8A43" w:rsidR="00C83962" w:rsidRPr="00C80528" w:rsidRDefault="00C83962" w:rsidP="00C80528">
      <w:pPr>
        <w:pStyle w:val="Heading4"/>
        <w:rPr>
          <w:b w:val="0"/>
          <w:i/>
          <w:u w:val="single"/>
        </w:rPr>
      </w:pPr>
      <w:r w:rsidRPr="00C80528">
        <w:rPr>
          <w:b w:val="0"/>
          <w:i/>
          <w:u w:val="single"/>
        </w:rPr>
        <w:t>Relationship between the limitation and its purpose (s 28 (2) (d))</w:t>
      </w:r>
    </w:p>
    <w:p w14:paraId="08F511C9" w14:textId="0A85A2D6" w:rsidR="00A26C2E" w:rsidRDefault="00883924" w:rsidP="00A26C2E">
      <w:pPr>
        <w:autoSpaceDE w:val="0"/>
        <w:autoSpaceDN w:val="0"/>
        <w:adjustRightInd w:val="0"/>
        <w:spacing w:before="240" w:after="120"/>
        <w:rPr>
          <w:bCs/>
          <w:szCs w:val="24"/>
        </w:rPr>
      </w:pPr>
      <w:r>
        <w:t xml:space="preserve">A balance needs to be struck between </w:t>
      </w:r>
      <w:r w:rsidR="00713FB7" w:rsidRPr="00713FB7">
        <w:t>the purposes of sentencing and the need for community safet</w:t>
      </w:r>
      <w:r w:rsidR="0001697E">
        <w:t>y</w:t>
      </w:r>
      <w:r w:rsidR="00713FB7" w:rsidRPr="00713FB7">
        <w:t>.</w:t>
      </w:r>
      <w:r w:rsidR="00827271">
        <w:t xml:space="preserve"> </w:t>
      </w:r>
      <w:r w:rsidR="00A26C2E">
        <w:rPr>
          <w:bCs/>
          <w:szCs w:val="24"/>
        </w:rPr>
        <w:t>Due to the nature of the offending and the need to protect the community</w:t>
      </w:r>
      <w:r w:rsidR="001E1C26">
        <w:rPr>
          <w:bCs/>
          <w:szCs w:val="24"/>
        </w:rPr>
        <w:t>,</w:t>
      </w:r>
      <w:r w:rsidR="00A26C2E">
        <w:rPr>
          <w:bCs/>
          <w:szCs w:val="24"/>
        </w:rPr>
        <w:t xml:space="preserve"> recidivist offenders who commit family violence and serious offences are subject to a presumption against receiving parole time credit. Societal expectations for punishment, deterrence and </w:t>
      </w:r>
      <w:r w:rsidR="00CF6AA9">
        <w:rPr>
          <w:bCs/>
          <w:szCs w:val="24"/>
        </w:rPr>
        <w:t>denunciation</w:t>
      </w:r>
      <w:r w:rsidR="00A26C2E">
        <w:rPr>
          <w:bCs/>
          <w:szCs w:val="24"/>
        </w:rPr>
        <w:t xml:space="preserve"> are </w:t>
      </w:r>
      <w:r w:rsidR="00CF6AA9">
        <w:rPr>
          <w:bCs/>
          <w:szCs w:val="24"/>
        </w:rPr>
        <w:t>particularly</w:t>
      </w:r>
      <w:r w:rsidR="00A26C2E">
        <w:rPr>
          <w:bCs/>
          <w:szCs w:val="24"/>
        </w:rPr>
        <w:t xml:space="preserve"> strong with regard to offenders who commit these types of offences. </w:t>
      </w:r>
    </w:p>
    <w:p w14:paraId="3CB80844" w14:textId="135464DF" w:rsidR="00A26C2E" w:rsidRPr="007F63D8" w:rsidRDefault="00A26C2E" w:rsidP="00A26C2E">
      <w:pPr>
        <w:autoSpaceDE w:val="0"/>
        <w:autoSpaceDN w:val="0"/>
        <w:adjustRightInd w:val="0"/>
        <w:spacing w:before="240" w:after="120"/>
        <w:rPr>
          <w:bCs/>
          <w:szCs w:val="24"/>
        </w:rPr>
      </w:pPr>
      <w:r>
        <w:rPr>
          <w:bCs/>
          <w:szCs w:val="24"/>
        </w:rPr>
        <w:t xml:space="preserve">The majority of family violence offences are against women and </w:t>
      </w:r>
      <w:r w:rsidR="00CF6AA9">
        <w:rPr>
          <w:bCs/>
          <w:szCs w:val="24"/>
        </w:rPr>
        <w:t>children and</w:t>
      </w:r>
      <w:r>
        <w:rPr>
          <w:bCs/>
          <w:szCs w:val="24"/>
        </w:rPr>
        <w:t xml:space="preserve"> i</w:t>
      </w:r>
      <w:r w:rsidRPr="007F63D8">
        <w:rPr>
          <w:bCs/>
          <w:szCs w:val="24"/>
        </w:rPr>
        <w:t xml:space="preserve">t is now widely accepted that gender-based violence is a form of discrimination against women and children. </w:t>
      </w:r>
      <w:r>
        <w:rPr>
          <w:bCs/>
          <w:szCs w:val="24"/>
        </w:rPr>
        <w:t xml:space="preserve">The </w:t>
      </w:r>
      <w:r w:rsidRPr="007F63D8">
        <w:rPr>
          <w:bCs/>
          <w:szCs w:val="24"/>
        </w:rPr>
        <w:t>ECHR has confirmed the importance of characterising gender-based violence against women as a form of discrimination that public authorities are required to eliminate and remedy</w:t>
      </w:r>
      <w:r w:rsidR="001E1C26">
        <w:rPr>
          <w:bCs/>
          <w:szCs w:val="24"/>
        </w:rPr>
        <w:t>.</w:t>
      </w:r>
      <w:r>
        <w:rPr>
          <w:rStyle w:val="FootnoteReference"/>
          <w:bCs/>
          <w:szCs w:val="24"/>
        </w:rPr>
        <w:footnoteReference w:id="19"/>
      </w:r>
      <w:r w:rsidRPr="007F63D8">
        <w:rPr>
          <w:bCs/>
          <w:szCs w:val="24"/>
        </w:rPr>
        <w:t xml:space="preserve"> Federal, State and Territory governments are obliged, under the International Covenant on Civil and Political Rights (ICCPR) and the Convention on the Elimination of All Forms of Discrimination against Women,</w:t>
      </w:r>
      <w:r>
        <w:rPr>
          <w:bCs/>
          <w:szCs w:val="24"/>
        </w:rPr>
        <w:t xml:space="preserve"> </w:t>
      </w:r>
      <w:r w:rsidRPr="007F63D8">
        <w:rPr>
          <w:bCs/>
          <w:szCs w:val="24"/>
        </w:rPr>
        <w:t>to protect the right to private and family life of victims of domestic, family and sexual violence, including through effective prosecution and punishment of offenders. In the ACT</w:t>
      </w:r>
      <w:r w:rsidR="001E1C26">
        <w:rPr>
          <w:bCs/>
          <w:szCs w:val="24"/>
        </w:rPr>
        <w:t>,</w:t>
      </w:r>
      <w:r w:rsidRPr="007F63D8">
        <w:rPr>
          <w:bCs/>
          <w:szCs w:val="24"/>
        </w:rPr>
        <w:t xml:space="preserve"> that obligation is further enshrined in section 12 of the HR Act (right to privacy and reputation).</w:t>
      </w:r>
    </w:p>
    <w:p w14:paraId="7B21DC0D" w14:textId="58FFC1EC" w:rsidR="00A26C2E" w:rsidRPr="00CC39CB" w:rsidRDefault="00A26C2E" w:rsidP="00A26C2E">
      <w:pPr>
        <w:pStyle w:val="Heading4"/>
        <w:rPr>
          <w:b w:val="0"/>
        </w:rPr>
      </w:pPr>
      <w:r w:rsidRPr="00CC39CB">
        <w:rPr>
          <w:b w:val="0"/>
        </w:rPr>
        <w:t xml:space="preserve">Finally, </w:t>
      </w:r>
      <w:r>
        <w:rPr>
          <w:b w:val="0"/>
        </w:rPr>
        <w:t>offenders who commit further offences within three months of their release on parole are also subject to the presumption against receiving parole time credit. An offender who falls within this category of exemption has demonstrated that they are unable to abide by the terms of their parole obligations.</w:t>
      </w:r>
      <w:r w:rsidR="001E1C26">
        <w:rPr>
          <w:b w:val="0"/>
        </w:rPr>
        <w:t xml:space="preserve"> Creating a further incentive to</w:t>
      </w:r>
      <w:r>
        <w:rPr>
          <w:b w:val="0"/>
        </w:rPr>
        <w:t xml:space="preserve"> compl</w:t>
      </w:r>
      <w:r w:rsidR="001E1C26">
        <w:rPr>
          <w:b w:val="0"/>
        </w:rPr>
        <w:t>y</w:t>
      </w:r>
      <w:r>
        <w:rPr>
          <w:b w:val="0"/>
        </w:rPr>
        <w:t xml:space="preserve"> with parole obligations in the immediate period after release is the main reason for the inclusion of this category of offenders within the exemptions to the general rule.</w:t>
      </w:r>
    </w:p>
    <w:p w14:paraId="5A7B75B1" w14:textId="023A5C63" w:rsidR="00C83962" w:rsidRPr="00C80528" w:rsidRDefault="00C83962" w:rsidP="00C80528">
      <w:pPr>
        <w:pStyle w:val="Heading4"/>
        <w:rPr>
          <w:b w:val="0"/>
          <w:i/>
          <w:u w:val="single"/>
        </w:rPr>
      </w:pPr>
      <w:r w:rsidRPr="00C80528">
        <w:rPr>
          <w:b w:val="0"/>
          <w:i/>
          <w:u w:val="single"/>
        </w:rPr>
        <w:t>Any less restrictive means reasonably available to achieve the purpose (s 28 (2) (e))</w:t>
      </w:r>
    </w:p>
    <w:p w14:paraId="12CDDA0D" w14:textId="759B6512" w:rsidR="002828CF" w:rsidRDefault="00C83962" w:rsidP="00C83962">
      <w:r>
        <w:t>These restrictions are</w:t>
      </w:r>
      <w:r>
        <w:rPr>
          <w:spacing w:val="-2"/>
        </w:rPr>
        <w:t xml:space="preserve"> </w:t>
      </w:r>
      <w:r>
        <w:t>proportionate to the aim of keeping</w:t>
      </w:r>
      <w:r>
        <w:rPr>
          <w:spacing w:val="-3"/>
        </w:rPr>
        <w:t xml:space="preserve"> </w:t>
      </w:r>
      <w:r>
        <w:t>people safe and are the least</w:t>
      </w:r>
      <w:r>
        <w:rPr>
          <w:spacing w:val="61"/>
        </w:rPr>
        <w:t xml:space="preserve"> </w:t>
      </w:r>
      <w:r>
        <w:t xml:space="preserve">restrictive means possible in the circumstances. </w:t>
      </w:r>
      <w:r w:rsidR="002828CF" w:rsidRPr="002828CF">
        <w:t xml:space="preserve">The </w:t>
      </w:r>
      <w:r w:rsidR="00A26C2E">
        <w:t>limitation is r</w:t>
      </w:r>
      <w:r w:rsidR="002828CF" w:rsidRPr="002828CF">
        <w:t xml:space="preserve">easonable, considering the growing evidence that suggests the persistence and prevalence </w:t>
      </w:r>
      <w:r w:rsidR="001E1C26">
        <w:t xml:space="preserve">and impacts </w:t>
      </w:r>
      <w:r w:rsidR="002828CF" w:rsidRPr="002828CF">
        <w:t>of violence</w:t>
      </w:r>
      <w:r w:rsidR="00A26C2E">
        <w:t xml:space="preserve"> in the community</w:t>
      </w:r>
      <w:r w:rsidR="002828CF" w:rsidRPr="002828CF">
        <w:t xml:space="preserve">. </w:t>
      </w:r>
    </w:p>
    <w:p w14:paraId="2C1C2CF7" w14:textId="77777777" w:rsidR="001E1C26" w:rsidRDefault="001E1C26">
      <w:pPr>
        <w:spacing w:after="0" w:line="240" w:lineRule="auto"/>
        <w:rPr>
          <w:b/>
          <w:i/>
          <w:szCs w:val="24"/>
        </w:rPr>
      </w:pPr>
      <w:r>
        <w:rPr>
          <w:b/>
          <w:i/>
          <w:szCs w:val="24"/>
        </w:rPr>
        <w:br w:type="page"/>
      </w:r>
    </w:p>
    <w:p w14:paraId="0B93B875" w14:textId="65814AB7" w:rsidR="00B9569E" w:rsidRPr="00003998" w:rsidRDefault="00B9569E" w:rsidP="00B9569E">
      <w:pPr>
        <w:pStyle w:val="NoSpacing"/>
        <w:rPr>
          <w:b/>
          <w:i/>
          <w:szCs w:val="24"/>
        </w:rPr>
      </w:pPr>
      <w:r w:rsidRPr="00003998">
        <w:rPr>
          <w:b/>
          <w:i/>
          <w:szCs w:val="24"/>
        </w:rPr>
        <w:lastRenderedPageBreak/>
        <w:t>Section 18 – Right to liberty and security of person</w:t>
      </w:r>
    </w:p>
    <w:p w14:paraId="0162769E" w14:textId="396D2B3E" w:rsidR="00A47833" w:rsidRDefault="00A47833" w:rsidP="00B9569E">
      <w:pPr>
        <w:pStyle w:val="NoSpacing"/>
        <w:rPr>
          <w:b/>
          <w:i/>
          <w:szCs w:val="24"/>
        </w:rPr>
      </w:pPr>
    </w:p>
    <w:p w14:paraId="041887C6" w14:textId="77777777" w:rsidR="00BE5083" w:rsidRDefault="002828CF" w:rsidP="00003998">
      <w:r>
        <w:t xml:space="preserve">The right is engaged and limited by the application of the earliest date when calculating the amount of parole time credit to be counted towards the </w:t>
      </w:r>
      <w:r w:rsidR="00CF6AA9">
        <w:t>offender’s</w:t>
      </w:r>
      <w:r>
        <w:t xml:space="preserve"> sentence. The nature of the right is not absolute and may be limited by grounds and in accordance with the procedures established by law. The purpose of choosing the earliest date to be applied when calculating the amount of credit to be counted agains</w:t>
      </w:r>
      <w:r w:rsidR="00A26C2E">
        <w:t>t</w:t>
      </w:r>
      <w:r>
        <w:t xml:space="preserve"> the sentence is to ensure that as soon as an offender has been found to be in breach of their parole </w:t>
      </w:r>
      <w:r w:rsidR="00CF6AA9">
        <w:t>obligations,</w:t>
      </w:r>
      <w:r>
        <w:t xml:space="preserve"> they are no longer receiving </w:t>
      </w:r>
      <w:r w:rsidR="00A26C2E">
        <w:t xml:space="preserve">a benefit </w:t>
      </w:r>
      <w:r>
        <w:t xml:space="preserve">while administrative processes are undertaken to return them to custody. </w:t>
      </w:r>
    </w:p>
    <w:p w14:paraId="2B1B7BC3" w14:textId="2306E7B3" w:rsidR="002828CF" w:rsidRDefault="002828CF" w:rsidP="00003998">
      <w:r>
        <w:t xml:space="preserve">The nature and extent of the limitation is to ensure </w:t>
      </w:r>
      <w:r w:rsidR="00003998">
        <w:t xml:space="preserve">that time is not counted against a sentence when an offender has clearly demonstrated through their behaviour that they are no longer willing </w:t>
      </w:r>
      <w:r w:rsidR="001E1C26">
        <w:t xml:space="preserve">or able </w:t>
      </w:r>
      <w:r w:rsidR="00003998">
        <w:t xml:space="preserve">to abide by the conditions of their parole order. </w:t>
      </w:r>
      <w:r>
        <w:t>The limitation is the least restrictive possible in that a</w:t>
      </w:r>
      <w:r w:rsidR="00003998">
        <w:t>n offender is making an active choice to behave outside of the conditions set in their parole order and that it is only when the offender is arrested on suspicion of a b</w:t>
      </w:r>
      <w:r w:rsidR="00E0228F">
        <w:t>r</w:t>
      </w:r>
      <w:r w:rsidR="00003998">
        <w:t>each of parole conditions or when the</w:t>
      </w:r>
      <w:r w:rsidR="00B61E63">
        <w:t xml:space="preserve"> SAB</w:t>
      </w:r>
      <w:r w:rsidR="00003998">
        <w:t xml:space="preserve"> makes a decision to cancel the parole order does the offender loose the benefit of parole time credit. </w:t>
      </w:r>
      <w:r w:rsidR="00E13FD1">
        <w:t>In cases of reoffending while on parole</w:t>
      </w:r>
      <w:r w:rsidR="001E1C26">
        <w:t>,</w:t>
      </w:r>
      <w:r w:rsidR="00E13FD1">
        <w:t xml:space="preserve"> the offender is subject to the maximum time possible (i.e. the date of arrest or cancellation of parole) until they are found guilty or convicted of further offending at which point the amount of parole time credit to be applied to the </w:t>
      </w:r>
      <w:r w:rsidR="00CF6AA9">
        <w:t>offender’s</w:t>
      </w:r>
      <w:r w:rsidR="00E13FD1">
        <w:t xml:space="preserve"> </w:t>
      </w:r>
      <w:r w:rsidR="00CF6AA9">
        <w:t>sentence</w:t>
      </w:r>
      <w:r w:rsidR="00E13FD1">
        <w:t xml:space="preserve"> is finalised.  </w:t>
      </w:r>
    </w:p>
    <w:p w14:paraId="1E654A77" w14:textId="27DFEDC9" w:rsidR="00DE7BA8" w:rsidRPr="00003998" w:rsidRDefault="00DE7BA8" w:rsidP="00093829">
      <w:pPr>
        <w:pStyle w:val="Heading4"/>
        <w:rPr>
          <w:i/>
        </w:rPr>
      </w:pPr>
      <w:r w:rsidRPr="00003998">
        <w:rPr>
          <w:i/>
        </w:rPr>
        <w:t>Section 21 – Fair trial</w:t>
      </w:r>
    </w:p>
    <w:p w14:paraId="021C829C" w14:textId="0B0A74B1" w:rsidR="001139B1" w:rsidRDefault="00DE7BA8" w:rsidP="00E13FD1">
      <w:r w:rsidRPr="00003998">
        <w:t>The right to a fair trial includes all proceedings in a court or tribunal and all stages of proceedings.</w:t>
      </w:r>
      <w:r w:rsidR="008147D7" w:rsidRPr="00003998">
        <w:t xml:space="preserve"> </w:t>
      </w:r>
      <w:r w:rsidRPr="00003998">
        <w:t>It is concerned with procedural fairness, that is, the right of all parties in proceedings to be heard and respond to any allegations and the requirement that the court be unbiased and independent.</w:t>
      </w:r>
      <w:r w:rsidR="008147D7" w:rsidRPr="00003998">
        <w:t xml:space="preserve"> </w:t>
      </w:r>
      <w:r w:rsidRPr="00003998">
        <w:t xml:space="preserve">The nature of </w:t>
      </w:r>
      <w:r w:rsidR="00E0228F">
        <w:t xml:space="preserve">the </w:t>
      </w:r>
      <w:r w:rsidRPr="00003998">
        <w:t>right may be absolute in itself, in that it can never be justified to hold an unfair trial</w:t>
      </w:r>
      <w:r w:rsidR="00A777BD" w:rsidRPr="00003998">
        <w:t>, but</w:t>
      </w:r>
      <w:r w:rsidRPr="00003998">
        <w:t xml:space="preserve"> many of the principles that characterise a fair trial are not absolute</w:t>
      </w:r>
      <w:r w:rsidR="00BE5083">
        <w:t>.</w:t>
      </w:r>
      <w:r w:rsidRPr="00E13FD1">
        <w:rPr>
          <w:vertAlign w:val="superscript"/>
        </w:rPr>
        <w:footnoteReference w:id="20"/>
      </w:r>
    </w:p>
    <w:p w14:paraId="59F32EA1" w14:textId="7F778623" w:rsidR="00072C38" w:rsidRDefault="00DE7BA8" w:rsidP="00E13FD1">
      <w:r w:rsidRPr="00003998">
        <w:t>The right</w:t>
      </w:r>
      <w:r w:rsidR="001139B1">
        <w:t xml:space="preserve"> is perceived to be </w:t>
      </w:r>
      <w:r w:rsidRPr="00003998">
        <w:t xml:space="preserve">engaged and limited by the Bill </w:t>
      </w:r>
      <w:r w:rsidR="007203EE">
        <w:t>where the</w:t>
      </w:r>
      <w:r w:rsidR="00B61E63">
        <w:t xml:space="preserve"> SAB</w:t>
      </w:r>
      <w:r w:rsidR="007203EE">
        <w:t xml:space="preserve"> </w:t>
      </w:r>
      <w:r w:rsidR="00BF48C8">
        <w:t xml:space="preserve">considers whether to </w:t>
      </w:r>
      <w:r w:rsidR="007203EE">
        <w:t xml:space="preserve">apply parole time credit for offenders who have </w:t>
      </w:r>
      <w:r w:rsidR="00CF6AA9">
        <w:t>committed</w:t>
      </w:r>
      <w:r w:rsidR="007203EE">
        <w:t xml:space="preserve"> a further offence outside of the </w:t>
      </w:r>
      <w:r w:rsidR="00CF6AA9">
        <w:t>ACT.</w:t>
      </w:r>
      <w:r w:rsidR="00CF6AA9" w:rsidRPr="00003998">
        <w:t xml:space="preserve"> </w:t>
      </w:r>
    </w:p>
    <w:p w14:paraId="73D086E9" w14:textId="532C64E5" w:rsidR="00072C38" w:rsidRDefault="00CF6AA9" w:rsidP="00E13FD1">
      <w:r w:rsidRPr="00003998">
        <w:t>The</w:t>
      </w:r>
      <w:r w:rsidR="00DE7BA8" w:rsidRPr="00003998">
        <w:t xml:space="preserve"> purpose of the limitation is to </w:t>
      </w:r>
      <w:r w:rsidR="007203EE">
        <w:t xml:space="preserve">balance the right to a fair trial against the right to equality before the law. Offenders who commit further offences outside of the ACT must be treated in the same way as offenders who commit further offences while on parole in the ACT. In making the decision to cancel an </w:t>
      </w:r>
      <w:r>
        <w:t>offender’s</w:t>
      </w:r>
      <w:r w:rsidR="007203EE">
        <w:t xml:space="preserve"> parole and the application of parole time credit to the offender, the</w:t>
      </w:r>
      <w:r w:rsidR="00B61E63">
        <w:t xml:space="preserve"> SAB</w:t>
      </w:r>
      <w:r w:rsidR="007203EE">
        <w:t xml:space="preserve"> may hold </w:t>
      </w:r>
      <w:r>
        <w:t>a</w:t>
      </w:r>
      <w:r w:rsidR="007203EE">
        <w:t xml:space="preserve"> hearing to decide whether the offender has breached their parole obligations. The hearing is subject to all of the rules of procedural fairness and the offender is entitled to </w:t>
      </w:r>
      <w:r w:rsidR="007203EE" w:rsidRPr="00D03C70">
        <w:t>be represented by a lawyer or other advocate approved by the</w:t>
      </w:r>
      <w:r w:rsidR="00B61E63">
        <w:t xml:space="preserve"> </w:t>
      </w:r>
      <w:r w:rsidR="00B61E63" w:rsidRPr="007C5075">
        <w:rPr>
          <w:szCs w:val="24"/>
          <w:lang w:eastAsia="en-AU"/>
        </w:rPr>
        <w:t>SAB</w:t>
      </w:r>
      <w:r w:rsidR="007203EE" w:rsidRPr="00D03C70">
        <w:t xml:space="preserve">. The offender may make submissions to the </w:t>
      </w:r>
      <w:r w:rsidR="00B61E63" w:rsidRPr="007C5075">
        <w:rPr>
          <w:szCs w:val="24"/>
          <w:lang w:eastAsia="en-AU"/>
        </w:rPr>
        <w:t>SAB</w:t>
      </w:r>
      <w:r w:rsidR="00B61E63" w:rsidRPr="00D03C70" w:rsidDel="00B61E63">
        <w:t xml:space="preserve"> </w:t>
      </w:r>
      <w:r w:rsidR="007203EE" w:rsidRPr="00D03C70">
        <w:t xml:space="preserve">about the issues relevant to the </w:t>
      </w:r>
      <w:r w:rsidR="00B61E63" w:rsidRPr="007C5075">
        <w:rPr>
          <w:szCs w:val="24"/>
          <w:lang w:eastAsia="en-AU"/>
        </w:rPr>
        <w:t>SAB</w:t>
      </w:r>
      <w:r w:rsidR="007203EE" w:rsidRPr="00D03C70">
        <w:t>’s hearing. The offender may produce documents, produce exhibits and give evidence to the</w:t>
      </w:r>
      <w:r w:rsidR="00B61E63" w:rsidRPr="00B61E63">
        <w:rPr>
          <w:szCs w:val="24"/>
          <w:lang w:eastAsia="en-AU"/>
        </w:rPr>
        <w:t xml:space="preserve"> </w:t>
      </w:r>
      <w:r w:rsidR="00B61E63" w:rsidRPr="007C5075">
        <w:rPr>
          <w:szCs w:val="24"/>
          <w:lang w:eastAsia="en-AU"/>
        </w:rPr>
        <w:lastRenderedPageBreak/>
        <w:t>SAB</w:t>
      </w:r>
      <w:r w:rsidR="007203EE" w:rsidRPr="00D03C70">
        <w:t xml:space="preserve">. The offender may also present other evidence to the </w:t>
      </w:r>
      <w:r w:rsidR="00B61E63" w:rsidRPr="007C5075">
        <w:rPr>
          <w:szCs w:val="24"/>
          <w:lang w:eastAsia="en-AU"/>
        </w:rPr>
        <w:t>SAB</w:t>
      </w:r>
      <w:r w:rsidR="007203EE" w:rsidRPr="00D03C70">
        <w:t xml:space="preserve"> or address the</w:t>
      </w:r>
      <w:r w:rsidR="00B61E63">
        <w:t xml:space="preserve"> </w:t>
      </w:r>
      <w:r w:rsidR="00B61E63" w:rsidRPr="007C5075">
        <w:rPr>
          <w:szCs w:val="24"/>
          <w:lang w:eastAsia="en-AU"/>
        </w:rPr>
        <w:t>SAB</w:t>
      </w:r>
      <w:r w:rsidR="007203EE" w:rsidRPr="00D03C70">
        <w:t xml:space="preserve"> on relevant matters.</w:t>
      </w:r>
      <w:r w:rsidR="007203EE">
        <w:rPr>
          <w:rStyle w:val="FootnoteReference"/>
        </w:rPr>
        <w:footnoteReference w:id="21"/>
      </w:r>
      <w:r w:rsidR="007203EE">
        <w:t xml:space="preserve"> Further, </w:t>
      </w:r>
      <w:r w:rsidR="00BE5083">
        <w:t xml:space="preserve">an </w:t>
      </w:r>
      <w:r w:rsidR="00072C38">
        <w:t>explicit right of appeal from decisions of the</w:t>
      </w:r>
      <w:r w:rsidR="00B61E63">
        <w:t xml:space="preserve"> SAB</w:t>
      </w:r>
      <w:r w:rsidR="00072C38">
        <w:t xml:space="preserve"> has been included in the Bill to allow the ACT Supreme Court to </w:t>
      </w:r>
      <w:r w:rsidR="00BE5083">
        <w:t xml:space="preserve">consider </w:t>
      </w:r>
      <w:r w:rsidR="001070D9">
        <w:t>SAB</w:t>
      </w:r>
      <w:r w:rsidR="00072C38">
        <w:t xml:space="preserve"> decisions and ensure consistency between the application of special circumstances by the </w:t>
      </w:r>
      <w:r w:rsidR="00B45FDC">
        <w:t>c</w:t>
      </w:r>
      <w:r w:rsidR="00072C38">
        <w:t xml:space="preserve">ourt (when deciding cases under section 161D) and the </w:t>
      </w:r>
      <w:r w:rsidR="00B61E63" w:rsidRPr="007C5075">
        <w:rPr>
          <w:szCs w:val="24"/>
          <w:lang w:eastAsia="en-AU"/>
        </w:rPr>
        <w:t>SAB</w:t>
      </w:r>
      <w:r w:rsidR="00B61E63" w:rsidDel="00B61E63">
        <w:t xml:space="preserve"> </w:t>
      </w:r>
      <w:r w:rsidR="00072C38">
        <w:t xml:space="preserve">(under section 161E). </w:t>
      </w:r>
    </w:p>
    <w:p w14:paraId="3F77B8E7" w14:textId="6150CCE0" w:rsidR="00E13FD1" w:rsidRDefault="00E13FD1" w:rsidP="00E13FD1">
      <w:r w:rsidRPr="00003998">
        <w:t xml:space="preserve">The limitation is the least restrictive possible to achieve a balance between the rights of the offender to a fair </w:t>
      </w:r>
      <w:r w:rsidR="00CF6AA9" w:rsidRPr="00003998">
        <w:t>trial</w:t>
      </w:r>
      <w:r w:rsidRPr="00003998">
        <w:t xml:space="preserve"> and </w:t>
      </w:r>
      <w:r>
        <w:t xml:space="preserve">the </w:t>
      </w:r>
      <w:r w:rsidR="007203EE">
        <w:t xml:space="preserve">right to equality before the law. </w:t>
      </w:r>
    </w:p>
    <w:p w14:paraId="5CA3505E" w14:textId="734FD15E" w:rsidR="00D21B72" w:rsidRPr="00003998" w:rsidRDefault="00D21B72" w:rsidP="0045374D">
      <w:pPr>
        <w:rPr>
          <w:b/>
          <w:i/>
        </w:rPr>
      </w:pPr>
      <w:r w:rsidRPr="00003998">
        <w:rPr>
          <w:b/>
          <w:i/>
        </w:rPr>
        <w:t>Section 22 – Presumption of innocence</w:t>
      </w:r>
    </w:p>
    <w:p w14:paraId="004F1AC7" w14:textId="658F2674" w:rsidR="00D21B72" w:rsidRPr="00003998" w:rsidRDefault="00D21B72" w:rsidP="00D21B72">
      <w:r w:rsidRPr="00B93503">
        <w:t>The right to be presumed innocent requires judges, juries and the relevant public authorities to refrain from prejudging any case.  The authorities, particularly prosecutors and police, should not make statements about the guilt or innocence of an accused before the outcome of the trial.</w:t>
      </w:r>
      <w:r w:rsidRPr="00003998">
        <w:rPr>
          <w:vertAlign w:val="superscript"/>
        </w:rPr>
        <w:footnoteReference w:id="22"/>
      </w:r>
      <w:r>
        <w:t xml:space="preserve"> </w:t>
      </w:r>
    </w:p>
    <w:p w14:paraId="42C48D00" w14:textId="32E50F61" w:rsidR="009A1672" w:rsidRDefault="009A1672" w:rsidP="00003998">
      <w:r w:rsidRPr="009A1672">
        <w:t>The application of parole time credit places a perceived limitation of the right to be presumed innocent</w:t>
      </w:r>
      <w:r>
        <w:t xml:space="preserve"> with regard to the </w:t>
      </w:r>
      <w:r w:rsidRPr="009A1672">
        <w:t>end da</w:t>
      </w:r>
      <w:r>
        <w:t>te for parole time credit being the earliest date</w:t>
      </w:r>
      <w:r w:rsidRPr="009A1672">
        <w:t xml:space="preserve"> specified in Table 161</w:t>
      </w:r>
      <w:r w:rsidR="0001697E">
        <w:t>G</w:t>
      </w:r>
      <w:r w:rsidRPr="009A1672">
        <w:t>. Where the end da</w:t>
      </w:r>
      <w:r>
        <w:t>te</w:t>
      </w:r>
      <w:r w:rsidRPr="009A1672">
        <w:t xml:space="preserve"> of a </w:t>
      </w:r>
      <w:r>
        <w:t>parole time credit</w:t>
      </w:r>
      <w:r w:rsidRPr="009A1672">
        <w:t xml:space="preserve"> is specified as the day the offender is arrested, or the day an arrest warrant is issued for the arrest, or the day the offender failed to report that leads to cancellation, it gives the impression that the </w:t>
      </w:r>
      <w:r>
        <w:t xml:space="preserve">offenders </w:t>
      </w:r>
      <w:r w:rsidRPr="009A1672">
        <w:t>guilt</w:t>
      </w:r>
      <w:r>
        <w:t xml:space="preserve"> is being determined </w:t>
      </w:r>
      <w:r w:rsidRPr="009A1672">
        <w:t>before the court</w:t>
      </w:r>
      <w:r>
        <w:t xml:space="preserve"> has entered a conviction or the </w:t>
      </w:r>
      <w:r w:rsidRPr="009A1672">
        <w:t>SAB</w:t>
      </w:r>
      <w:r>
        <w:t xml:space="preserve"> has determined to cancel the offender</w:t>
      </w:r>
      <w:r w:rsidR="00BE5083">
        <w:t>’</w:t>
      </w:r>
      <w:r>
        <w:t>s parole. T</w:t>
      </w:r>
      <w:r w:rsidRPr="00E95C42">
        <w:t xml:space="preserve">he application of parole time credit </w:t>
      </w:r>
      <w:r>
        <w:t xml:space="preserve">is </w:t>
      </w:r>
      <w:r w:rsidRPr="00E95C42">
        <w:t xml:space="preserve">consistent with the right to presumption of innocence in section 22(1) of the </w:t>
      </w:r>
      <w:r w:rsidRPr="00003998">
        <w:t>H</w:t>
      </w:r>
      <w:r w:rsidR="00BE5083">
        <w:t>R</w:t>
      </w:r>
      <w:r w:rsidRPr="00003998">
        <w:t xml:space="preserve"> Act</w:t>
      </w:r>
      <w:r w:rsidRPr="00E95C42">
        <w:t xml:space="preserve">. </w:t>
      </w:r>
      <w:r>
        <w:t xml:space="preserve">Calculation of parole time credit includes various dates when the period to be credited towards the </w:t>
      </w:r>
      <w:r w:rsidR="00CF6AA9">
        <w:t>offender’s</w:t>
      </w:r>
      <w:r>
        <w:t xml:space="preserve"> sentence could stop. </w:t>
      </w:r>
    </w:p>
    <w:p w14:paraId="1081AF7F" w14:textId="637A730D" w:rsidR="00AE0007" w:rsidRDefault="009A1672" w:rsidP="00AE0007">
      <w:r>
        <w:t>With regard to new offences</w:t>
      </w:r>
      <w:r w:rsidR="00BE5083">
        <w:t>,</w:t>
      </w:r>
      <w:r>
        <w:t xml:space="preserve"> </w:t>
      </w:r>
      <w:r w:rsidRPr="00E95C42">
        <w:t>parole time credit appl</w:t>
      </w:r>
      <w:r>
        <w:t>ies</w:t>
      </w:r>
      <w:r w:rsidRPr="00E95C42">
        <w:t xml:space="preserve"> </w:t>
      </w:r>
      <w:r>
        <w:t xml:space="preserve">until the </w:t>
      </w:r>
      <w:r w:rsidRPr="00E95C42">
        <w:t xml:space="preserve">date the offence was committed, however, this </w:t>
      </w:r>
      <w:r>
        <w:t xml:space="preserve">is only </w:t>
      </w:r>
      <w:r w:rsidRPr="00E95C42">
        <w:t>determined after a conviction or finding of guilt is recorded. For example, the period between the date when the offence is alleged to have been committed and the date</w:t>
      </w:r>
      <w:r>
        <w:t xml:space="preserve"> the offender is </w:t>
      </w:r>
      <w:r w:rsidR="00CF6AA9">
        <w:t>arrested,</w:t>
      </w:r>
      <w:r>
        <w:t xml:space="preserve"> or a warrant is issued for the </w:t>
      </w:r>
      <w:r w:rsidR="00CF6AA9">
        <w:t>offender’s</w:t>
      </w:r>
      <w:r>
        <w:t xml:space="preserve"> arrest </w:t>
      </w:r>
      <w:r w:rsidRPr="00E95C42">
        <w:t>would initially be presumed to be credited (consistent with presumption of innocence). However, if the offender is later found guilty, then this period is retrospectively determined not to be included in the calculation of parole time credit and is not counted towards service of the sentence.</w:t>
      </w:r>
      <w:r w:rsidR="00AE0007">
        <w:t xml:space="preserve"> </w:t>
      </w:r>
      <w:r w:rsidR="00AE0007" w:rsidRPr="00AE0007">
        <w:t>Although the end date in Table 161</w:t>
      </w:r>
      <w:r w:rsidR="00613732">
        <w:t>G</w:t>
      </w:r>
      <w:r w:rsidR="00AE0007" w:rsidRPr="00AE0007">
        <w:t xml:space="preserve"> precedes the offender’s conviction for the second offence, the application of parole time credit is not finalised until the offender’s parole is cancelled. If the </w:t>
      </w:r>
      <w:r w:rsidR="00CF6AA9" w:rsidRPr="00AE0007">
        <w:t>offender’s</w:t>
      </w:r>
      <w:r w:rsidR="00AE0007" w:rsidRPr="00AE0007">
        <w:t xml:space="preserve"> parole is cancelled as a result of conviction for new offending this is not finalised until a conviction is entered against the offender by the </w:t>
      </w:r>
      <w:r w:rsidR="00B45FDC">
        <w:t>c</w:t>
      </w:r>
      <w:r w:rsidR="00AE0007" w:rsidRPr="00AE0007">
        <w:t>ourt. Finally, if the SAB has conducted an inquiry and decides not to cancel the offender’s parole, the end date would then have no practical effect.</w:t>
      </w:r>
    </w:p>
    <w:p w14:paraId="6A361630" w14:textId="77777777" w:rsidR="009A1672" w:rsidRDefault="009A1672" w:rsidP="00E95C42">
      <w:pPr>
        <w:spacing w:after="240"/>
        <w:rPr>
          <w:lang w:eastAsia="en-AU"/>
        </w:rPr>
      </w:pPr>
    </w:p>
    <w:p w14:paraId="2943689F" w14:textId="77777777" w:rsidR="009A1672" w:rsidRDefault="009A1672" w:rsidP="0001697E">
      <w:pPr>
        <w:spacing w:after="240"/>
        <w:jc w:val="center"/>
        <w:rPr>
          <w:lang w:eastAsia="en-AU"/>
        </w:rPr>
      </w:pPr>
    </w:p>
    <w:p w14:paraId="54F2A35E" w14:textId="09796EF4" w:rsidR="00702566" w:rsidRPr="009428EA" w:rsidRDefault="00245B45" w:rsidP="0001697E">
      <w:pPr>
        <w:spacing w:after="0" w:line="240" w:lineRule="auto"/>
        <w:jc w:val="center"/>
        <w:rPr>
          <w:b/>
          <w:bCs/>
          <w:sz w:val="28"/>
          <w:szCs w:val="28"/>
          <w:lang w:eastAsia="en-AU"/>
        </w:rPr>
      </w:pPr>
      <w:r>
        <w:rPr>
          <w:b/>
          <w:bCs/>
          <w:sz w:val="28"/>
          <w:szCs w:val="28"/>
          <w:lang w:eastAsia="en-AU"/>
        </w:rPr>
        <w:t>Sentencing (Parole Time Credit) Legislation Amendment Bill 2019</w:t>
      </w:r>
    </w:p>
    <w:p w14:paraId="7B72276F" w14:textId="77777777" w:rsidR="00702566" w:rsidRPr="00A363CB" w:rsidRDefault="00702566" w:rsidP="00A363CB">
      <w:pPr>
        <w:pStyle w:val="Title"/>
        <w:spacing w:before="240" w:after="120"/>
        <w:rPr>
          <w:lang w:eastAsia="en-AU"/>
        </w:rPr>
      </w:pPr>
      <w:bookmarkStart w:id="11" w:name="_Toc426711261"/>
      <w:bookmarkStart w:id="12" w:name="_Toc429052824"/>
      <w:bookmarkStart w:id="13" w:name="_Toc15467851"/>
      <w:r w:rsidRPr="009428EA">
        <w:rPr>
          <w:lang w:eastAsia="en-AU"/>
        </w:rPr>
        <w:t>Detail</w:t>
      </w:r>
      <w:bookmarkEnd w:id="11"/>
      <w:bookmarkEnd w:id="12"/>
      <w:bookmarkEnd w:id="13"/>
    </w:p>
    <w:p w14:paraId="655FC8CE" w14:textId="70433707" w:rsidR="00AC5B87" w:rsidRPr="00807087" w:rsidRDefault="00245B45" w:rsidP="00AC5B87">
      <w:pPr>
        <w:pStyle w:val="Heading1"/>
        <w:rPr>
          <w:lang w:eastAsia="en-AU"/>
        </w:rPr>
      </w:pPr>
      <w:bookmarkStart w:id="14" w:name="_Preamble"/>
      <w:bookmarkStart w:id="15" w:name="_Toc15467852"/>
      <w:bookmarkEnd w:id="14"/>
      <w:r>
        <w:rPr>
          <w:lang w:eastAsia="en-AU"/>
        </w:rPr>
        <w:t>Contents</w:t>
      </w:r>
      <w:bookmarkEnd w:id="15"/>
      <w:r>
        <w:rPr>
          <w:lang w:eastAsia="en-AU"/>
        </w:rPr>
        <w:t xml:space="preserve"> </w:t>
      </w:r>
    </w:p>
    <w:p w14:paraId="44203ED4" w14:textId="03EF8392" w:rsidR="005B65E5" w:rsidRPr="009428EA" w:rsidRDefault="005B65E5" w:rsidP="005B65E5">
      <w:pPr>
        <w:pStyle w:val="Heading1"/>
        <w:rPr>
          <w:lang w:eastAsia="en-AU"/>
        </w:rPr>
      </w:pPr>
      <w:bookmarkStart w:id="16" w:name="_Toc426711263"/>
      <w:bookmarkStart w:id="17" w:name="_Toc429052826"/>
      <w:bookmarkStart w:id="18" w:name="_Toc15467853"/>
      <w:r>
        <w:rPr>
          <w:lang w:eastAsia="en-AU"/>
        </w:rPr>
        <w:t>Part 1</w:t>
      </w:r>
      <w:r w:rsidRPr="009428EA">
        <w:rPr>
          <w:lang w:eastAsia="en-AU"/>
        </w:rPr>
        <w:t xml:space="preserve"> – </w:t>
      </w:r>
      <w:bookmarkEnd w:id="16"/>
      <w:bookmarkEnd w:id="17"/>
      <w:r>
        <w:rPr>
          <w:lang w:eastAsia="en-AU"/>
        </w:rPr>
        <w:t>Preliminary</w:t>
      </w:r>
      <w:bookmarkEnd w:id="18"/>
      <w:r>
        <w:rPr>
          <w:lang w:eastAsia="en-AU"/>
        </w:rPr>
        <w:t xml:space="preserve"> </w:t>
      </w:r>
    </w:p>
    <w:p w14:paraId="26A76DDD" w14:textId="57B86812" w:rsidR="00702566" w:rsidRPr="00C71A66" w:rsidRDefault="00C71A66" w:rsidP="00C07F8C">
      <w:pPr>
        <w:pStyle w:val="Heading4"/>
        <w:rPr>
          <w:bCs/>
          <w:lang w:eastAsia="en-AU"/>
        </w:rPr>
      </w:pPr>
      <w:r w:rsidRPr="00C71A66">
        <w:t xml:space="preserve">Clause </w:t>
      </w:r>
      <w:r w:rsidR="00326167" w:rsidRPr="00C71A66">
        <w:fldChar w:fldCharType="begin"/>
      </w:r>
      <w:r w:rsidRPr="00C71A66">
        <w:instrText xml:space="preserve"> SEQ Clause \* ARABIC </w:instrText>
      </w:r>
      <w:r w:rsidR="00326167" w:rsidRPr="00C71A66">
        <w:fldChar w:fldCharType="separate"/>
      </w:r>
      <w:r w:rsidR="00DD5336">
        <w:rPr>
          <w:noProof/>
        </w:rPr>
        <w:t>1</w:t>
      </w:r>
      <w:r w:rsidR="00326167" w:rsidRPr="00C71A66">
        <w:fldChar w:fldCharType="end"/>
      </w:r>
      <w:r w:rsidR="00702566" w:rsidRPr="00C71A66">
        <w:rPr>
          <w:bCs/>
          <w:lang w:eastAsia="en-AU"/>
        </w:rPr>
        <w:t xml:space="preserve"> — Name of Act</w:t>
      </w:r>
    </w:p>
    <w:p w14:paraId="002E87C3" w14:textId="3CC51CF1" w:rsidR="00702566" w:rsidRPr="00807087" w:rsidRDefault="00702566" w:rsidP="00A363CB">
      <w:pPr>
        <w:keepNext/>
        <w:autoSpaceDE w:val="0"/>
        <w:autoSpaceDN w:val="0"/>
        <w:adjustRightInd w:val="0"/>
        <w:spacing w:before="240" w:after="120"/>
        <w:rPr>
          <w:szCs w:val="24"/>
          <w:lang w:eastAsia="en-AU"/>
        </w:rPr>
      </w:pPr>
      <w:r w:rsidRPr="009428EA">
        <w:rPr>
          <w:szCs w:val="24"/>
          <w:lang w:eastAsia="en-AU"/>
        </w:rPr>
        <w:t xml:space="preserve">This is a technical clause that names the Act. The name of the Act </w:t>
      </w:r>
      <w:r w:rsidR="00807087">
        <w:rPr>
          <w:szCs w:val="24"/>
          <w:lang w:eastAsia="en-AU"/>
        </w:rPr>
        <w:t>will</w:t>
      </w:r>
      <w:r w:rsidRPr="009428EA">
        <w:rPr>
          <w:szCs w:val="24"/>
          <w:lang w:eastAsia="en-AU"/>
        </w:rPr>
        <w:t xml:space="preserve"> be</w:t>
      </w:r>
      <w:r w:rsidR="001B7E69" w:rsidRPr="009428EA">
        <w:rPr>
          <w:szCs w:val="24"/>
          <w:lang w:eastAsia="en-AU"/>
        </w:rPr>
        <w:t xml:space="preserve"> </w:t>
      </w:r>
      <w:r w:rsidRPr="009428EA">
        <w:rPr>
          <w:szCs w:val="24"/>
          <w:lang w:eastAsia="en-AU"/>
        </w:rPr>
        <w:t xml:space="preserve">the </w:t>
      </w:r>
      <w:r w:rsidR="00F80621" w:rsidRPr="00F80621">
        <w:rPr>
          <w:i/>
        </w:rPr>
        <w:t xml:space="preserve">Sentencing (Parole Time Credit) Legislation Amendment </w:t>
      </w:r>
      <w:r w:rsidR="00556BC7">
        <w:rPr>
          <w:i/>
        </w:rPr>
        <w:t>Act</w:t>
      </w:r>
      <w:r w:rsidR="00F80621" w:rsidRPr="00F80621">
        <w:rPr>
          <w:i/>
        </w:rPr>
        <w:t xml:space="preserve"> 2019</w:t>
      </w:r>
      <w:r w:rsidR="00072442">
        <w:rPr>
          <w:i/>
        </w:rPr>
        <w:t xml:space="preserve"> </w:t>
      </w:r>
      <w:r w:rsidR="00072442" w:rsidRPr="00072442">
        <w:t>(Act)</w:t>
      </w:r>
      <w:r w:rsidRPr="00072442">
        <w:rPr>
          <w:szCs w:val="24"/>
          <w:lang w:eastAsia="en-AU"/>
        </w:rPr>
        <w:t>.</w:t>
      </w:r>
    </w:p>
    <w:p w14:paraId="141AFA77" w14:textId="0BBAD06E" w:rsidR="00702566" w:rsidRPr="009428EA" w:rsidRDefault="00C71A66" w:rsidP="00C07F8C">
      <w:pPr>
        <w:pStyle w:val="Heading4"/>
        <w:rPr>
          <w:bCs/>
          <w:lang w:eastAsia="en-AU"/>
        </w:rPr>
      </w:pPr>
      <w:r w:rsidRPr="00C71A66">
        <w:t xml:space="preserve">Clause </w:t>
      </w:r>
      <w:r w:rsidR="00326167" w:rsidRPr="00C71A66">
        <w:fldChar w:fldCharType="begin"/>
      </w:r>
      <w:r w:rsidRPr="00C71A66">
        <w:instrText xml:space="preserve"> SEQ Clause \* ARABIC </w:instrText>
      </w:r>
      <w:r w:rsidR="00326167" w:rsidRPr="00C71A66">
        <w:fldChar w:fldCharType="separate"/>
      </w:r>
      <w:r w:rsidR="00DD5336">
        <w:rPr>
          <w:noProof/>
        </w:rPr>
        <w:t>2</w:t>
      </w:r>
      <w:r w:rsidR="00326167" w:rsidRPr="00C71A66">
        <w:fldChar w:fldCharType="end"/>
      </w:r>
      <w:r w:rsidRPr="00C71A66">
        <w:rPr>
          <w:bCs/>
          <w:lang w:eastAsia="en-AU"/>
        </w:rPr>
        <w:t xml:space="preserve"> </w:t>
      </w:r>
      <w:r w:rsidR="00702566" w:rsidRPr="009428EA">
        <w:rPr>
          <w:bCs/>
          <w:lang w:eastAsia="en-AU"/>
        </w:rPr>
        <w:t>— Commencement</w:t>
      </w:r>
    </w:p>
    <w:p w14:paraId="3E6137C4" w14:textId="32A53970" w:rsidR="00072442" w:rsidRDefault="00072442" w:rsidP="00245B45">
      <w:pPr>
        <w:keepNext/>
        <w:autoSpaceDE w:val="0"/>
        <w:autoSpaceDN w:val="0"/>
        <w:adjustRightInd w:val="0"/>
        <w:spacing w:before="240" w:after="120"/>
        <w:rPr>
          <w:szCs w:val="24"/>
          <w:lang w:eastAsia="en-AU"/>
        </w:rPr>
      </w:pPr>
      <w:r w:rsidRPr="00072442">
        <w:rPr>
          <w:szCs w:val="24"/>
          <w:lang w:eastAsia="en-AU"/>
        </w:rPr>
        <w:t xml:space="preserve">The </w:t>
      </w:r>
      <w:r w:rsidRPr="00F80621">
        <w:rPr>
          <w:i/>
        </w:rPr>
        <w:t xml:space="preserve">Sentencing (Parole Time Credit) Legislation Amendment </w:t>
      </w:r>
      <w:r>
        <w:rPr>
          <w:i/>
        </w:rPr>
        <w:t xml:space="preserve">Bill </w:t>
      </w:r>
      <w:r w:rsidRPr="00F80621">
        <w:rPr>
          <w:i/>
        </w:rPr>
        <w:t>2019</w:t>
      </w:r>
      <w:r>
        <w:rPr>
          <w:i/>
        </w:rPr>
        <w:t xml:space="preserve"> </w:t>
      </w:r>
      <w:r w:rsidRPr="00072442">
        <w:rPr>
          <w:szCs w:val="24"/>
          <w:lang w:eastAsia="en-AU"/>
        </w:rPr>
        <w:t xml:space="preserve">commences on a day nominated by the Minister in a commencement notice.  The provisions for a commencement notice are set out in section 77 of the </w:t>
      </w:r>
      <w:r w:rsidRPr="00072442">
        <w:rPr>
          <w:i/>
          <w:szCs w:val="24"/>
          <w:lang w:eastAsia="en-AU"/>
        </w:rPr>
        <w:t>Legislation Act 2001</w:t>
      </w:r>
      <w:r w:rsidRPr="00072442">
        <w:rPr>
          <w:szCs w:val="24"/>
          <w:lang w:eastAsia="en-AU"/>
        </w:rPr>
        <w:t xml:space="preserve">. </w:t>
      </w:r>
    </w:p>
    <w:p w14:paraId="1CA8CCA3" w14:textId="65C7D5C8" w:rsidR="00072442" w:rsidRDefault="00072442" w:rsidP="00245B45">
      <w:pPr>
        <w:keepNext/>
        <w:autoSpaceDE w:val="0"/>
        <w:autoSpaceDN w:val="0"/>
        <w:adjustRightInd w:val="0"/>
        <w:spacing w:before="240" w:after="120"/>
        <w:rPr>
          <w:szCs w:val="24"/>
          <w:lang w:eastAsia="en-AU"/>
        </w:rPr>
      </w:pPr>
      <w:r w:rsidRPr="00072442">
        <w:rPr>
          <w:szCs w:val="24"/>
          <w:lang w:eastAsia="en-AU"/>
        </w:rPr>
        <w:t xml:space="preserve">If the Minister does not commence the Act six months after the Act is notified on the Legislation Register, then the Act automatically commences the following day.  The provisions for automatic commencement are set out in section 79 of the </w:t>
      </w:r>
      <w:r w:rsidRPr="00072442">
        <w:rPr>
          <w:i/>
          <w:szCs w:val="24"/>
          <w:lang w:eastAsia="en-AU"/>
        </w:rPr>
        <w:t>Legislation Act 2001</w:t>
      </w:r>
      <w:r w:rsidRPr="00072442">
        <w:rPr>
          <w:szCs w:val="24"/>
          <w:lang w:eastAsia="en-AU"/>
        </w:rPr>
        <w:t>.</w:t>
      </w:r>
    </w:p>
    <w:p w14:paraId="3E1BACD4" w14:textId="4E83B999" w:rsidR="00C87B10" w:rsidRPr="009428EA" w:rsidRDefault="00C87B10" w:rsidP="00C87B10">
      <w:pPr>
        <w:pStyle w:val="Heading4"/>
        <w:rPr>
          <w:bCs/>
          <w:lang w:eastAsia="en-AU"/>
        </w:rPr>
      </w:pPr>
      <w:r w:rsidRPr="00C71A66">
        <w:t xml:space="preserve">Clause </w:t>
      </w:r>
      <w:r w:rsidR="001F1B35">
        <w:rPr>
          <w:noProof/>
        </w:rPr>
        <w:fldChar w:fldCharType="begin"/>
      </w:r>
      <w:r w:rsidR="001F1B35">
        <w:rPr>
          <w:noProof/>
        </w:rPr>
        <w:instrText xml:space="preserve"> SEQ Clause \* ARABIC </w:instrText>
      </w:r>
      <w:r w:rsidR="001F1B35">
        <w:rPr>
          <w:noProof/>
        </w:rPr>
        <w:fldChar w:fldCharType="separate"/>
      </w:r>
      <w:r w:rsidR="00DD5336">
        <w:rPr>
          <w:noProof/>
        </w:rPr>
        <w:t>3</w:t>
      </w:r>
      <w:r w:rsidR="001F1B35">
        <w:rPr>
          <w:noProof/>
        </w:rPr>
        <w:fldChar w:fldCharType="end"/>
      </w:r>
      <w:r w:rsidRPr="00C71A66">
        <w:rPr>
          <w:bCs/>
          <w:lang w:eastAsia="en-AU"/>
        </w:rPr>
        <w:t xml:space="preserve"> </w:t>
      </w:r>
      <w:r w:rsidRPr="009428EA">
        <w:rPr>
          <w:bCs/>
          <w:lang w:eastAsia="en-AU"/>
        </w:rPr>
        <w:t xml:space="preserve">— </w:t>
      </w:r>
      <w:r>
        <w:rPr>
          <w:bCs/>
          <w:lang w:eastAsia="en-AU"/>
        </w:rPr>
        <w:t>Legislation Amended</w:t>
      </w:r>
    </w:p>
    <w:p w14:paraId="46C20E91" w14:textId="258AA7AE" w:rsidR="00C87B10" w:rsidRDefault="00C87B10" w:rsidP="00C87B10">
      <w:pPr>
        <w:spacing w:before="240" w:after="120"/>
        <w:rPr>
          <w:szCs w:val="24"/>
          <w:lang w:eastAsia="en-AU"/>
        </w:rPr>
      </w:pPr>
      <w:r w:rsidRPr="009428EA">
        <w:rPr>
          <w:szCs w:val="24"/>
          <w:lang w:eastAsia="en-AU"/>
        </w:rPr>
        <w:t xml:space="preserve">This clause </w:t>
      </w:r>
      <w:r w:rsidR="00442BD2">
        <w:rPr>
          <w:szCs w:val="24"/>
          <w:lang w:eastAsia="en-AU"/>
        </w:rPr>
        <w:t>lists the legislation amended by this Bill. This Bill will amend the</w:t>
      </w:r>
      <w:r w:rsidR="00245B45">
        <w:rPr>
          <w:szCs w:val="24"/>
          <w:lang w:eastAsia="en-AU"/>
        </w:rPr>
        <w:t xml:space="preserve"> </w:t>
      </w:r>
      <w:r w:rsidR="00245B45" w:rsidRPr="00245B45">
        <w:rPr>
          <w:i/>
          <w:szCs w:val="24"/>
          <w:lang w:eastAsia="en-AU"/>
        </w:rPr>
        <w:t>Crimes (Sentence Administration) Act 2005</w:t>
      </w:r>
      <w:r w:rsidR="00245B45">
        <w:rPr>
          <w:szCs w:val="24"/>
          <w:lang w:eastAsia="en-AU"/>
        </w:rPr>
        <w:t xml:space="preserve"> and the </w:t>
      </w:r>
      <w:r w:rsidR="00245B45" w:rsidRPr="00245B45">
        <w:rPr>
          <w:i/>
          <w:szCs w:val="24"/>
          <w:lang w:eastAsia="en-AU"/>
        </w:rPr>
        <w:t>Crimes (Sentencing) Act 2005</w:t>
      </w:r>
      <w:r w:rsidR="00245B45">
        <w:rPr>
          <w:szCs w:val="24"/>
          <w:lang w:eastAsia="en-AU"/>
        </w:rPr>
        <w:t>.</w:t>
      </w:r>
    </w:p>
    <w:p w14:paraId="271107DC" w14:textId="3CBAF4E7" w:rsidR="005B65E5" w:rsidRPr="009428EA" w:rsidRDefault="005B65E5" w:rsidP="005B65E5">
      <w:pPr>
        <w:pStyle w:val="Heading1"/>
        <w:rPr>
          <w:lang w:eastAsia="en-AU"/>
        </w:rPr>
      </w:pPr>
      <w:bookmarkStart w:id="19" w:name="_Part_2_–"/>
      <w:bookmarkStart w:id="20" w:name="_Clause_6_–"/>
      <w:bookmarkStart w:id="21" w:name="_Toc15467854"/>
      <w:bookmarkEnd w:id="19"/>
      <w:bookmarkEnd w:id="20"/>
      <w:r>
        <w:rPr>
          <w:lang w:eastAsia="en-AU"/>
        </w:rPr>
        <w:t>Part 2</w:t>
      </w:r>
      <w:r w:rsidRPr="009428EA">
        <w:rPr>
          <w:lang w:eastAsia="en-AU"/>
        </w:rPr>
        <w:t xml:space="preserve"> – </w:t>
      </w:r>
      <w:r>
        <w:rPr>
          <w:lang w:eastAsia="en-AU"/>
        </w:rPr>
        <w:t>Crimes (Sentence Administration) Act 2005</w:t>
      </w:r>
      <w:bookmarkEnd w:id="21"/>
    </w:p>
    <w:p w14:paraId="4727AA8B" w14:textId="39342549" w:rsidR="005B65E5" w:rsidRPr="009428EA" w:rsidRDefault="005B65E5" w:rsidP="005B65E5">
      <w:pPr>
        <w:pStyle w:val="Heading4"/>
        <w:keepNext w:val="0"/>
        <w:rPr>
          <w:lang w:eastAsia="en-AU"/>
        </w:rPr>
      </w:pPr>
      <w:r w:rsidRPr="00C71A66">
        <w:t xml:space="preserve">Clause </w:t>
      </w:r>
      <w:r w:rsidR="00862083">
        <w:fldChar w:fldCharType="begin"/>
      </w:r>
      <w:r w:rsidR="00862083">
        <w:instrText xml:space="preserve"> SEQ Clause \* ARABIC </w:instrText>
      </w:r>
      <w:r w:rsidR="00862083">
        <w:fldChar w:fldCharType="separate"/>
      </w:r>
      <w:r w:rsidR="00DD5336">
        <w:rPr>
          <w:noProof/>
        </w:rPr>
        <w:t>4</w:t>
      </w:r>
      <w:r w:rsidR="00862083">
        <w:rPr>
          <w:noProof/>
        </w:rPr>
        <w:fldChar w:fldCharType="end"/>
      </w:r>
      <w:r w:rsidRPr="00C71A66">
        <w:rPr>
          <w:bCs/>
          <w:lang w:eastAsia="en-AU"/>
        </w:rPr>
        <w:t xml:space="preserve"> </w:t>
      </w:r>
      <w:r w:rsidRPr="009428EA">
        <w:rPr>
          <w:lang w:eastAsia="en-AU"/>
        </w:rPr>
        <w:t xml:space="preserve">– </w:t>
      </w:r>
      <w:r>
        <w:rPr>
          <w:lang w:eastAsia="en-AU"/>
        </w:rPr>
        <w:t xml:space="preserve">Definitions </w:t>
      </w:r>
      <w:r w:rsidRPr="00D45A7C">
        <w:rPr>
          <w:lang w:eastAsia="en-AU"/>
        </w:rPr>
        <w:t>—</w:t>
      </w:r>
      <w:r>
        <w:rPr>
          <w:lang w:eastAsia="en-AU"/>
        </w:rPr>
        <w:t xml:space="preserve"> Chapter 7</w:t>
      </w:r>
      <w:r w:rsidRPr="00D45A7C">
        <w:rPr>
          <w:lang w:eastAsia="en-AU"/>
        </w:rPr>
        <w:t xml:space="preserve"> </w:t>
      </w:r>
      <w:r>
        <w:rPr>
          <w:lang w:eastAsia="en-AU"/>
        </w:rPr>
        <w:t xml:space="preserve">- </w:t>
      </w:r>
      <w:r w:rsidRPr="00D45A7C">
        <w:rPr>
          <w:lang w:eastAsia="en-AU"/>
        </w:rPr>
        <w:t>Section 1</w:t>
      </w:r>
      <w:r>
        <w:rPr>
          <w:lang w:eastAsia="en-AU"/>
        </w:rPr>
        <w:t>17</w:t>
      </w:r>
      <w:r w:rsidR="00AB1BAC">
        <w:rPr>
          <w:lang w:eastAsia="en-AU"/>
        </w:rPr>
        <w:t xml:space="preserve"> – new definition of non-ACT offence</w:t>
      </w:r>
    </w:p>
    <w:p w14:paraId="107571F6" w14:textId="165F5DE4" w:rsidR="008379B8" w:rsidRDefault="00072442" w:rsidP="00DF7319">
      <w:pPr>
        <w:pStyle w:val="Heading4"/>
        <w:keepNext w:val="0"/>
        <w:rPr>
          <w:b w:val="0"/>
          <w:lang w:eastAsia="en-AU"/>
        </w:rPr>
      </w:pPr>
      <w:r>
        <w:rPr>
          <w:b w:val="0"/>
        </w:rPr>
        <w:t>C</w:t>
      </w:r>
      <w:r w:rsidR="00AB1BAC">
        <w:rPr>
          <w:b w:val="0"/>
        </w:rPr>
        <w:t>lause</w:t>
      </w:r>
      <w:r>
        <w:rPr>
          <w:b w:val="0"/>
        </w:rPr>
        <w:t xml:space="preserve"> 4</w:t>
      </w:r>
      <w:r w:rsidR="00AB1BAC">
        <w:rPr>
          <w:b w:val="0"/>
        </w:rPr>
        <w:t xml:space="preserve"> introduces the definition of Non-ACT offence. The definition </w:t>
      </w:r>
      <w:r w:rsidR="00EC6D38">
        <w:rPr>
          <w:b w:val="0"/>
        </w:rPr>
        <w:t xml:space="preserve">replicated the existing </w:t>
      </w:r>
      <w:r w:rsidR="008379B8">
        <w:rPr>
          <w:b w:val="0"/>
        </w:rPr>
        <w:t xml:space="preserve">section 150 and section 151 of </w:t>
      </w:r>
      <w:r w:rsidR="008379B8" w:rsidRPr="008379B8">
        <w:rPr>
          <w:b w:val="0"/>
        </w:rPr>
        <w:t xml:space="preserve">the </w:t>
      </w:r>
      <w:r w:rsidR="008379B8" w:rsidRPr="008379B8">
        <w:rPr>
          <w:b w:val="0"/>
          <w:i/>
          <w:lang w:eastAsia="en-AU"/>
        </w:rPr>
        <w:t>Crimes (Sentence Administration) Act 2005</w:t>
      </w:r>
      <w:r w:rsidR="008379B8">
        <w:rPr>
          <w:lang w:eastAsia="en-AU"/>
        </w:rPr>
        <w:t xml:space="preserve"> </w:t>
      </w:r>
      <w:r w:rsidR="008379B8">
        <w:rPr>
          <w:b w:val="0"/>
        </w:rPr>
        <w:t>and means that those sections</w:t>
      </w:r>
      <w:r w:rsidR="008379B8">
        <w:rPr>
          <w:b w:val="0"/>
          <w:i/>
          <w:lang w:eastAsia="en-AU"/>
        </w:rPr>
        <w:t xml:space="preserve"> </w:t>
      </w:r>
      <w:r w:rsidR="008379B8">
        <w:rPr>
          <w:b w:val="0"/>
          <w:lang w:eastAsia="en-AU"/>
        </w:rPr>
        <w:t>can be amended with reference to the new definition</w:t>
      </w:r>
      <w:r w:rsidR="00E106F6">
        <w:rPr>
          <w:b w:val="0"/>
          <w:lang w:eastAsia="en-AU"/>
        </w:rPr>
        <w:t xml:space="preserve"> to ensure clarity and consistency across the </w:t>
      </w:r>
      <w:r w:rsidR="00E106F6" w:rsidRPr="008379B8">
        <w:rPr>
          <w:b w:val="0"/>
          <w:i/>
          <w:lang w:eastAsia="en-AU"/>
        </w:rPr>
        <w:t>Crimes (Sentence Administration) Act 2005</w:t>
      </w:r>
      <w:r w:rsidR="008379B8">
        <w:rPr>
          <w:b w:val="0"/>
          <w:lang w:eastAsia="en-AU"/>
        </w:rPr>
        <w:t xml:space="preserve">. </w:t>
      </w:r>
    </w:p>
    <w:p w14:paraId="69157E4D" w14:textId="492FD494" w:rsidR="00AC5B87" w:rsidRPr="009428EA" w:rsidRDefault="00AC5B87" w:rsidP="00DF7319">
      <w:pPr>
        <w:pStyle w:val="Heading4"/>
        <w:keepNext w:val="0"/>
        <w:rPr>
          <w:lang w:eastAsia="en-AU"/>
        </w:rPr>
      </w:pPr>
      <w:r w:rsidRPr="00C71A66">
        <w:t xml:space="preserve">Clause </w:t>
      </w:r>
      <w:r w:rsidR="005B65E5">
        <w:t>5</w:t>
      </w:r>
      <w:r w:rsidRPr="00C71A66">
        <w:rPr>
          <w:bCs/>
          <w:lang w:eastAsia="en-AU"/>
        </w:rPr>
        <w:t xml:space="preserve"> </w:t>
      </w:r>
      <w:r w:rsidRPr="009428EA">
        <w:rPr>
          <w:lang w:eastAsia="en-AU"/>
        </w:rPr>
        <w:t xml:space="preserve">– </w:t>
      </w:r>
      <w:r w:rsidR="00D45A7C" w:rsidRPr="00D45A7C">
        <w:rPr>
          <w:lang w:eastAsia="en-AU"/>
        </w:rPr>
        <w:t xml:space="preserve">Parole—effect of custody during order </w:t>
      </w:r>
      <w:r w:rsidR="00FE0618">
        <w:rPr>
          <w:lang w:eastAsia="en-AU"/>
        </w:rPr>
        <w:t xml:space="preserve">- </w:t>
      </w:r>
      <w:r w:rsidR="00D45A7C" w:rsidRPr="00D45A7C">
        <w:rPr>
          <w:lang w:eastAsia="en-AU"/>
        </w:rPr>
        <w:t>Section 139</w:t>
      </w:r>
      <w:r w:rsidR="00EC6D38">
        <w:rPr>
          <w:lang w:eastAsia="en-AU"/>
        </w:rPr>
        <w:t xml:space="preserve"> (1)</w:t>
      </w:r>
    </w:p>
    <w:p w14:paraId="68DFE4DC" w14:textId="03F578FA" w:rsidR="00E106F6" w:rsidRDefault="00E106F6" w:rsidP="00DF7319">
      <w:pPr>
        <w:pStyle w:val="Heading4"/>
        <w:keepNext w:val="0"/>
        <w:rPr>
          <w:b w:val="0"/>
          <w:lang w:eastAsia="en-AU"/>
        </w:rPr>
      </w:pPr>
      <w:bookmarkStart w:id="22" w:name="_Clause_7_–"/>
      <w:bookmarkEnd w:id="22"/>
      <w:r>
        <w:rPr>
          <w:b w:val="0"/>
          <w:lang w:eastAsia="en-AU"/>
        </w:rPr>
        <w:t>C</w:t>
      </w:r>
      <w:r w:rsidR="006F3D77">
        <w:rPr>
          <w:b w:val="0"/>
          <w:lang w:eastAsia="en-AU"/>
        </w:rPr>
        <w:t>lause</w:t>
      </w:r>
      <w:r>
        <w:rPr>
          <w:b w:val="0"/>
          <w:lang w:eastAsia="en-AU"/>
        </w:rPr>
        <w:t xml:space="preserve"> 5</w:t>
      </w:r>
      <w:r w:rsidR="006F3D77">
        <w:rPr>
          <w:b w:val="0"/>
          <w:lang w:eastAsia="en-AU"/>
        </w:rPr>
        <w:t xml:space="preserve"> </w:t>
      </w:r>
      <w:r w:rsidR="008379B8">
        <w:rPr>
          <w:b w:val="0"/>
          <w:lang w:eastAsia="en-AU"/>
        </w:rPr>
        <w:t xml:space="preserve">amends </w:t>
      </w:r>
      <w:r w:rsidR="006F3D77">
        <w:rPr>
          <w:b w:val="0"/>
          <w:lang w:eastAsia="en-AU"/>
        </w:rPr>
        <w:t xml:space="preserve">section 139 of the </w:t>
      </w:r>
      <w:r w:rsidR="006F3D77" w:rsidRPr="006F3D77">
        <w:rPr>
          <w:b w:val="0"/>
          <w:i/>
          <w:lang w:eastAsia="en-AU"/>
        </w:rPr>
        <w:t>Crimes (Sentence Administration) Act 2005</w:t>
      </w:r>
      <w:r w:rsidR="008379B8">
        <w:rPr>
          <w:b w:val="0"/>
          <w:i/>
          <w:lang w:eastAsia="en-AU"/>
        </w:rPr>
        <w:t xml:space="preserve"> </w:t>
      </w:r>
      <w:r w:rsidR="008379B8" w:rsidRPr="008379B8">
        <w:rPr>
          <w:b w:val="0"/>
          <w:lang w:eastAsia="en-AU"/>
        </w:rPr>
        <w:t>to clarify that</w:t>
      </w:r>
      <w:r w:rsidR="008379B8">
        <w:rPr>
          <w:b w:val="0"/>
          <w:lang w:eastAsia="en-AU"/>
        </w:rPr>
        <w:t xml:space="preserve"> time spent in custody during the period while on parole is not counted within the parole time credit applying under part 7.5A</w:t>
      </w:r>
      <w:r w:rsidR="006F3D77" w:rsidRPr="008379B8">
        <w:rPr>
          <w:b w:val="0"/>
          <w:lang w:eastAsia="en-AU"/>
        </w:rPr>
        <w:t>.</w:t>
      </w:r>
      <w:r w:rsidR="006F3D77">
        <w:rPr>
          <w:b w:val="0"/>
          <w:lang w:eastAsia="en-AU"/>
        </w:rPr>
        <w:t xml:space="preserve"> </w:t>
      </w:r>
    </w:p>
    <w:p w14:paraId="789B2EFB" w14:textId="2D8ADB4B" w:rsidR="00DF7319" w:rsidRDefault="00401300" w:rsidP="00DF7319">
      <w:pPr>
        <w:pStyle w:val="Heading4"/>
        <w:keepNext w:val="0"/>
        <w:rPr>
          <w:b w:val="0"/>
          <w:lang w:eastAsia="en-AU"/>
        </w:rPr>
      </w:pPr>
      <w:r>
        <w:rPr>
          <w:b w:val="0"/>
          <w:lang w:eastAsia="en-AU"/>
        </w:rPr>
        <w:t>The effect of parole time credit is to ensure that the sentence remains ongoing whether the offender is in custo</w:t>
      </w:r>
      <w:r w:rsidR="002D7B96">
        <w:rPr>
          <w:b w:val="0"/>
          <w:lang w:eastAsia="en-AU"/>
        </w:rPr>
        <w:t>d</w:t>
      </w:r>
      <w:r>
        <w:rPr>
          <w:b w:val="0"/>
          <w:lang w:eastAsia="en-AU"/>
        </w:rPr>
        <w:t xml:space="preserve">y or on parole in the community in accordance with their parole </w:t>
      </w:r>
      <w:r w:rsidR="00CF6AA9">
        <w:rPr>
          <w:b w:val="0"/>
          <w:lang w:eastAsia="en-AU"/>
        </w:rPr>
        <w:lastRenderedPageBreak/>
        <w:t>conditions</w:t>
      </w:r>
      <w:r>
        <w:rPr>
          <w:b w:val="0"/>
          <w:lang w:eastAsia="en-AU"/>
        </w:rPr>
        <w:t xml:space="preserve">. </w:t>
      </w:r>
      <w:r w:rsidR="008379B8">
        <w:rPr>
          <w:b w:val="0"/>
          <w:lang w:eastAsia="en-AU"/>
        </w:rPr>
        <w:t xml:space="preserve">If the offender is returned to full time custody for a breach of parole obligations (this does not include new offending) the period in custody is counted towards the </w:t>
      </w:r>
      <w:r w:rsidR="00CF6AA9">
        <w:rPr>
          <w:b w:val="0"/>
          <w:lang w:eastAsia="en-AU"/>
        </w:rPr>
        <w:t>offender’s</w:t>
      </w:r>
      <w:r w:rsidR="008379B8">
        <w:rPr>
          <w:b w:val="0"/>
          <w:lang w:eastAsia="en-AU"/>
        </w:rPr>
        <w:t xml:space="preserve"> original sentence. If the offender is in custody on suspicion of having committed a new offence</w:t>
      </w:r>
      <w:r w:rsidR="00EC6D38">
        <w:rPr>
          <w:b w:val="0"/>
          <w:lang w:eastAsia="en-AU"/>
        </w:rPr>
        <w:t>,</w:t>
      </w:r>
      <w:r w:rsidR="008379B8">
        <w:rPr>
          <w:b w:val="0"/>
          <w:lang w:eastAsia="en-AU"/>
        </w:rPr>
        <w:t xml:space="preserve"> the </w:t>
      </w:r>
      <w:r w:rsidR="00B45FDC">
        <w:rPr>
          <w:b w:val="0"/>
          <w:lang w:eastAsia="en-AU"/>
        </w:rPr>
        <w:t>c</w:t>
      </w:r>
      <w:r w:rsidR="008379B8">
        <w:rPr>
          <w:b w:val="0"/>
          <w:lang w:eastAsia="en-AU"/>
        </w:rPr>
        <w:t>ourt will determine the correct calculation of parole time credit</w:t>
      </w:r>
      <w:r w:rsidR="00817276">
        <w:rPr>
          <w:b w:val="0"/>
          <w:lang w:eastAsia="en-AU"/>
        </w:rPr>
        <w:t xml:space="preserve"> and will sentence the offender for the new offending accordingly having regard to time served.</w:t>
      </w:r>
    </w:p>
    <w:p w14:paraId="0754B71E" w14:textId="4E708C6B" w:rsidR="00E106F6" w:rsidRPr="00E106F6" w:rsidRDefault="00E106F6" w:rsidP="00E106F6">
      <w:pPr>
        <w:rPr>
          <w:lang w:eastAsia="en-AU"/>
        </w:rPr>
      </w:pPr>
      <w:r>
        <w:rPr>
          <w:lang w:eastAsia="en-AU"/>
        </w:rPr>
        <w:t xml:space="preserve">The clause ensures that periods of imprisonment are not counted twice when determining the amount of parole time credit which will </w:t>
      </w:r>
      <w:r w:rsidR="00EC6D38">
        <w:rPr>
          <w:lang w:eastAsia="en-AU"/>
        </w:rPr>
        <w:t>be</w:t>
      </w:r>
      <w:r>
        <w:rPr>
          <w:lang w:eastAsia="en-AU"/>
        </w:rPr>
        <w:t xml:space="preserve"> counted towards an </w:t>
      </w:r>
      <w:r w:rsidR="00CF6AA9">
        <w:rPr>
          <w:lang w:eastAsia="en-AU"/>
        </w:rPr>
        <w:t>offender’s</w:t>
      </w:r>
      <w:r>
        <w:rPr>
          <w:lang w:eastAsia="en-AU"/>
        </w:rPr>
        <w:t xml:space="preserve"> sentence of imprisonment. The amendment also ensure that time served in custody on remand awaiting a determination of guilt is only counted as time served towards the sentence for new offending and is not also counted as time served on the original sentence. </w:t>
      </w:r>
    </w:p>
    <w:p w14:paraId="7466394F" w14:textId="4EC7BB90" w:rsidR="00DF7319" w:rsidRPr="009428EA" w:rsidRDefault="00DF7319" w:rsidP="00DF7319">
      <w:pPr>
        <w:pStyle w:val="Heading4"/>
        <w:keepNext w:val="0"/>
        <w:rPr>
          <w:lang w:eastAsia="en-AU"/>
        </w:rPr>
      </w:pPr>
      <w:r w:rsidRPr="00C71A66">
        <w:t xml:space="preserve">Clause </w:t>
      </w:r>
      <w:r w:rsidR="005B65E5">
        <w:rPr>
          <w:noProof/>
        </w:rPr>
        <w:t>6</w:t>
      </w:r>
      <w:r w:rsidRPr="00C71A66">
        <w:rPr>
          <w:bCs/>
          <w:lang w:eastAsia="en-AU"/>
        </w:rPr>
        <w:t xml:space="preserve"> </w:t>
      </w:r>
      <w:r w:rsidRPr="009428EA">
        <w:rPr>
          <w:lang w:eastAsia="en-AU"/>
        </w:rPr>
        <w:t xml:space="preserve">– </w:t>
      </w:r>
      <w:r w:rsidR="00817276">
        <w:rPr>
          <w:lang w:eastAsia="en-AU"/>
        </w:rPr>
        <w:t xml:space="preserve">Section 140 </w:t>
      </w:r>
      <w:r w:rsidR="00EC6D38">
        <w:rPr>
          <w:lang w:eastAsia="en-AU"/>
        </w:rPr>
        <w:t>h</w:t>
      </w:r>
      <w:r w:rsidR="00817276">
        <w:rPr>
          <w:lang w:eastAsia="en-AU"/>
        </w:rPr>
        <w:t>eading</w:t>
      </w:r>
    </w:p>
    <w:p w14:paraId="3F8FE773" w14:textId="5F736338" w:rsidR="006F3D77" w:rsidRDefault="00E106F6" w:rsidP="006F3D77">
      <w:pPr>
        <w:pStyle w:val="Heading4"/>
        <w:keepNext w:val="0"/>
        <w:rPr>
          <w:b w:val="0"/>
          <w:lang w:eastAsia="en-AU"/>
        </w:rPr>
      </w:pPr>
      <w:r>
        <w:rPr>
          <w:b w:val="0"/>
          <w:lang w:eastAsia="en-AU"/>
        </w:rPr>
        <w:t>C</w:t>
      </w:r>
      <w:r w:rsidR="009A3D8F" w:rsidRPr="009A3D8F">
        <w:rPr>
          <w:b w:val="0"/>
          <w:lang w:eastAsia="en-AU"/>
        </w:rPr>
        <w:t>lause</w:t>
      </w:r>
      <w:r>
        <w:rPr>
          <w:b w:val="0"/>
          <w:lang w:eastAsia="en-AU"/>
        </w:rPr>
        <w:t xml:space="preserve"> 6 </w:t>
      </w:r>
      <w:r w:rsidR="00817276">
        <w:rPr>
          <w:b w:val="0"/>
          <w:lang w:eastAsia="en-AU"/>
        </w:rPr>
        <w:t xml:space="preserve">amends the heading of section 140 of the </w:t>
      </w:r>
      <w:r w:rsidR="00817276" w:rsidRPr="00817276">
        <w:rPr>
          <w:b w:val="0"/>
          <w:i/>
          <w:lang w:eastAsia="en-AU"/>
        </w:rPr>
        <w:t>Crimes (Sentence Administration) Act</w:t>
      </w:r>
      <w:r w:rsidR="00EC6D38">
        <w:rPr>
          <w:b w:val="0"/>
          <w:i/>
          <w:lang w:eastAsia="en-AU"/>
        </w:rPr>
        <w:t> </w:t>
      </w:r>
      <w:r w:rsidR="00817276" w:rsidRPr="00817276">
        <w:rPr>
          <w:b w:val="0"/>
          <w:i/>
          <w:lang w:eastAsia="en-AU"/>
        </w:rPr>
        <w:t>2005</w:t>
      </w:r>
      <w:r w:rsidR="00817276">
        <w:rPr>
          <w:lang w:eastAsia="en-AU"/>
        </w:rPr>
        <w:t xml:space="preserve"> </w:t>
      </w:r>
      <w:r w:rsidR="00817276">
        <w:rPr>
          <w:b w:val="0"/>
          <w:lang w:eastAsia="en-AU"/>
        </w:rPr>
        <w:t xml:space="preserve">to clearly identify that the section pertains to the completion of parole and calculations of parole where an offender has spent time in custody and received parole time credit. </w:t>
      </w:r>
    </w:p>
    <w:p w14:paraId="5507BE03" w14:textId="7A7EE5C8" w:rsidR="00E106F6" w:rsidRPr="00E106F6" w:rsidRDefault="00E106F6" w:rsidP="00E106F6">
      <w:pPr>
        <w:rPr>
          <w:lang w:eastAsia="en-AU"/>
        </w:rPr>
      </w:pPr>
      <w:r>
        <w:rPr>
          <w:lang w:eastAsia="en-AU"/>
        </w:rPr>
        <w:t>The intention of this amendment is to signal to the reader that a sentence can be served in a number of ways, i.e. full</w:t>
      </w:r>
      <w:r w:rsidR="00EC6D38">
        <w:rPr>
          <w:lang w:eastAsia="en-AU"/>
        </w:rPr>
        <w:t>-</w:t>
      </w:r>
      <w:r>
        <w:rPr>
          <w:lang w:eastAsia="en-AU"/>
        </w:rPr>
        <w:t>time</w:t>
      </w:r>
      <w:r w:rsidR="00EC6D38">
        <w:rPr>
          <w:lang w:eastAsia="en-AU"/>
        </w:rPr>
        <w:t xml:space="preserve"> imprisonment</w:t>
      </w:r>
      <w:r>
        <w:rPr>
          <w:lang w:eastAsia="en-AU"/>
        </w:rPr>
        <w:t xml:space="preserve">, on remand, or in the community on parole and that the sentence continues to run however the sentence is being served. </w:t>
      </w:r>
    </w:p>
    <w:p w14:paraId="2A8C6998" w14:textId="7C74AD3A" w:rsidR="00817276" w:rsidRDefault="00DF7319" w:rsidP="00DF7319">
      <w:pPr>
        <w:pStyle w:val="Heading4"/>
        <w:keepNext w:val="0"/>
        <w:rPr>
          <w:lang w:eastAsia="en-AU"/>
        </w:rPr>
      </w:pPr>
      <w:r w:rsidRPr="00C71A66">
        <w:t xml:space="preserve">Clause </w:t>
      </w:r>
      <w:r w:rsidR="005B65E5">
        <w:rPr>
          <w:noProof/>
        </w:rPr>
        <w:t>7</w:t>
      </w:r>
      <w:r w:rsidRPr="00C71A66">
        <w:rPr>
          <w:bCs/>
          <w:lang w:eastAsia="en-AU"/>
        </w:rPr>
        <w:t xml:space="preserve"> </w:t>
      </w:r>
      <w:r w:rsidRPr="009428EA">
        <w:rPr>
          <w:lang w:eastAsia="en-AU"/>
        </w:rPr>
        <w:t xml:space="preserve">– </w:t>
      </w:r>
      <w:r w:rsidR="00817276">
        <w:rPr>
          <w:lang w:eastAsia="en-AU"/>
        </w:rPr>
        <w:t>Section 140</w:t>
      </w:r>
      <w:r w:rsidR="00EC6D38">
        <w:rPr>
          <w:lang w:eastAsia="en-AU"/>
        </w:rPr>
        <w:t xml:space="preserve"> </w:t>
      </w:r>
      <w:r w:rsidR="00817276">
        <w:rPr>
          <w:lang w:eastAsia="en-AU"/>
        </w:rPr>
        <w:t>(2)</w:t>
      </w:r>
    </w:p>
    <w:p w14:paraId="73F70E58" w14:textId="361302E2" w:rsidR="00CD1FC9" w:rsidRPr="00CD1FC9" w:rsidRDefault="00CD1FC9" w:rsidP="00DF7319">
      <w:pPr>
        <w:pStyle w:val="Heading4"/>
        <w:keepNext w:val="0"/>
        <w:rPr>
          <w:b w:val="0"/>
          <w:lang w:eastAsia="en-AU"/>
        </w:rPr>
      </w:pPr>
      <w:r>
        <w:rPr>
          <w:b w:val="0"/>
          <w:lang w:eastAsia="en-AU"/>
        </w:rPr>
        <w:t xml:space="preserve">Section 140(1) of the </w:t>
      </w:r>
      <w:r w:rsidRPr="008379B8">
        <w:rPr>
          <w:b w:val="0"/>
          <w:i/>
          <w:lang w:eastAsia="en-AU"/>
        </w:rPr>
        <w:t>Crimes (Sentence Administration) Act 2005</w:t>
      </w:r>
      <w:r>
        <w:rPr>
          <w:b w:val="0"/>
          <w:i/>
          <w:lang w:eastAsia="en-AU"/>
        </w:rPr>
        <w:t xml:space="preserve"> </w:t>
      </w:r>
      <w:r w:rsidRPr="00CD1FC9">
        <w:rPr>
          <w:b w:val="0"/>
          <w:lang w:eastAsia="en-AU"/>
        </w:rPr>
        <w:t xml:space="preserve">states that </w:t>
      </w:r>
      <w:r>
        <w:rPr>
          <w:b w:val="0"/>
          <w:lang w:eastAsia="en-AU"/>
        </w:rPr>
        <w:t xml:space="preserve">an offender is under a sentence of imprisonment while subject to a parole order and that no period is taken to be time served against the sentence of imprisonment unless the parole order ends without being cancelled or the offender is otherwise discharged. </w:t>
      </w:r>
    </w:p>
    <w:p w14:paraId="26A1E20A" w14:textId="240223AB" w:rsidR="00817276" w:rsidRPr="00817276" w:rsidRDefault="00E106F6" w:rsidP="00DF7319">
      <w:pPr>
        <w:pStyle w:val="Heading4"/>
        <w:keepNext w:val="0"/>
        <w:rPr>
          <w:b w:val="0"/>
          <w:lang w:eastAsia="en-AU"/>
        </w:rPr>
      </w:pPr>
      <w:r>
        <w:rPr>
          <w:b w:val="0"/>
          <w:lang w:eastAsia="en-AU"/>
        </w:rPr>
        <w:t>C</w:t>
      </w:r>
      <w:r w:rsidR="00817276">
        <w:rPr>
          <w:b w:val="0"/>
          <w:lang w:eastAsia="en-AU"/>
        </w:rPr>
        <w:t>lause</w:t>
      </w:r>
      <w:r>
        <w:rPr>
          <w:b w:val="0"/>
          <w:lang w:eastAsia="en-AU"/>
        </w:rPr>
        <w:t xml:space="preserve"> 7</w:t>
      </w:r>
      <w:r w:rsidR="00817276">
        <w:rPr>
          <w:b w:val="0"/>
          <w:lang w:eastAsia="en-AU"/>
        </w:rPr>
        <w:t xml:space="preserve"> amends section 140(2) to </w:t>
      </w:r>
      <w:r w:rsidR="00CD1FC9">
        <w:rPr>
          <w:b w:val="0"/>
          <w:lang w:eastAsia="en-AU"/>
        </w:rPr>
        <w:t xml:space="preserve">clarify that the statement in </w:t>
      </w:r>
      <w:r w:rsidR="00817276">
        <w:rPr>
          <w:b w:val="0"/>
          <w:lang w:eastAsia="en-AU"/>
        </w:rPr>
        <w:t>section 140(1)</w:t>
      </w:r>
      <w:r w:rsidR="00CD1FC9">
        <w:rPr>
          <w:b w:val="0"/>
          <w:lang w:eastAsia="en-AU"/>
        </w:rPr>
        <w:t xml:space="preserve"> is </w:t>
      </w:r>
      <w:r w:rsidR="00817276">
        <w:rPr>
          <w:b w:val="0"/>
          <w:lang w:eastAsia="en-AU"/>
        </w:rPr>
        <w:t xml:space="preserve">subject to section 139 regarding the time spent in custody for breaches of parole obligations (not new offending) and Part 7.5A regarding the application of parole time credit. </w:t>
      </w:r>
    </w:p>
    <w:p w14:paraId="03E40A9A" w14:textId="6B9C95CF" w:rsidR="00DF7319" w:rsidRPr="009428EA" w:rsidRDefault="00817276" w:rsidP="00DF7319">
      <w:pPr>
        <w:pStyle w:val="Heading4"/>
        <w:keepNext w:val="0"/>
        <w:rPr>
          <w:lang w:eastAsia="en-AU"/>
        </w:rPr>
      </w:pPr>
      <w:r>
        <w:rPr>
          <w:lang w:eastAsia="en-AU"/>
        </w:rPr>
        <w:t xml:space="preserve">Clause 8 </w:t>
      </w:r>
      <w:r w:rsidR="00BC794A">
        <w:rPr>
          <w:lang w:eastAsia="en-AU"/>
        </w:rPr>
        <w:t>–</w:t>
      </w:r>
      <w:r>
        <w:rPr>
          <w:lang w:eastAsia="en-AU"/>
        </w:rPr>
        <w:t xml:space="preserve"> </w:t>
      </w:r>
      <w:r w:rsidR="00D45A7C" w:rsidRPr="00D45A7C">
        <w:rPr>
          <w:lang w:eastAsia="en-AU"/>
        </w:rPr>
        <w:t>Arrest warrant—breach of parole obligations Section 145 (2) (c)</w:t>
      </w:r>
      <w:r w:rsidR="00D45A7C" w:rsidRPr="009428EA">
        <w:rPr>
          <w:lang w:eastAsia="en-AU"/>
        </w:rPr>
        <w:t xml:space="preserve"> </w:t>
      </w:r>
    </w:p>
    <w:p w14:paraId="2E333401" w14:textId="2EAAC5CA" w:rsidR="00CD1FC9" w:rsidRDefault="00CD1FC9" w:rsidP="00DF7319">
      <w:pPr>
        <w:pStyle w:val="Heading4"/>
        <w:keepNext w:val="0"/>
        <w:rPr>
          <w:b w:val="0"/>
          <w:lang w:eastAsia="en-AU"/>
        </w:rPr>
      </w:pPr>
      <w:r>
        <w:rPr>
          <w:b w:val="0"/>
          <w:lang w:eastAsia="en-AU"/>
        </w:rPr>
        <w:t>C</w:t>
      </w:r>
      <w:r w:rsidR="004A6790">
        <w:rPr>
          <w:b w:val="0"/>
          <w:lang w:eastAsia="en-AU"/>
        </w:rPr>
        <w:t>lause</w:t>
      </w:r>
      <w:r>
        <w:rPr>
          <w:b w:val="0"/>
          <w:lang w:eastAsia="en-AU"/>
        </w:rPr>
        <w:t xml:space="preserve"> 8</w:t>
      </w:r>
      <w:r w:rsidR="009A1BFD">
        <w:rPr>
          <w:b w:val="0"/>
          <w:lang w:eastAsia="en-AU"/>
        </w:rPr>
        <w:t xml:space="preserve"> introduces a </w:t>
      </w:r>
      <w:r w:rsidR="009A1BFD" w:rsidRPr="009A1BFD">
        <w:rPr>
          <w:b w:val="0"/>
          <w:lang w:eastAsia="en-AU"/>
        </w:rPr>
        <w:t xml:space="preserve">requirement for the </w:t>
      </w:r>
      <w:r w:rsidR="00B45FDC">
        <w:rPr>
          <w:b w:val="0"/>
          <w:lang w:eastAsia="en-AU"/>
        </w:rPr>
        <w:t>c</w:t>
      </w:r>
      <w:r w:rsidR="009A1BFD" w:rsidRPr="009A1BFD">
        <w:rPr>
          <w:b w:val="0"/>
          <w:lang w:eastAsia="en-AU"/>
        </w:rPr>
        <w:t>ourt</w:t>
      </w:r>
      <w:r w:rsidR="009A1BFD">
        <w:rPr>
          <w:b w:val="0"/>
          <w:lang w:eastAsia="en-AU"/>
        </w:rPr>
        <w:t>,</w:t>
      </w:r>
      <w:r w:rsidR="009A1BFD" w:rsidRPr="009A1BFD">
        <w:rPr>
          <w:b w:val="0"/>
          <w:lang w:eastAsia="en-AU"/>
        </w:rPr>
        <w:t xml:space="preserve"> </w:t>
      </w:r>
      <w:r w:rsidR="009A1BFD">
        <w:rPr>
          <w:b w:val="0"/>
          <w:lang w:eastAsia="en-AU"/>
        </w:rPr>
        <w:t xml:space="preserve">when issuing a warrant for an </w:t>
      </w:r>
      <w:r w:rsidR="00CF6AA9">
        <w:rPr>
          <w:b w:val="0"/>
          <w:lang w:eastAsia="en-AU"/>
        </w:rPr>
        <w:t>offender’s</w:t>
      </w:r>
      <w:r w:rsidR="009A1BFD">
        <w:rPr>
          <w:b w:val="0"/>
          <w:lang w:eastAsia="en-AU"/>
        </w:rPr>
        <w:t xml:space="preserve"> arrest for</w:t>
      </w:r>
      <w:r w:rsidR="00EC6D38">
        <w:rPr>
          <w:b w:val="0"/>
          <w:lang w:eastAsia="en-AU"/>
        </w:rPr>
        <w:t xml:space="preserve"> a</w:t>
      </w:r>
      <w:r w:rsidR="009A1BFD">
        <w:rPr>
          <w:b w:val="0"/>
          <w:lang w:eastAsia="en-AU"/>
        </w:rPr>
        <w:t xml:space="preserve"> breach of a parole order, </w:t>
      </w:r>
      <w:r w:rsidR="009A1BFD" w:rsidRPr="009A1BFD">
        <w:rPr>
          <w:b w:val="0"/>
          <w:lang w:eastAsia="en-AU"/>
        </w:rPr>
        <w:t xml:space="preserve">to </w:t>
      </w:r>
      <w:r w:rsidR="002D7B96">
        <w:rPr>
          <w:b w:val="0"/>
          <w:lang w:eastAsia="en-AU"/>
        </w:rPr>
        <w:t xml:space="preserve">state </w:t>
      </w:r>
      <w:r w:rsidR="009A1BFD" w:rsidRPr="009A1BFD">
        <w:rPr>
          <w:b w:val="0"/>
          <w:lang w:eastAsia="en-AU"/>
        </w:rPr>
        <w:t xml:space="preserve">on the warrant </w:t>
      </w:r>
      <w:r w:rsidR="00817276">
        <w:rPr>
          <w:b w:val="0"/>
          <w:lang w:eastAsia="en-AU"/>
        </w:rPr>
        <w:t xml:space="preserve">for arrest of the offender </w:t>
      </w:r>
      <w:r w:rsidR="009A1BFD" w:rsidRPr="009A1BFD">
        <w:rPr>
          <w:b w:val="0"/>
          <w:lang w:eastAsia="en-AU"/>
        </w:rPr>
        <w:t>the date that parole time credit end</w:t>
      </w:r>
      <w:r w:rsidR="009A1BFD">
        <w:rPr>
          <w:b w:val="0"/>
          <w:lang w:eastAsia="en-AU"/>
        </w:rPr>
        <w:t>s</w:t>
      </w:r>
      <w:r w:rsidR="009A1BFD" w:rsidRPr="009A1BFD">
        <w:rPr>
          <w:b w:val="0"/>
          <w:lang w:eastAsia="en-AU"/>
        </w:rPr>
        <w:t>.</w:t>
      </w:r>
      <w:r w:rsidR="002D7B96">
        <w:rPr>
          <w:b w:val="0"/>
          <w:lang w:eastAsia="en-AU"/>
        </w:rPr>
        <w:t xml:space="preserve"> </w:t>
      </w:r>
    </w:p>
    <w:p w14:paraId="5E7777BB" w14:textId="11136113" w:rsidR="00DF7319" w:rsidRDefault="002D7B96" w:rsidP="00DF7319">
      <w:pPr>
        <w:pStyle w:val="Heading4"/>
        <w:keepNext w:val="0"/>
        <w:rPr>
          <w:b w:val="0"/>
          <w:lang w:eastAsia="en-AU"/>
        </w:rPr>
      </w:pPr>
      <w:r>
        <w:rPr>
          <w:b w:val="0"/>
          <w:lang w:eastAsia="en-AU"/>
        </w:rPr>
        <w:t xml:space="preserve">The effect of this clause is </w:t>
      </w:r>
      <w:r w:rsidR="00CF6AA9">
        <w:rPr>
          <w:b w:val="0"/>
          <w:lang w:eastAsia="en-AU"/>
        </w:rPr>
        <w:t>providing</w:t>
      </w:r>
      <w:r>
        <w:rPr>
          <w:b w:val="0"/>
          <w:lang w:eastAsia="en-AU"/>
        </w:rPr>
        <w:t xml:space="preserve"> administrative certainty for staff who are managing the offender</w:t>
      </w:r>
      <w:r w:rsidR="00EC6D38">
        <w:rPr>
          <w:b w:val="0"/>
          <w:lang w:eastAsia="en-AU"/>
        </w:rPr>
        <w:t>’</w:t>
      </w:r>
      <w:r>
        <w:rPr>
          <w:b w:val="0"/>
          <w:lang w:eastAsia="en-AU"/>
        </w:rPr>
        <w:t>s sentence</w:t>
      </w:r>
      <w:r w:rsidR="00817276">
        <w:rPr>
          <w:b w:val="0"/>
          <w:lang w:eastAsia="en-AU"/>
        </w:rPr>
        <w:t xml:space="preserve"> until the </w:t>
      </w:r>
      <w:r w:rsidR="00B45FDC">
        <w:rPr>
          <w:b w:val="0"/>
          <w:lang w:eastAsia="en-AU"/>
        </w:rPr>
        <w:t>c</w:t>
      </w:r>
      <w:r w:rsidR="00817276">
        <w:rPr>
          <w:b w:val="0"/>
          <w:lang w:eastAsia="en-AU"/>
        </w:rPr>
        <w:t xml:space="preserve">ourt or the </w:t>
      </w:r>
      <w:r w:rsidR="00B61E63" w:rsidRPr="0001697E">
        <w:rPr>
          <w:b w:val="0"/>
          <w:lang w:eastAsia="en-AU"/>
        </w:rPr>
        <w:t>SAB</w:t>
      </w:r>
      <w:r w:rsidR="00B61E63" w:rsidRPr="004257A8" w:rsidDel="00EC6D38">
        <w:rPr>
          <w:b w:val="0"/>
          <w:lang w:eastAsia="en-AU"/>
        </w:rPr>
        <w:t xml:space="preserve"> </w:t>
      </w:r>
      <w:r w:rsidR="00817276" w:rsidRPr="00BF48C8">
        <w:rPr>
          <w:b w:val="0"/>
          <w:lang w:eastAsia="en-AU"/>
        </w:rPr>
        <w:t>has</w:t>
      </w:r>
      <w:r w:rsidR="00817276">
        <w:rPr>
          <w:b w:val="0"/>
          <w:lang w:eastAsia="en-AU"/>
        </w:rPr>
        <w:t xml:space="preserve"> had an opportunity to consider the offender</w:t>
      </w:r>
      <w:r w:rsidR="00EC6D38">
        <w:rPr>
          <w:b w:val="0"/>
          <w:lang w:eastAsia="en-AU"/>
        </w:rPr>
        <w:t>’</w:t>
      </w:r>
      <w:r w:rsidR="00817276">
        <w:rPr>
          <w:b w:val="0"/>
          <w:lang w:eastAsia="en-AU"/>
        </w:rPr>
        <w:t>s circumstances and make a final determination about the length of parole time credit to be counted</w:t>
      </w:r>
      <w:r w:rsidR="00EC6D38">
        <w:rPr>
          <w:b w:val="0"/>
          <w:lang w:eastAsia="en-AU"/>
        </w:rPr>
        <w:t xml:space="preserve"> towards</w:t>
      </w:r>
      <w:r w:rsidR="00817276">
        <w:rPr>
          <w:b w:val="0"/>
          <w:lang w:eastAsia="en-AU"/>
        </w:rPr>
        <w:t xml:space="preserve"> the </w:t>
      </w:r>
      <w:r w:rsidR="00CF6AA9">
        <w:rPr>
          <w:b w:val="0"/>
          <w:lang w:eastAsia="en-AU"/>
        </w:rPr>
        <w:t>offender’s</w:t>
      </w:r>
      <w:r w:rsidR="00817276">
        <w:rPr>
          <w:b w:val="0"/>
          <w:lang w:eastAsia="en-AU"/>
        </w:rPr>
        <w:t xml:space="preserve"> sentence</w:t>
      </w:r>
      <w:r>
        <w:rPr>
          <w:b w:val="0"/>
          <w:lang w:eastAsia="en-AU"/>
        </w:rPr>
        <w:t>.</w:t>
      </w:r>
    </w:p>
    <w:p w14:paraId="054A10DA" w14:textId="77777777" w:rsidR="00EC6D38" w:rsidRDefault="00EC6D38">
      <w:pPr>
        <w:spacing w:after="0" w:line="240" w:lineRule="auto"/>
        <w:rPr>
          <w:b/>
          <w:szCs w:val="24"/>
        </w:rPr>
      </w:pPr>
      <w:r>
        <w:br w:type="page"/>
      </w:r>
    </w:p>
    <w:p w14:paraId="28392D35" w14:textId="45A27AB3" w:rsidR="00DF7319" w:rsidRPr="009428EA" w:rsidRDefault="00DF7319" w:rsidP="00DF7319">
      <w:pPr>
        <w:pStyle w:val="Heading4"/>
        <w:keepNext w:val="0"/>
        <w:rPr>
          <w:lang w:eastAsia="en-AU"/>
        </w:rPr>
      </w:pPr>
      <w:r w:rsidRPr="00C71A66">
        <w:lastRenderedPageBreak/>
        <w:t xml:space="preserve">Clause </w:t>
      </w:r>
      <w:r w:rsidR="00817276">
        <w:t>9</w:t>
      </w:r>
      <w:r w:rsidRPr="00C71A66">
        <w:rPr>
          <w:bCs/>
          <w:lang w:eastAsia="en-AU"/>
        </w:rPr>
        <w:t xml:space="preserve"> </w:t>
      </w:r>
      <w:r w:rsidRPr="009428EA">
        <w:rPr>
          <w:lang w:eastAsia="en-AU"/>
        </w:rPr>
        <w:t xml:space="preserve">– </w:t>
      </w:r>
      <w:r w:rsidR="00D45A7C" w:rsidRPr="00D45A7C">
        <w:rPr>
          <w:lang w:eastAsia="en-AU"/>
        </w:rPr>
        <w:t xml:space="preserve">Cancellation of parole order for non-ACT offence </w:t>
      </w:r>
      <w:r w:rsidR="00210E9B">
        <w:rPr>
          <w:lang w:eastAsia="en-AU"/>
        </w:rPr>
        <w:t xml:space="preserve">- </w:t>
      </w:r>
      <w:r w:rsidR="00D45A7C" w:rsidRPr="00D45A7C">
        <w:rPr>
          <w:lang w:eastAsia="en-AU"/>
        </w:rPr>
        <w:t>Section 150</w:t>
      </w:r>
      <w:r w:rsidR="00556BC7">
        <w:rPr>
          <w:lang w:eastAsia="en-AU"/>
        </w:rPr>
        <w:t xml:space="preserve"> (1)</w:t>
      </w:r>
    </w:p>
    <w:p w14:paraId="4650BB58" w14:textId="072D1E2F" w:rsidR="00556BC7" w:rsidRPr="00817276" w:rsidRDefault="00072442" w:rsidP="005B65E5">
      <w:pPr>
        <w:pStyle w:val="Heading4"/>
        <w:keepNext w:val="0"/>
        <w:rPr>
          <w:b w:val="0"/>
        </w:rPr>
      </w:pPr>
      <w:r>
        <w:rPr>
          <w:b w:val="0"/>
        </w:rPr>
        <w:t xml:space="preserve">This clause amends section 150(1) to refer to the new definition of Non-ACT offence thereby clarifying </w:t>
      </w:r>
      <w:r w:rsidR="00CD1FC9">
        <w:rPr>
          <w:b w:val="0"/>
        </w:rPr>
        <w:t xml:space="preserve">and shortening </w:t>
      </w:r>
      <w:r>
        <w:rPr>
          <w:b w:val="0"/>
        </w:rPr>
        <w:t xml:space="preserve">the provision. </w:t>
      </w:r>
    </w:p>
    <w:p w14:paraId="3EC6AC00" w14:textId="3186FB6E" w:rsidR="00817276" w:rsidRPr="00817276" w:rsidRDefault="00072442" w:rsidP="005B65E5">
      <w:pPr>
        <w:pStyle w:val="Heading4"/>
        <w:keepNext w:val="0"/>
        <w:rPr>
          <w:b w:val="0"/>
        </w:rPr>
      </w:pPr>
      <w:r>
        <w:rPr>
          <w:b w:val="0"/>
        </w:rPr>
        <w:t>C</w:t>
      </w:r>
      <w:r w:rsidRPr="00072442">
        <w:t>lause 10 – Cancellation after parole order has ended Section 151</w:t>
      </w:r>
      <w:r w:rsidR="00EC6D38">
        <w:t xml:space="preserve"> </w:t>
      </w:r>
      <w:r w:rsidRPr="00072442">
        <w:t>(1)</w:t>
      </w:r>
    </w:p>
    <w:p w14:paraId="216E91A2" w14:textId="1368921F" w:rsidR="00817276" w:rsidRDefault="00CD1FC9" w:rsidP="005B65E5">
      <w:pPr>
        <w:pStyle w:val="Heading4"/>
        <w:keepNext w:val="0"/>
        <w:rPr>
          <w:b w:val="0"/>
        </w:rPr>
      </w:pPr>
      <w:r>
        <w:rPr>
          <w:b w:val="0"/>
        </w:rPr>
        <w:t>C</w:t>
      </w:r>
      <w:r w:rsidR="00072442">
        <w:rPr>
          <w:b w:val="0"/>
        </w:rPr>
        <w:t>lause</w:t>
      </w:r>
      <w:r>
        <w:rPr>
          <w:b w:val="0"/>
        </w:rPr>
        <w:t xml:space="preserve"> 10</w:t>
      </w:r>
      <w:r w:rsidR="0066721A">
        <w:rPr>
          <w:b w:val="0"/>
        </w:rPr>
        <w:t xml:space="preserve"> amends section 151 of the </w:t>
      </w:r>
      <w:r w:rsidR="0066721A" w:rsidRPr="008379B8">
        <w:rPr>
          <w:b w:val="0"/>
          <w:i/>
          <w:lang w:eastAsia="en-AU"/>
        </w:rPr>
        <w:t xml:space="preserve">Crimes (Sentence Administration) Act </w:t>
      </w:r>
      <w:r w:rsidR="00CF6AA9" w:rsidRPr="008379B8">
        <w:rPr>
          <w:b w:val="0"/>
          <w:i/>
          <w:lang w:eastAsia="en-AU"/>
        </w:rPr>
        <w:t>2005</w:t>
      </w:r>
      <w:r w:rsidR="00CF6AA9">
        <w:rPr>
          <w:lang w:eastAsia="en-AU"/>
        </w:rPr>
        <w:t xml:space="preserve"> </w:t>
      </w:r>
      <w:r w:rsidR="00CF6AA9">
        <w:rPr>
          <w:b w:val="0"/>
        </w:rPr>
        <w:t>to</w:t>
      </w:r>
      <w:r w:rsidR="0066721A">
        <w:rPr>
          <w:b w:val="0"/>
        </w:rPr>
        <w:t xml:space="preserve"> clarify </w:t>
      </w:r>
      <w:r w:rsidR="00DF5F40">
        <w:rPr>
          <w:b w:val="0"/>
        </w:rPr>
        <w:t>the process for</w:t>
      </w:r>
      <w:r w:rsidR="00B61E63">
        <w:rPr>
          <w:b w:val="0"/>
        </w:rPr>
        <w:t xml:space="preserve"> th</w:t>
      </w:r>
      <w:r w:rsidR="00B61E63" w:rsidRPr="004257A8">
        <w:rPr>
          <w:b w:val="0"/>
        </w:rPr>
        <w:t>e</w:t>
      </w:r>
      <w:r w:rsidR="00DF5F40" w:rsidRPr="004257A8">
        <w:rPr>
          <w:b w:val="0"/>
        </w:rPr>
        <w:t xml:space="preserve"> </w:t>
      </w:r>
      <w:r w:rsidR="00B61E63" w:rsidRPr="0001697E">
        <w:rPr>
          <w:b w:val="0"/>
          <w:lang w:eastAsia="en-AU"/>
        </w:rPr>
        <w:t>SAB</w:t>
      </w:r>
      <w:r w:rsidR="00B61E63" w:rsidRPr="004257A8" w:rsidDel="00B61E63">
        <w:t xml:space="preserve"> </w:t>
      </w:r>
      <w:r w:rsidR="00DF5F40">
        <w:rPr>
          <w:b w:val="0"/>
        </w:rPr>
        <w:t xml:space="preserve">when cancelling an </w:t>
      </w:r>
      <w:r w:rsidR="00CF6AA9">
        <w:rPr>
          <w:b w:val="0"/>
        </w:rPr>
        <w:t>offender’s</w:t>
      </w:r>
      <w:r w:rsidR="00DF5F40">
        <w:rPr>
          <w:b w:val="0"/>
        </w:rPr>
        <w:t xml:space="preserve"> parole order after it has ended. </w:t>
      </w:r>
    </w:p>
    <w:p w14:paraId="18C8CA0A" w14:textId="712C091A" w:rsidR="00DF5F40" w:rsidRDefault="00DF5F40" w:rsidP="00DF5F40">
      <w:r>
        <w:t xml:space="preserve">Section 151(1)(a) addresses </w:t>
      </w:r>
      <w:r w:rsidRPr="00DF5F40">
        <w:t xml:space="preserve">the situation where an offender completes the period of time required to be served under a parole order or the parole order ended by some other means except cancellation and after that period has ended the </w:t>
      </w:r>
      <w:r w:rsidR="00B61E63" w:rsidRPr="007C5075">
        <w:rPr>
          <w:szCs w:val="24"/>
          <w:lang w:eastAsia="en-AU"/>
        </w:rPr>
        <w:t>SAB</w:t>
      </w:r>
      <w:r w:rsidRPr="00DF5F40">
        <w:t xml:space="preserve"> decides that the offender has been convicted or found guilty of </w:t>
      </w:r>
      <w:r w:rsidR="00CF6AA9" w:rsidRPr="00DF5F40">
        <w:t>committing</w:t>
      </w:r>
      <w:r w:rsidRPr="00DF5F40">
        <w:t xml:space="preserve"> an offence against a territory law while subject to the parole order</w:t>
      </w:r>
      <w:r>
        <w:t xml:space="preserve">. This is the same situation which is dealt with under the </w:t>
      </w:r>
      <w:r w:rsidR="00CF6AA9">
        <w:t>current</w:t>
      </w:r>
      <w:r>
        <w:t xml:space="preserve"> section 151(1). In this situation</w:t>
      </w:r>
      <w:r w:rsidR="0001697E">
        <w:t>,</w:t>
      </w:r>
      <w:r>
        <w:t xml:space="preserve"> the </w:t>
      </w:r>
      <w:r w:rsidR="00B61E63" w:rsidRPr="007C5075">
        <w:rPr>
          <w:szCs w:val="24"/>
          <w:lang w:eastAsia="en-AU"/>
        </w:rPr>
        <w:t>SAB</w:t>
      </w:r>
      <w:r w:rsidR="00B61E63" w:rsidDel="00DE18AD">
        <w:t xml:space="preserve"> </w:t>
      </w:r>
      <w:r>
        <w:t xml:space="preserve">must </w:t>
      </w:r>
      <w:r w:rsidR="00CF6AA9">
        <w:t>decide the</w:t>
      </w:r>
      <w:r>
        <w:t xml:space="preserve"> date or the earliest date the offence was committed and is taken to have cancelled the offender</w:t>
      </w:r>
      <w:r w:rsidR="00DE18AD">
        <w:t>’</w:t>
      </w:r>
      <w:r>
        <w:t xml:space="preserve">s parole order on that date under section 148. The </w:t>
      </w:r>
      <w:r w:rsidR="00B45FDC">
        <w:t>c</w:t>
      </w:r>
      <w:r>
        <w:t xml:space="preserve">ourt determining guilt for the new offending </w:t>
      </w:r>
      <w:r w:rsidR="00A469F5">
        <w:t>is</w:t>
      </w:r>
      <w:r>
        <w:t xml:space="preserve"> then required to consider the application of parole time credit as a part of the sentencing exercise for the new offence. The </w:t>
      </w:r>
      <w:r w:rsidR="00B45FDC">
        <w:t>c</w:t>
      </w:r>
      <w:r>
        <w:t xml:space="preserve">ourt will determine whether the </w:t>
      </w:r>
      <w:r w:rsidR="00CF6AA9">
        <w:t>offending</w:t>
      </w:r>
      <w:r>
        <w:t xml:space="preserve"> falls within the </w:t>
      </w:r>
      <w:r w:rsidR="00CF6AA9">
        <w:t>categories</w:t>
      </w:r>
      <w:r>
        <w:t xml:space="preserve"> of exceptions. If the new offending does not fall within these </w:t>
      </w:r>
      <w:r w:rsidR="00CF6AA9">
        <w:t>categories</w:t>
      </w:r>
      <w:r>
        <w:t xml:space="preserve"> the amount of parole time credit to be counted against the </w:t>
      </w:r>
      <w:r w:rsidR="00CF6AA9">
        <w:t>offender’s</w:t>
      </w:r>
      <w:r>
        <w:t xml:space="preserve"> sentence will be determined in accordance with the new Part</w:t>
      </w:r>
      <w:r w:rsidR="00665E29">
        <w:t> </w:t>
      </w:r>
      <w:r>
        <w:t xml:space="preserve">7.5A.3. </w:t>
      </w:r>
    </w:p>
    <w:p w14:paraId="6CA97797" w14:textId="5447DCFE" w:rsidR="00620A87" w:rsidRDefault="00DF5F40" w:rsidP="00620A87">
      <w:r>
        <w:t xml:space="preserve">Section 151(1)(b) addresses the </w:t>
      </w:r>
      <w:r w:rsidR="00CF6AA9">
        <w:t>situation</w:t>
      </w:r>
      <w:r>
        <w:t xml:space="preserve"> where an </w:t>
      </w:r>
      <w:r w:rsidR="00CF6AA9">
        <w:t>offender’s</w:t>
      </w:r>
      <w:r>
        <w:t xml:space="preserve"> parole order has ended including by cancellation and after the order ends the</w:t>
      </w:r>
      <w:r w:rsidR="00B61E63">
        <w:t xml:space="preserve"> </w:t>
      </w:r>
      <w:r w:rsidR="00B61E63" w:rsidRPr="007C5075">
        <w:rPr>
          <w:szCs w:val="24"/>
          <w:lang w:eastAsia="en-AU"/>
        </w:rPr>
        <w:t>SAB</w:t>
      </w:r>
      <w:r>
        <w:t xml:space="preserve"> decides that the offender has been convicted or found guilty of a </w:t>
      </w:r>
      <w:r w:rsidR="00665E29">
        <w:t>n</w:t>
      </w:r>
      <w:r>
        <w:t xml:space="preserve">on-ACT offence </w:t>
      </w:r>
      <w:r w:rsidR="00CF6AA9">
        <w:t>while</w:t>
      </w:r>
      <w:r>
        <w:t xml:space="preserve"> the offender was subject to the parole order. </w:t>
      </w:r>
    </w:p>
    <w:p w14:paraId="149FBA2C" w14:textId="27AE8A64" w:rsidR="0001697E" w:rsidRDefault="008D746D" w:rsidP="00CF18B9">
      <w:pPr>
        <w:ind w:left="567"/>
        <w:rPr>
          <w:i/>
        </w:rPr>
      </w:pPr>
      <w:r>
        <w:rPr>
          <w:i/>
        </w:rPr>
        <w:t>Example 1: A</w:t>
      </w:r>
      <w:r w:rsidR="00DF5F40" w:rsidRPr="00CF18B9">
        <w:rPr>
          <w:i/>
        </w:rPr>
        <w:t xml:space="preserve">n offender is subject to a parole order in the ACT and they commit an offence in New South Wales. The offender is taken into custody in New South Wales. The offender therefore fails to check in with </w:t>
      </w:r>
      <w:r w:rsidR="0001697E">
        <w:rPr>
          <w:i/>
        </w:rPr>
        <w:t xml:space="preserve">their Community Corrections Officer </w:t>
      </w:r>
      <w:r w:rsidR="00DF5F40" w:rsidRPr="00CF18B9">
        <w:rPr>
          <w:i/>
        </w:rPr>
        <w:t xml:space="preserve">as required by the conditions of their parole order. </w:t>
      </w:r>
    </w:p>
    <w:p w14:paraId="3398D70C" w14:textId="6B91657B" w:rsidR="0001697E" w:rsidRDefault="00620A87" w:rsidP="00CF18B9">
      <w:pPr>
        <w:ind w:left="567"/>
        <w:rPr>
          <w:i/>
        </w:rPr>
      </w:pPr>
      <w:r w:rsidRPr="00CF18B9">
        <w:rPr>
          <w:i/>
        </w:rPr>
        <w:t xml:space="preserve">The Community Corrections </w:t>
      </w:r>
      <w:r w:rsidR="00665E29">
        <w:rPr>
          <w:i/>
        </w:rPr>
        <w:t>O</w:t>
      </w:r>
      <w:r w:rsidRPr="00CF18B9">
        <w:rPr>
          <w:i/>
        </w:rPr>
        <w:t>fficer reports the failure to attend to th</w:t>
      </w:r>
      <w:r w:rsidRPr="0001697E">
        <w:rPr>
          <w:i/>
        </w:rPr>
        <w:t xml:space="preserve">e </w:t>
      </w:r>
      <w:r w:rsidR="00B61E63" w:rsidRPr="0001697E">
        <w:rPr>
          <w:i/>
          <w:szCs w:val="24"/>
          <w:lang w:eastAsia="en-AU"/>
        </w:rPr>
        <w:t>SAB</w:t>
      </w:r>
      <w:r w:rsidRPr="00CF18B9">
        <w:rPr>
          <w:i/>
        </w:rPr>
        <w:t xml:space="preserve"> wh</w:t>
      </w:r>
      <w:r w:rsidR="00665E29">
        <w:rPr>
          <w:i/>
        </w:rPr>
        <w:t>ich</w:t>
      </w:r>
      <w:r w:rsidRPr="00CF18B9">
        <w:rPr>
          <w:i/>
        </w:rPr>
        <w:t xml:space="preserve"> determines that the offender’s parole order should be cancelled. </w:t>
      </w:r>
    </w:p>
    <w:p w14:paraId="37B002DE" w14:textId="77777777" w:rsidR="0001697E" w:rsidRDefault="00620A87" w:rsidP="00CF18B9">
      <w:pPr>
        <w:ind w:left="567"/>
        <w:rPr>
          <w:i/>
        </w:rPr>
      </w:pPr>
      <w:r w:rsidRPr="00CF18B9">
        <w:rPr>
          <w:i/>
        </w:rPr>
        <w:t>The parole order is cancelled on the earliest date that the offender failed to report in accordance with new Part 7.5A.3 and Table 161</w:t>
      </w:r>
      <w:r w:rsidR="0001697E">
        <w:rPr>
          <w:i/>
        </w:rPr>
        <w:t>G</w:t>
      </w:r>
      <w:r w:rsidRPr="00CF18B9">
        <w:rPr>
          <w:i/>
        </w:rPr>
        <w:t xml:space="preserve">. </w:t>
      </w:r>
    </w:p>
    <w:p w14:paraId="31C7DBC8" w14:textId="3C80E3CD" w:rsidR="00620A87" w:rsidRPr="00CF18B9" w:rsidRDefault="00620A87" w:rsidP="00CF18B9">
      <w:pPr>
        <w:ind w:left="567"/>
        <w:rPr>
          <w:i/>
        </w:rPr>
      </w:pPr>
      <w:r w:rsidRPr="00CF18B9">
        <w:rPr>
          <w:i/>
        </w:rPr>
        <w:t xml:space="preserve">At a later date the </w:t>
      </w:r>
      <w:r w:rsidR="00665E29">
        <w:rPr>
          <w:i/>
        </w:rPr>
        <w:t>b</w:t>
      </w:r>
      <w:r w:rsidRPr="00CF18B9">
        <w:rPr>
          <w:i/>
        </w:rPr>
        <w:t xml:space="preserve">oard is made aware that the offender has been convicted of </w:t>
      </w:r>
      <w:r w:rsidR="001139B1">
        <w:rPr>
          <w:i/>
        </w:rPr>
        <w:t>an</w:t>
      </w:r>
      <w:r w:rsidRPr="00CF18B9">
        <w:rPr>
          <w:i/>
        </w:rPr>
        <w:t xml:space="preserve"> offence in New South Wales and is being held in custody. The date of the offending in New South Wales is two weeks before the date previously determined by the </w:t>
      </w:r>
      <w:r w:rsidR="00B61E63" w:rsidRPr="007C5075">
        <w:rPr>
          <w:szCs w:val="24"/>
          <w:lang w:eastAsia="en-AU"/>
        </w:rPr>
        <w:t>SAB</w:t>
      </w:r>
      <w:r w:rsidRPr="00CF18B9">
        <w:rPr>
          <w:i/>
        </w:rPr>
        <w:t xml:space="preserve"> as the date parole time credit ended. </w:t>
      </w:r>
    </w:p>
    <w:p w14:paraId="5D29BF87" w14:textId="06260393" w:rsidR="00620A87" w:rsidRDefault="00A469F5" w:rsidP="00620A87">
      <w:r>
        <w:t xml:space="preserve">Under </w:t>
      </w:r>
      <w:r w:rsidR="00620A87">
        <w:t xml:space="preserve">section 151(2) the </w:t>
      </w:r>
      <w:r w:rsidR="001070D9">
        <w:t>SAB</w:t>
      </w:r>
      <w:r w:rsidR="00620A87">
        <w:t xml:space="preserve"> must decide the date or earliest date when the offence was committed. </w:t>
      </w:r>
      <w:r w:rsidR="00665E29">
        <w:t>Under the exampl</w:t>
      </w:r>
      <w:r w:rsidR="00567E9A">
        <w:t>e</w:t>
      </w:r>
      <w:r w:rsidR="00665E29">
        <w:t xml:space="preserve"> provided above, t</w:t>
      </w:r>
      <w:r w:rsidR="00620A87">
        <w:t xml:space="preserve">his will be done with reference to the date </w:t>
      </w:r>
      <w:r w:rsidR="00620A87">
        <w:lastRenderedPageBreak/>
        <w:t xml:space="preserve">the </w:t>
      </w:r>
      <w:r w:rsidR="00B45FDC">
        <w:t>c</w:t>
      </w:r>
      <w:r w:rsidR="00620A87">
        <w:t xml:space="preserve">ourt in New South Wales determined the offending occurred. The </w:t>
      </w:r>
      <w:r w:rsidR="00B61E63" w:rsidRPr="007C5075">
        <w:rPr>
          <w:szCs w:val="24"/>
          <w:lang w:eastAsia="en-AU"/>
        </w:rPr>
        <w:t>SAB</w:t>
      </w:r>
      <w:r w:rsidR="00620A87">
        <w:t xml:space="preserve"> is then taken to have cancelled the offender</w:t>
      </w:r>
      <w:r w:rsidR="00665E29">
        <w:t>’</w:t>
      </w:r>
      <w:r w:rsidR="00620A87">
        <w:t xml:space="preserve">s parole order under section 148 on the earlier date and the amount of parole time credit which will be counted against the </w:t>
      </w:r>
      <w:r w:rsidR="00CF6AA9">
        <w:t>offender’s</w:t>
      </w:r>
      <w:r w:rsidR="00620A87">
        <w:t xml:space="preserve"> sentence in the ACT will be </w:t>
      </w:r>
      <w:r w:rsidR="00665E29">
        <w:t xml:space="preserve">reduced </w:t>
      </w:r>
      <w:r w:rsidR="00620A87">
        <w:t xml:space="preserve">by two weeks. </w:t>
      </w:r>
    </w:p>
    <w:p w14:paraId="5160A905" w14:textId="780D1588" w:rsidR="00210E9B" w:rsidRDefault="00DF7319" w:rsidP="008B40CE">
      <w:pPr>
        <w:pStyle w:val="Heading4"/>
        <w:keepNext w:val="0"/>
        <w:rPr>
          <w:lang w:eastAsia="en-AU"/>
        </w:rPr>
      </w:pPr>
      <w:r w:rsidRPr="00C71A66">
        <w:t xml:space="preserve">Clause </w:t>
      </w:r>
      <w:r w:rsidR="005B65E5">
        <w:t>1</w:t>
      </w:r>
      <w:r w:rsidR="00620A87">
        <w:t>1</w:t>
      </w:r>
      <w:r w:rsidRPr="00C71A66">
        <w:rPr>
          <w:bCs/>
          <w:lang w:eastAsia="en-AU"/>
        </w:rPr>
        <w:t xml:space="preserve"> </w:t>
      </w:r>
      <w:r w:rsidRPr="009428EA">
        <w:rPr>
          <w:lang w:eastAsia="en-AU"/>
        </w:rPr>
        <w:t xml:space="preserve">– </w:t>
      </w:r>
      <w:r w:rsidR="00210E9B" w:rsidRPr="00210E9B">
        <w:rPr>
          <w:lang w:eastAsia="en-AU"/>
        </w:rPr>
        <w:t>Notice of board decisions about parole New section 157 (1) (c)</w:t>
      </w:r>
    </w:p>
    <w:p w14:paraId="50199ACD" w14:textId="4141A3E8" w:rsidR="00210E9B" w:rsidRPr="00210E9B" w:rsidRDefault="00210E9B" w:rsidP="008B40CE">
      <w:pPr>
        <w:pStyle w:val="Heading4"/>
        <w:keepNext w:val="0"/>
        <w:rPr>
          <w:b w:val="0"/>
          <w:lang w:eastAsia="en-AU"/>
        </w:rPr>
      </w:pPr>
      <w:r w:rsidRPr="00210E9B">
        <w:rPr>
          <w:b w:val="0"/>
          <w:lang w:eastAsia="en-AU"/>
        </w:rPr>
        <w:t xml:space="preserve">Clause 11 </w:t>
      </w:r>
      <w:r>
        <w:rPr>
          <w:b w:val="0"/>
          <w:lang w:eastAsia="en-AU"/>
        </w:rPr>
        <w:t>is a consequential amendment to refer to the new section 161E.</w:t>
      </w:r>
    </w:p>
    <w:p w14:paraId="244473A3" w14:textId="6ED5A960" w:rsidR="00D45A7C" w:rsidRDefault="00210E9B" w:rsidP="008B40CE">
      <w:pPr>
        <w:pStyle w:val="Heading4"/>
        <w:keepNext w:val="0"/>
        <w:rPr>
          <w:lang w:eastAsia="en-AU"/>
        </w:rPr>
      </w:pPr>
      <w:r>
        <w:rPr>
          <w:lang w:eastAsia="en-AU"/>
        </w:rPr>
        <w:t xml:space="preserve">Clause 12 - </w:t>
      </w:r>
      <w:r w:rsidR="00D45A7C" w:rsidRPr="00D45A7C">
        <w:rPr>
          <w:lang w:eastAsia="en-AU"/>
        </w:rPr>
        <w:t>Section 157 (4)</w:t>
      </w:r>
    </w:p>
    <w:p w14:paraId="40BC8359" w14:textId="5EF96773" w:rsidR="008B40CE" w:rsidRDefault="00620A87" w:rsidP="008B40CE">
      <w:pPr>
        <w:pStyle w:val="Heading4"/>
        <w:keepNext w:val="0"/>
        <w:rPr>
          <w:b w:val="0"/>
          <w:lang w:eastAsia="en-AU"/>
        </w:rPr>
      </w:pPr>
      <w:r>
        <w:rPr>
          <w:b w:val="0"/>
          <w:lang w:eastAsia="en-AU"/>
        </w:rPr>
        <w:t>C</w:t>
      </w:r>
      <w:r w:rsidR="002B2175">
        <w:rPr>
          <w:b w:val="0"/>
          <w:lang w:eastAsia="en-AU"/>
        </w:rPr>
        <w:t>lause</w:t>
      </w:r>
      <w:r>
        <w:rPr>
          <w:b w:val="0"/>
          <w:lang w:eastAsia="en-AU"/>
        </w:rPr>
        <w:t xml:space="preserve"> 1</w:t>
      </w:r>
      <w:r w:rsidR="00210E9B">
        <w:rPr>
          <w:b w:val="0"/>
          <w:lang w:eastAsia="en-AU"/>
        </w:rPr>
        <w:t>2</w:t>
      </w:r>
      <w:r w:rsidR="002B2175">
        <w:rPr>
          <w:b w:val="0"/>
          <w:lang w:eastAsia="en-AU"/>
        </w:rPr>
        <w:t xml:space="preserve"> introduces a </w:t>
      </w:r>
      <w:r w:rsidR="002B2175" w:rsidRPr="009A1BFD">
        <w:rPr>
          <w:b w:val="0"/>
          <w:lang w:eastAsia="en-AU"/>
        </w:rPr>
        <w:t xml:space="preserve">requirement for </w:t>
      </w:r>
      <w:r w:rsidR="002B2175" w:rsidRPr="004257A8">
        <w:rPr>
          <w:b w:val="0"/>
          <w:lang w:eastAsia="en-AU"/>
        </w:rPr>
        <w:t xml:space="preserve">the </w:t>
      </w:r>
      <w:r w:rsidR="00B61E63" w:rsidRPr="0001697E">
        <w:rPr>
          <w:b w:val="0"/>
          <w:lang w:eastAsia="en-AU"/>
        </w:rPr>
        <w:t>SAB</w:t>
      </w:r>
      <w:r w:rsidR="002B2175" w:rsidRPr="00BF48C8">
        <w:rPr>
          <w:b w:val="0"/>
          <w:lang w:eastAsia="en-AU"/>
        </w:rPr>
        <w:t xml:space="preserve">, </w:t>
      </w:r>
      <w:r w:rsidR="002B2175" w:rsidRPr="00B61E63">
        <w:rPr>
          <w:b w:val="0"/>
          <w:lang w:eastAsia="en-AU"/>
        </w:rPr>
        <w:t>when</w:t>
      </w:r>
      <w:r w:rsidR="002B2175">
        <w:rPr>
          <w:b w:val="0"/>
          <w:lang w:eastAsia="en-AU"/>
        </w:rPr>
        <w:t xml:space="preserve"> notifying an offender of a decision to cancel their parole order under section 148 or section 156, </w:t>
      </w:r>
      <w:r w:rsidR="002B2175" w:rsidRPr="009A1BFD">
        <w:rPr>
          <w:b w:val="0"/>
          <w:lang w:eastAsia="en-AU"/>
        </w:rPr>
        <w:t xml:space="preserve">to </w:t>
      </w:r>
      <w:r w:rsidR="002D7B96">
        <w:rPr>
          <w:b w:val="0"/>
          <w:lang w:eastAsia="en-AU"/>
        </w:rPr>
        <w:t xml:space="preserve">state </w:t>
      </w:r>
      <w:r w:rsidR="002B2175" w:rsidRPr="009A1BFD">
        <w:rPr>
          <w:b w:val="0"/>
          <w:lang w:eastAsia="en-AU"/>
        </w:rPr>
        <w:t xml:space="preserve">on the </w:t>
      </w:r>
      <w:r w:rsidR="002B2175">
        <w:rPr>
          <w:b w:val="0"/>
          <w:lang w:eastAsia="en-AU"/>
        </w:rPr>
        <w:t xml:space="preserve">notice </w:t>
      </w:r>
      <w:r w:rsidR="002B2175" w:rsidRPr="009A1BFD">
        <w:rPr>
          <w:b w:val="0"/>
          <w:lang w:eastAsia="en-AU"/>
        </w:rPr>
        <w:t>the date that parole time credit end</w:t>
      </w:r>
      <w:r w:rsidR="002B2175">
        <w:rPr>
          <w:b w:val="0"/>
          <w:lang w:eastAsia="en-AU"/>
        </w:rPr>
        <w:t>s</w:t>
      </w:r>
      <w:r w:rsidR="002B2175" w:rsidRPr="009A1BFD">
        <w:rPr>
          <w:b w:val="0"/>
          <w:lang w:eastAsia="en-AU"/>
        </w:rPr>
        <w:t>.</w:t>
      </w:r>
      <w:r w:rsidR="002D7B96">
        <w:rPr>
          <w:b w:val="0"/>
          <w:lang w:eastAsia="en-AU"/>
        </w:rPr>
        <w:t xml:space="preserve"> The effect of this clause is </w:t>
      </w:r>
      <w:r w:rsidR="00CF6AA9">
        <w:rPr>
          <w:b w:val="0"/>
          <w:lang w:eastAsia="en-AU"/>
        </w:rPr>
        <w:t>providing</w:t>
      </w:r>
      <w:r w:rsidR="002D7B96">
        <w:rPr>
          <w:b w:val="0"/>
          <w:lang w:eastAsia="en-AU"/>
        </w:rPr>
        <w:t xml:space="preserve"> administrative certainty for staff who are managing the offender</w:t>
      </w:r>
      <w:r w:rsidR="00665E29">
        <w:rPr>
          <w:b w:val="0"/>
          <w:lang w:eastAsia="en-AU"/>
        </w:rPr>
        <w:t>’</w:t>
      </w:r>
      <w:r w:rsidR="002D7B96">
        <w:rPr>
          <w:b w:val="0"/>
          <w:lang w:eastAsia="en-AU"/>
        </w:rPr>
        <w:t xml:space="preserve">s sentence. </w:t>
      </w:r>
    </w:p>
    <w:p w14:paraId="43D66D31" w14:textId="2102912D" w:rsidR="00620A87" w:rsidRPr="00620A87" w:rsidRDefault="00620A87" w:rsidP="00620A87">
      <w:pPr>
        <w:rPr>
          <w:lang w:eastAsia="en-AU"/>
        </w:rPr>
      </w:pPr>
      <w:r>
        <w:rPr>
          <w:lang w:eastAsia="en-AU"/>
        </w:rPr>
        <w:t xml:space="preserve">The Note under section 157(4) </w:t>
      </w:r>
      <w:r w:rsidR="001463BA">
        <w:rPr>
          <w:lang w:eastAsia="en-AU"/>
        </w:rPr>
        <w:t>refers to the possibility that the date for parole time credit to end is set under Part 7.5A and that it may change if breaches of parole are later proven and refers to section 161</w:t>
      </w:r>
      <w:r w:rsidR="00665E29">
        <w:rPr>
          <w:lang w:eastAsia="en-AU"/>
        </w:rPr>
        <w:t>I</w:t>
      </w:r>
      <w:r w:rsidR="001463BA">
        <w:rPr>
          <w:lang w:eastAsia="en-AU"/>
        </w:rPr>
        <w:t xml:space="preserve">. </w:t>
      </w:r>
    </w:p>
    <w:p w14:paraId="431C0F1B" w14:textId="7A88427C" w:rsidR="00245B45" w:rsidRPr="009428EA" w:rsidRDefault="00245B45" w:rsidP="00245B45">
      <w:pPr>
        <w:pStyle w:val="Heading4"/>
        <w:keepNext w:val="0"/>
        <w:rPr>
          <w:lang w:eastAsia="en-AU"/>
        </w:rPr>
      </w:pPr>
      <w:r w:rsidRPr="00C71A66">
        <w:t xml:space="preserve">Clause </w:t>
      </w:r>
      <w:r w:rsidR="005B65E5">
        <w:rPr>
          <w:noProof/>
        </w:rPr>
        <w:t>1</w:t>
      </w:r>
      <w:r w:rsidR="00210E9B">
        <w:rPr>
          <w:noProof/>
        </w:rPr>
        <w:t>3</w:t>
      </w:r>
      <w:r w:rsidRPr="00C71A66">
        <w:rPr>
          <w:bCs/>
          <w:lang w:eastAsia="en-AU"/>
        </w:rPr>
        <w:t xml:space="preserve"> </w:t>
      </w:r>
      <w:r w:rsidRPr="009428EA">
        <w:rPr>
          <w:lang w:eastAsia="en-AU"/>
        </w:rPr>
        <w:t xml:space="preserve">– </w:t>
      </w:r>
      <w:r w:rsidR="00D45A7C" w:rsidRPr="00D45A7C">
        <w:rPr>
          <w:lang w:eastAsia="en-AU"/>
        </w:rPr>
        <w:t>Parole order—effect of cancellation Section 160 (4)</w:t>
      </w:r>
    </w:p>
    <w:p w14:paraId="70DDB53F" w14:textId="1B10C77C" w:rsidR="001463BA" w:rsidRDefault="001463BA" w:rsidP="00245B45">
      <w:pPr>
        <w:pStyle w:val="Heading4"/>
        <w:keepNext w:val="0"/>
        <w:rPr>
          <w:b w:val="0"/>
          <w:lang w:eastAsia="en-AU"/>
        </w:rPr>
      </w:pPr>
      <w:r>
        <w:rPr>
          <w:b w:val="0"/>
          <w:lang w:eastAsia="en-AU"/>
        </w:rPr>
        <w:t xml:space="preserve">Section 160(3) states that on cancellation of a parole order the offender is taken not to have served any period of imprisonment for the sentence that remained to be served on the </w:t>
      </w:r>
      <w:r w:rsidR="00CF6AA9">
        <w:rPr>
          <w:b w:val="0"/>
          <w:lang w:eastAsia="en-AU"/>
        </w:rPr>
        <w:t>offender’s</w:t>
      </w:r>
      <w:r>
        <w:rPr>
          <w:b w:val="0"/>
          <w:lang w:eastAsia="en-AU"/>
        </w:rPr>
        <w:t xml:space="preserve"> parole release date. </w:t>
      </w:r>
    </w:p>
    <w:p w14:paraId="02CC3C9F" w14:textId="646F1518" w:rsidR="001334DC" w:rsidRDefault="001463BA" w:rsidP="00245B45">
      <w:pPr>
        <w:pStyle w:val="Heading4"/>
        <w:keepNext w:val="0"/>
        <w:rPr>
          <w:b w:val="0"/>
          <w:lang w:eastAsia="en-AU"/>
        </w:rPr>
      </w:pPr>
      <w:r>
        <w:rPr>
          <w:b w:val="0"/>
          <w:lang w:eastAsia="en-AU"/>
        </w:rPr>
        <w:t>C</w:t>
      </w:r>
      <w:r w:rsidR="009A3D8F" w:rsidRPr="009A3D8F">
        <w:rPr>
          <w:b w:val="0"/>
          <w:lang w:eastAsia="en-AU"/>
        </w:rPr>
        <w:t>lause</w:t>
      </w:r>
      <w:r>
        <w:rPr>
          <w:b w:val="0"/>
          <w:lang w:eastAsia="en-AU"/>
        </w:rPr>
        <w:t xml:space="preserve"> 1</w:t>
      </w:r>
      <w:r w:rsidR="00210E9B">
        <w:rPr>
          <w:b w:val="0"/>
          <w:lang w:eastAsia="en-AU"/>
        </w:rPr>
        <w:t>3</w:t>
      </w:r>
      <w:r w:rsidR="009A3D8F" w:rsidRPr="009A3D8F">
        <w:rPr>
          <w:b w:val="0"/>
          <w:lang w:eastAsia="en-AU"/>
        </w:rPr>
        <w:t xml:space="preserve"> is a consequential amendment to reflect </w:t>
      </w:r>
      <w:r>
        <w:rPr>
          <w:b w:val="0"/>
          <w:lang w:eastAsia="en-AU"/>
        </w:rPr>
        <w:t xml:space="preserve">that the section is subject to both </w:t>
      </w:r>
      <w:r w:rsidR="009A3D8F">
        <w:rPr>
          <w:b w:val="0"/>
          <w:lang w:eastAsia="en-AU"/>
        </w:rPr>
        <w:t xml:space="preserve">section 139 and </w:t>
      </w:r>
      <w:r w:rsidR="001334DC" w:rsidRPr="001334DC">
        <w:rPr>
          <w:b w:val="0"/>
          <w:lang w:eastAsia="en-AU"/>
        </w:rPr>
        <w:t>new Part 7.5A</w:t>
      </w:r>
      <w:r>
        <w:rPr>
          <w:b w:val="0"/>
          <w:lang w:eastAsia="en-AU"/>
        </w:rPr>
        <w:t xml:space="preserve"> regarding the amount of credit to be counted towards the sentence to which the parole order relates if the offender spends time in custody for breaches of parole obligations or is eligible for a period of parole time credit in accordance with Part 7.5A.</w:t>
      </w:r>
    </w:p>
    <w:p w14:paraId="0C33808A" w14:textId="586B98C4" w:rsidR="00245B45" w:rsidRPr="009428EA" w:rsidRDefault="00245B45" w:rsidP="00245B45">
      <w:pPr>
        <w:pStyle w:val="Heading4"/>
        <w:keepNext w:val="0"/>
        <w:rPr>
          <w:lang w:eastAsia="en-AU"/>
        </w:rPr>
      </w:pPr>
      <w:r w:rsidRPr="00C71A66">
        <w:t xml:space="preserve">Clause </w:t>
      </w:r>
      <w:r w:rsidR="005B65E5">
        <w:t>1</w:t>
      </w:r>
      <w:r w:rsidR="00210E9B">
        <w:t>4</w:t>
      </w:r>
      <w:r w:rsidRPr="00C71A66">
        <w:rPr>
          <w:bCs/>
          <w:lang w:eastAsia="en-AU"/>
        </w:rPr>
        <w:t xml:space="preserve"> </w:t>
      </w:r>
      <w:r w:rsidRPr="009428EA">
        <w:rPr>
          <w:lang w:eastAsia="en-AU"/>
        </w:rPr>
        <w:t xml:space="preserve">– </w:t>
      </w:r>
      <w:r w:rsidR="00D45A7C" w:rsidRPr="00D45A7C">
        <w:rPr>
          <w:lang w:eastAsia="en-AU"/>
        </w:rPr>
        <w:t>Cancellation of parole—recommittal to full-time detention Section 161 (3)</w:t>
      </w:r>
    </w:p>
    <w:p w14:paraId="76E3A0E7" w14:textId="00BE8DFC" w:rsidR="001463BA" w:rsidRDefault="001463BA" w:rsidP="001463BA">
      <w:pPr>
        <w:pStyle w:val="Heading4"/>
        <w:keepNext w:val="0"/>
        <w:rPr>
          <w:b w:val="0"/>
          <w:lang w:eastAsia="en-AU"/>
        </w:rPr>
      </w:pPr>
      <w:r>
        <w:rPr>
          <w:b w:val="0"/>
          <w:lang w:eastAsia="en-AU"/>
        </w:rPr>
        <w:t>Section 161(2) states that the recommitting authority must order the offender be placed in full</w:t>
      </w:r>
      <w:r w:rsidR="006845AC">
        <w:rPr>
          <w:b w:val="0"/>
          <w:lang w:eastAsia="en-AU"/>
        </w:rPr>
        <w:t>-</w:t>
      </w:r>
      <w:r>
        <w:rPr>
          <w:b w:val="0"/>
          <w:lang w:eastAsia="en-AU"/>
        </w:rPr>
        <w:t xml:space="preserve">time </w:t>
      </w:r>
      <w:r w:rsidR="006845AC">
        <w:rPr>
          <w:b w:val="0"/>
          <w:lang w:eastAsia="en-AU"/>
        </w:rPr>
        <w:t xml:space="preserve">detention </w:t>
      </w:r>
      <w:r>
        <w:rPr>
          <w:b w:val="0"/>
          <w:lang w:eastAsia="en-AU"/>
        </w:rPr>
        <w:t xml:space="preserve">for a period equal to the period of imprisonment which the offender was liable to serve under the sentence to which the parole order relates on the </w:t>
      </w:r>
      <w:r w:rsidR="00CF6AA9">
        <w:rPr>
          <w:b w:val="0"/>
          <w:lang w:eastAsia="en-AU"/>
        </w:rPr>
        <w:t>offender’s</w:t>
      </w:r>
      <w:r>
        <w:rPr>
          <w:b w:val="0"/>
          <w:lang w:eastAsia="en-AU"/>
        </w:rPr>
        <w:t xml:space="preserve"> parole release date. </w:t>
      </w:r>
    </w:p>
    <w:p w14:paraId="7687F595" w14:textId="1778EA6E" w:rsidR="001463BA" w:rsidRDefault="001463BA" w:rsidP="001463BA">
      <w:pPr>
        <w:pStyle w:val="Heading4"/>
        <w:keepNext w:val="0"/>
        <w:rPr>
          <w:b w:val="0"/>
          <w:lang w:eastAsia="en-AU"/>
        </w:rPr>
      </w:pPr>
      <w:r>
        <w:rPr>
          <w:b w:val="0"/>
          <w:lang w:eastAsia="en-AU"/>
        </w:rPr>
        <w:t>C</w:t>
      </w:r>
      <w:r w:rsidRPr="009A3D8F">
        <w:rPr>
          <w:b w:val="0"/>
          <w:lang w:eastAsia="en-AU"/>
        </w:rPr>
        <w:t>lause</w:t>
      </w:r>
      <w:r>
        <w:rPr>
          <w:b w:val="0"/>
          <w:lang w:eastAsia="en-AU"/>
        </w:rPr>
        <w:t xml:space="preserve"> 1</w:t>
      </w:r>
      <w:r w:rsidR="00210E9B">
        <w:rPr>
          <w:b w:val="0"/>
          <w:lang w:eastAsia="en-AU"/>
        </w:rPr>
        <w:t>4</w:t>
      </w:r>
      <w:r w:rsidRPr="009A3D8F">
        <w:rPr>
          <w:b w:val="0"/>
          <w:lang w:eastAsia="en-AU"/>
        </w:rPr>
        <w:t xml:space="preserve"> is a consequential amendment to reflect </w:t>
      </w:r>
      <w:r>
        <w:rPr>
          <w:b w:val="0"/>
          <w:lang w:eastAsia="en-AU"/>
        </w:rPr>
        <w:t xml:space="preserve">that the section is subject to section 139 and </w:t>
      </w:r>
      <w:r w:rsidRPr="001334DC">
        <w:rPr>
          <w:b w:val="0"/>
          <w:lang w:eastAsia="en-AU"/>
        </w:rPr>
        <w:t>new Part 7.5A</w:t>
      </w:r>
      <w:r>
        <w:rPr>
          <w:b w:val="0"/>
          <w:lang w:eastAsia="en-AU"/>
        </w:rPr>
        <w:t xml:space="preserve"> so that the period of time calculated under section 161(2) can be shortened if the offender does not fall into any of the </w:t>
      </w:r>
      <w:r w:rsidR="00CF6AA9">
        <w:rPr>
          <w:b w:val="0"/>
          <w:lang w:eastAsia="en-AU"/>
        </w:rPr>
        <w:t>categories</w:t>
      </w:r>
      <w:r>
        <w:rPr>
          <w:b w:val="0"/>
          <w:lang w:eastAsia="en-AU"/>
        </w:rPr>
        <w:t xml:space="preserve"> of offending covered by the exceptions in section 161D</w:t>
      </w:r>
      <w:r w:rsidR="006845AC">
        <w:rPr>
          <w:b w:val="0"/>
          <w:lang w:eastAsia="en-AU"/>
        </w:rPr>
        <w:t>.</w:t>
      </w:r>
      <w:r>
        <w:rPr>
          <w:b w:val="0"/>
          <w:lang w:eastAsia="en-AU"/>
        </w:rPr>
        <w:t xml:space="preserve"> </w:t>
      </w:r>
    </w:p>
    <w:p w14:paraId="7CF45A16" w14:textId="77777777" w:rsidR="0001697E" w:rsidRDefault="0001697E">
      <w:pPr>
        <w:spacing w:after="0" w:line="240" w:lineRule="auto"/>
        <w:rPr>
          <w:b/>
          <w:szCs w:val="24"/>
        </w:rPr>
      </w:pPr>
      <w:r>
        <w:br w:type="page"/>
      </w:r>
    </w:p>
    <w:p w14:paraId="057185A6" w14:textId="766ADEDA" w:rsidR="00245B45" w:rsidRPr="009428EA" w:rsidRDefault="00245B45" w:rsidP="00245B45">
      <w:pPr>
        <w:pStyle w:val="Heading4"/>
        <w:keepNext w:val="0"/>
        <w:rPr>
          <w:lang w:eastAsia="en-AU"/>
        </w:rPr>
      </w:pPr>
      <w:r w:rsidRPr="00C71A66">
        <w:lastRenderedPageBreak/>
        <w:t xml:space="preserve">Clause </w:t>
      </w:r>
      <w:r w:rsidR="005B65E5">
        <w:t>1</w:t>
      </w:r>
      <w:r w:rsidR="00210E9B">
        <w:t>5</w:t>
      </w:r>
      <w:r w:rsidRPr="00C71A66">
        <w:rPr>
          <w:bCs/>
          <w:lang w:eastAsia="en-AU"/>
        </w:rPr>
        <w:t xml:space="preserve"> </w:t>
      </w:r>
      <w:r w:rsidRPr="009428EA">
        <w:rPr>
          <w:lang w:eastAsia="en-AU"/>
        </w:rPr>
        <w:t xml:space="preserve">– </w:t>
      </w:r>
      <w:r w:rsidR="00D45A7C" w:rsidRPr="00D45A7C">
        <w:rPr>
          <w:lang w:eastAsia="en-AU"/>
        </w:rPr>
        <w:t>New part 7.5A</w:t>
      </w:r>
    </w:p>
    <w:p w14:paraId="4D8ACA38" w14:textId="485061F8" w:rsidR="00785549" w:rsidRDefault="00F27C1C" w:rsidP="00785549">
      <w:pPr>
        <w:rPr>
          <w:lang w:eastAsia="en-AU"/>
        </w:rPr>
      </w:pPr>
      <w:r>
        <w:rPr>
          <w:lang w:eastAsia="en-AU"/>
        </w:rPr>
        <w:t>S</w:t>
      </w:r>
      <w:r w:rsidR="00CE10C5" w:rsidRPr="00CE10C5">
        <w:rPr>
          <w:lang w:eastAsia="en-AU"/>
        </w:rPr>
        <w:t xml:space="preserve">ection 140(1) </w:t>
      </w:r>
      <w:r>
        <w:rPr>
          <w:lang w:eastAsia="en-AU"/>
        </w:rPr>
        <w:t xml:space="preserve">of the </w:t>
      </w:r>
      <w:r w:rsidRPr="00CE10C5">
        <w:rPr>
          <w:i/>
          <w:lang w:eastAsia="en-AU"/>
        </w:rPr>
        <w:t>Crimes (Sentence Administration) Act 2005</w:t>
      </w:r>
      <w:r w:rsidRPr="00CE10C5">
        <w:rPr>
          <w:lang w:eastAsia="en-AU"/>
        </w:rPr>
        <w:t xml:space="preserve"> </w:t>
      </w:r>
      <w:r w:rsidR="00CE10C5" w:rsidRPr="00CE10C5">
        <w:rPr>
          <w:lang w:eastAsia="en-AU"/>
        </w:rPr>
        <w:t xml:space="preserve">states that while an offender is on </w:t>
      </w:r>
      <w:r w:rsidR="00CF6AA9" w:rsidRPr="00CE10C5">
        <w:rPr>
          <w:lang w:eastAsia="en-AU"/>
        </w:rPr>
        <w:t>parole,</w:t>
      </w:r>
      <w:r w:rsidR="00CE10C5" w:rsidRPr="00CE10C5">
        <w:rPr>
          <w:lang w:eastAsia="en-AU"/>
        </w:rPr>
        <w:t xml:space="preserve"> they are not taken to have served any of the period remaining on their sentence unless the parole order ends without being cancelled.</w:t>
      </w:r>
    </w:p>
    <w:p w14:paraId="607C9312" w14:textId="2DEF9439" w:rsidR="00785549" w:rsidRDefault="00785549" w:rsidP="00785549">
      <w:pPr>
        <w:rPr>
          <w:lang w:eastAsia="en-AU"/>
        </w:rPr>
      </w:pPr>
      <w:r>
        <w:rPr>
          <w:lang w:eastAsia="en-AU"/>
        </w:rPr>
        <w:t>The in</w:t>
      </w:r>
      <w:r w:rsidR="00003B93">
        <w:rPr>
          <w:lang w:eastAsia="en-AU"/>
        </w:rPr>
        <w:t>sertion</w:t>
      </w:r>
      <w:r>
        <w:rPr>
          <w:lang w:eastAsia="en-AU"/>
        </w:rPr>
        <w:t xml:space="preserve"> of </w:t>
      </w:r>
      <w:r w:rsidR="00CE10C5">
        <w:rPr>
          <w:lang w:eastAsia="en-AU"/>
        </w:rPr>
        <w:t>Part 7.5A - P</w:t>
      </w:r>
      <w:r>
        <w:rPr>
          <w:lang w:eastAsia="en-AU"/>
        </w:rPr>
        <w:t>arole time credit</w:t>
      </w:r>
      <w:r w:rsidR="00CE10C5">
        <w:rPr>
          <w:lang w:eastAsia="en-AU"/>
        </w:rPr>
        <w:t xml:space="preserve"> </w:t>
      </w:r>
      <w:r>
        <w:rPr>
          <w:lang w:eastAsia="en-AU"/>
        </w:rPr>
        <w:t>mean</w:t>
      </w:r>
      <w:r w:rsidR="00CE10C5">
        <w:rPr>
          <w:lang w:eastAsia="en-AU"/>
        </w:rPr>
        <w:t>s</w:t>
      </w:r>
      <w:r>
        <w:rPr>
          <w:lang w:eastAsia="en-AU"/>
        </w:rPr>
        <w:t xml:space="preserve"> that </w:t>
      </w:r>
      <w:r w:rsidR="006E7A3E">
        <w:rPr>
          <w:lang w:eastAsia="en-AU"/>
        </w:rPr>
        <w:t>when an offender</w:t>
      </w:r>
      <w:r w:rsidR="00003B93">
        <w:rPr>
          <w:lang w:eastAsia="en-AU"/>
        </w:rPr>
        <w:t>’</w:t>
      </w:r>
      <w:r w:rsidR="006E7A3E">
        <w:rPr>
          <w:lang w:eastAsia="en-AU"/>
        </w:rPr>
        <w:t xml:space="preserve">s parole order is cancelled they are liable to </w:t>
      </w:r>
      <w:r>
        <w:rPr>
          <w:lang w:eastAsia="en-AU"/>
        </w:rPr>
        <w:t>serve the time remaining on their sentence</w:t>
      </w:r>
      <w:r w:rsidR="00F27C1C">
        <w:rPr>
          <w:lang w:eastAsia="en-AU"/>
        </w:rPr>
        <w:t xml:space="preserve"> at the time the breach was committed</w:t>
      </w:r>
      <w:r>
        <w:rPr>
          <w:lang w:eastAsia="en-AU"/>
        </w:rPr>
        <w:t xml:space="preserve">, not what remained to be served </w:t>
      </w:r>
      <w:r w:rsidR="00CE10C5">
        <w:rPr>
          <w:lang w:eastAsia="en-AU"/>
        </w:rPr>
        <w:t xml:space="preserve">on </w:t>
      </w:r>
      <w:r>
        <w:rPr>
          <w:lang w:eastAsia="en-AU"/>
        </w:rPr>
        <w:t xml:space="preserve">the day of </w:t>
      </w:r>
      <w:r w:rsidR="00CE10C5">
        <w:rPr>
          <w:lang w:eastAsia="en-AU"/>
        </w:rPr>
        <w:t xml:space="preserve">their </w:t>
      </w:r>
      <w:r>
        <w:rPr>
          <w:lang w:eastAsia="en-AU"/>
        </w:rPr>
        <w:t>release on parole</w:t>
      </w:r>
      <w:r w:rsidR="000877B8">
        <w:rPr>
          <w:lang w:eastAsia="en-AU"/>
        </w:rPr>
        <w:t>,</w:t>
      </w:r>
      <w:r w:rsidR="005B5850">
        <w:rPr>
          <w:lang w:eastAsia="en-AU"/>
        </w:rPr>
        <w:t xml:space="preserve"> provided that they do not fall into any of the </w:t>
      </w:r>
      <w:r w:rsidR="00CF6AA9">
        <w:rPr>
          <w:lang w:eastAsia="en-AU"/>
        </w:rPr>
        <w:t>categories</w:t>
      </w:r>
      <w:r w:rsidR="005B5850">
        <w:rPr>
          <w:lang w:eastAsia="en-AU"/>
        </w:rPr>
        <w:t xml:space="preserve"> of exceptions set out in section 161D</w:t>
      </w:r>
      <w:r w:rsidR="006E7A3E">
        <w:rPr>
          <w:lang w:eastAsia="en-AU"/>
        </w:rPr>
        <w:t>.</w:t>
      </w:r>
    </w:p>
    <w:p w14:paraId="6EEF68DE" w14:textId="63AEEBCE" w:rsidR="00785549" w:rsidRDefault="00785549" w:rsidP="00785549">
      <w:pPr>
        <w:rPr>
          <w:lang w:eastAsia="en-AU"/>
        </w:rPr>
      </w:pPr>
      <w:r>
        <w:rPr>
          <w:lang w:eastAsia="en-AU"/>
        </w:rPr>
        <w:t>For example, currently if an offender is released on parole with 12 months remaining on their sentence and th</w:t>
      </w:r>
      <w:r w:rsidR="00003B93">
        <w:rPr>
          <w:lang w:eastAsia="en-AU"/>
        </w:rPr>
        <w:t>e</w:t>
      </w:r>
      <w:r>
        <w:rPr>
          <w:lang w:eastAsia="en-AU"/>
        </w:rPr>
        <w:t xml:space="preserve"> offender</w:t>
      </w:r>
      <w:r w:rsidR="00003B93">
        <w:rPr>
          <w:lang w:eastAsia="en-AU"/>
        </w:rPr>
        <w:t xml:space="preserve">’s parole order is cancelled </w:t>
      </w:r>
      <w:r>
        <w:rPr>
          <w:lang w:eastAsia="en-AU"/>
        </w:rPr>
        <w:t xml:space="preserve">eight months </w:t>
      </w:r>
      <w:r w:rsidR="00003B93">
        <w:rPr>
          <w:lang w:eastAsia="en-AU"/>
        </w:rPr>
        <w:t>later</w:t>
      </w:r>
      <w:r>
        <w:rPr>
          <w:lang w:eastAsia="en-AU"/>
        </w:rPr>
        <w:t xml:space="preserve">, they are liable to serve the full 12 months that had been outstanding on their sentence at the time that they were released on parole. If parole time credit is </w:t>
      </w:r>
      <w:r w:rsidR="00CF6AA9">
        <w:rPr>
          <w:lang w:eastAsia="en-AU"/>
        </w:rPr>
        <w:t>applied,</w:t>
      </w:r>
      <w:r>
        <w:rPr>
          <w:lang w:eastAsia="en-AU"/>
        </w:rPr>
        <w:t xml:space="preserve"> they are liable to serve four months</w:t>
      </w:r>
      <w:r w:rsidR="00F27C1C">
        <w:rPr>
          <w:lang w:eastAsia="en-AU"/>
        </w:rPr>
        <w:t xml:space="preserve"> in custody</w:t>
      </w:r>
      <w:r>
        <w:rPr>
          <w:lang w:eastAsia="en-AU"/>
        </w:rPr>
        <w:t xml:space="preserve">, </w:t>
      </w:r>
      <w:r w:rsidR="00CF6AA9">
        <w:rPr>
          <w:lang w:eastAsia="en-AU"/>
        </w:rPr>
        <w:t>considering</w:t>
      </w:r>
      <w:r>
        <w:rPr>
          <w:lang w:eastAsia="en-AU"/>
        </w:rPr>
        <w:t xml:space="preserve"> the crime-free </w:t>
      </w:r>
      <w:r w:rsidR="00CF6AA9">
        <w:rPr>
          <w:lang w:eastAsia="en-AU"/>
        </w:rPr>
        <w:t>eight-month</w:t>
      </w:r>
      <w:r>
        <w:rPr>
          <w:lang w:eastAsia="en-AU"/>
        </w:rPr>
        <w:t xml:space="preserve"> period they spent </w:t>
      </w:r>
      <w:r w:rsidR="005B5850">
        <w:rPr>
          <w:lang w:eastAsia="en-AU"/>
        </w:rPr>
        <w:t xml:space="preserve">under </w:t>
      </w:r>
      <w:r w:rsidR="00CF6AA9">
        <w:rPr>
          <w:lang w:eastAsia="en-AU"/>
        </w:rPr>
        <w:t>a sentence</w:t>
      </w:r>
      <w:r w:rsidR="005B5850">
        <w:rPr>
          <w:lang w:eastAsia="en-AU"/>
        </w:rPr>
        <w:t xml:space="preserve"> of imprisonment in </w:t>
      </w:r>
      <w:r>
        <w:rPr>
          <w:lang w:eastAsia="en-AU"/>
        </w:rPr>
        <w:t>the community.</w:t>
      </w:r>
    </w:p>
    <w:p w14:paraId="1E9E1BA0" w14:textId="3530CDE2" w:rsidR="006E7A3E" w:rsidRPr="00FB242B" w:rsidRDefault="006E7A3E" w:rsidP="006E7A3E">
      <w:pPr>
        <w:autoSpaceDE w:val="0"/>
        <w:autoSpaceDN w:val="0"/>
        <w:adjustRightInd w:val="0"/>
        <w:spacing w:before="240" w:after="120"/>
        <w:rPr>
          <w:szCs w:val="24"/>
        </w:rPr>
      </w:pPr>
      <w:r>
        <w:rPr>
          <w:szCs w:val="24"/>
        </w:rPr>
        <w:t xml:space="preserve">Parole time credit </w:t>
      </w:r>
      <w:r w:rsidRPr="00FB242B">
        <w:rPr>
          <w:szCs w:val="24"/>
        </w:rPr>
        <w:t>acknowledges the effort that the</w:t>
      </w:r>
      <w:r>
        <w:rPr>
          <w:szCs w:val="24"/>
        </w:rPr>
        <w:t xml:space="preserve"> offender </w:t>
      </w:r>
      <w:r w:rsidRPr="00FB242B">
        <w:rPr>
          <w:szCs w:val="24"/>
        </w:rPr>
        <w:t>has made (</w:t>
      </w:r>
      <w:r>
        <w:rPr>
          <w:szCs w:val="24"/>
        </w:rPr>
        <w:t xml:space="preserve">for example </w:t>
      </w:r>
      <w:r w:rsidRPr="00FB242B">
        <w:rPr>
          <w:szCs w:val="24"/>
        </w:rPr>
        <w:t>actively engaging in work</w:t>
      </w:r>
      <w:r w:rsidR="005B5850">
        <w:rPr>
          <w:szCs w:val="24"/>
        </w:rPr>
        <w:t>, attending training courses or drug and alcohol rehabilitation</w:t>
      </w:r>
      <w:r w:rsidRPr="00FB242B">
        <w:rPr>
          <w:szCs w:val="24"/>
        </w:rPr>
        <w:t xml:space="preserve">), even if they were ultimately unsuccessful in completing </w:t>
      </w:r>
      <w:r>
        <w:rPr>
          <w:szCs w:val="24"/>
        </w:rPr>
        <w:t>their sentence</w:t>
      </w:r>
      <w:r w:rsidR="005B5850">
        <w:rPr>
          <w:szCs w:val="24"/>
        </w:rPr>
        <w:t xml:space="preserve"> while on</w:t>
      </w:r>
      <w:r>
        <w:rPr>
          <w:szCs w:val="24"/>
        </w:rPr>
        <w:t xml:space="preserve"> </w:t>
      </w:r>
      <w:r w:rsidRPr="00FB242B">
        <w:rPr>
          <w:szCs w:val="24"/>
        </w:rPr>
        <w:t>parole</w:t>
      </w:r>
      <w:r>
        <w:rPr>
          <w:szCs w:val="24"/>
        </w:rPr>
        <w:t>. Further, m</w:t>
      </w:r>
      <w:r w:rsidRPr="00FB242B">
        <w:rPr>
          <w:szCs w:val="24"/>
        </w:rPr>
        <w:t xml:space="preserve">any </w:t>
      </w:r>
      <w:r>
        <w:rPr>
          <w:szCs w:val="24"/>
        </w:rPr>
        <w:t xml:space="preserve">offenders </w:t>
      </w:r>
      <w:r w:rsidRPr="00FB242B">
        <w:rPr>
          <w:szCs w:val="24"/>
        </w:rPr>
        <w:t xml:space="preserve">encounter setbacks during their parole, particularly relapse into drug use. </w:t>
      </w:r>
      <w:r>
        <w:rPr>
          <w:szCs w:val="24"/>
        </w:rPr>
        <w:t xml:space="preserve">Parole time credit acts to </w:t>
      </w:r>
      <w:r w:rsidRPr="00FB242B">
        <w:rPr>
          <w:szCs w:val="24"/>
        </w:rPr>
        <w:t xml:space="preserve">motivate </w:t>
      </w:r>
      <w:r>
        <w:rPr>
          <w:szCs w:val="24"/>
        </w:rPr>
        <w:t>offenders</w:t>
      </w:r>
      <w:r w:rsidRPr="00FB242B">
        <w:rPr>
          <w:szCs w:val="24"/>
        </w:rPr>
        <w:t xml:space="preserve"> to persevere with their parole conditions when they encounter such setbacks.</w:t>
      </w:r>
    </w:p>
    <w:p w14:paraId="7FE8B354" w14:textId="77AF2775" w:rsidR="00D45A7C" w:rsidRPr="00FE0618" w:rsidRDefault="00D45A7C" w:rsidP="00D45A7C">
      <w:pPr>
        <w:pStyle w:val="Heading4"/>
        <w:rPr>
          <w:b w:val="0"/>
          <w:i/>
          <w:u w:val="single"/>
          <w:lang w:eastAsia="en-AU"/>
        </w:rPr>
      </w:pPr>
      <w:r w:rsidRPr="00FE0618">
        <w:rPr>
          <w:b w:val="0"/>
          <w:i/>
          <w:u w:val="single"/>
          <w:lang w:eastAsia="en-AU"/>
        </w:rPr>
        <w:t>Division 7.5A.1 Preliminary</w:t>
      </w:r>
    </w:p>
    <w:p w14:paraId="185886B5" w14:textId="77777777" w:rsidR="005B5850" w:rsidRPr="009173CF" w:rsidRDefault="005B5850" w:rsidP="005B5850">
      <w:pPr>
        <w:pStyle w:val="Heading4"/>
        <w:keepNext w:val="0"/>
        <w:rPr>
          <w:b w:val="0"/>
          <w:i/>
          <w:lang w:eastAsia="en-AU"/>
        </w:rPr>
      </w:pPr>
      <w:r w:rsidRPr="009173CF">
        <w:rPr>
          <w:b w:val="0"/>
          <w:i/>
          <w:lang w:eastAsia="en-AU"/>
        </w:rPr>
        <w:t>161A Application—pt 7.5A</w:t>
      </w:r>
    </w:p>
    <w:p w14:paraId="17347B17" w14:textId="10EDA82B" w:rsidR="005B5850" w:rsidRDefault="005B5850" w:rsidP="005B5850">
      <w:pPr>
        <w:rPr>
          <w:lang w:eastAsia="en-AU"/>
        </w:rPr>
      </w:pPr>
      <w:r>
        <w:rPr>
          <w:lang w:eastAsia="en-AU"/>
        </w:rPr>
        <w:t xml:space="preserve">This section sets out the broad application of parole time credit for all offenders. </w:t>
      </w:r>
    </w:p>
    <w:p w14:paraId="1717135D" w14:textId="6A1E971D" w:rsidR="00D14E87" w:rsidRDefault="005B5850" w:rsidP="00D14E87">
      <w:pPr>
        <w:pStyle w:val="Heading4"/>
        <w:keepNext w:val="0"/>
        <w:rPr>
          <w:b w:val="0"/>
          <w:lang w:eastAsia="en-AU"/>
        </w:rPr>
      </w:pPr>
      <w:r>
        <w:rPr>
          <w:b w:val="0"/>
          <w:lang w:eastAsia="en-AU"/>
        </w:rPr>
        <w:t>Section 161A states that p</w:t>
      </w:r>
      <w:r w:rsidR="00D14E87" w:rsidRPr="00FE0618">
        <w:rPr>
          <w:b w:val="0"/>
          <w:lang w:eastAsia="en-AU"/>
        </w:rPr>
        <w:t>arole time credit only appl</w:t>
      </w:r>
      <w:r w:rsidR="00A82C70">
        <w:rPr>
          <w:b w:val="0"/>
          <w:lang w:eastAsia="en-AU"/>
        </w:rPr>
        <w:t>ies</w:t>
      </w:r>
      <w:r w:rsidR="00D14E87" w:rsidRPr="00FE0618">
        <w:rPr>
          <w:b w:val="0"/>
          <w:lang w:eastAsia="en-AU"/>
        </w:rPr>
        <w:t xml:space="preserve"> to an offender who has their parole cancelled. </w:t>
      </w:r>
      <w:r w:rsidR="00D14E87">
        <w:rPr>
          <w:b w:val="0"/>
          <w:lang w:eastAsia="en-AU"/>
        </w:rPr>
        <w:t xml:space="preserve">Offenders </w:t>
      </w:r>
      <w:r w:rsidR="00D14E87" w:rsidRPr="00FE0618">
        <w:rPr>
          <w:b w:val="0"/>
          <w:lang w:eastAsia="en-AU"/>
        </w:rPr>
        <w:t xml:space="preserve">who complete their sentence (including any time spent on parole) have no need to access parole time credit to calculate the length of time remaining on their sentence. </w:t>
      </w:r>
      <w:r w:rsidR="00D14E87">
        <w:rPr>
          <w:b w:val="0"/>
          <w:lang w:eastAsia="en-AU"/>
        </w:rPr>
        <w:t>P</w:t>
      </w:r>
      <w:r w:rsidR="00D14E87" w:rsidRPr="00FE0618">
        <w:rPr>
          <w:b w:val="0"/>
          <w:lang w:eastAsia="en-AU"/>
        </w:rPr>
        <w:t xml:space="preserve">arole time credit is not </w:t>
      </w:r>
      <w:r w:rsidR="00CF6AA9" w:rsidRPr="00FE0618">
        <w:rPr>
          <w:b w:val="0"/>
          <w:lang w:eastAsia="en-AU"/>
        </w:rPr>
        <w:t>primarily</w:t>
      </w:r>
      <w:r w:rsidR="00D14E87" w:rsidRPr="00FE0618">
        <w:rPr>
          <w:b w:val="0"/>
          <w:lang w:eastAsia="en-AU"/>
        </w:rPr>
        <w:t xml:space="preserve"> a sentencing matter. It is predominately a way of calculating the length of sentence remaining to be served </w:t>
      </w:r>
      <w:r w:rsidR="00D14E87">
        <w:rPr>
          <w:b w:val="0"/>
          <w:lang w:eastAsia="en-AU"/>
        </w:rPr>
        <w:t xml:space="preserve">after parole has been </w:t>
      </w:r>
      <w:r w:rsidR="00D14E87" w:rsidRPr="00FE0618">
        <w:rPr>
          <w:b w:val="0"/>
          <w:lang w:eastAsia="en-AU"/>
        </w:rPr>
        <w:t>cancelled.</w:t>
      </w:r>
    </w:p>
    <w:p w14:paraId="08377E4D" w14:textId="07FAC58D" w:rsidR="005B5850" w:rsidRDefault="005B5850" w:rsidP="005B5850">
      <w:pPr>
        <w:rPr>
          <w:lang w:eastAsia="en-AU"/>
        </w:rPr>
      </w:pPr>
      <w:r>
        <w:rPr>
          <w:lang w:eastAsia="en-AU"/>
        </w:rPr>
        <w:t>The effect of this section is to make Part 7.5A applicable to all offenders who are subject to a parole order, who breach that parole order by breaching one or more of the parole obligations included in the parole order and who have that order cancelled.</w:t>
      </w:r>
    </w:p>
    <w:p w14:paraId="5F39AFA9" w14:textId="7BAE607D" w:rsidR="00F05FB6" w:rsidRDefault="00F05FB6" w:rsidP="00F05FB6">
      <w:pPr>
        <w:rPr>
          <w:lang w:eastAsia="en-AU"/>
        </w:rPr>
      </w:pPr>
      <w:r>
        <w:rPr>
          <w:lang w:eastAsia="en-AU"/>
        </w:rPr>
        <w:t xml:space="preserve">For example, parole time credit will be available to all offenders sentenced for a first or subsequent offence committed while on parole after the commencement date. Any offender sentenced for a first or subsequent offence </w:t>
      </w:r>
      <w:r w:rsidR="00003B93">
        <w:rPr>
          <w:lang w:eastAsia="en-AU"/>
        </w:rPr>
        <w:t xml:space="preserve">committed while on parole </w:t>
      </w:r>
      <w:r>
        <w:rPr>
          <w:lang w:eastAsia="en-AU"/>
        </w:rPr>
        <w:t xml:space="preserve">before the commencement date will not be eligible for parole time credit. </w:t>
      </w:r>
    </w:p>
    <w:p w14:paraId="01C329CB" w14:textId="34023F07" w:rsidR="00003B93" w:rsidRDefault="008D746D" w:rsidP="00495AF2">
      <w:pPr>
        <w:ind w:left="720"/>
        <w:rPr>
          <w:i/>
          <w:lang w:eastAsia="en-AU"/>
        </w:rPr>
      </w:pPr>
      <w:r>
        <w:rPr>
          <w:i/>
          <w:lang w:eastAsia="en-AU"/>
        </w:rPr>
        <w:lastRenderedPageBreak/>
        <w:t>Example 2:</w:t>
      </w:r>
      <w:r w:rsidR="004D7E75">
        <w:rPr>
          <w:i/>
          <w:lang w:eastAsia="en-AU"/>
        </w:rPr>
        <w:t xml:space="preserve"> </w:t>
      </w:r>
      <w:r w:rsidR="00F05FB6" w:rsidRPr="00495AF2">
        <w:rPr>
          <w:i/>
          <w:lang w:eastAsia="en-AU"/>
        </w:rPr>
        <w:t>On 3 January 2017</w:t>
      </w:r>
      <w:r w:rsidR="00495AF2" w:rsidRPr="00495AF2">
        <w:rPr>
          <w:i/>
          <w:lang w:eastAsia="en-AU"/>
        </w:rPr>
        <w:t xml:space="preserve">, an offender </w:t>
      </w:r>
      <w:r w:rsidR="00F05FB6" w:rsidRPr="00495AF2">
        <w:rPr>
          <w:i/>
          <w:lang w:eastAsia="en-AU"/>
        </w:rPr>
        <w:t xml:space="preserve">was sentenced to a term of 2 years and 10 months for assaulting </w:t>
      </w:r>
      <w:r w:rsidR="00003B93">
        <w:rPr>
          <w:i/>
          <w:lang w:eastAsia="en-AU"/>
        </w:rPr>
        <w:t>their</w:t>
      </w:r>
      <w:r w:rsidR="00F05FB6" w:rsidRPr="00495AF2">
        <w:rPr>
          <w:i/>
          <w:lang w:eastAsia="en-AU"/>
        </w:rPr>
        <w:t xml:space="preserve"> partner in a domestic violence event. The non-parole period was 1 year and 8 months. </w:t>
      </w:r>
      <w:r w:rsidR="00003B93">
        <w:rPr>
          <w:i/>
          <w:lang w:eastAsia="en-AU"/>
        </w:rPr>
        <w:t>The</w:t>
      </w:r>
      <w:r w:rsidR="00F05FB6" w:rsidRPr="00495AF2">
        <w:rPr>
          <w:i/>
          <w:lang w:eastAsia="en-AU"/>
        </w:rPr>
        <w:t xml:space="preserve"> sentence was due to </w:t>
      </w:r>
      <w:r w:rsidR="00003B93">
        <w:rPr>
          <w:i/>
          <w:lang w:eastAsia="en-AU"/>
        </w:rPr>
        <w:t xml:space="preserve">end </w:t>
      </w:r>
      <w:r w:rsidR="00F05FB6" w:rsidRPr="00495AF2">
        <w:rPr>
          <w:i/>
          <w:lang w:eastAsia="en-AU"/>
        </w:rPr>
        <w:t xml:space="preserve">on </w:t>
      </w:r>
      <w:r w:rsidR="00545661">
        <w:rPr>
          <w:i/>
          <w:lang w:eastAsia="en-AU"/>
        </w:rPr>
        <w:t>2</w:t>
      </w:r>
      <w:r w:rsidR="00F05FB6" w:rsidRPr="00495AF2">
        <w:rPr>
          <w:i/>
          <w:lang w:eastAsia="en-AU"/>
        </w:rPr>
        <w:t xml:space="preserve"> November 2019.</w:t>
      </w:r>
    </w:p>
    <w:p w14:paraId="6C8F6AC3" w14:textId="790371BE" w:rsidR="00003B93" w:rsidRDefault="00495AF2" w:rsidP="00495AF2">
      <w:pPr>
        <w:ind w:left="720"/>
        <w:rPr>
          <w:i/>
          <w:lang w:eastAsia="en-AU"/>
        </w:rPr>
      </w:pPr>
      <w:r w:rsidRPr="00495AF2">
        <w:rPr>
          <w:i/>
          <w:lang w:eastAsia="en-AU"/>
        </w:rPr>
        <w:t xml:space="preserve">The offender </w:t>
      </w:r>
      <w:r w:rsidR="00F05FB6" w:rsidRPr="00495AF2">
        <w:rPr>
          <w:i/>
          <w:lang w:eastAsia="en-AU"/>
        </w:rPr>
        <w:t xml:space="preserve">was released on parole on 8 September 2018. </w:t>
      </w:r>
    </w:p>
    <w:p w14:paraId="2E599743" w14:textId="142F760B" w:rsidR="00003B93" w:rsidRDefault="00F05FB6" w:rsidP="00495AF2">
      <w:pPr>
        <w:ind w:left="720"/>
        <w:rPr>
          <w:i/>
          <w:lang w:eastAsia="en-AU"/>
        </w:rPr>
      </w:pPr>
      <w:r w:rsidRPr="00495AF2">
        <w:rPr>
          <w:i/>
          <w:lang w:eastAsia="en-AU"/>
        </w:rPr>
        <w:t xml:space="preserve">On 5 January 2019, </w:t>
      </w:r>
      <w:r w:rsidR="00495AF2" w:rsidRPr="00495AF2">
        <w:rPr>
          <w:i/>
          <w:lang w:eastAsia="en-AU"/>
        </w:rPr>
        <w:t xml:space="preserve">the offender </w:t>
      </w:r>
      <w:r w:rsidRPr="00495AF2">
        <w:rPr>
          <w:i/>
          <w:lang w:eastAsia="en-AU"/>
        </w:rPr>
        <w:t xml:space="preserve">assaulted </w:t>
      </w:r>
      <w:r w:rsidR="00495AF2" w:rsidRPr="00495AF2">
        <w:rPr>
          <w:i/>
          <w:lang w:eastAsia="en-AU"/>
        </w:rPr>
        <w:t>another</w:t>
      </w:r>
      <w:r w:rsidR="00003B93">
        <w:rPr>
          <w:i/>
          <w:lang w:eastAsia="en-AU"/>
        </w:rPr>
        <w:t xml:space="preserve"> person</w:t>
      </w:r>
      <w:r w:rsidR="00495AF2" w:rsidRPr="00495AF2">
        <w:rPr>
          <w:i/>
          <w:lang w:eastAsia="en-AU"/>
        </w:rPr>
        <w:t xml:space="preserve"> during a nightclub brawl </w:t>
      </w:r>
      <w:r w:rsidRPr="00495AF2">
        <w:rPr>
          <w:i/>
          <w:lang w:eastAsia="en-AU"/>
        </w:rPr>
        <w:t xml:space="preserve">and was arrested. </w:t>
      </w:r>
    </w:p>
    <w:p w14:paraId="6EDA67A5" w14:textId="4BC70D64" w:rsidR="00003B93" w:rsidRDefault="00495AF2" w:rsidP="00495AF2">
      <w:pPr>
        <w:ind w:left="720"/>
        <w:rPr>
          <w:i/>
          <w:lang w:eastAsia="en-AU"/>
        </w:rPr>
      </w:pPr>
      <w:r w:rsidRPr="00495AF2">
        <w:rPr>
          <w:i/>
          <w:lang w:eastAsia="en-AU"/>
        </w:rPr>
        <w:t xml:space="preserve">The offender </w:t>
      </w:r>
      <w:r w:rsidR="00F05FB6" w:rsidRPr="00495AF2">
        <w:rPr>
          <w:i/>
          <w:lang w:eastAsia="en-AU"/>
        </w:rPr>
        <w:t xml:space="preserve">pled guilty to assault and was sentenced on 12 July 2019 to 3 years and two months for the second assault. </w:t>
      </w:r>
    </w:p>
    <w:p w14:paraId="3A796121" w14:textId="23DAAE3D" w:rsidR="00F05FB6" w:rsidRPr="00495AF2" w:rsidRDefault="001F2E1F" w:rsidP="00495AF2">
      <w:pPr>
        <w:ind w:left="720"/>
        <w:rPr>
          <w:i/>
          <w:lang w:eastAsia="en-AU"/>
        </w:rPr>
      </w:pPr>
      <w:r>
        <w:rPr>
          <w:i/>
          <w:lang w:eastAsia="en-AU"/>
        </w:rPr>
        <w:t>As</w:t>
      </w:r>
      <w:r w:rsidR="00F05FB6" w:rsidRPr="00495AF2">
        <w:rPr>
          <w:i/>
          <w:lang w:eastAsia="en-AU"/>
        </w:rPr>
        <w:t xml:space="preserve"> the sentencing for the second offence occurred before the commencement date </w:t>
      </w:r>
      <w:r w:rsidR="00003B93">
        <w:rPr>
          <w:i/>
          <w:lang w:eastAsia="en-AU"/>
        </w:rPr>
        <w:t xml:space="preserve">for the </w:t>
      </w:r>
      <w:r w:rsidR="00003B93" w:rsidRPr="00F80621">
        <w:rPr>
          <w:i/>
        </w:rPr>
        <w:t xml:space="preserve">Sentencing (Parole Time Credit) Legislation Amendment </w:t>
      </w:r>
      <w:r w:rsidR="00003B93">
        <w:rPr>
          <w:i/>
        </w:rPr>
        <w:t>Act</w:t>
      </w:r>
      <w:r w:rsidR="00003B93" w:rsidRPr="00F80621">
        <w:rPr>
          <w:i/>
        </w:rPr>
        <w:t xml:space="preserve"> 2019</w:t>
      </w:r>
      <w:r w:rsidR="00003B93">
        <w:rPr>
          <w:i/>
        </w:rPr>
        <w:t xml:space="preserve">, </w:t>
      </w:r>
      <w:r w:rsidR="00495AF2" w:rsidRPr="00495AF2">
        <w:rPr>
          <w:i/>
          <w:lang w:eastAsia="en-AU"/>
        </w:rPr>
        <w:t xml:space="preserve">the offender </w:t>
      </w:r>
      <w:r w:rsidR="00F05FB6" w:rsidRPr="00495AF2">
        <w:rPr>
          <w:i/>
          <w:lang w:eastAsia="en-AU"/>
        </w:rPr>
        <w:t xml:space="preserve">is not eligible for </w:t>
      </w:r>
      <w:r w:rsidR="00495AF2" w:rsidRPr="00495AF2">
        <w:rPr>
          <w:i/>
          <w:lang w:eastAsia="en-AU"/>
        </w:rPr>
        <w:t>parole time credit a</w:t>
      </w:r>
      <w:r w:rsidR="00F05FB6" w:rsidRPr="00495AF2">
        <w:rPr>
          <w:i/>
          <w:lang w:eastAsia="en-AU"/>
        </w:rPr>
        <w:t xml:space="preserve">nd will serve the time remaining on </w:t>
      </w:r>
      <w:r w:rsidR="00003B93">
        <w:rPr>
          <w:i/>
          <w:lang w:eastAsia="en-AU"/>
        </w:rPr>
        <w:t>their</w:t>
      </w:r>
      <w:r w:rsidR="00F05FB6" w:rsidRPr="00495AF2">
        <w:rPr>
          <w:i/>
          <w:lang w:eastAsia="en-AU"/>
        </w:rPr>
        <w:t xml:space="preserve"> </w:t>
      </w:r>
      <w:r w:rsidR="00495AF2" w:rsidRPr="00495AF2">
        <w:rPr>
          <w:i/>
          <w:lang w:eastAsia="en-AU"/>
        </w:rPr>
        <w:t xml:space="preserve">original </w:t>
      </w:r>
      <w:r w:rsidR="00F05FB6" w:rsidRPr="00495AF2">
        <w:rPr>
          <w:i/>
          <w:lang w:eastAsia="en-AU"/>
        </w:rPr>
        <w:t xml:space="preserve">sentence </w:t>
      </w:r>
      <w:r w:rsidR="00495AF2" w:rsidRPr="00495AF2">
        <w:rPr>
          <w:i/>
          <w:lang w:eastAsia="en-AU"/>
        </w:rPr>
        <w:t xml:space="preserve">(1 year 2 months) </w:t>
      </w:r>
      <w:r w:rsidR="00F05FB6" w:rsidRPr="00495AF2">
        <w:rPr>
          <w:i/>
          <w:lang w:eastAsia="en-AU"/>
        </w:rPr>
        <w:t xml:space="preserve">as well as the </w:t>
      </w:r>
      <w:r w:rsidR="00495AF2" w:rsidRPr="00495AF2">
        <w:rPr>
          <w:i/>
          <w:lang w:eastAsia="en-AU"/>
        </w:rPr>
        <w:t>3 years and 2 months sentence for the second assault. Whether these sentences are consecutive or concurrent will be a decision for the sentencing judge. (See clause 1</w:t>
      </w:r>
      <w:r w:rsidR="00003B93">
        <w:rPr>
          <w:i/>
          <w:lang w:eastAsia="en-AU"/>
        </w:rPr>
        <w:t>8</w:t>
      </w:r>
      <w:r w:rsidR="00495AF2" w:rsidRPr="00495AF2">
        <w:rPr>
          <w:i/>
          <w:lang w:eastAsia="en-AU"/>
        </w:rPr>
        <w:t>)</w:t>
      </w:r>
    </w:p>
    <w:p w14:paraId="6DE96088" w14:textId="4E69F3B6" w:rsidR="00D45A7C" w:rsidRPr="00D14E87" w:rsidRDefault="00D45A7C" w:rsidP="00D45A7C">
      <w:pPr>
        <w:rPr>
          <w:i/>
          <w:lang w:eastAsia="en-AU"/>
        </w:rPr>
      </w:pPr>
      <w:r w:rsidRPr="00D14E87">
        <w:rPr>
          <w:i/>
          <w:lang w:eastAsia="en-AU"/>
        </w:rPr>
        <w:t>161B Definitions—pt 7.5A</w:t>
      </w:r>
    </w:p>
    <w:p w14:paraId="250C0565" w14:textId="5BA8E8F9" w:rsidR="005B5850" w:rsidRDefault="005B5850" w:rsidP="00A82C70">
      <w:pPr>
        <w:pStyle w:val="Heading4"/>
        <w:keepNext w:val="0"/>
        <w:rPr>
          <w:b w:val="0"/>
          <w:lang w:eastAsia="en-AU"/>
        </w:rPr>
      </w:pPr>
      <w:r>
        <w:rPr>
          <w:b w:val="0"/>
          <w:lang w:eastAsia="en-AU"/>
        </w:rPr>
        <w:t xml:space="preserve">Section 161B sets out definitions which are applicable to Part 7.5A. </w:t>
      </w:r>
    </w:p>
    <w:p w14:paraId="0C9B91D2" w14:textId="09FAF1E5" w:rsidR="005B5850" w:rsidRDefault="005B5850" w:rsidP="00A82C70">
      <w:pPr>
        <w:pStyle w:val="Heading4"/>
        <w:keepNext w:val="0"/>
        <w:rPr>
          <w:b w:val="0"/>
          <w:lang w:eastAsia="en-AU"/>
        </w:rPr>
      </w:pPr>
      <w:r w:rsidRPr="00815137">
        <w:rPr>
          <w:b w:val="0"/>
          <w:u w:val="single"/>
          <w:lang w:eastAsia="en-AU"/>
        </w:rPr>
        <w:t>Family violence offence</w:t>
      </w:r>
      <w:r>
        <w:rPr>
          <w:b w:val="0"/>
          <w:lang w:eastAsia="en-AU"/>
        </w:rPr>
        <w:t xml:space="preserve"> </w:t>
      </w:r>
      <w:r w:rsidR="00815137">
        <w:rPr>
          <w:b w:val="0"/>
          <w:lang w:eastAsia="en-AU"/>
        </w:rPr>
        <w:t xml:space="preserve">is defined with reference to the definition in the </w:t>
      </w:r>
      <w:r w:rsidR="00815137" w:rsidRPr="00815137">
        <w:rPr>
          <w:b w:val="0"/>
          <w:i/>
          <w:lang w:eastAsia="en-AU"/>
        </w:rPr>
        <w:t>Family Violence Act</w:t>
      </w:r>
      <w:r w:rsidR="00D73076">
        <w:rPr>
          <w:b w:val="0"/>
          <w:i/>
          <w:lang w:eastAsia="en-AU"/>
        </w:rPr>
        <w:t> </w:t>
      </w:r>
      <w:r w:rsidR="00815137" w:rsidRPr="00815137">
        <w:rPr>
          <w:b w:val="0"/>
          <w:i/>
          <w:lang w:eastAsia="en-AU"/>
        </w:rPr>
        <w:t>2016</w:t>
      </w:r>
      <w:r w:rsidR="00815137">
        <w:rPr>
          <w:b w:val="0"/>
          <w:lang w:eastAsia="en-AU"/>
        </w:rPr>
        <w:t>. The definition of f</w:t>
      </w:r>
      <w:r w:rsidR="00815137" w:rsidRPr="00815137">
        <w:rPr>
          <w:b w:val="0"/>
          <w:lang w:eastAsia="en-AU"/>
        </w:rPr>
        <w:t>amily violence can include behaviour that is sexually coercive, damaging property, harming an animal, stalking or deprivation of liberty</w:t>
      </w:r>
      <w:r w:rsidR="00815137">
        <w:rPr>
          <w:b w:val="0"/>
          <w:lang w:eastAsia="en-AU"/>
        </w:rPr>
        <w:t xml:space="preserve"> which would not otherwise fall into the definition of serious violence offen</w:t>
      </w:r>
      <w:r w:rsidR="00A1482B">
        <w:rPr>
          <w:b w:val="0"/>
          <w:lang w:eastAsia="en-AU"/>
        </w:rPr>
        <w:t>ce in the Bill</w:t>
      </w:r>
      <w:r w:rsidR="00815137" w:rsidRPr="00815137">
        <w:rPr>
          <w:b w:val="0"/>
          <w:lang w:eastAsia="en-AU"/>
        </w:rPr>
        <w:t xml:space="preserve">. The definition is intentionally broad to ensure that all types of domestic, family and sexual violence are covered. There are </w:t>
      </w:r>
      <w:r w:rsidR="0001697E">
        <w:rPr>
          <w:b w:val="0"/>
          <w:lang w:eastAsia="en-AU"/>
        </w:rPr>
        <w:t>many</w:t>
      </w:r>
      <w:r w:rsidR="00815137" w:rsidRPr="00815137">
        <w:rPr>
          <w:b w:val="0"/>
          <w:lang w:eastAsia="en-AU"/>
        </w:rPr>
        <w:t xml:space="preserve"> ways that people can perpetrate violence against a family member and people who suffer this violence should be protected under the law.</w:t>
      </w:r>
    </w:p>
    <w:p w14:paraId="756DE172" w14:textId="6CE4ACB9" w:rsidR="005B5850" w:rsidRDefault="005B5850" w:rsidP="005B5850">
      <w:pPr>
        <w:rPr>
          <w:lang w:eastAsia="en-AU"/>
        </w:rPr>
      </w:pPr>
      <w:r w:rsidRPr="00A1482B">
        <w:rPr>
          <w:u w:val="single"/>
          <w:lang w:eastAsia="en-AU"/>
        </w:rPr>
        <w:t xml:space="preserve">Non-ACT family </w:t>
      </w:r>
      <w:r w:rsidR="00A1482B" w:rsidRPr="00A1482B">
        <w:rPr>
          <w:u w:val="single"/>
          <w:lang w:eastAsia="en-AU"/>
        </w:rPr>
        <w:t>v</w:t>
      </w:r>
      <w:r w:rsidRPr="00A1482B">
        <w:rPr>
          <w:u w:val="single"/>
          <w:lang w:eastAsia="en-AU"/>
        </w:rPr>
        <w:t>iolence</w:t>
      </w:r>
      <w:r>
        <w:rPr>
          <w:lang w:eastAsia="en-AU"/>
        </w:rPr>
        <w:t xml:space="preserve"> offence</w:t>
      </w:r>
      <w:r w:rsidR="00A1482B">
        <w:rPr>
          <w:lang w:eastAsia="en-AU"/>
        </w:rPr>
        <w:t xml:space="preserve"> is defined as a non-ACT offence which is substantially similar to </w:t>
      </w:r>
      <w:r w:rsidR="00CF6AA9">
        <w:rPr>
          <w:lang w:eastAsia="en-AU"/>
        </w:rPr>
        <w:t>a</w:t>
      </w:r>
      <w:r w:rsidR="00A1482B">
        <w:rPr>
          <w:lang w:eastAsia="en-AU"/>
        </w:rPr>
        <w:t xml:space="preserve"> family violence offence despite any differences </w:t>
      </w:r>
      <w:r w:rsidR="0001697E">
        <w:rPr>
          <w:lang w:eastAsia="en-AU"/>
        </w:rPr>
        <w:t>in</w:t>
      </w:r>
      <w:r w:rsidR="00A1482B">
        <w:rPr>
          <w:lang w:eastAsia="en-AU"/>
        </w:rPr>
        <w:t xml:space="preserve"> the penalty imposed by the</w:t>
      </w:r>
      <w:r w:rsidR="0001697E">
        <w:rPr>
          <w:lang w:eastAsia="en-AU"/>
        </w:rPr>
        <w:t xml:space="preserve"> other</w:t>
      </w:r>
      <w:r w:rsidR="00A1482B">
        <w:rPr>
          <w:lang w:eastAsia="en-AU"/>
        </w:rPr>
        <w:t xml:space="preserve"> jurisdiction. The definition has been drafted to ensure that any differences in the penalty impose</w:t>
      </w:r>
      <w:r w:rsidR="00DE32BB">
        <w:rPr>
          <w:lang w:eastAsia="en-AU"/>
        </w:rPr>
        <w:t>d</w:t>
      </w:r>
      <w:r w:rsidR="00A1482B">
        <w:rPr>
          <w:lang w:eastAsia="en-AU"/>
        </w:rPr>
        <w:t xml:space="preserve"> for family violence type offences in other jurisdictions does not frustrate the application of the Bill in the ACT. </w:t>
      </w:r>
      <w:r w:rsidR="00DE32BB">
        <w:rPr>
          <w:lang w:eastAsia="en-AU"/>
        </w:rPr>
        <w:t xml:space="preserve">The definition also ensures consistency between offenders who commit further offences on parole in the ACT and those who commit further offences while on parole in jurisdictions other than the ACT. </w:t>
      </w:r>
    </w:p>
    <w:p w14:paraId="5A85EEE1" w14:textId="64537006" w:rsidR="005B5850" w:rsidRDefault="005B5850" w:rsidP="005B5850">
      <w:pPr>
        <w:rPr>
          <w:lang w:eastAsia="en-AU"/>
        </w:rPr>
      </w:pPr>
      <w:r w:rsidRPr="00A1482B">
        <w:rPr>
          <w:u w:val="single"/>
          <w:lang w:eastAsia="en-AU"/>
        </w:rPr>
        <w:t>Parole time credit</w:t>
      </w:r>
      <w:r w:rsidR="00A1482B">
        <w:rPr>
          <w:lang w:eastAsia="en-AU"/>
        </w:rPr>
        <w:t xml:space="preserve"> is defined as the period of time worked out in accordance with Part 7.5A.3. This definition is the main operative provision which allows for credit to be calculated. </w:t>
      </w:r>
    </w:p>
    <w:p w14:paraId="530DEED0" w14:textId="4127D995" w:rsidR="005B5850" w:rsidRDefault="005B5850" w:rsidP="005B5850">
      <w:pPr>
        <w:rPr>
          <w:lang w:eastAsia="en-AU"/>
        </w:rPr>
      </w:pPr>
      <w:r w:rsidRPr="00A1482B">
        <w:rPr>
          <w:u w:val="single"/>
          <w:lang w:eastAsia="en-AU"/>
        </w:rPr>
        <w:t>Serious drug offence</w:t>
      </w:r>
      <w:r w:rsidR="00A1482B">
        <w:rPr>
          <w:lang w:eastAsia="en-AU"/>
        </w:rPr>
        <w:t xml:space="preserve"> includes any offences against the parts of the Criminal Code </w:t>
      </w:r>
      <w:r w:rsidR="0044370A">
        <w:rPr>
          <w:lang w:eastAsia="en-AU"/>
        </w:rPr>
        <w:t xml:space="preserve">that </w:t>
      </w:r>
      <w:r w:rsidR="00A1482B">
        <w:rPr>
          <w:lang w:eastAsia="en-AU"/>
        </w:rPr>
        <w:t xml:space="preserve">deal with trafficking, manufacturing, </w:t>
      </w:r>
      <w:r w:rsidR="0044370A">
        <w:rPr>
          <w:lang w:eastAsia="en-AU"/>
        </w:rPr>
        <w:t xml:space="preserve">or </w:t>
      </w:r>
      <w:r w:rsidR="00A1482B">
        <w:rPr>
          <w:lang w:eastAsia="en-AU"/>
        </w:rPr>
        <w:t>cultivating drugs and the use of children in drug related offending</w:t>
      </w:r>
      <w:r w:rsidR="0044370A">
        <w:rPr>
          <w:lang w:eastAsia="en-AU"/>
        </w:rPr>
        <w:t xml:space="preserve">. Offences under these parts have to be </w:t>
      </w:r>
      <w:r w:rsidR="004274BF">
        <w:rPr>
          <w:lang w:eastAsia="en-AU"/>
        </w:rPr>
        <w:t>subject to a maximum sentence of 10 years</w:t>
      </w:r>
      <w:r w:rsidR="00D73076">
        <w:rPr>
          <w:lang w:eastAsia="en-AU"/>
        </w:rPr>
        <w:t xml:space="preserve"> imprisonment</w:t>
      </w:r>
      <w:r w:rsidR="004274BF">
        <w:rPr>
          <w:lang w:eastAsia="en-AU"/>
        </w:rPr>
        <w:t xml:space="preserve"> or greater. </w:t>
      </w:r>
    </w:p>
    <w:p w14:paraId="4E92269A" w14:textId="463DD6E6" w:rsidR="00921162" w:rsidRDefault="00815137" w:rsidP="00921162">
      <w:pPr>
        <w:rPr>
          <w:lang w:eastAsia="en-AU"/>
        </w:rPr>
      </w:pPr>
      <w:r w:rsidRPr="00DE32BB">
        <w:rPr>
          <w:u w:val="single"/>
          <w:lang w:eastAsia="en-AU"/>
        </w:rPr>
        <w:lastRenderedPageBreak/>
        <w:t>Serious non-ACT</w:t>
      </w:r>
      <w:r>
        <w:rPr>
          <w:lang w:eastAsia="en-AU"/>
        </w:rPr>
        <w:t xml:space="preserve"> offence</w:t>
      </w:r>
      <w:r w:rsidR="00DE32BB">
        <w:rPr>
          <w:lang w:eastAsia="en-AU"/>
        </w:rPr>
        <w:t xml:space="preserve"> is defined as a non-ACT offence which is substantially similar to </w:t>
      </w:r>
      <w:r w:rsidR="00CF6AA9">
        <w:rPr>
          <w:lang w:eastAsia="en-AU"/>
        </w:rPr>
        <w:t>a</w:t>
      </w:r>
      <w:r w:rsidR="00DE32BB">
        <w:rPr>
          <w:lang w:eastAsia="en-AU"/>
        </w:rPr>
        <w:t xml:space="preserve"> serious offence despite any differences which occur in the penalty imposed by another jurisdiction. The definition has been drafted to ensure that any differences in the penalty imposed for serious offences in other jurisdictions does not frustrate the application of the Bill in the ACT. </w:t>
      </w:r>
      <w:r w:rsidR="00921162">
        <w:rPr>
          <w:lang w:eastAsia="en-AU"/>
        </w:rPr>
        <w:t xml:space="preserve">The definition also ensures consistency between offenders who commit further offences on parole in the ACT and those who commit further offences while on parole in jurisdictions other than the ACT. </w:t>
      </w:r>
    </w:p>
    <w:p w14:paraId="75BA2A48" w14:textId="2352192F" w:rsidR="00815137" w:rsidRDefault="00815137" w:rsidP="00815137">
      <w:pPr>
        <w:rPr>
          <w:lang w:eastAsia="en-AU"/>
        </w:rPr>
      </w:pPr>
      <w:r w:rsidRPr="00A1482B">
        <w:rPr>
          <w:u w:val="single"/>
          <w:lang w:eastAsia="en-AU"/>
        </w:rPr>
        <w:t>Serious offence</w:t>
      </w:r>
      <w:r>
        <w:rPr>
          <w:lang w:eastAsia="en-AU"/>
        </w:rPr>
        <w:t xml:space="preserve"> includes drug and violence offences which are punishable by a maximum term of imprisonment of 10 years or more and all and sexual offences. </w:t>
      </w:r>
    </w:p>
    <w:p w14:paraId="326CB9F8" w14:textId="543677AE" w:rsidR="00921162" w:rsidRDefault="00815137" w:rsidP="00921162">
      <w:pPr>
        <w:rPr>
          <w:lang w:eastAsia="en-AU"/>
        </w:rPr>
      </w:pPr>
      <w:r w:rsidRPr="007F63D8">
        <w:rPr>
          <w:u w:val="single"/>
          <w:lang w:eastAsia="en-AU"/>
        </w:rPr>
        <w:t>Sexual offence</w:t>
      </w:r>
      <w:r w:rsidR="007F63D8">
        <w:rPr>
          <w:lang w:eastAsia="en-AU"/>
        </w:rPr>
        <w:t xml:space="preserve"> includes all of the offences in Parts 3, 4 and 5 of the </w:t>
      </w:r>
      <w:r w:rsidR="007F63D8" w:rsidRPr="007F63D8">
        <w:rPr>
          <w:i/>
          <w:lang w:eastAsia="en-AU"/>
        </w:rPr>
        <w:t>Crimes Act 1900</w:t>
      </w:r>
      <w:r w:rsidR="007F63D8">
        <w:rPr>
          <w:lang w:eastAsia="en-AU"/>
        </w:rPr>
        <w:t xml:space="preserve">. </w:t>
      </w:r>
      <w:r w:rsidR="00921162">
        <w:rPr>
          <w:lang w:eastAsia="en-AU"/>
        </w:rPr>
        <w:t xml:space="preserve">The decision has been made to include all offences in these parts because all sexual offences are serious crimes that can have a </w:t>
      </w:r>
      <w:r w:rsidR="00CF6AA9">
        <w:rPr>
          <w:lang w:eastAsia="en-AU"/>
        </w:rPr>
        <w:t>long-lasting</w:t>
      </w:r>
      <w:r w:rsidR="00921162">
        <w:rPr>
          <w:lang w:eastAsia="en-AU"/>
        </w:rPr>
        <w:t xml:space="preserve"> effect on victims/survivors, their families and the community. Any form of a sexual offence is </w:t>
      </w:r>
      <w:r w:rsidR="00CF6AA9">
        <w:rPr>
          <w:lang w:eastAsia="en-AU"/>
        </w:rPr>
        <w:t>serious,</w:t>
      </w:r>
      <w:r w:rsidR="00921162">
        <w:rPr>
          <w:lang w:eastAsia="en-AU"/>
        </w:rPr>
        <w:t xml:space="preserve"> and everyone is entitled to protection under the law. Sexual offenders choose to commit these crimes and they are responsible for their actions. </w:t>
      </w:r>
    </w:p>
    <w:p w14:paraId="1F9CE1DD" w14:textId="5583AABB" w:rsidR="00921162" w:rsidRDefault="00815137" w:rsidP="00921162">
      <w:pPr>
        <w:rPr>
          <w:lang w:eastAsia="en-AU"/>
        </w:rPr>
      </w:pPr>
      <w:r w:rsidRPr="00921162">
        <w:rPr>
          <w:u w:val="single"/>
          <w:lang w:eastAsia="en-AU"/>
        </w:rPr>
        <w:t>Serious violen</w:t>
      </w:r>
      <w:r w:rsidR="00921162" w:rsidRPr="00921162">
        <w:rPr>
          <w:u w:val="single"/>
          <w:lang w:eastAsia="en-AU"/>
        </w:rPr>
        <w:t>t</w:t>
      </w:r>
      <w:r w:rsidRPr="00921162">
        <w:rPr>
          <w:u w:val="single"/>
          <w:lang w:eastAsia="en-AU"/>
        </w:rPr>
        <w:t xml:space="preserve"> offence</w:t>
      </w:r>
      <w:r w:rsidR="00921162">
        <w:rPr>
          <w:lang w:eastAsia="en-AU"/>
        </w:rPr>
        <w:t xml:space="preserve"> is defined as offences in part 2 and part 2A of the </w:t>
      </w:r>
      <w:r w:rsidR="00921162" w:rsidRPr="0001697E">
        <w:rPr>
          <w:i/>
          <w:lang w:eastAsia="en-AU"/>
        </w:rPr>
        <w:t>Crimes Act 1900</w:t>
      </w:r>
      <w:r w:rsidR="00921162">
        <w:rPr>
          <w:lang w:eastAsia="en-AU"/>
        </w:rPr>
        <w:t xml:space="preserve"> which are punishable by a maximum term of imprisonment of 10 years or greater or the offence of Aggravated Robbery. The </w:t>
      </w:r>
      <w:r w:rsidR="00CF6AA9">
        <w:rPr>
          <w:lang w:eastAsia="en-AU"/>
        </w:rPr>
        <w:t>10-year</w:t>
      </w:r>
      <w:r w:rsidR="00921162">
        <w:rPr>
          <w:lang w:eastAsia="en-AU"/>
        </w:rPr>
        <w:t xml:space="preserve"> threshold for these offences has been chosen to ensure the widest possible application of the parole time credit scheme while balancing the need to address serious repeat offending. Setting the threshold at 10 years in the Bill indicates that the level of seriousness needs to be sufficiently </w:t>
      </w:r>
      <w:r w:rsidR="00CF6AA9">
        <w:rPr>
          <w:lang w:eastAsia="en-AU"/>
        </w:rPr>
        <w:t>high to</w:t>
      </w:r>
      <w:r w:rsidR="00921162">
        <w:rPr>
          <w:lang w:eastAsia="en-AU"/>
        </w:rPr>
        <w:t xml:space="preserve"> trigger the automatic disapplication of parole time credit.</w:t>
      </w:r>
    </w:p>
    <w:p w14:paraId="107198A2" w14:textId="1E73248A" w:rsidR="00815137" w:rsidRPr="005B5850" w:rsidRDefault="007F63D8" w:rsidP="005B5850">
      <w:pPr>
        <w:rPr>
          <w:lang w:eastAsia="en-AU"/>
        </w:rPr>
      </w:pPr>
      <w:r>
        <w:rPr>
          <w:lang w:eastAsia="en-AU"/>
        </w:rPr>
        <w:t xml:space="preserve">Other definitions in this section are discussed elsewhere in the Bill in the context of the sections to which they relate. </w:t>
      </w:r>
    </w:p>
    <w:p w14:paraId="21638D6C" w14:textId="2E79A6AE" w:rsidR="00C11D0D" w:rsidRDefault="00C11D0D" w:rsidP="00C11D0D">
      <w:pPr>
        <w:pStyle w:val="Heading4"/>
        <w:rPr>
          <w:b w:val="0"/>
          <w:i/>
          <w:u w:val="single"/>
          <w:lang w:eastAsia="en-AU"/>
        </w:rPr>
      </w:pPr>
      <w:r w:rsidRPr="00FE0618">
        <w:rPr>
          <w:b w:val="0"/>
          <w:i/>
          <w:u w:val="single"/>
          <w:lang w:eastAsia="en-AU"/>
        </w:rPr>
        <w:t>Division 7.5A.</w:t>
      </w:r>
      <w:r>
        <w:rPr>
          <w:b w:val="0"/>
          <w:i/>
          <w:u w:val="single"/>
          <w:lang w:eastAsia="en-AU"/>
        </w:rPr>
        <w:t>2</w:t>
      </w:r>
      <w:r w:rsidRPr="00FE0618">
        <w:rPr>
          <w:b w:val="0"/>
          <w:i/>
          <w:u w:val="single"/>
          <w:lang w:eastAsia="en-AU"/>
        </w:rPr>
        <w:t xml:space="preserve"> </w:t>
      </w:r>
      <w:r>
        <w:rPr>
          <w:b w:val="0"/>
          <w:i/>
          <w:u w:val="single"/>
          <w:lang w:eastAsia="en-AU"/>
        </w:rPr>
        <w:t>– Parole Time Credit–rules for applying</w:t>
      </w:r>
    </w:p>
    <w:p w14:paraId="03C8C0D9" w14:textId="6AAEF75E" w:rsidR="00C11D0D" w:rsidRPr="004246E9" w:rsidRDefault="00C11D0D" w:rsidP="00C11D0D">
      <w:pPr>
        <w:rPr>
          <w:i/>
          <w:lang w:eastAsia="en-AU"/>
        </w:rPr>
      </w:pPr>
      <w:r w:rsidRPr="004246E9">
        <w:rPr>
          <w:i/>
          <w:lang w:eastAsia="en-AU"/>
        </w:rPr>
        <w:t>161</w:t>
      </w:r>
      <w:r>
        <w:rPr>
          <w:i/>
          <w:lang w:eastAsia="en-AU"/>
        </w:rPr>
        <w:t>C</w:t>
      </w:r>
      <w:r w:rsidR="00210E9B">
        <w:rPr>
          <w:i/>
          <w:lang w:eastAsia="en-AU"/>
        </w:rPr>
        <w:t xml:space="preserve"> G</w:t>
      </w:r>
      <w:r w:rsidRPr="004246E9">
        <w:rPr>
          <w:i/>
          <w:lang w:eastAsia="en-AU"/>
        </w:rPr>
        <w:t>eneral rule</w:t>
      </w:r>
    </w:p>
    <w:p w14:paraId="75970C44" w14:textId="43770FA2" w:rsidR="008F1596" w:rsidRDefault="00C11D0D" w:rsidP="008F1596">
      <w:pPr>
        <w:pStyle w:val="Heading4"/>
        <w:keepNext w:val="0"/>
        <w:rPr>
          <w:b w:val="0"/>
          <w:lang w:eastAsia="en-AU"/>
        </w:rPr>
      </w:pPr>
      <w:r>
        <w:rPr>
          <w:b w:val="0"/>
          <w:lang w:eastAsia="en-AU"/>
        </w:rPr>
        <w:t>This section sets out the general application of the parole time credit rule. It states that</w:t>
      </w:r>
      <w:r w:rsidR="00921162">
        <w:rPr>
          <w:b w:val="0"/>
          <w:lang w:eastAsia="en-AU"/>
        </w:rPr>
        <w:t xml:space="preserve"> parole time credit will be applied as time served against an </w:t>
      </w:r>
      <w:r w:rsidR="00CF6AA9">
        <w:rPr>
          <w:b w:val="0"/>
          <w:lang w:eastAsia="en-AU"/>
        </w:rPr>
        <w:t>offender’s</w:t>
      </w:r>
      <w:r w:rsidR="00921162">
        <w:rPr>
          <w:b w:val="0"/>
          <w:lang w:eastAsia="en-AU"/>
        </w:rPr>
        <w:t xml:space="preserve"> sentence to which the parole order relates. </w:t>
      </w:r>
      <w:r>
        <w:rPr>
          <w:b w:val="0"/>
          <w:lang w:eastAsia="en-AU"/>
        </w:rPr>
        <w:t xml:space="preserve"> </w:t>
      </w:r>
      <w:r w:rsidR="00921162">
        <w:rPr>
          <w:b w:val="0"/>
          <w:lang w:eastAsia="en-AU"/>
        </w:rPr>
        <w:t>The section is subject to the exceptions set out in section 161D</w:t>
      </w:r>
      <w:r>
        <w:rPr>
          <w:b w:val="0"/>
          <w:lang w:eastAsia="en-AU"/>
        </w:rPr>
        <w:t>.</w:t>
      </w:r>
      <w:r w:rsidR="008F1596">
        <w:rPr>
          <w:b w:val="0"/>
          <w:lang w:eastAsia="en-AU"/>
        </w:rPr>
        <w:t xml:space="preserve"> </w:t>
      </w:r>
    </w:p>
    <w:p w14:paraId="4D7FD313" w14:textId="0BFC301D" w:rsidR="008F1596" w:rsidRDefault="008F1596" w:rsidP="008F1596">
      <w:pPr>
        <w:pStyle w:val="Heading4"/>
        <w:keepNext w:val="0"/>
        <w:rPr>
          <w:b w:val="0"/>
          <w:lang w:eastAsia="en-AU"/>
        </w:rPr>
      </w:pPr>
      <w:r>
        <w:rPr>
          <w:b w:val="0"/>
          <w:lang w:eastAsia="en-AU"/>
        </w:rPr>
        <w:t>T</w:t>
      </w:r>
      <w:r w:rsidR="00542ACB">
        <w:rPr>
          <w:b w:val="0"/>
          <w:lang w:eastAsia="en-AU"/>
        </w:rPr>
        <w:t xml:space="preserve">he automatic application of </w:t>
      </w:r>
      <w:r w:rsidR="00921162">
        <w:rPr>
          <w:b w:val="0"/>
          <w:lang w:eastAsia="en-AU"/>
        </w:rPr>
        <w:t xml:space="preserve">parole time credit </w:t>
      </w:r>
      <w:r>
        <w:rPr>
          <w:b w:val="0"/>
          <w:lang w:eastAsia="en-AU"/>
        </w:rPr>
        <w:t xml:space="preserve">subject to limited exceptions </w:t>
      </w:r>
      <w:r w:rsidR="00921162" w:rsidRPr="00921162">
        <w:rPr>
          <w:b w:val="0"/>
          <w:lang w:eastAsia="en-AU"/>
        </w:rPr>
        <w:t>provides an incentive for offenders to complete their sentence without fear of</w:t>
      </w:r>
      <w:r w:rsidR="00921162">
        <w:rPr>
          <w:b w:val="0"/>
          <w:lang w:eastAsia="en-AU"/>
        </w:rPr>
        <w:t xml:space="preserve"> </w:t>
      </w:r>
      <w:r w:rsidR="00921162" w:rsidRPr="00921162">
        <w:rPr>
          <w:b w:val="0"/>
          <w:lang w:eastAsia="en-AU"/>
        </w:rPr>
        <w:t>increasing the overall time they spend serving a sentence</w:t>
      </w:r>
      <w:r w:rsidR="003D6ABC">
        <w:rPr>
          <w:b w:val="0"/>
          <w:lang w:eastAsia="en-AU"/>
        </w:rPr>
        <w:t xml:space="preserve"> of imprisonment</w:t>
      </w:r>
      <w:r w:rsidR="00921162" w:rsidRPr="00921162">
        <w:rPr>
          <w:b w:val="0"/>
          <w:lang w:eastAsia="en-AU"/>
        </w:rPr>
        <w:t>. Counting time served on parole reinforces</w:t>
      </w:r>
      <w:r w:rsidR="00921162">
        <w:rPr>
          <w:b w:val="0"/>
          <w:lang w:eastAsia="en-AU"/>
        </w:rPr>
        <w:t xml:space="preserve"> </w:t>
      </w:r>
      <w:r w:rsidR="00921162" w:rsidRPr="00921162">
        <w:rPr>
          <w:b w:val="0"/>
          <w:lang w:eastAsia="en-AU"/>
        </w:rPr>
        <w:t>a rehabilitative approach to sentence administration and</w:t>
      </w:r>
      <w:r w:rsidR="003D6ABC">
        <w:rPr>
          <w:b w:val="0"/>
          <w:lang w:eastAsia="en-AU"/>
        </w:rPr>
        <w:t>,</w:t>
      </w:r>
      <w:r w:rsidR="00921162" w:rsidRPr="00921162">
        <w:rPr>
          <w:b w:val="0"/>
          <w:lang w:eastAsia="en-AU"/>
        </w:rPr>
        <w:t xml:space="preserve"> as a consequence</w:t>
      </w:r>
      <w:r w:rsidR="003D6ABC">
        <w:rPr>
          <w:b w:val="0"/>
          <w:lang w:eastAsia="en-AU"/>
        </w:rPr>
        <w:t>,</w:t>
      </w:r>
      <w:r w:rsidR="00921162" w:rsidRPr="00921162">
        <w:rPr>
          <w:b w:val="0"/>
          <w:lang w:eastAsia="en-AU"/>
        </w:rPr>
        <w:t xml:space="preserve"> can assist in </w:t>
      </w:r>
      <w:r w:rsidR="00921162">
        <w:rPr>
          <w:b w:val="0"/>
          <w:lang w:eastAsia="en-AU"/>
        </w:rPr>
        <w:t>reduci</w:t>
      </w:r>
      <w:r w:rsidR="00921162" w:rsidRPr="00921162">
        <w:rPr>
          <w:b w:val="0"/>
          <w:lang w:eastAsia="en-AU"/>
        </w:rPr>
        <w:t>ng</w:t>
      </w:r>
      <w:r w:rsidR="00921162">
        <w:rPr>
          <w:b w:val="0"/>
          <w:lang w:eastAsia="en-AU"/>
        </w:rPr>
        <w:t xml:space="preserve"> </w:t>
      </w:r>
      <w:r w:rsidR="00921162" w:rsidRPr="00921162">
        <w:rPr>
          <w:b w:val="0"/>
          <w:lang w:eastAsia="en-AU"/>
        </w:rPr>
        <w:t xml:space="preserve">recidivism rates. </w:t>
      </w:r>
    </w:p>
    <w:p w14:paraId="479AF097" w14:textId="066DCD41" w:rsidR="00C11D0D" w:rsidRDefault="00921162" w:rsidP="008F1596">
      <w:pPr>
        <w:pStyle w:val="Heading4"/>
        <w:keepNext w:val="0"/>
        <w:rPr>
          <w:b w:val="0"/>
          <w:lang w:eastAsia="en-AU"/>
        </w:rPr>
      </w:pPr>
      <w:r w:rsidRPr="00921162">
        <w:rPr>
          <w:b w:val="0"/>
          <w:lang w:eastAsia="en-AU"/>
        </w:rPr>
        <w:t>The purpose of parole is to reintegrate an offender into the community, not</w:t>
      </w:r>
      <w:r>
        <w:rPr>
          <w:b w:val="0"/>
          <w:lang w:eastAsia="en-AU"/>
        </w:rPr>
        <w:t xml:space="preserve"> </w:t>
      </w:r>
      <w:r w:rsidRPr="00921162">
        <w:rPr>
          <w:b w:val="0"/>
          <w:lang w:eastAsia="en-AU"/>
        </w:rPr>
        <w:t xml:space="preserve">counting time served for an offender is counter‐productive to that purpose. Not providing </w:t>
      </w:r>
      <w:r w:rsidR="00542ACB">
        <w:rPr>
          <w:b w:val="0"/>
          <w:lang w:eastAsia="en-AU"/>
        </w:rPr>
        <w:t xml:space="preserve">parole time credit </w:t>
      </w:r>
      <w:r w:rsidRPr="00921162">
        <w:rPr>
          <w:b w:val="0"/>
          <w:lang w:eastAsia="en-AU"/>
        </w:rPr>
        <w:t>may jeopardise important factors that mi</w:t>
      </w:r>
      <w:r w:rsidR="003D6ABC">
        <w:rPr>
          <w:b w:val="0"/>
          <w:lang w:eastAsia="en-AU"/>
        </w:rPr>
        <w:t>litate</w:t>
      </w:r>
      <w:r w:rsidR="008F1596">
        <w:rPr>
          <w:b w:val="0"/>
          <w:lang w:eastAsia="en-AU"/>
        </w:rPr>
        <w:t xml:space="preserve"> </w:t>
      </w:r>
      <w:r w:rsidRPr="00921162">
        <w:rPr>
          <w:b w:val="0"/>
          <w:lang w:eastAsia="en-AU"/>
        </w:rPr>
        <w:t>against reoffending such as</w:t>
      </w:r>
      <w:r w:rsidR="00542ACB">
        <w:rPr>
          <w:b w:val="0"/>
          <w:lang w:eastAsia="en-AU"/>
        </w:rPr>
        <w:t xml:space="preserve"> </w:t>
      </w:r>
      <w:r w:rsidRPr="00921162">
        <w:rPr>
          <w:b w:val="0"/>
          <w:lang w:eastAsia="en-AU"/>
        </w:rPr>
        <w:t xml:space="preserve">housing and </w:t>
      </w:r>
      <w:r w:rsidRPr="00921162">
        <w:rPr>
          <w:b w:val="0"/>
          <w:lang w:eastAsia="en-AU"/>
        </w:rPr>
        <w:lastRenderedPageBreak/>
        <w:t>employment. This can hinder reintegration and adversely impact community safety and</w:t>
      </w:r>
      <w:r w:rsidR="00542ACB">
        <w:rPr>
          <w:b w:val="0"/>
          <w:lang w:eastAsia="en-AU"/>
        </w:rPr>
        <w:t xml:space="preserve"> </w:t>
      </w:r>
      <w:r w:rsidRPr="00921162">
        <w:rPr>
          <w:b w:val="0"/>
          <w:lang w:eastAsia="en-AU"/>
        </w:rPr>
        <w:t>the correct</w:t>
      </w:r>
      <w:r w:rsidR="003D6ABC">
        <w:rPr>
          <w:b w:val="0"/>
          <w:lang w:eastAsia="en-AU"/>
        </w:rPr>
        <w:t xml:space="preserve">ive services </w:t>
      </w:r>
      <w:r w:rsidRPr="00921162">
        <w:rPr>
          <w:b w:val="0"/>
          <w:lang w:eastAsia="en-AU"/>
        </w:rPr>
        <w:t>system.</w:t>
      </w:r>
      <w:r w:rsidR="00C11D0D">
        <w:rPr>
          <w:b w:val="0"/>
          <w:lang w:eastAsia="en-AU"/>
        </w:rPr>
        <w:t xml:space="preserve"> </w:t>
      </w:r>
    </w:p>
    <w:p w14:paraId="35673C1B" w14:textId="3D67EB70" w:rsidR="00534FF1" w:rsidRPr="00534FF1" w:rsidRDefault="00534FF1" w:rsidP="00534FF1">
      <w:pPr>
        <w:rPr>
          <w:lang w:eastAsia="en-AU"/>
        </w:rPr>
      </w:pPr>
      <w:r>
        <w:rPr>
          <w:lang w:eastAsia="en-AU"/>
        </w:rPr>
        <w:t>Under the general rule, parole time credit will be applied in full as determined in accordance with the calculation provision set out in section 161</w:t>
      </w:r>
      <w:r w:rsidR="003D6ABC">
        <w:rPr>
          <w:lang w:eastAsia="en-AU"/>
        </w:rPr>
        <w:t>G</w:t>
      </w:r>
      <w:r>
        <w:rPr>
          <w:lang w:eastAsia="en-AU"/>
        </w:rPr>
        <w:t>.</w:t>
      </w:r>
    </w:p>
    <w:p w14:paraId="5E6A2930" w14:textId="1F5AC5F7" w:rsidR="00C11D0D" w:rsidRPr="00C11D0D" w:rsidRDefault="00C11D0D" w:rsidP="00C11D0D">
      <w:pPr>
        <w:rPr>
          <w:i/>
          <w:lang w:eastAsia="en-AU"/>
        </w:rPr>
      </w:pPr>
      <w:r w:rsidRPr="00C11D0D">
        <w:rPr>
          <w:i/>
          <w:lang w:eastAsia="en-AU"/>
        </w:rPr>
        <w:t>161D – Exceptions</w:t>
      </w:r>
      <w:r w:rsidR="00210E9B">
        <w:rPr>
          <w:i/>
          <w:lang w:eastAsia="en-AU"/>
        </w:rPr>
        <w:t>–certain ACT offences</w:t>
      </w:r>
    </w:p>
    <w:p w14:paraId="07AECD24" w14:textId="77777777" w:rsidR="00C11D0D" w:rsidRDefault="00C11D0D" w:rsidP="00C11D0D">
      <w:pPr>
        <w:rPr>
          <w:lang w:eastAsia="en-AU"/>
        </w:rPr>
      </w:pPr>
      <w:r w:rsidRPr="00FB242B">
        <w:rPr>
          <w:lang w:eastAsia="en-AU"/>
        </w:rPr>
        <w:t xml:space="preserve">This section sets out </w:t>
      </w:r>
      <w:r>
        <w:rPr>
          <w:lang w:eastAsia="en-AU"/>
        </w:rPr>
        <w:t xml:space="preserve">the </w:t>
      </w:r>
      <w:r w:rsidRPr="00FB242B">
        <w:rPr>
          <w:lang w:eastAsia="en-AU"/>
        </w:rPr>
        <w:t>exemption</w:t>
      </w:r>
      <w:r>
        <w:rPr>
          <w:lang w:eastAsia="en-AU"/>
        </w:rPr>
        <w:t>s</w:t>
      </w:r>
      <w:r w:rsidRPr="00FB242B">
        <w:rPr>
          <w:lang w:eastAsia="en-AU"/>
        </w:rPr>
        <w:t xml:space="preserve"> from the general rule applying parole time credit</w:t>
      </w:r>
      <w:r>
        <w:rPr>
          <w:lang w:eastAsia="en-AU"/>
        </w:rPr>
        <w:t xml:space="preserve">. </w:t>
      </w:r>
    </w:p>
    <w:p w14:paraId="28ABE875" w14:textId="05B5ABF9" w:rsidR="00C11D0D" w:rsidRPr="00C11D0D" w:rsidRDefault="00C11D0D" w:rsidP="00C11D0D">
      <w:pPr>
        <w:rPr>
          <w:szCs w:val="24"/>
          <w:lang w:eastAsia="en-AU"/>
        </w:rPr>
      </w:pPr>
      <w:r w:rsidRPr="00C11D0D">
        <w:rPr>
          <w:szCs w:val="24"/>
          <w:lang w:eastAsia="en-AU"/>
        </w:rPr>
        <w:t>Three exemptions apply</w:t>
      </w:r>
      <w:r>
        <w:rPr>
          <w:szCs w:val="24"/>
          <w:lang w:eastAsia="en-AU"/>
        </w:rPr>
        <w:t xml:space="preserve"> to the general rule</w:t>
      </w:r>
      <w:r w:rsidRPr="00C11D0D">
        <w:rPr>
          <w:szCs w:val="24"/>
          <w:lang w:eastAsia="en-AU"/>
        </w:rPr>
        <w:t>:</w:t>
      </w:r>
    </w:p>
    <w:p w14:paraId="439CA810" w14:textId="1AB4A447" w:rsidR="00C11D0D" w:rsidRPr="00C11D0D" w:rsidRDefault="00C11D0D" w:rsidP="00C11D0D">
      <w:pPr>
        <w:pStyle w:val="ListParagraph"/>
        <w:numPr>
          <w:ilvl w:val="0"/>
          <w:numId w:val="34"/>
        </w:numPr>
        <w:spacing w:after="0" w:line="240" w:lineRule="auto"/>
        <w:ind w:left="1077"/>
        <w:rPr>
          <w:sz w:val="24"/>
          <w:szCs w:val="24"/>
        </w:rPr>
      </w:pPr>
      <w:r w:rsidRPr="00C11D0D">
        <w:rPr>
          <w:sz w:val="24"/>
          <w:szCs w:val="24"/>
        </w:rPr>
        <w:t xml:space="preserve">second offence </w:t>
      </w:r>
      <w:r w:rsidR="00CF6AA9" w:rsidRPr="00C11D0D">
        <w:rPr>
          <w:sz w:val="24"/>
          <w:szCs w:val="24"/>
        </w:rPr>
        <w:t>committed</w:t>
      </w:r>
      <w:r w:rsidRPr="00C11D0D">
        <w:rPr>
          <w:sz w:val="24"/>
          <w:szCs w:val="24"/>
        </w:rPr>
        <w:t xml:space="preserve"> within 3 months of release on parole</w:t>
      </w:r>
    </w:p>
    <w:p w14:paraId="1E32353E" w14:textId="1B4D5D44" w:rsidR="00C11D0D" w:rsidRPr="00C11D0D" w:rsidRDefault="00C11D0D" w:rsidP="00C11D0D">
      <w:pPr>
        <w:pStyle w:val="ListParagraph"/>
        <w:numPr>
          <w:ilvl w:val="0"/>
          <w:numId w:val="34"/>
        </w:numPr>
        <w:spacing w:after="0" w:line="240" w:lineRule="auto"/>
        <w:ind w:left="1077"/>
        <w:rPr>
          <w:sz w:val="24"/>
          <w:szCs w:val="24"/>
        </w:rPr>
      </w:pPr>
      <w:r w:rsidRPr="00C11D0D">
        <w:rPr>
          <w:sz w:val="24"/>
          <w:szCs w:val="24"/>
        </w:rPr>
        <w:t xml:space="preserve">serious </w:t>
      </w:r>
      <w:r w:rsidR="00CF6AA9" w:rsidRPr="00C11D0D">
        <w:rPr>
          <w:sz w:val="24"/>
          <w:szCs w:val="24"/>
        </w:rPr>
        <w:t>offence</w:t>
      </w:r>
      <w:r w:rsidRPr="00C11D0D">
        <w:rPr>
          <w:sz w:val="24"/>
          <w:szCs w:val="24"/>
        </w:rPr>
        <w:t xml:space="preserve"> committed while on parole for a previous serious offence</w:t>
      </w:r>
    </w:p>
    <w:p w14:paraId="18010782" w14:textId="614F9F81" w:rsidR="00C11D0D" w:rsidRPr="00C11D0D" w:rsidRDefault="00C11D0D" w:rsidP="00C11D0D">
      <w:pPr>
        <w:pStyle w:val="ListParagraph"/>
        <w:numPr>
          <w:ilvl w:val="0"/>
          <w:numId w:val="34"/>
        </w:numPr>
        <w:spacing w:after="0" w:line="240" w:lineRule="auto"/>
        <w:ind w:left="1077"/>
        <w:rPr>
          <w:sz w:val="24"/>
          <w:szCs w:val="24"/>
        </w:rPr>
      </w:pPr>
      <w:r w:rsidRPr="00C11D0D">
        <w:rPr>
          <w:sz w:val="24"/>
          <w:szCs w:val="24"/>
        </w:rPr>
        <w:t>family violence offence committed while on parole for previous family violence offence</w:t>
      </w:r>
    </w:p>
    <w:p w14:paraId="6015FD83" w14:textId="77777777" w:rsidR="003D6ABC" w:rsidRDefault="003D6ABC" w:rsidP="00C11D0D">
      <w:pPr>
        <w:rPr>
          <w:u w:val="single"/>
          <w:lang w:eastAsia="en-AU"/>
        </w:rPr>
      </w:pPr>
    </w:p>
    <w:p w14:paraId="65C76F14" w14:textId="24B6613C" w:rsidR="00C11D0D" w:rsidRPr="00C11D0D" w:rsidRDefault="00C11D0D" w:rsidP="00C11D0D">
      <w:pPr>
        <w:rPr>
          <w:u w:val="single"/>
          <w:lang w:eastAsia="en-AU"/>
        </w:rPr>
      </w:pPr>
      <w:r w:rsidRPr="00C11D0D">
        <w:rPr>
          <w:u w:val="single"/>
          <w:lang w:eastAsia="en-AU"/>
        </w:rPr>
        <w:t>Commission of new offence within three months of release on parole</w:t>
      </w:r>
    </w:p>
    <w:p w14:paraId="1C7772FF" w14:textId="395C0D84" w:rsidR="008F1596" w:rsidRDefault="00C11D0D" w:rsidP="00542ACB">
      <w:pPr>
        <w:rPr>
          <w:lang w:eastAsia="en-AU"/>
        </w:rPr>
      </w:pPr>
      <w:r w:rsidRPr="006E7A3E">
        <w:rPr>
          <w:lang w:eastAsia="en-AU"/>
        </w:rPr>
        <w:t xml:space="preserve">Parole </w:t>
      </w:r>
      <w:r w:rsidR="00542ACB">
        <w:rPr>
          <w:lang w:eastAsia="en-AU"/>
        </w:rPr>
        <w:t xml:space="preserve">obligations </w:t>
      </w:r>
      <w:r w:rsidRPr="006E7A3E">
        <w:rPr>
          <w:lang w:eastAsia="en-AU"/>
        </w:rPr>
        <w:t>are designed to promote positive behaviour (e.g. engagement in counselling</w:t>
      </w:r>
      <w:r w:rsidR="00542ACB">
        <w:rPr>
          <w:lang w:eastAsia="en-AU"/>
        </w:rPr>
        <w:t xml:space="preserve">, drug and alcohol rehabilitation and positive </w:t>
      </w:r>
      <w:r w:rsidR="00CF6AA9">
        <w:rPr>
          <w:lang w:eastAsia="en-AU"/>
        </w:rPr>
        <w:t>reintegration</w:t>
      </w:r>
      <w:r w:rsidR="00542ACB">
        <w:rPr>
          <w:lang w:eastAsia="en-AU"/>
        </w:rPr>
        <w:t xml:space="preserve"> into the community</w:t>
      </w:r>
      <w:r w:rsidRPr="006E7A3E">
        <w:rPr>
          <w:lang w:eastAsia="en-AU"/>
        </w:rPr>
        <w:t>)</w:t>
      </w:r>
      <w:r w:rsidR="00542ACB">
        <w:rPr>
          <w:lang w:eastAsia="en-AU"/>
        </w:rPr>
        <w:t xml:space="preserve">. Parole </w:t>
      </w:r>
      <w:r w:rsidR="00CF6AA9">
        <w:rPr>
          <w:lang w:eastAsia="en-AU"/>
        </w:rPr>
        <w:t>obligations</w:t>
      </w:r>
      <w:r w:rsidR="00542ACB">
        <w:rPr>
          <w:lang w:eastAsia="en-AU"/>
        </w:rPr>
        <w:t xml:space="preserve"> can also be used to </w:t>
      </w:r>
      <w:r w:rsidRPr="006E7A3E">
        <w:rPr>
          <w:lang w:eastAsia="en-AU"/>
        </w:rPr>
        <w:t xml:space="preserve">detect and deter negative behaviour (e.g. illicit drug use). </w:t>
      </w:r>
      <w:r w:rsidR="008F1596" w:rsidRPr="006E7A3E">
        <w:rPr>
          <w:lang w:eastAsia="en-AU"/>
        </w:rPr>
        <w:t>A</w:t>
      </w:r>
      <w:r w:rsidR="008F1596">
        <w:rPr>
          <w:lang w:eastAsia="en-AU"/>
        </w:rPr>
        <w:t xml:space="preserve">n offender </w:t>
      </w:r>
      <w:r w:rsidR="008F1596" w:rsidRPr="006E7A3E">
        <w:rPr>
          <w:lang w:eastAsia="en-AU"/>
        </w:rPr>
        <w:t xml:space="preserve">who makes little or no use of the support </w:t>
      </w:r>
      <w:r w:rsidR="00CF6AA9" w:rsidRPr="006E7A3E">
        <w:rPr>
          <w:lang w:eastAsia="en-AU"/>
        </w:rPr>
        <w:t>provided and</w:t>
      </w:r>
      <w:r w:rsidR="008F1596" w:rsidRPr="006E7A3E">
        <w:rPr>
          <w:lang w:eastAsia="en-AU"/>
        </w:rPr>
        <w:t xml:space="preserve"> demonstrates limited or no effort towards their rehabilitation</w:t>
      </w:r>
      <w:r w:rsidR="008F1596">
        <w:rPr>
          <w:lang w:eastAsia="en-AU"/>
        </w:rPr>
        <w:t xml:space="preserve"> by committing further offences within three months of their </w:t>
      </w:r>
      <w:r w:rsidR="00CF6AA9">
        <w:rPr>
          <w:lang w:eastAsia="en-AU"/>
        </w:rPr>
        <w:t>release</w:t>
      </w:r>
      <w:r w:rsidR="008F1596">
        <w:rPr>
          <w:lang w:eastAsia="en-AU"/>
        </w:rPr>
        <w:t xml:space="preserve"> on parole</w:t>
      </w:r>
      <w:r w:rsidR="008F1596" w:rsidRPr="006E7A3E">
        <w:rPr>
          <w:lang w:eastAsia="en-AU"/>
        </w:rPr>
        <w:t xml:space="preserve">, may not merit any </w:t>
      </w:r>
      <w:r w:rsidR="008F1596">
        <w:rPr>
          <w:lang w:eastAsia="en-AU"/>
        </w:rPr>
        <w:t>parole time credit</w:t>
      </w:r>
      <w:r w:rsidR="008F1596" w:rsidRPr="006E7A3E">
        <w:rPr>
          <w:lang w:eastAsia="en-AU"/>
        </w:rPr>
        <w:t>.</w:t>
      </w:r>
    </w:p>
    <w:p w14:paraId="0FA02C2E" w14:textId="69B1DF4F" w:rsidR="007B5C17" w:rsidRDefault="00C11D0D" w:rsidP="008F1596">
      <w:pPr>
        <w:rPr>
          <w:lang w:eastAsia="en-AU"/>
        </w:rPr>
      </w:pPr>
      <w:r w:rsidRPr="00FB242B">
        <w:rPr>
          <w:lang w:eastAsia="en-AU"/>
        </w:rPr>
        <w:t xml:space="preserve">The policy intent behind excluding offenders who </w:t>
      </w:r>
      <w:r w:rsidR="008F1596">
        <w:rPr>
          <w:lang w:eastAsia="en-AU"/>
        </w:rPr>
        <w:t xml:space="preserve">reoffend within three months of their release on parole is that reoffending within that </w:t>
      </w:r>
      <w:r w:rsidRPr="00FB242B">
        <w:rPr>
          <w:lang w:eastAsia="en-AU"/>
        </w:rPr>
        <w:t>timeframe demonstrates a lack of willingness or inability to abide by</w:t>
      </w:r>
      <w:r w:rsidR="007B5C17">
        <w:rPr>
          <w:lang w:eastAsia="en-AU"/>
        </w:rPr>
        <w:t xml:space="preserve"> parole obligations</w:t>
      </w:r>
      <w:r w:rsidRPr="00FB242B">
        <w:rPr>
          <w:lang w:eastAsia="en-AU"/>
        </w:rPr>
        <w:t xml:space="preserve">. </w:t>
      </w:r>
      <w:r w:rsidR="007B5C17">
        <w:rPr>
          <w:lang w:eastAsia="en-AU"/>
        </w:rPr>
        <w:t>A</w:t>
      </w:r>
      <w:r w:rsidR="007B5C17" w:rsidRPr="008F1596">
        <w:rPr>
          <w:lang w:eastAsia="en-AU"/>
        </w:rPr>
        <w:t xml:space="preserve"> strict requirement of compliance enforced by the</w:t>
      </w:r>
      <w:r w:rsidR="00CE6D2D">
        <w:rPr>
          <w:lang w:eastAsia="en-AU"/>
        </w:rPr>
        <w:t xml:space="preserve"> non-availab</w:t>
      </w:r>
      <w:r w:rsidR="00567E9A">
        <w:rPr>
          <w:lang w:eastAsia="en-AU"/>
        </w:rPr>
        <w:t>i</w:t>
      </w:r>
      <w:r w:rsidR="00CE6D2D">
        <w:rPr>
          <w:lang w:eastAsia="en-AU"/>
        </w:rPr>
        <w:t>lity</w:t>
      </w:r>
      <w:r w:rsidR="007B5C17" w:rsidRPr="008F1596">
        <w:rPr>
          <w:lang w:eastAsia="en-AU"/>
        </w:rPr>
        <w:t xml:space="preserve"> of </w:t>
      </w:r>
      <w:r w:rsidR="007B5C17">
        <w:rPr>
          <w:lang w:eastAsia="en-AU"/>
        </w:rPr>
        <w:t xml:space="preserve">parole time credit </w:t>
      </w:r>
      <w:r w:rsidR="007B5C17" w:rsidRPr="008F1596">
        <w:rPr>
          <w:lang w:eastAsia="en-AU"/>
        </w:rPr>
        <w:t>may provide the offender with an incentive to comply for the entire parole period.</w:t>
      </w:r>
      <w:r w:rsidR="007B5C17">
        <w:rPr>
          <w:lang w:eastAsia="en-AU"/>
        </w:rPr>
        <w:t xml:space="preserve"> </w:t>
      </w:r>
      <w:r w:rsidR="007B5C17" w:rsidRPr="008F1596">
        <w:rPr>
          <w:lang w:eastAsia="en-AU"/>
        </w:rPr>
        <w:t xml:space="preserve">Another reason for not granting </w:t>
      </w:r>
      <w:r w:rsidR="007B5C17">
        <w:rPr>
          <w:lang w:eastAsia="en-AU"/>
        </w:rPr>
        <w:t>parole time credit to offender</w:t>
      </w:r>
      <w:r w:rsidR="00CE6D2D">
        <w:rPr>
          <w:lang w:eastAsia="en-AU"/>
        </w:rPr>
        <w:t>s</w:t>
      </w:r>
      <w:r w:rsidR="007B5C17">
        <w:rPr>
          <w:lang w:eastAsia="en-AU"/>
        </w:rPr>
        <w:t xml:space="preserve"> who reoffend within three months of release </w:t>
      </w:r>
      <w:r w:rsidR="007B5C17" w:rsidRPr="008F1596">
        <w:rPr>
          <w:lang w:eastAsia="en-AU"/>
        </w:rPr>
        <w:t xml:space="preserve">is that the failure to comply with the requirements of parole may indicate that the offender is, or is likely to be, a danger to the community and therefore requires a stricter </w:t>
      </w:r>
      <w:r w:rsidR="00CE6D2D">
        <w:rPr>
          <w:lang w:eastAsia="en-AU"/>
        </w:rPr>
        <w:t>sentence administration response</w:t>
      </w:r>
      <w:r w:rsidR="007B5C17" w:rsidRPr="008F1596">
        <w:rPr>
          <w:lang w:eastAsia="en-AU"/>
        </w:rPr>
        <w:t>.</w:t>
      </w:r>
    </w:p>
    <w:p w14:paraId="336B2253" w14:textId="7F5ADFEC" w:rsidR="007B5C17" w:rsidRDefault="00C11D0D" w:rsidP="008F1596">
      <w:pPr>
        <w:rPr>
          <w:lang w:eastAsia="en-AU"/>
        </w:rPr>
      </w:pPr>
      <w:r w:rsidRPr="00FB242B">
        <w:rPr>
          <w:lang w:eastAsia="en-AU"/>
        </w:rPr>
        <w:t xml:space="preserve">The </w:t>
      </w:r>
      <w:r w:rsidR="00CF6AA9" w:rsidRPr="00FB242B">
        <w:rPr>
          <w:lang w:eastAsia="en-AU"/>
        </w:rPr>
        <w:t>three-month</w:t>
      </w:r>
      <w:r w:rsidRPr="00FB242B">
        <w:rPr>
          <w:lang w:eastAsia="en-AU"/>
        </w:rPr>
        <w:t xml:space="preserve"> exemption creates an incentive for offenders to comply with the core and other obligations of parole and ensures that the ACT is aligned with other jurisdictions</w:t>
      </w:r>
      <w:r>
        <w:rPr>
          <w:lang w:eastAsia="en-AU"/>
        </w:rPr>
        <w:t xml:space="preserve"> treatment of offenders in this situation</w:t>
      </w:r>
      <w:r w:rsidRPr="00FB242B">
        <w:rPr>
          <w:lang w:eastAsia="en-AU"/>
        </w:rPr>
        <w:t>.</w:t>
      </w:r>
      <w:r w:rsidR="008F1596" w:rsidRPr="008F1596">
        <w:rPr>
          <w:lang w:eastAsia="en-AU"/>
        </w:rPr>
        <w:t xml:space="preserve"> </w:t>
      </w:r>
    </w:p>
    <w:p w14:paraId="7CB6EBB4" w14:textId="5070CD6F" w:rsidR="00C11D0D" w:rsidRPr="00CF18B9" w:rsidRDefault="00C11D0D" w:rsidP="00495AF2">
      <w:pPr>
        <w:spacing w:after="0" w:line="240" w:lineRule="auto"/>
        <w:rPr>
          <w:u w:val="single"/>
          <w:lang w:eastAsia="en-AU"/>
        </w:rPr>
      </w:pPr>
      <w:r w:rsidRPr="00CF18B9">
        <w:rPr>
          <w:u w:val="single"/>
          <w:lang w:eastAsia="en-AU"/>
        </w:rPr>
        <w:t>Repeat serious offences</w:t>
      </w:r>
    </w:p>
    <w:p w14:paraId="459C8C48" w14:textId="4B936C71" w:rsidR="007B5C17" w:rsidRDefault="007F63D8" w:rsidP="007B5C17">
      <w:pPr>
        <w:pStyle w:val="Heading4"/>
        <w:keepNext w:val="0"/>
        <w:rPr>
          <w:b w:val="0"/>
          <w:lang w:eastAsia="en-AU"/>
        </w:rPr>
      </w:pPr>
      <w:r w:rsidRPr="007B5C17">
        <w:rPr>
          <w:b w:val="0"/>
          <w:lang w:eastAsia="en-AU"/>
        </w:rPr>
        <w:t xml:space="preserve">The effect </w:t>
      </w:r>
      <w:r w:rsidR="007B5C17" w:rsidRPr="007B5C17">
        <w:rPr>
          <w:b w:val="0"/>
          <w:lang w:eastAsia="en-AU"/>
        </w:rPr>
        <w:t>the exemption for offenders who commit a serious offence while on parole for a p</w:t>
      </w:r>
      <w:r w:rsidR="006F5C0D">
        <w:rPr>
          <w:b w:val="0"/>
          <w:lang w:eastAsia="en-AU"/>
        </w:rPr>
        <w:t>r</w:t>
      </w:r>
      <w:r w:rsidR="007B5C17" w:rsidRPr="007B5C17">
        <w:rPr>
          <w:b w:val="0"/>
          <w:lang w:eastAsia="en-AU"/>
        </w:rPr>
        <w:t xml:space="preserve">evious serious offence is </w:t>
      </w:r>
      <w:r w:rsidRPr="007B5C17">
        <w:rPr>
          <w:b w:val="0"/>
          <w:lang w:eastAsia="en-AU"/>
        </w:rPr>
        <w:t xml:space="preserve">to create a presumption against the application of parole time credit for </w:t>
      </w:r>
      <w:r w:rsidR="007B5C17" w:rsidRPr="007B5C17">
        <w:rPr>
          <w:b w:val="0"/>
          <w:lang w:eastAsia="en-AU"/>
        </w:rPr>
        <w:t>these offenders</w:t>
      </w:r>
      <w:r w:rsidRPr="007B5C17">
        <w:rPr>
          <w:b w:val="0"/>
          <w:lang w:eastAsia="en-AU"/>
        </w:rPr>
        <w:t>. The policy behind the exemption for repeat serious offenders</w:t>
      </w:r>
      <w:r w:rsidR="007B5C17">
        <w:rPr>
          <w:b w:val="0"/>
          <w:lang w:eastAsia="en-AU"/>
        </w:rPr>
        <w:t xml:space="preserve"> and repeat family violence offenders is to allow the </w:t>
      </w:r>
      <w:r w:rsidR="00B45FDC">
        <w:rPr>
          <w:b w:val="0"/>
          <w:lang w:eastAsia="en-AU"/>
        </w:rPr>
        <w:t>c</w:t>
      </w:r>
      <w:r w:rsidR="007B5C17">
        <w:rPr>
          <w:b w:val="0"/>
          <w:lang w:eastAsia="en-AU"/>
        </w:rPr>
        <w:t xml:space="preserve">ourt to consider the underlying principles of sentencing including punishment, </w:t>
      </w:r>
      <w:r w:rsidR="00CF6AA9">
        <w:rPr>
          <w:b w:val="0"/>
          <w:lang w:eastAsia="en-AU"/>
        </w:rPr>
        <w:t>denunciation</w:t>
      </w:r>
      <w:r w:rsidR="007B5C17">
        <w:rPr>
          <w:b w:val="0"/>
          <w:lang w:eastAsia="en-AU"/>
        </w:rPr>
        <w:t xml:space="preserve"> and accountability and to balance community </w:t>
      </w:r>
      <w:r w:rsidR="00CF6AA9" w:rsidRPr="007B5C17">
        <w:rPr>
          <w:b w:val="0"/>
          <w:lang w:eastAsia="en-AU"/>
        </w:rPr>
        <w:lastRenderedPageBreak/>
        <w:t>expectation</w:t>
      </w:r>
      <w:r w:rsidRPr="007B5C17">
        <w:rPr>
          <w:b w:val="0"/>
          <w:lang w:eastAsia="en-AU"/>
        </w:rPr>
        <w:t xml:space="preserve"> that an offender will serve the full period of their sentence in custody when they have demonstrated a disregard for the law. </w:t>
      </w:r>
    </w:p>
    <w:p w14:paraId="234432D0" w14:textId="234623D4" w:rsidR="00DF76B5" w:rsidRDefault="00CE6D2D" w:rsidP="007B5C17">
      <w:pPr>
        <w:pStyle w:val="Heading4"/>
        <w:keepNext w:val="0"/>
        <w:rPr>
          <w:b w:val="0"/>
          <w:lang w:eastAsia="en-AU"/>
        </w:rPr>
      </w:pPr>
      <w:r>
        <w:rPr>
          <w:b w:val="0"/>
          <w:lang w:eastAsia="en-AU"/>
        </w:rPr>
        <w:t>P</w:t>
      </w:r>
      <w:r w:rsidR="007B5C17" w:rsidRPr="007B5C17">
        <w:rPr>
          <w:b w:val="0"/>
          <w:lang w:eastAsia="en-AU"/>
        </w:rPr>
        <w:t xml:space="preserve">arole is a privilege and </w:t>
      </w:r>
      <w:r>
        <w:rPr>
          <w:b w:val="0"/>
          <w:lang w:eastAsia="en-AU"/>
        </w:rPr>
        <w:t xml:space="preserve">if </w:t>
      </w:r>
      <w:r w:rsidR="007B5C17" w:rsidRPr="007B5C17">
        <w:rPr>
          <w:b w:val="0"/>
          <w:lang w:eastAsia="en-AU"/>
        </w:rPr>
        <w:t>that privilege has been abused by the</w:t>
      </w:r>
      <w:r w:rsidR="007B5C17">
        <w:rPr>
          <w:b w:val="0"/>
          <w:lang w:eastAsia="en-AU"/>
        </w:rPr>
        <w:t xml:space="preserve"> </w:t>
      </w:r>
      <w:r w:rsidR="00CF6AA9">
        <w:rPr>
          <w:b w:val="0"/>
          <w:lang w:eastAsia="en-AU"/>
        </w:rPr>
        <w:t>offender’s</w:t>
      </w:r>
      <w:r w:rsidR="007B5C17">
        <w:rPr>
          <w:b w:val="0"/>
          <w:lang w:eastAsia="en-AU"/>
        </w:rPr>
        <w:t xml:space="preserve"> </w:t>
      </w:r>
      <w:r w:rsidR="007B5C17" w:rsidRPr="007B5C17">
        <w:rPr>
          <w:b w:val="0"/>
          <w:lang w:eastAsia="en-AU"/>
        </w:rPr>
        <w:t>failure to abide by the</w:t>
      </w:r>
      <w:r w:rsidR="007B5C17">
        <w:rPr>
          <w:b w:val="0"/>
          <w:lang w:eastAsia="en-AU"/>
        </w:rPr>
        <w:t xml:space="preserve">ir obligations through the </w:t>
      </w:r>
      <w:r w:rsidR="007B5C17" w:rsidRPr="007B5C17">
        <w:rPr>
          <w:b w:val="0"/>
          <w:lang w:eastAsia="en-AU"/>
        </w:rPr>
        <w:t>commission of a further</w:t>
      </w:r>
      <w:r w:rsidR="007B5C17">
        <w:rPr>
          <w:b w:val="0"/>
          <w:lang w:eastAsia="en-AU"/>
        </w:rPr>
        <w:t xml:space="preserve"> serious </w:t>
      </w:r>
      <w:r w:rsidR="007B5C17" w:rsidRPr="007B5C17">
        <w:rPr>
          <w:b w:val="0"/>
          <w:lang w:eastAsia="en-AU"/>
        </w:rPr>
        <w:t>offence</w:t>
      </w:r>
      <w:r>
        <w:rPr>
          <w:b w:val="0"/>
          <w:lang w:eastAsia="en-AU"/>
        </w:rPr>
        <w:t xml:space="preserve">, </w:t>
      </w:r>
      <w:r w:rsidR="00DF76B5">
        <w:rPr>
          <w:b w:val="0"/>
          <w:lang w:eastAsia="en-AU"/>
        </w:rPr>
        <w:t xml:space="preserve">the </w:t>
      </w:r>
      <w:r w:rsidR="007B5C17" w:rsidRPr="007B5C17">
        <w:rPr>
          <w:b w:val="0"/>
          <w:lang w:eastAsia="en-AU"/>
        </w:rPr>
        <w:t xml:space="preserve">person deserves to be returned to </w:t>
      </w:r>
      <w:r>
        <w:rPr>
          <w:b w:val="0"/>
          <w:lang w:eastAsia="en-AU"/>
        </w:rPr>
        <w:t xml:space="preserve">detention </w:t>
      </w:r>
      <w:r w:rsidR="007B5C17" w:rsidRPr="007B5C17">
        <w:rPr>
          <w:b w:val="0"/>
          <w:lang w:eastAsia="en-AU"/>
        </w:rPr>
        <w:t xml:space="preserve">to serve the </w:t>
      </w:r>
      <w:r>
        <w:rPr>
          <w:b w:val="0"/>
          <w:lang w:eastAsia="en-AU"/>
        </w:rPr>
        <w:t xml:space="preserve">full </w:t>
      </w:r>
      <w:r w:rsidR="007B5C17" w:rsidRPr="007B5C17">
        <w:rPr>
          <w:b w:val="0"/>
          <w:lang w:eastAsia="en-AU"/>
        </w:rPr>
        <w:t>sentence</w:t>
      </w:r>
      <w:r>
        <w:rPr>
          <w:b w:val="0"/>
          <w:lang w:eastAsia="en-AU"/>
        </w:rPr>
        <w:t xml:space="preserve"> by full-time imprisonment</w:t>
      </w:r>
      <w:r w:rsidR="007B5C17" w:rsidRPr="007B5C17">
        <w:rPr>
          <w:b w:val="0"/>
          <w:lang w:eastAsia="en-AU"/>
        </w:rPr>
        <w:t xml:space="preserve">. </w:t>
      </w:r>
      <w:r>
        <w:rPr>
          <w:b w:val="0"/>
          <w:lang w:eastAsia="en-AU"/>
        </w:rPr>
        <w:t xml:space="preserve">The </w:t>
      </w:r>
      <w:r w:rsidR="00DF76B5">
        <w:rPr>
          <w:b w:val="0"/>
          <w:lang w:eastAsia="en-AU"/>
        </w:rPr>
        <w:t xml:space="preserve">decision about whether the </w:t>
      </w:r>
      <w:r w:rsidR="007F63D8" w:rsidRPr="007B5C17">
        <w:rPr>
          <w:b w:val="0"/>
          <w:lang w:eastAsia="en-AU"/>
        </w:rPr>
        <w:t xml:space="preserve">offender should be afforded </w:t>
      </w:r>
      <w:r>
        <w:rPr>
          <w:b w:val="0"/>
          <w:lang w:eastAsia="en-AU"/>
        </w:rPr>
        <w:t xml:space="preserve">any of </w:t>
      </w:r>
      <w:r w:rsidR="007F63D8" w:rsidRPr="007B5C17">
        <w:rPr>
          <w:b w:val="0"/>
          <w:lang w:eastAsia="en-AU"/>
        </w:rPr>
        <w:t>the benefit of parole time credit</w:t>
      </w:r>
      <w:r w:rsidR="00DF76B5">
        <w:rPr>
          <w:b w:val="0"/>
          <w:lang w:eastAsia="en-AU"/>
        </w:rPr>
        <w:t xml:space="preserve"> is left with the </w:t>
      </w:r>
      <w:r w:rsidR="00B45FDC">
        <w:rPr>
          <w:b w:val="0"/>
          <w:lang w:eastAsia="en-AU"/>
        </w:rPr>
        <w:t>c</w:t>
      </w:r>
      <w:r w:rsidR="00DF76B5">
        <w:rPr>
          <w:b w:val="0"/>
          <w:lang w:eastAsia="en-AU"/>
        </w:rPr>
        <w:t>our</w:t>
      </w:r>
      <w:r>
        <w:rPr>
          <w:b w:val="0"/>
          <w:lang w:eastAsia="en-AU"/>
        </w:rPr>
        <w:t>t if the court is satisfied special circumstances apply to the offender</w:t>
      </w:r>
      <w:r w:rsidR="007F63D8" w:rsidRPr="007B5C17">
        <w:rPr>
          <w:b w:val="0"/>
          <w:lang w:eastAsia="en-AU"/>
        </w:rPr>
        <w:t xml:space="preserve">. </w:t>
      </w:r>
    </w:p>
    <w:p w14:paraId="6D5B4795" w14:textId="3B2610BA" w:rsidR="007F63D8" w:rsidRPr="007B5C17" w:rsidRDefault="00DF76B5" w:rsidP="007B5C17">
      <w:pPr>
        <w:pStyle w:val="Heading4"/>
        <w:keepNext w:val="0"/>
        <w:rPr>
          <w:b w:val="0"/>
          <w:lang w:eastAsia="en-AU"/>
        </w:rPr>
      </w:pPr>
      <w:r>
        <w:rPr>
          <w:b w:val="0"/>
          <w:lang w:eastAsia="en-AU"/>
        </w:rPr>
        <w:t>I</w:t>
      </w:r>
      <w:r w:rsidR="007F63D8" w:rsidRPr="007B5C17">
        <w:rPr>
          <w:b w:val="0"/>
          <w:lang w:eastAsia="en-AU"/>
        </w:rPr>
        <w:t xml:space="preserve">f an offender on parole for a serious violent </w:t>
      </w:r>
      <w:r w:rsidR="00CF6AA9" w:rsidRPr="007B5C17">
        <w:rPr>
          <w:b w:val="0"/>
          <w:lang w:eastAsia="en-AU"/>
        </w:rPr>
        <w:t xml:space="preserve">offence </w:t>
      </w:r>
      <w:r w:rsidR="007F63D8" w:rsidRPr="007B5C17">
        <w:rPr>
          <w:b w:val="0"/>
          <w:lang w:eastAsia="en-AU"/>
        </w:rPr>
        <w:t xml:space="preserve">is found guilty of another type of offence (for example, theft), the offender would still be eligible for parole time credit. </w:t>
      </w:r>
      <w:r w:rsidR="00CF6AA9">
        <w:rPr>
          <w:b w:val="0"/>
          <w:lang w:eastAsia="en-AU"/>
        </w:rPr>
        <w:t>Similarly,</w:t>
      </w:r>
      <w:r>
        <w:rPr>
          <w:b w:val="0"/>
          <w:lang w:eastAsia="en-AU"/>
        </w:rPr>
        <w:t xml:space="preserve"> if the offender is on parole for an offence other than a serious offence and commits a serious offence, they would be eligible for the automatic application of parole time credit.  </w:t>
      </w:r>
    </w:p>
    <w:p w14:paraId="733474BC" w14:textId="0FB3A246" w:rsidR="00C11D0D" w:rsidRPr="00C11D0D" w:rsidRDefault="00C11D0D" w:rsidP="00C11D0D">
      <w:pPr>
        <w:pStyle w:val="Heading4"/>
        <w:keepNext w:val="0"/>
        <w:rPr>
          <w:b w:val="0"/>
          <w:u w:val="single"/>
          <w:lang w:eastAsia="en-AU"/>
        </w:rPr>
      </w:pPr>
      <w:r w:rsidRPr="00C11D0D">
        <w:rPr>
          <w:b w:val="0"/>
          <w:u w:val="single"/>
          <w:lang w:eastAsia="en-AU"/>
        </w:rPr>
        <w:t>Repeat Family Violence offences</w:t>
      </w:r>
    </w:p>
    <w:p w14:paraId="08404FFB" w14:textId="64280100" w:rsidR="00C11D0D" w:rsidRDefault="00C11D0D" w:rsidP="00C11D0D">
      <w:pPr>
        <w:pStyle w:val="Heading4"/>
        <w:keepNext w:val="0"/>
        <w:rPr>
          <w:b w:val="0"/>
          <w:lang w:eastAsia="en-AU"/>
        </w:rPr>
      </w:pPr>
      <w:r>
        <w:rPr>
          <w:b w:val="0"/>
          <w:lang w:eastAsia="en-AU"/>
        </w:rPr>
        <w:t>The policy intention behind this section is to capture situations where the level of offending may not reach the threshold of ‘serious offending’ as defined in the Bill but the repeated behaviour demonstrated by the offender</w:t>
      </w:r>
      <w:r w:rsidRPr="000F27E1">
        <w:t xml:space="preserve"> </w:t>
      </w:r>
      <w:r w:rsidRPr="000F27E1">
        <w:rPr>
          <w:b w:val="0"/>
          <w:lang w:eastAsia="en-AU"/>
        </w:rPr>
        <w:t>should be denounced and the penalty should reflect the seriousness</w:t>
      </w:r>
      <w:r>
        <w:rPr>
          <w:b w:val="0"/>
          <w:lang w:eastAsia="en-AU"/>
        </w:rPr>
        <w:t xml:space="preserve"> of that offending such that the offender should not be given the benefit of parole time credit.</w:t>
      </w:r>
    </w:p>
    <w:p w14:paraId="3794B590" w14:textId="14E9866B" w:rsidR="00567E9A" w:rsidRDefault="008D746D" w:rsidP="003E3FFA">
      <w:pPr>
        <w:pStyle w:val="Heading4"/>
        <w:keepNext w:val="0"/>
        <w:ind w:left="720"/>
        <w:rPr>
          <w:b w:val="0"/>
          <w:i/>
          <w:lang w:eastAsia="en-AU"/>
        </w:rPr>
      </w:pPr>
      <w:r>
        <w:rPr>
          <w:b w:val="0"/>
          <w:i/>
          <w:lang w:eastAsia="en-AU"/>
        </w:rPr>
        <w:t>Example 3:</w:t>
      </w:r>
      <w:r w:rsidR="0022095B">
        <w:rPr>
          <w:b w:val="0"/>
          <w:i/>
          <w:lang w:eastAsia="en-AU"/>
        </w:rPr>
        <w:t xml:space="preserve"> </w:t>
      </w:r>
      <w:r>
        <w:rPr>
          <w:b w:val="0"/>
          <w:i/>
          <w:lang w:eastAsia="en-AU"/>
        </w:rPr>
        <w:t>A</w:t>
      </w:r>
      <w:r w:rsidR="00C11D0D" w:rsidRPr="00567E9A">
        <w:rPr>
          <w:b w:val="0"/>
          <w:i/>
          <w:lang w:eastAsia="en-AU"/>
        </w:rPr>
        <w:t xml:space="preserve">n offender assaults their partner and is found guilty of assault occasioning actual bodily harm. The maximum penalty for this offence is 5 years. The </w:t>
      </w:r>
      <w:r w:rsidR="00CF6AA9" w:rsidRPr="00567E9A">
        <w:rPr>
          <w:b w:val="0"/>
          <w:i/>
          <w:lang w:eastAsia="en-AU"/>
        </w:rPr>
        <w:t>assault</w:t>
      </w:r>
      <w:r w:rsidR="00C11D0D" w:rsidRPr="00567E9A">
        <w:rPr>
          <w:b w:val="0"/>
          <w:i/>
          <w:lang w:eastAsia="en-AU"/>
        </w:rPr>
        <w:t xml:space="preserve"> was </w:t>
      </w:r>
      <w:r w:rsidR="00CF6AA9" w:rsidRPr="00567E9A">
        <w:rPr>
          <w:b w:val="0"/>
          <w:i/>
          <w:lang w:eastAsia="en-AU"/>
        </w:rPr>
        <w:t>significant</w:t>
      </w:r>
      <w:r w:rsidR="00C11D0D" w:rsidRPr="00567E9A">
        <w:rPr>
          <w:b w:val="0"/>
          <w:i/>
          <w:lang w:eastAsia="en-AU"/>
        </w:rPr>
        <w:t xml:space="preserve"> and the victim was hospitalised for a long period of time</w:t>
      </w:r>
      <w:r w:rsidR="00567E9A">
        <w:rPr>
          <w:b w:val="0"/>
          <w:i/>
          <w:lang w:eastAsia="en-AU"/>
        </w:rPr>
        <w:t>,</w:t>
      </w:r>
      <w:r w:rsidR="00C11D0D" w:rsidRPr="00567E9A">
        <w:rPr>
          <w:b w:val="0"/>
          <w:i/>
          <w:lang w:eastAsia="en-AU"/>
        </w:rPr>
        <w:t xml:space="preserve"> however</w:t>
      </w:r>
      <w:r w:rsidR="00567E9A">
        <w:rPr>
          <w:b w:val="0"/>
          <w:i/>
          <w:lang w:eastAsia="en-AU"/>
        </w:rPr>
        <w:t>,</w:t>
      </w:r>
      <w:r w:rsidR="00C11D0D" w:rsidRPr="00567E9A">
        <w:rPr>
          <w:b w:val="0"/>
          <w:i/>
          <w:lang w:eastAsia="en-AU"/>
        </w:rPr>
        <w:t xml:space="preserve"> the offender was not able to be charged with intentionally inflicting </w:t>
      </w:r>
      <w:r w:rsidR="00CF6AA9" w:rsidRPr="00567E9A">
        <w:rPr>
          <w:b w:val="0"/>
          <w:i/>
          <w:lang w:eastAsia="en-AU"/>
        </w:rPr>
        <w:t>grievous</w:t>
      </w:r>
      <w:r w:rsidR="00C11D0D" w:rsidRPr="00567E9A">
        <w:rPr>
          <w:b w:val="0"/>
          <w:i/>
          <w:lang w:eastAsia="en-AU"/>
        </w:rPr>
        <w:t xml:space="preserve"> bodily harm because the injuries sustained by the victim were not ongoing. </w:t>
      </w:r>
    </w:p>
    <w:p w14:paraId="1C186B42" w14:textId="6FD77447" w:rsidR="00567E9A" w:rsidRPr="00567E9A" w:rsidRDefault="00C11D0D" w:rsidP="003E3FFA">
      <w:pPr>
        <w:pStyle w:val="Heading4"/>
        <w:keepNext w:val="0"/>
        <w:ind w:left="720"/>
        <w:rPr>
          <w:b w:val="0"/>
          <w:i/>
          <w:lang w:eastAsia="en-AU"/>
        </w:rPr>
      </w:pPr>
      <w:r w:rsidRPr="00567E9A">
        <w:rPr>
          <w:b w:val="0"/>
          <w:i/>
          <w:lang w:eastAsia="en-AU"/>
        </w:rPr>
        <w:t xml:space="preserve">The offender is sentenced to </w:t>
      </w:r>
      <w:r w:rsidR="001F62A4" w:rsidRPr="00567E9A">
        <w:rPr>
          <w:b w:val="0"/>
          <w:i/>
          <w:lang w:eastAsia="en-AU"/>
        </w:rPr>
        <w:t>4</w:t>
      </w:r>
      <w:r w:rsidRPr="00567E9A">
        <w:rPr>
          <w:b w:val="0"/>
          <w:i/>
          <w:lang w:eastAsia="en-AU"/>
        </w:rPr>
        <w:t xml:space="preserve"> years in prison with a </w:t>
      </w:r>
      <w:r w:rsidR="00CF6AA9" w:rsidRPr="00567E9A">
        <w:rPr>
          <w:b w:val="0"/>
          <w:i/>
          <w:lang w:eastAsia="en-AU"/>
        </w:rPr>
        <w:t>non-parole</w:t>
      </w:r>
      <w:r w:rsidRPr="00567E9A">
        <w:rPr>
          <w:b w:val="0"/>
          <w:i/>
          <w:lang w:eastAsia="en-AU"/>
        </w:rPr>
        <w:t xml:space="preserve"> period of </w:t>
      </w:r>
      <w:r w:rsidR="001F62A4" w:rsidRPr="00567E9A">
        <w:rPr>
          <w:b w:val="0"/>
          <w:i/>
          <w:lang w:eastAsia="en-AU"/>
        </w:rPr>
        <w:t>2</w:t>
      </w:r>
      <w:r w:rsidRPr="00567E9A">
        <w:rPr>
          <w:b w:val="0"/>
          <w:i/>
          <w:lang w:eastAsia="en-AU"/>
        </w:rPr>
        <w:t xml:space="preserve"> years. A domestic violence order is issued to protect the victim from the offender. After serving </w:t>
      </w:r>
      <w:r w:rsidR="001F62A4" w:rsidRPr="00567E9A">
        <w:rPr>
          <w:b w:val="0"/>
          <w:i/>
          <w:lang w:eastAsia="en-AU"/>
        </w:rPr>
        <w:t>2</w:t>
      </w:r>
      <w:r w:rsidRPr="00567E9A">
        <w:rPr>
          <w:b w:val="0"/>
          <w:i/>
          <w:lang w:eastAsia="en-AU"/>
        </w:rPr>
        <w:t xml:space="preserve"> years in custody</w:t>
      </w:r>
      <w:r w:rsidR="001F62A4" w:rsidRPr="00567E9A">
        <w:rPr>
          <w:b w:val="0"/>
          <w:i/>
          <w:lang w:eastAsia="en-AU"/>
        </w:rPr>
        <w:t>,</w:t>
      </w:r>
      <w:r w:rsidRPr="00567E9A">
        <w:rPr>
          <w:b w:val="0"/>
          <w:i/>
          <w:lang w:eastAsia="en-AU"/>
        </w:rPr>
        <w:t xml:space="preserve"> the offender is released on parole and 6 months later begins stalking the victim. The offender is convicted of stalking the victim. </w:t>
      </w:r>
    </w:p>
    <w:p w14:paraId="37C7C01F" w14:textId="2DA627ED" w:rsidR="00567E9A" w:rsidRDefault="00C11D0D" w:rsidP="003E3FFA">
      <w:pPr>
        <w:pStyle w:val="Heading4"/>
        <w:keepNext w:val="0"/>
        <w:ind w:left="720"/>
        <w:rPr>
          <w:b w:val="0"/>
          <w:lang w:eastAsia="en-AU"/>
        </w:rPr>
      </w:pPr>
      <w:r w:rsidRPr="00567E9A">
        <w:rPr>
          <w:b w:val="0"/>
          <w:i/>
          <w:lang w:eastAsia="en-AU"/>
        </w:rPr>
        <w:t xml:space="preserve">The maximum </w:t>
      </w:r>
      <w:r w:rsidR="00CF6AA9" w:rsidRPr="00567E9A">
        <w:rPr>
          <w:b w:val="0"/>
          <w:i/>
          <w:lang w:eastAsia="en-AU"/>
        </w:rPr>
        <w:t>penalty</w:t>
      </w:r>
      <w:r w:rsidRPr="00567E9A">
        <w:rPr>
          <w:b w:val="0"/>
          <w:i/>
          <w:lang w:eastAsia="en-AU"/>
        </w:rPr>
        <w:t xml:space="preserve"> for stalking is 5 years if the behaviour involved the contravention of an injunction or other order made by the </w:t>
      </w:r>
      <w:r w:rsidR="00B45FDC">
        <w:rPr>
          <w:b w:val="0"/>
          <w:i/>
          <w:lang w:eastAsia="en-AU"/>
        </w:rPr>
        <w:t>c</w:t>
      </w:r>
      <w:r w:rsidRPr="00567E9A">
        <w:rPr>
          <w:b w:val="0"/>
          <w:i/>
          <w:lang w:eastAsia="en-AU"/>
        </w:rPr>
        <w:t xml:space="preserve">ourt. Both offences were </w:t>
      </w:r>
      <w:r w:rsidR="00CF6AA9" w:rsidRPr="00567E9A">
        <w:rPr>
          <w:b w:val="0"/>
          <w:i/>
          <w:lang w:eastAsia="en-AU"/>
        </w:rPr>
        <w:t>committed</w:t>
      </w:r>
      <w:r w:rsidRPr="00567E9A">
        <w:rPr>
          <w:b w:val="0"/>
          <w:i/>
          <w:lang w:eastAsia="en-AU"/>
        </w:rPr>
        <w:t xml:space="preserve"> by the offender in a family violence situation and the impact on the victim from the offending was significant.</w:t>
      </w:r>
      <w:r w:rsidRPr="00534FF1">
        <w:rPr>
          <w:b w:val="0"/>
          <w:lang w:eastAsia="en-AU"/>
        </w:rPr>
        <w:t xml:space="preserve"> </w:t>
      </w:r>
    </w:p>
    <w:p w14:paraId="264906A9" w14:textId="5553EB87" w:rsidR="00C11D0D" w:rsidRPr="00534FF1" w:rsidRDefault="00567E9A" w:rsidP="00C11D0D">
      <w:pPr>
        <w:pStyle w:val="Heading4"/>
        <w:keepNext w:val="0"/>
        <w:rPr>
          <w:b w:val="0"/>
          <w:lang w:eastAsia="en-AU"/>
        </w:rPr>
      </w:pPr>
      <w:r>
        <w:rPr>
          <w:b w:val="0"/>
          <w:lang w:eastAsia="en-AU"/>
        </w:rPr>
        <w:t>In this example, n</w:t>
      </w:r>
      <w:r w:rsidR="00C11D0D" w:rsidRPr="00534FF1">
        <w:rPr>
          <w:b w:val="0"/>
          <w:lang w:eastAsia="en-AU"/>
        </w:rPr>
        <w:t>e</w:t>
      </w:r>
      <w:r w:rsidR="001F62A4">
        <w:rPr>
          <w:b w:val="0"/>
          <w:lang w:eastAsia="en-AU"/>
        </w:rPr>
        <w:t>i</w:t>
      </w:r>
      <w:r w:rsidR="00C11D0D" w:rsidRPr="00534FF1">
        <w:rPr>
          <w:b w:val="0"/>
          <w:lang w:eastAsia="en-AU"/>
        </w:rPr>
        <w:t xml:space="preserve">ther offence meets the definition of a serious offence and because the offending occurred more than 3 months after the </w:t>
      </w:r>
      <w:r w:rsidR="00CF6AA9" w:rsidRPr="00534FF1">
        <w:rPr>
          <w:b w:val="0"/>
          <w:lang w:eastAsia="en-AU"/>
        </w:rPr>
        <w:t>offender’s</w:t>
      </w:r>
      <w:r w:rsidR="00C11D0D" w:rsidRPr="00534FF1">
        <w:rPr>
          <w:b w:val="0"/>
          <w:lang w:eastAsia="en-AU"/>
        </w:rPr>
        <w:t xml:space="preserve"> release on parole the general rule of parole time </w:t>
      </w:r>
      <w:r w:rsidR="00534FF1" w:rsidRPr="00534FF1">
        <w:rPr>
          <w:b w:val="0"/>
          <w:lang w:eastAsia="en-AU"/>
        </w:rPr>
        <w:t>credit would normally apply</w:t>
      </w:r>
      <w:r w:rsidR="00C11D0D" w:rsidRPr="00534FF1">
        <w:rPr>
          <w:b w:val="0"/>
          <w:lang w:eastAsia="en-AU"/>
        </w:rPr>
        <w:t>.</w:t>
      </w:r>
      <w:r w:rsidR="00534FF1" w:rsidRPr="00534FF1">
        <w:rPr>
          <w:b w:val="0"/>
          <w:lang w:eastAsia="en-AU"/>
        </w:rPr>
        <w:t xml:space="preserve"> </w:t>
      </w:r>
      <w:r w:rsidR="00CF6AA9" w:rsidRPr="00534FF1">
        <w:rPr>
          <w:b w:val="0"/>
          <w:lang w:eastAsia="en-AU"/>
        </w:rPr>
        <w:t>However,</w:t>
      </w:r>
      <w:r w:rsidR="00534FF1" w:rsidRPr="00534FF1">
        <w:rPr>
          <w:b w:val="0"/>
          <w:lang w:eastAsia="en-AU"/>
        </w:rPr>
        <w:t xml:space="preserve"> given the </w:t>
      </w:r>
      <w:r w:rsidR="00CF6AA9" w:rsidRPr="00534FF1">
        <w:rPr>
          <w:b w:val="0"/>
          <w:lang w:eastAsia="en-AU"/>
        </w:rPr>
        <w:t>need</w:t>
      </w:r>
      <w:r w:rsidR="00534FF1" w:rsidRPr="00534FF1">
        <w:rPr>
          <w:b w:val="0"/>
          <w:lang w:eastAsia="en-AU"/>
        </w:rPr>
        <w:t xml:space="preserve"> to</w:t>
      </w:r>
      <w:r w:rsidR="00534FF1" w:rsidRPr="00534FF1">
        <w:rPr>
          <w:b w:val="0"/>
          <w:bCs/>
        </w:rPr>
        <w:t xml:space="preserve"> protect the right to private and family life of victims of domestic, family and sexual violence, including through effective prosecution and punishment of offenders</w:t>
      </w:r>
      <w:r w:rsidR="001F62A4">
        <w:rPr>
          <w:b w:val="0"/>
          <w:bCs/>
        </w:rPr>
        <w:t>,</w:t>
      </w:r>
      <w:r w:rsidR="00534FF1">
        <w:rPr>
          <w:b w:val="0"/>
          <w:bCs/>
        </w:rPr>
        <w:t xml:space="preserve"> the presumption for the application of parole time credit has been reversed in these limited circumstances</w:t>
      </w:r>
      <w:r w:rsidR="00534FF1" w:rsidRPr="00534FF1">
        <w:rPr>
          <w:b w:val="0"/>
          <w:bCs/>
        </w:rPr>
        <w:t>.</w:t>
      </w:r>
    </w:p>
    <w:p w14:paraId="11DE488B" w14:textId="77777777" w:rsidR="003E3FFA" w:rsidRDefault="003E3FFA" w:rsidP="006F5C0D">
      <w:pPr>
        <w:pStyle w:val="Heading4"/>
        <w:keepNext w:val="0"/>
        <w:rPr>
          <w:b w:val="0"/>
          <w:u w:val="single"/>
          <w:lang w:eastAsia="en-AU"/>
        </w:rPr>
      </w:pPr>
    </w:p>
    <w:p w14:paraId="7A5BEB42" w14:textId="10FE9672" w:rsidR="005B5850" w:rsidRPr="008F1596" w:rsidRDefault="008F1596" w:rsidP="006F5C0D">
      <w:pPr>
        <w:pStyle w:val="Heading4"/>
        <w:keepNext w:val="0"/>
        <w:rPr>
          <w:b w:val="0"/>
          <w:u w:val="single"/>
          <w:lang w:eastAsia="en-AU"/>
        </w:rPr>
      </w:pPr>
      <w:r w:rsidRPr="008F1596">
        <w:rPr>
          <w:b w:val="0"/>
          <w:u w:val="single"/>
          <w:lang w:eastAsia="en-AU"/>
        </w:rPr>
        <w:lastRenderedPageBreak/>
        <w:t>Section 161D(3)(a)</w:t>
      </w:r>
      <w:r>
        <w:rPr>
          <w:b w:val="0"/>
          <w:u w:val="single"/>
          <w:lang w:eastAsia="en-AU"/>
        </w:rPr>
        <w:t xml:space="preserve"> – Court discretion to apply parole time credit in special circumstances</w:t>
      </w:r>
    </w:p>
    <w:p w14:paraId="7031DEDB" w14:textId="10AFAE64" w:rsidR="008F1596" w:rsidRDefault="008F1596" w:rsidP="008F1596">
      <w:pPr>
        <w:rPr>
          <w:lang w:eastAsia="en-AU"/>
        </w:rPr>
      </w:pPr>
      <w:r>
        <w:rPr>
          <w:lang w:eastAsia="en-AU"/>
        </w:rPr>
        <w:t xml:space="preserve">Parole time </w:t>
      </w:r>
      <w:r w:rsidR="00CF6AA9">
        <w:rPr>
          <w:lang w:eastAsia="en-AU"/>
        </w:rPr>
        <w:t>credit can</w:t>
      </w:r>
      <w:r>
        <w:rPr>
          <w:lang w:eastAsia="en-AU"/>
        </w:rPr>
        <w:t xml:space="preserve"> be used to recognise the </w:t>
      </w:r>
      <w:r w:rsidR="001F62A4">
        <w:rPr>
          <w:lang w:eastAsia="en-AU"/>
        </w:rPr>
        <w:t xml:space="preserve">efforts made </w:t>
      </w:r>
      <w:r>
        <w:rPr>
          <w:lang w:eastAsia="en-AU"/>
        </w:rPr>
        <w:t xml:space="preserve">by offenders who have abstained from offending while on parole, a key rehabilitative indication, but who have not been able to comply with all their parole obligations. This approach recognises it may be appropriate to acknowledge the offender’s rehabilitation efforts </w:t>
      </w:r>
      <w:r w:rsidR="001F62A4">
        <w:rPr>
          <w:lang w:eastAsia="en-AU"/>
        </w:rPr>
        <w:t>or other subjective circumstances in determining whether parole time credit should be applied</w:t>
      </w:r>
      <w:r>
        <w:rPr>
          <w:lang w:eastAsia="en-AU"/>
        </w:rPr>
        <w:t>.</w:t>
      </w:r>
    </w:p>
    <w:p w14:paraId="728F4A68" w14:textId="31C2FE0B" w:rsidR="00DF76B5" w:rsidRDefault="00534FF1" w:rsidP="00DF76B5">
      <w:r w:rsidRPr="00534FF1">
        <w:rPr>
          <w:u w:val="single"/>
          <w:lang w:eastAsia="en-AU"/>
        </w:rPr>
        <w:t>Section 161D(3)(b) – Court discretion to apply parole time credit in whole or in part</w:t>
      </w:r>
      <w:r w:rsidRPr="00534FF1">
        <w:rPr>
          <w:u w:val="single"/>
          <w:lang w:eastAsia="en-AU"/>
        </w:rPr>
        <w:br/>
      </w:r>
      <w:r w:rsidR="00DF76B5">
        <w:t xml:space="preserve">Section 161D(3) provides the </w:t>
      </w:r>
      <w:r w:rsidR="002B2857">
        <w:t>c</w:t>
      </w:r>
      <w:r w:rsidR="00DF76B5">
        <w:t xml:space="preserve">ourt with a discretion to reverse the presumption against applying parole time credit for offender who fall within the </w:t>
      </w:r>
      <w:r w:rsidR="00CF6AA9">
        <w:t>categories</w:t>
      </w:r>
      <w:r w:rsidR="00DF76B5">
        <w:t xml:space="preserve"> outlined in the exceptions. The wording of the test creates a </w:t>
      </w:r>
      <w:r w:rsidR="00DF76B5" w:rsidRPr="003E77B6">
        <w:t>reverse onus</w:t>
      </w:r>
      <w:r w:rsidR="001F62A4">
        <w:t>. T</w:t>
      </w:r>
      <w:r w:rsidR="00DF76B5" w:rsidRPr="003E77B6">
        <w:t xml:space="preserve">hat is, the accused person bears the burden of satisfying the </w:t>
      </w:r>
      <w:r w:rsidR="002B2857">
        <w:t>c</w:t>
      </w:r>
      <w:r w:rsidR="001F62A4">
        <w:t xml:space="preserve">ourt </w:t>
      </w:r>
      <w:r w:rsidR="00DF76B5" w:rsidRPr="003E77B6">
        <w:t xml:space="preserve">as to the existence of </w:t>
      </w:r>
      <w:r w:rsidR="00DF76B5">
        <w:t xml:space="preserve">special </w:t>
      </w:r>
      <w:r w:rsidR="00DF76B5" w:rsidRPr="003E77B6">
        <w:t>circumstances.</w:t>
      </w:r>
    </w:p>
    <w:p w14:paraId="7E26706A" w14:textId="1CAE99AA" w:rsidR="00DF76B5" w:rsidRPr="003E77B6" w:rsidRDefault="00DF76B5" w:rsidP="00DF76B5">
      <w:pPr>
        <w:rPr>
          <w:szCs w:val="24"/>
        </w:rPr>
      </w:pPr>
      <w:r w:rsidRPr="003E77B6">
        <w:t xml:space="preserve">The discretionary nature of the special circumstances provisions makes it impossible to give a precise list of factors that should be </w:t>
      </w:r>
      <w:r w:rsidR="00CF6AA9" w:rsidRPr="003E77B6">
        <w:t>considered</w:t>
      </w:r>
      <w:r w:rsidRPr="003E77B6">
        <w:t xml:space="preserve"> </w:t>
      </w:r>
      <w:r>
        <w:t xml:space="preserve">by a </w:t>
      </w:r>
      <w:r w:rsidR="002B2857">
        <w:t>c</w:t>
      </w:r>
      <w:r>
        <w:t xml:space="preserve">ourt </w:t>
      </w:r>
      <w:r w:rsidRPr="003E77B6">
        <w:t xml:space="preserve">when considering whether </w:t>
      </w:r>
      <w:r>
        <w:t xml:space="preserve">to exercise </w:t>
      </w:r>
      <w:r w:rsidRPr="003E77B6">
        <w:t>the</w:t>
      </w:r>
      <w:r>
        <w:t xml:space="preserve"> discretion in the </w:t>
      </w:r>
      <w:r w:rsidRPr="003E77B6">
        <w:t>provision</w:t>
      </w:r>
      <w:r>
        <w:t>. T</w:t>
      </w:r>
      <w:r w:rsidRPr="003E77B6">
        <w:t xml:space="preserve">here is usually not </w:t>
      </w:r>
      <w:r w:rsidR="00567E9A">
        <w:t xml:space="preserve">a single </w:t>
      </w:r>
      <w:r w:rsidRPr="003E77B6">
        <w:t xml:space="preserve">factor </w:t>
      </w:r>
      <w:r w:rsidR="00567E9A">
        <w:t xml:space="preserve">alone </w:t>
      </w:r>
      <w:r w:rsidRPr="003E77B6">
        <w:t>which makes a situation unusual, unforeseen or exceptional, but a combination of factors applying to each individual.</w:t>
      </w:r>
      <w:r>
        <w:t xml:space="preserve"> Some factors which could be considered </w:t>
      </w:r>
      <w:r w:rsidR="001F62A4">
        <w:t>as</w:t>
      </w:r>
      <w:r>
        <w:t xml:space="preserve"> determining whether to exercise the </w:t>
      </w:r>
      <w:r w:rsidRPr="003E77B6">
        <w:rPr>
          <w:szCs w:val="24"/>
        </w:rPr>
        <w:t>discretion include if the offender:</w:t>
      </w:r>
    </w:p>
    <w:p w14:paraId="23B37D6F" w14:textId="77777777" w:rsidR="00DF76B5" w:rsidRPr="00F24979" w:rsidRDefault="00DF76B5" w:rsidP="00DF76B5">
      <w:pPr>
        <w:pStyle w:val="ListParagraph"/>
        <w:numPr>
          <w:ilvl w:val="0"/>
          <w:numId w:val="33"/>
        </w:numPr>
        <w:rPr>
          <w:sz w:val="24"/>
          <w:szCs w:val="24"/>
        </w:rPr>
      </w:pPr>
      <w:r w:rsidRPr="00F24979">
        <w:rPr>
          <w:sz w:val="24"/>
          <w:szCs w:val="24"/>
        </w:rPr>
        <w:t>had a mental or intellectual disability, disorder, disease or illness, including anxiety and depression which affected their offending behaviour;</w:t>
      </w:r>
    </w:p>
    <w:p w14:paraId="37DFC698" w14:textId="56B89362" w:rsidR="00DF76B5" w:rsidRPr="00F24979" w:rsidRDefault="00DF76B5" w:rsidP="00DF76B5">
      <w:pPr>
        <w:pStyle w:val="ListParagraph"/>
        <w:numPr>
          <w:ilvl w:val="0"/>
          <w:numId w:val="33"/>
        </w:numPr>
        <w:rPr>
          <w:sz w:val="24"/>
          <w:szCs w:val="24"/>
        </w:rPr>
      </w:pPr>
      <w:r w:rsidRPr="00F24979">
        <w:rPr>
          <w:sz w:val="24"/>
          <w:szCs w:val="24"/>
        </w:rPr>
        <w:t>has been engaging with rehabilitation and counselling services and has had a momentary lapse in behaviour which has resulted in the offender facing the new charges;</w:t>
      </w:r>
    </w:p>
    <w:p w14:paraId="1ED282B2" w14:textId="093CC4E4" w:rsidR="00DF76B5" w:rsidRPr="00F24979" w:rsidRDefault="00DF76B5" w:rsidP="00DF76B5">
      <w:pPr>
        <w:pStyle w:val="ListParagraph"/>
        <w:numPr>
          <w:ilvl w:val="0"/>
          <w:numId w:val="33"/>
        </w:numPr>
        <w:rPr>
          <w:sz w:val="24"/>
          <w:szCs w:val="24"/>
        </w:rPr>
      </w:pPr>
      <w:r w:rsidRPr="00F24979">
        <w:rPr>
          <w:sz w:val="24"/>
          <w:szCs w:val="24"/>
        </w:rPr>
        <w:t xml:space="preserve">had a serious addiction to </w:t>
      </w:r>
      <w:r w:rsidR="001F62A4">
        <w:rPr>
          <w:sz w:val="24"/>
          <w:szCs w:val="24"/>
        </w:rPr>
        <w:t xml:space="preserve">alcohol or other </w:t>
      </w:r>
      <w:r w:rsidRPr="00F24979">
        <w:rPr>
          <w:sz w:val="24"/>
          <w:szCs w:val="24"/>
        </w:rPr>
        <w:t>drugs</w:t>
      </w:r>
      <w:r w:rsidR="001F62A4">
        <w:rPr>
          <w:sz w:val="24"/>
          <w:szCs w:val="24"/>
        </w:rPr>
        <w:t xml:space="preserve"> </w:t>
      </w:r>
      <w:r w:rsidRPr="00F24979">
        <w:rPr>
          <w:sz w:val="24"/>
          <w:szCs w:val="24"/>
        </w:rPr>
        <w:t xml:space="preserve">and a </w:t>
      </w:r>
      <w:r w:rsidR="00CF6AA9" w:rsidRPr="00F24979">
        <w:rPr>
          <w:sz w:val="24"/>
          <w:szCs w:val="24"/>
        </w:rPr>
        <w:t>relapse</w:t>
      </w:r>
      <w:r w:rsidRPr="00F24979">
        <w:rPr>
          <w:sz w:val="24"/>
          <w:szCs w:val="24"/>
        </w:rPr>
        <w:t xml:space="preserve"> into </w:t>
      </w:r>
      <w:r w:rsidR="001F62A4">
        <w:rPr>
          <w:sz w:val="24"/>
          <w:szCs w:val="24"/>
        </w:rPr>
        <w:t xml:space="preserve">problematic drug use </w:t>
      </w:r>
      <w:r w:rsidRPr="00F24979">
        <w:rPr>
          <w:sz w:val="24"/>
          <w:szCs w:val="24"/>
        </w:rPr>
        <w:t>was a factor involved in the further offending; or</w:t>
      </w:r>
    </w:p>
    <w:p w14:paraId="0CECB977" w14:textId="7B5A0DA8" w:rsidR="00DF76B5" w:rsidRPr="00F24979" w:rsidRDefault="00DF76B5" w:rsidP="00DF76B5">
      <w:pPr>
        <w:pStyle w:val="ListParagraph"/>
        <w:numPr>
          <w:ilvl w:val="0"/>
          <w:numId w:val="33"/>
        </w:numPr>
        <w:rPr>
          <w:sz w:val="24"/>
          <w:szCs w:val="24"/>
        </w:rPr>
      </w:pPr>
      <w:r w:rsidRPr="00F24979">
        <w:rPr>
          <w:sz w:val="24"/>
          <w:szCs w:val="24"/>
        </w:rPr>
        <w:t xml:space="preserve">had also been a victim of </w:t>
      </w:r>
      <w:r w:rsidR="001F62A4">
        <w:rPr>
          <w:sz w:val="24"/>
          <w:szCs w:val="24"/>
        </w:rPr>
        <w:t>a serious offence crime</w:t>
      </w:r>
      <w:r w:rsidRPr="00F24979">
        <w:rPr>
          <w:sz w:val="24"/>
          <w:szCs w:val="24"/>
        </w:rPr>
        <w:t>.</w:t>
      </w:r>
    </w:p>
    <w:p w14:paraId="7093B2B0" w14:textId="7B63D433" w:rsidR="00DF76B5" w:rsidRPr="00801B10" w:rsidRDefault="00DF76B5" w:rsidP="00DF76B5">
      <w:pPr>
        <w:rPr>
          <w:szCs w:val="24"/>
        </w:rPr>
      </w:pPr>
      <w:r>
        <w:rPr>
          <w:szCs w:val="24"/>
        </w:rPr>
        <w:t>T</w:t>
      </w:r>
      <w:r w:rsidRPr="00801B10">
        <w:rPr>
          <w:szCs w:val="24"/>
        </w:rPr>
        <w:t xml:space="preserve">he usual rules of procedural fairness </w:t>
      </w:r>
      <w:r>
        <w:rPr>
          <w:szCs w:val="24"/>
        </w:rPr>
        <w:t xml:space="preserve">will apply to decisions made by the </w:t>
      </w:r>
      <w:r w:rsidR="002B2857">
        <w:rPr>
          <w:szCs w:val="24"/>
        </w:rPr>
        <w:t>c</w:t>
      </w:r>
      <w:r>
        <w:rPr>
          <w:szCs w:val="24"/>
        </w:rPr>
        <w:t>ourt in determining whether to apply parole time credit</w:t>
      </w:r>
      <w:r w:rsidR="001F62A4">
        <w:rPr>
          <w:szCs w:val="24"/>
        </w:rPr>
        <w:t xml:space="preserve"> under s 161D(3)</w:t>
      </w:r>
      <w:r w:rsidRPr="00801B10">
        <w:rPr>
          <w:szCs w:val="24"/>
        </w:rPr>
        <w:t>.</w:t>
      </w:r>
      <w:r>
        <w:rPr>
          <w:szCs w:val="24"/>
        </w:rPr>
        <w:t xml:space="preserve"> Given that the decision about the application of parole time credit will be made in parallel with the sentence for the new offending it will become a matter which can be appealed as part an appeal against a sentence.</w:t>
      </w:r>
    </w:p>
    <w:p w14:paraId="13978189" w14:textId="42B988EA" w:rsidR="006F5C0D" w:rsidRPr="006F5C0D" w:rsidRDefault="00534FF1" w:rsidP="006F5C0D">
      <w:pPr>
        <w:pStyle w:val="Heading4"/>
        <w:keepNext w:val="0"/>
        <w:rPr>
          <w:b w:val="0"/>
          <w:lang w:eastAsia="en-AU"/>
        </w:rPr>
      </w:pPr>
      <w:r w:rsidRPr="006F5C0D">
        <w:rPr>
          <w:b w:val="0"/>
          <w:szCs w:val="22"/>
          <w:lang w:eastAsia="en-AU"/>
        </w:rPr>
        <w:t>A</w:t>
      </w:r>
      <w:r w:rsidR="001F62A4">
        <w:rPr>
          <w:b w:val="0"/>
          <w:szCs w:val="22"/>
          <w:lang w:eastAsia="en-AU"/>
        </w:rPr>
        <w:t>s</w:t>
      </w:r>
      <w:r w:rsidRPr="006F5C0D">
        <w:rPr>
          <w:b w:val="0"/>
          <w:szCs w:val="22"/>
          <w:lang w:eastAsia="en-AU"/>
        </w:rPr>
        <w:t xml:space="preserve"> well as having a discretion about the general application of parole time credit, section 161D(3)(b) provides the </w:t>
      </w:r>
      <w:r w:rsidR="00B45FDC">
        <w:rPr>
          <w:b w:val="0"/>
          <w:szCs w:val="22"/>
          <w:lang w:eastAsia="en-AU"/>
        </w:rPr>
        <w:t>c</w:t>
      </w:r>
      <w:r w:rsidRPr="006F5C0D">
        <w:rPr>
          <w:b w:val="0"/>
          <w:szCs w:val="22"/>
          <w:lang w:eastAsia="en-AU"/>
        </w:rPr>
        <w:t xml:space="preserve">ourt with the discretion to apply parole time credit in whole or in part. </w:t>
      </w:r>
      <w:r w:rsidR="006F5C0D" w:rsidRPr="006F5C0D">
        <w:rPr>
          <w:b w:val="0"/>
          <w:lang w:eastAsia="en-AU"/>
        </w:rPr>
        <w:t xml:space="preserve">In </w:t>
      </w:r>
      <w:r w:rsidR="006F5C0D" w:rsidRPr="006F5C0D">
        <w:rPr>
          <w:b w:val="0"/>
          <w:i/>
          <w:lang w:eastAsia="en-AU"/>
        </w:rPr>
        <w:t>Veen v The Queen</w:t>
      </w:r>
      <w:r w:rsidR="006F5C0D" w:rsidRPr="006F5C0D">
        <w:rPr>
          <w:rStyle w:val="FootnoteReference"/>
          <w:b w:val="0"/>
          <w:i/>
          <w:lang w:eastAsia="en-AU"/>
        </w:rPr>
        <w:footnoteReference w:id="23"/>
      </w:r>
      <w:r w:rsidR="006F5C0D" w:rsidRPr="006F5C0D">
        <w:rPr>
          <w:b w:val="0"/>
          <w:lang w:eastAsia="en-AU"/>
        </w:rPr>
        <w:t xml:space="preserve"> Chief Justice Mason and Justices Brennan, Dawson and Toohey of the High Court noted that:  </w:t>
      </w:r>
    </w:p>
    <w:p w14:paraId="674ABE3E" w14:textId="6B6FFB04" w:rsidR="006F5C0D" w:rsidRPr="006F5C0D" w:rsidRDefault="006F5C0D" w:rsidP="006F5C0D">
      <w:pPr>
        <w:ind w:left="720"/>
        <w:rPr>
          <w:lang w:eastAsia="en-AU"/>
        </w:rPr>
      </w:pPr>
      <w:r>
        <w:rPr>
          <w:lang w:eastAsia="en-AU"/>
        </w:rPr>
        <w:t xml:space="preserve">. . . sentencing is not a purely logical exercise, and the troublesome nature of the sentencing discretion arises in large measure from unavoidable difficulty in giving </w:t>
      </w:r>
      <w:r w:rsidR="00CF6AA9">
        <w:rPr>
          <w:lang w:eastAsia="en-AU"/>
        </w:rPr>
        <w:lastRenderedPageBreak/>
        <w:t>weight to each of the purposes of punishment</w:t>
      </w:r>
      <w:r>
        <w:rPr>
          <w:lang w:eastAsia="en-AU"/>
        </w:rPr>
        <w:t>.</w:t>
      </w:r>
      <w:r w:rsidR="001F62A4">
        <w:rPr>
          <w:lang w:eastAsia="en-AU"/>
        </w:rPr>
        <w:t xml:space="preserve"> </w:t>
      </w:r>
      <w:r w:rsidR="00CF6AA9">
        <w:rPr>
          <w:lang w:eastAsia="en-AU"/>
        </w:rPr>
        <w:t>The purposes of criminal punishment are various</w:t>
      </w:r>
      <w:r>
        <w:rPr>
          <w:lang w:eastAsia="en-AU"/>
        </w:rPr>
        <w:t xml:space="preserve">: </w:t>
      </w:r>
      <w:r w:rsidR="00CF6AA9">
        <w:rPr>
          <w:lang w:eastAsia="en-AU"/>
        </w:rPr>
        <w:t>protection of society, deterrence of the offender and of others who might be tempted to offend, retribution and reform</w:t>
      </w:r>
      <w:r>
        <w:rPr>
          <w:lang w:eastAsia="en-AU"/>
        </w:rPr>
        <w:t>.</w:t>
      </w:r>
      <w:r w:rsidR="001F62A4">
        <w:rPr>
          <w:lang w:eastAsia="en-AU"/>
        </w:rPr>
        <w:t xml:space="preserve"> </w:t>
      </w:r>
      <w:r w:rsidR="00CF6AA9">
        <w:rPr>
          <w:lang w:eastAsia="en-AU"/>
        </w:rPr>
        <w:t>The purposes overlap and none of them can be considered in isolation from the others when determining what is an appropriate sentence in a particular case</w:t>
      </w:r>
      <w:r>
        <w:rPr>
          <w:lang w:eastAsia="en-AU"/>
        </w:rPr>
        <w:t>.</w:t>
      </w:r>
      <w:r w:rsidR="001F62A4">
        <w:rPr>
          <w:lang w:eastAsia="en-AU"/>
        </w:rPr>
        <w:t xml:space="preserve"> </w:t>
      </w:r>
      <w:r w:rsidR="00CF6AA9">
        <w:rPr>
          <w:lang w:eastAsia="en-AU"/>
        </w:rPr>
        <w:t>They are guideposts to the appropriate sentence but sometimes they point in different directions</w:t>
      </w:r>
      <w:r>
        <w:rPr>
          <w:lang w:eastAsia="en-AU"/>
        </w:rPr>
        <w:t>. [at 476.]</w:t>
      </w:r>
    </w:p>
    <w:p w14:paraId="6CD0C363" w14:textId="01F155FD" w:rsidR="00534FF1" w:rsidRPr="00534FF1" w:rsidRDefault="006F5C0D" w:rsidP="006F5C0D">
      <w:pPr>
        <w:pStyle w:val="Heading4"/>
        <w:keepNext w:val="0"/>
        <w:rPr>
          <w:lang w:eastAsia="en-AU"/>
        </w:rPr>
      </w:pPr>
      <w:r w:rsidRPr="006F5C0D">
        <w:rPr>
          <w:b w:val="0"/>
          <w:szCs w:val="22"/>
          <w:lang w:eastAsia="en-AU"/>
        </w:rPr>
        <w:t xml:space="preserve">Allowing the </w:t>
      </w:r>
      <w:r w:rsidR="002B2857">
        <w:rPr>
          <w:b w:val="0"/>
          <w:szCs w:val="22"/>
          <w:lang w:eastAsia="en-AU"/>
        </w:rPr>
        <w:t>c</w:t>
      </w:r>
      <w:r w:rsidRPr="006F5C0D">
        <w:rPr>
          <w:b w:val="0"/>
          <w:szCs w:val="22"/>
          <w:lang w:eastAsia="en-AU"/>
        </w:rPr>
        <w:t xml:space="preserve">ourt to </w:t>
      </w:r>
      <w:r w:rsidR="00CF6AA9" w:rsidRPr="006F5C0D">
        <w:rPr>
          <w:b w:val="0"/>
          <w:szCs w:val="22"/>
          <w:lang w:eastAsia="en-AU"/>
        </w:rPr>
        <w:t>decide</w:t>
      </w:r>
      <w:r>
        <w:rPr>
          <w:b w:val="0"/>
          <w:szCs w:val="22"/>
          <w:lang w:eastAsia="en-AU"/>
        </w:rPr>
        <w:t xml:space="preserve"> about the full or partial application of parole time credit in the context of new offending acknowledges the difficulty inherent in sentencing and </w:t>
      </w:r>
      <w:r w:rsidRPr="006F5C0D">
        <w:rPr>
          <w:b w:val="0"/>
          <w:szCs w:val="22"/>
          <w:lang w:eastAsia="en-AU"/>
        </w:rPr>
        <w:t>supports the</w:t>
      </w:r>
      <w:r>
        <w:rPr>
          <w:b w:val="0"/>
          <w:szCs w:val="22"/>
          <w:lang w:eastAsia="en-AU"/>
        </w:rPr>
        <w:t xml:space="preserve"> application of the </w:t>
      </w:r>
      <w:r w:rsidRPr="006F5C0D">
        <w:rPr>
          <w:b w:val="0"/>
          <w:szCs w:val="22"/>
          <w:lang w:eastAsia="en-AU"/>
        </w:rPr>
        <w:t>sentencing principles</w:t>
      </w:r>
      <w:r>
        <w:rPr>
          <w:b w:val="0"/>
          <w:szCs w:val="22"/>
          <w:lang w:eastAsia="en-AU"/>
        </w:rPr>
        <w:t xml:space="preserve"> when determining the appropriate outcome for an offender. </w:t>
      </w:r>
    </w:p>
    <w:p w14:paraId="4AAD0DEF" w14:textId="69C34FE2" w:rsidR="00C11D0D" w:rsidRDefault="00C11D0D" w:rsidP="00D45A7C">
      <w:pPr>
        <w:rPr>
          <w:i/>
          <w:lang w:eastAsia="en-AU"/>
        </w:rPr>
      </w:pPr>
      <w:r>
        <w:rPr>
          <w:i/>
          <w:lang w:eastAsia="en-AU"/>
        </w:rPr>
        <w:t xml:space="preserve">161E – </w:t>
      </w:r>
      <w:r w:rsidR="00210E9B">
        <w:rPr>
          <w:i/>
          <w:lang w:eastAsia="en-AU"/>
        </w:rPr>
        <w:t>Exception</w:t>
      </w:r>
      <w:r w:rsidR="001F62A4">
        <w:rPr>
          <w:i/>
          <w:lang w:eastAsia="en-AU"/>
        </w:rPr>
        <w:t>s</w:t>
      </w:r>
      <w:r w:rsidR="00210E9B">
        <w:rPr>
          <w:i/>
          <w:lang w:eastAsia="en-AU"/>
        </w:rPr>
        <w:t>–certain n</w:t>
      </w:r>
      <w:r>
        <w:rPr>
          <w:i/>
          <w:lang w:eastAsia="en-AU"/>
        </w:rPr>
        <w:t>on-ACT offences</w:t>
      </w:r>
    </w:p>
    <w:p w14:paraId="494F4364" w14:textId="3899BF84" w:rsidR="00753CF6" w:rsidRDefault="00D81EEF" w:rsidP="00C11D0D">
      <w:pPr>
        <w:pStyle w:val="Heading4"/>
        <w:keepNext w:val="0"/>
        <w:rPr>
          <w:b w:val="0"/>
          <w:lang w:eastAsia="en-AU"/>
        </w:rPr>
      </w:pPr>
      <w:r>
        <w:rPr>
          <w:b w:val="0"/>
          <w:lang w:eastAsia="en-AU"/>
        </w:rPr>
        <w:t xml:space="preserve">Section 161E provides the mechanism for the SAB to apply parole time credit in circumstances where </w:t>
      </w:r>
      <w:r w:rsidR="00753CF6">
        <w:rPr>
          <w:b w:val="0"/>
          <w:lang w:eastAsia="en-AU"/>
        </w:rPr>
        <w:t>an offender has breached their parole obligations by committing an offence punishable by imprisonment outside the ACT, which:</w:t>
      </w:r>
    </w:p>
    <w:p w14:paraId="64F5667C" w14:textId="10790BB4" w:rsidR="00753CF6" w:rsidRDefault="00753CF6" w:rsidP="00753CF6">
      <w:pPr>
        <w:pStyle w:val="Heading4"/>
        <w:keepNext w:val="0"/>
        <w:numPr>
          <w:ilvl w:val="0"/>
          <w:numId w:val="39"/>
        </w:numPr>
        <w:rPr>
          <w:b w:val="0"/>
          <w:lang w:eastAsia="en-AU"/>
        </w:rPr>
      </w:pPr>
      <w:r>
        <w:rPr>
          <w:b w:val="0"/>
          <w:lang w:eastAsia="en-AU"/>
        </w:rPr>
        <w:t xml:space="preserve">was committed within three months of the parole order being made, or </w:t>
      </w:r>
    </w:p>
    <w:p w14:paraId="7CCD65AD" w14:textId="3289D864" w:rsidR="00753CF6" w:rsidRDefault="00753CF6" w:rsidP="00753CF6">
      <w:pPr>
        <w:pStyle w:val="Heading4"/>
        <w:keepNext w:val="0"/>
        <w:numPr>
          <w:ilvl w:val="0"/>
          <w:numId w:val="39"/>
        </w:numPr>
        <w:rPr>
          <w:b w:val="0"/>
          <w:lang w:eastAsia="en-AU"/>
        </w:rPr>
      </w:pPr>
      <w:r>
        <w:rPr>
          <w:b w:val="0"/>
          <w:lang w:eastAsia="en-AU"/>
        </w:rPr>
        <w:t>was a serious offence and the offender was on parole for a serious offence, or</w:t>
      </w:r>
    </w:p>
    <w:p w14:paraId="7F403A37" w14:textId="653DDDF4" w:rsidR="00753CF6" w:rsidRDefault="00753CF6" w:rsidP="00753CF6">
      <w:pPr>
        <w:pStyle w:val="Heading4"/>
        <w:keepNext w:val="0"/>
        <w:numPr>
          <w:ilvl w:val="0"/>
          <w:numId w:val="39"/>
        </w:numPr>
        <w:rPr>
          <w:b w:val="0"/>
          <w:lang w:eastAsia="en-AU"/>
        </w:rPr>
      </w:pPr>
      <w:r>
        <w:rPr>
          <w:b w:val="0"/>
          <w:lang w:eastAsia="en-AU"/>
        </w:rPr>
        <w:t>was a family violence offence and the offender was on parole for a family violence offence.</w:t>
      </w:r>
    </w:p>
    <w:p w14:paraId="4895C6FF" w14:textId="77777777" w:rsidR="007545BD" w:rsidRDefault="007545BD" w:rsidP="007545BD">
      <w:pPr>
        <w:pStyle w:val="Heading4"/>
        <w:keepNext w:val="0"/>
        <w:rPr>
          <w:b w:val="0"/>
          <w:lang w:eastAsia="en-AU"/>
        </w:rPr>
      </w:pPr>
      <w:r w:rsidRPr="006F5C0D">
        <w:rPr>
          <w:b w:val="0"/>
          <w:lang w:eastAsia="en-AU"/>
        </w:rPr>
        <w:t>Section 161E requires</w:t>
      </w:r>
      <w:r>
        <w:rPr>
          <w:b w:val="0"/>
          <w:lang w:eastAsia="en-AU"/>
        </w:rPr>
        <w:t xml:space="preserve"> the </w:t>
      </w:r>
      <w:r w:rsidRPr="0001697E">
        <w:rPr>
          <w:b w:val="0"/>
          <w:lang w:eastAsia="en-AU"/>
        </w:rPr>
        <w:t>SAB</w:t>
      </w:r>
      <w:r w:rsidRPr="00BF48C8">
        <w:rPr>
          <w:b w:val="0"/>
          <w:lang w:eastAsia="en-AU"/>
        </w:rPr>
        <w:t xml:space="preserve"> to decide</w:t>
      </w:r>
      <w:r>
        <w:rPr>
          <w:b w:val="0"/>
          <w:lang w:eastAsia="en-AU"/>
        </w:rPr>
        <w:t xml:space="preserve"> whether, and if so, how much, parole time credit is to apply to an offender to whom the section applies. </w:t>
      </w:r>
    </w:p>
    <w:p w14:paraId="31C75ACA" w14:textId="61636718" w:rsidR="00753CF6" w:rsidRDefault="00753CF6" w:rsidP="00753CF6">
      <w:pPr>
        <w:pStyle w:val="Heading4"/>
        <w:keepNext w:val="0"/>
        <w:rPr>
          <w:b w:val="0"/>
          <w:lang w:eastAsia="en-AU"/>
        </w:rPr>
      </w:pPr>
      <w:r>
        <w:rPr>
          <w:b w:val="0"/>
          <w:lang w:eastAsia="en-AU"/>
        </w:rPr>
        <w:t xml:space="preserve">The circumstances </w:t>
      </w:r>
      <w:r w:rsidR="007545BD">
        <w:rPr>
          <w:b w:val="0"/>
          <w:lang w:eastAsia="en-AU"/>
        </w:rPr>
        <w:t xml:space="preserve">listed in s 161E(1) </w:t>
      </w:r>
      <w:r>
        <w:rPr>
          <w:b w:val="0"/>
          <w:lang w:eastAsia="en-AU"/>
        </w:rPr>
        <w:t>mirror the exceptions to parole time credit referred to in s 161D</w:t>
      </w:r>
      <w:r w:rsidR="007545BD">
        <w:rPr>
          <w:b w:val="0"/>
          <w:lang w:eastAsia="en-AU"/>
        </w:rPr>
        <w:t>(1)</w:t>
      </w:r>
      <w:r>
        <w:rPr>
          <w:b w:val="0"/>
          <w:lang w:eastAsia="en-AU"/>
        </w:rPr>
        <w:t xml:space="preserve"> that apply to a sentencing court dealing with a second offence that was committed in the ACT. </w:t>
      </w:r>
      <w:r w:rsidR="00755B92" w:rsidRPr="00755B92">
        <w:rPr>
          <w:b w:val="0"/>
          <w:lang w:eastAsia="en-AU"/>
        </w:rPr>
        <w:t>In this regard, the Board is making a similar determination to that which the Court makes where an offender breaches parole by committing a new offence in the ACT.</w:t>
      </w:r>
    </w:p>
    <w:p w14:paraId="52FB13FB" w14:textId="4E169219" w:rsidR="002B31B8" w:rsidRDefault="00C11D0D" w:rsidP="00753CF6">
      <w:pPr>
        <w:pStyle w:val="Heading4"/>
        <w:keepNext w:val="0"/>
        <w:rPr>
          <w:b w:val="0"/>
          <w:lang w:eastAsia="en-AU"/>
        </w:rPr>
      </w:pPr>
      <w:r>
        <w:rPr>
          <w:b w:val="0"/>
          <w:lang w:eastAsia="en-AU"/>
        </w:rPr>
        <w:t xml:space="preserve">The policy intention behind this section is to ensure equality for all </w:t>
      </w:r>
      <w:r w:rsidR="00CF6AA9">
        <w:rPr>
          <w:b w:val="0"/>
          <w:lang w:eastAsia="en-AU"/>
        </w:rPr>
        <w:t>offenders</w:t>
      </w:r>
      <w:r>
        <w:rPr>
          <w:b w:val="0"/>
          <w:lang w:eastAsia="en-AU"/>
        </w:rPr>
        <w:t xml:space="preserve"> subject to an ACT parole order. </w:t>
      </w:r>
      <w:r w:rsidR="007545BD">
        <w:rPr>
          <w:b w:val="0"/>
          <w:lang w:eastAsia="en-AU"/>
        </w:rPr>
        <w:t xml:space="preserve">If </w:t>
      </w:r>
      <w:r>
        <w:rPr>
          <w:b w:val="0"/>
          <w:lang w:eastAsia="en-AU"/>
        </w:rPr>
        <w:t xml:space="preserve">offending </w:t>
      </w:r>
      <w:r w:rsidR="007545BD">
        <w:rPr>
          <w:b w:val="0"/>
          <w:lang w:eastAsia="en-AU"/>
        </w:rPr>
        <w:t>takes</w:t>
      </w:r>
      <w:r>
        <w:rPr>
          <w:b w:val="0"/>
          <w:lang w:eastAsia="en-AU"/>
        </w:rPr>
        <w:t xml:space="preserve"> place in a jurisdiction other than the ACT, ACT legislation </w:t>
      </w:r>
      <w:r w:rsidR="00CF6AA9">
        <w:rPr>
          <w:b w:val="0"/>
          <w:lang w:eastAsia="en-AU"/>
        </w:rPr>
        <w:t>cannot</w:t>
      </w:r>
      <w:r>
        <w:rPr>
          <w:b w:val="0"/>
          <w:lang w:eastAsia="en-AU"/>
        </w:rPr>
        <w:t xml:space="preserve"> be applied </w:t>
      </w:r>
      <w:r w:rsidR="007545BD">
        <w:rPr>
          <w:b w:val="0"/>
          <w:lang w:eastAsia="en-AU"/>
        </w:rPr>
        <w:t xml:space="preserve">by </w:t>
      </w:r>
      <w:r>
        <w:rPr>
          <w:b w:val="0"/>
          <w:lang w:eastAsia="en-AU"/>
        </w:rPr>
        <w:t xml:space="preserve">the sentencing </w:t>
      </w:r>
      <w:r w:rsidR="001F2E1F">
        <w:rPr>
          <w:b w:val="0"/>
          <w:lang w:eastAsia="en-AU"/>
        </w:rPr>
        <w:t>j</w:t>
      </w:r>
      <w:r w:rsidR="00CF6AA9">
        <w:rPr>
          <w:b w:val="0"/>
          <w:lang w:eastAsia="en-AU"/>
        </w:rPr>
        <w:t>udge</w:t>
      </w:r>
      <w:r w:rsidR="00330DED">
        <w:rPr>
          <w:b w:val="0"/>
          <w:lang w:eastAsia="en-AU"/>
        </w:rPr>
        <w:t xml:space="preserve"> in </w:t>
      </w:r>
      <w:r w:rsidR="007545BD">
        <w:rPr>
          <w:b w:val="0"/>
          <w:lang w:eastAsia="en-AU"/>
        </w:rPr>
        <w:t>that</w:t>
      </w:r>
      <w:r w:rsidR="00330DED">
        <w:rPr>
          <w:b w:val="0"/>
          <w:lang w:eastAsia="en-AU"/>
        </w:rPr>
        <w:t xml:space="preserve"> jurisdiction</w:t>
      </w:r>
      <w:r>
        <w:rPr>
          <w:b w:val="0"/>
          <w:lang w:eastAsia="en-AU"/>
        </w:rPr>
        <w:t xml:space="preserve">. </w:t>
      </w:r>
      <w:r w:rsidR="00330DED">
        <w:rPr>
          <w:b w:val="0"/>
          <w:lang w:eastAsia="en-AU"/>
        </w:rPr>
        <w:t>While sentencing principles are similar across jurisdictions</w:t>
      </w:r>
      <w:r w:rsidR="00B61E63">
        <w:rPr>
          <w:b w:val="0"/>
          <w:lang w:eastAsia="en-AU"/>
        </w:rPr>
        <w:t>,</w:t>
      </w:r>
      <w:r w:rsidR="00330DED">
        <w:rPr>
          <w:b w:val="0"/>
          <w:lang w:eastAsia="en-AU"/>
        </w:rPr>
        <w:t xml:space="preserve"> </w:t>
      </w:r>
      <w:r w:rsidR="007545BD">
        <w:rPr>
          <w:b w:val="0"/>
          <w:lang w:eastAsia="en-AU"/>
        </w:rPr>
        <w:t xml:space="preserve">it is not possible to require </w:t>
      </w:r>
      <w:r w:rsidR="00330DED">
        <w:rPr>
          <w:b w:val="0"/>
          <w:lang w:eastAsia="en-AU"/>
        </w:rPr>
        <w:t xml:space="preserve">parole time credit </w:t>
      </w:r>
      <w:r w:rsidR="007545BD">
        <w:rPr>
          <w:b w:val="0"/>
          <w:lang w:eastAsia="en-AU"/>
        </w:rPr>
        <w:t>to be applied by a non-ACT court sentencing an offender who has breached an ACT parole order by committing a non-ACT offence. This provision allows an offender in those circumstances to potentially receive the benefit of parole time credit as it provides a mechanism for the SAB to apply parole time credit. The power is provided to the SAB as, unlike the situation where an offender has breached parole by committing an offence in the ACT, an ACT Court would not be dealing with the offender. The SAB however may deal with the offender pursuant to s 150 (if the breach comes to the attention of the SAB).</w:t>
      </w:r>
      <w:r w:rsidR="00755B92">
        <w:rPr>
          <w:b w:val="0"/>
          <w:lang w:eastAsia="en-AU"/>
        </w:rPr>
        <w:t xml:space="preserve"> </w:t>
      </w:r>
    </w:p>
    <w:p w14:paraId="4E0EA231" w14:textId="19498353" w:rsidR="00330DED" w:rsidRDefault="00755B92" w:rsidP="00753CF6">
      <w:pPr>
        <w:pStyle w:val="Heading4"/>
        <w:keepNext w:val="0"/>
        <w:rPr>
          <w:b w:val="0"/>
          <w:lang w:eastAsia="en-AU"/>
        </w:rPr>
      </w:pPr>
      <w:r w:rsidRPr="00755B92">
        <w:rPr>
          <w:b w:val="0"/>
          <w:lang w:eastAsia="en-AU"/>
        </w:rPr>
        <w:lastRenderedPageBreak/>
        <w:t>It is noted that s</w:t>
      </w:r>
      <w:r w:rsidR="002B31B8">
        <w:rPr>
          <w:b w:val="0"/>
          <w:lang w:eastAsia="en-AU"/>
        </w:rPr>
        <w:t xml:space="preserve"> 161E</w:t>
      </w:r>
      <w:r w:rsidRPr="00755B92">
        <w:rPr>
          <w:b w:val="0"/>
          <w:lang w:eastAsia="en-AU"/>
        </w:rPr>
        <w:t xml:space="preserve"> does not create an obligation on the Board to proactively make enquiries to determine whether an offender has committed an offence in another jurisdiction during the offender’s parole order. </w:t>
      </w:r>
      <w:r>
        <w:rPr>
          <w:b w:val="0"/>
          <w:lang w:eastAsia="en-AU"/>
        </w:rPr>
        <w:t xml:space="preserve">Rather, it is merely intended to provide a mechanism for the SAB to deal with such offenders if that type of offending comes to Board’s attention. </w:t>
      </w:r>
    </w:p>
    <w:p w14:paraId="2792473D" w14:textId="4C65AB54" w:rsidR="00210E9B" w:rsidRPr="00210E9B" w:rsidRDefault="00210E9B" w:rsidP="00210E9B">
      <w:pPr>
        <w:rPr>
          <w:i/>
          <w:lang w:eastAsia="en-AU"/>
        </w:rPr>
      </w:pPr>
      <w:r w:rsidRPr="00F87457">
        <w:rPr>
          <w:i/>
          <w:lang w:eastAsia="en-AU"/>
        </w:rPr>
        <w:t>161F Appeal to the Supreme Court–order by board</w:t>
      </w:r>
    </w:p>
    <w:p w14:paraId="3778C057" w14:textId="51C7B05E" w:rsidR="00056A45" w:rsidRDefault="00056A45" w:rsidP="00056A45">
      <w:pPr>
        <w:rPr>
          <w:lang w:eastAsia="en-AU"/>
        </w:rPr>
      </w:pPr>
      <w:r w:rsidRPr="00056A45">
        <w:rPr>
          <w:lang w:eastAsia="en-AU"/>
        </w:rPr>
        <w:t>Section 161F in</w:t>
      </w:r>
      <w:r w:rsidR="00B61E63">
        <w:rPr>
          <w:lang w:eastAsia="en-AU"/>
        </w:rPr>
        <w:t>serts</w:t>
      </w:r>
      <w:r w:rsidRPr="00056A45">
        <w:rPr>
          <w:lang w:eastAsia="en-AU"/>
        </w:rPr>
        <w:t xml:space="preserve"> an explicit right of appeal from </w:t>
      </w:r>
      <w:r>
        <w:rPr>
          <w:lang w:eastAsia="en-AU"/>
        </w:rPr>
        <w:t xml:space="preserve">section 161E where the </w:t>
      </w:r>
      <w:r w:rsidR="00B61E63">
        <w:rPr>
          <w:lang w:eastAsia="en-AU"/>
        </w:rPr>
        <w:t>SAB</w:t>
      </w:r>
      <w:r>
        <w:rPr>
          <w:lang w:eastAsia="en-AU"/>
        </w:rPr>
        <w:t xml:space="preserve"> makes an order about whether an offender’s parole time credit is to be taken as time served against their parole sentence, in circumstances where the offender’s relevant second offence is a non-ACT offence. </w:t>
      </w:r>
    </w:p>
    <w:p w14:paraId="143AF3C5" w14:textId="47C7212D" w:rsidR="00056A45" w:rsidRDefault="00056A45" w:rsidP="00056A45">
      <w:pPr>
        <w:rPr>
          <w:lang w:eastAsia="en-AU"/>
        </w:rPr>
      </w:pPr>
      <w:r>
        <w:rPr>
          <w:lang w:eastAsia="en-AU"/>
        </w:rPr>
        <w:t xml:space="preserve">The appeal right is to the ACT Supreme Court and provides an essential safeguard to ensure the scheme’s overall consistency with the right to a fair trial </w:t>
      </w:r>
      <w:r w:rsidR="00870E74">
        <w:rPr>
          <w:lang w:eastAsia="en-AU"/>
        </w:rPr>
        <w:t>under</w:t>
      </w:r>
      <w:r>
        <w:rPr>
          <w:lang w:eastAsia="en-AU"/>
        </w:rPr>
        <w:t xml:space="preserve"> the HR Act</w:t>
      </w:r>
      <w:r w:rsidR="00066D27">
        <w:rPr>
          <w:lang w:eastAsia="en-AU"/>
        </w:rPr>
        <w:t xml:space="preserve"> and equality before the law</w:t>
      </w:r>
      <w:r>
        <w:rPr>
          <w:lang w:eastAsia="en-AU"/>
        </w:rPr>
        <w:t xml:space="preserve">. The appeal right also allows the </w:t>
      </w:r>
      <w:r w:rsidR="002B2857">
        <w:rPr>
          <w:lang w:eastAsia="en-AU"/>
        </w:rPr>
        <w:t>c</w:t>
      </w:r>
      <w:r>
        <w:rPr>
          <w:lang w:eastAsia="en-AU"/>
        </w:rPr>
        <w:t>ourt to overs</w:t>
      </w:r>
      <w:r w:rsidR="00B61E63">
        <w:rPr>
          <w:lang w:eastAsia="en-AU"/>
        </w:rPr>
        <w:t>ee</w:t>
      </w:r>
      <w:r>
        <w:rPr>
          <w:lang w:eastAsia="en-AU"/>
        </w:rPr>
        <w:t xml:space="preserve"> </w:t>
      </w:r>
      <w:r w:rsidR="00B61E63">
        <w:rPr>
          <w:lang w:eastAsia="en-AU"/>
        </w:rPr>
        <w:t>SAB</w:t>
      </w:r>
      <w:r>
        <w:rPr>
          <w:lang w:eastAsia="en-AU"/>
        </w:rPr>
        <w:t xml:space="preserve"> decisions and ensures consistency between decisions of the </w:t>
      </w:r>
      <w:r w:rsidR="004C620C">
        <w:rPr>
          <w:lang w:eastAsia="en-AU"/>
        </w:rPr>
        <w:t>SAB</w:t>
      </w:r>
      <w:r>
        <w:rPr>
          <w:lang w:eastAsia="en-AU"/>
        </w:rPr>
        <w:t xml:space="preserve"> and the </w:t>
      </w:r>
      <w:r w:rsidR="002B2857">
        <w:rPr>
          <w:lang w:eastAsia="en-AU"/>
        </w:rPr>
        <w:t>c</w:t>
      </w:r>
      <w:r>
        <w:rPr>
          <w:lang w:eastAsia="en-AU"/>
        </w:rPr>
        <w:t>ourt regarding the application of parole time credit for offenders who fall within the cat</w:t>
      </w:r>
      <w:r w:rsidR="00567E9A">
        <w:rPr>
          <w:lang w:eastAsia="en-AU"/>
        </w:rPr>
        <w:t>e</w:t>
      </w:r>
      <w:r>
        <w:rPr>
          <w:lang w:eastAsia="en-AU"/>
        </w:rPr>
        <w:t>gories of exceptions set out in section 161D.</w:t>
      </w:r>
    </w:p>
    <w:p w14:paraId="77777DA6" w14:textId="674B89D7" w:rsidR="00056A45" w:rsidRDefault="00056A45" w:rsidP="00056A45">
      <w:pPr>
        <w:rPr>
          <w:lang w:eastAsia="en-AU"/>
        </w:rPr>
      </w:pPr>
      <w:r>
        <w:rPr>
          <w:lang w:eastAsia="en-AU"/>
        </w:rPr>
        <w:t xml:space="preserve">The appeal will also act as a stay </w:t>
      </w:r>
      <w:r w:rsidR="00066D27">
        <w:rPr>
          <w:lang w:eastAsia="en-AU"/>
        </w:rPr>
        <w:t xml:space="preserve">to the decision of the </w:t>
      </w:r>
      <w:r w:rsidR="00B61E63">
        <w:rPr>
          <w:lang w:eastAsia="en-AU"/>
        </w:rPr>
        <w:t>SAB</w:t>
      </w:r>
      <w:r w:rsidR="00B61E63" w:rsidDel="00B61E63">
        <w:rPr>
          <w:lang w:eastAsia="en-AU"/>
        </w:rPr>
        <w:t xml:space="preserve"> </w:t>
      </w:r>
      <w:r w:rsidR="00066D27">
        <w:rPr>
          <w:lang w:eastAsia="en-AU"/>
        </w:rPr>
        <w:t>regarding the application of parole time credit thereby preventing the possibility that incorrect decisions could le</w:t>
      </w:r>
      <w:r w:rsidR="00870E74">
        <w:rPr>
          <w:lang w:eastAsia="en-AU"/>
        </w:rPr>
        <w:t>a</w:t>
      </w:r>
      <w:r w:rsidR="00066D27">
        <w:rPr>
          <w:lang w:eastAsia="en-AU"/>
        </w:rPr>
        <w:t xml:space="preserve">d to </w:t>
      </w:r>
      <w:r w:rsidR="00870E74">
        <w:rPr>
          <w:lang w:eastAsia="en-AU"/>
        </w:rPr>
        <w:t>a person’s imprisonment for longer than should otherwise apply</w:t>
      </w:r>
      <w:r w:rsidR="00066D27">
        <w:rPr>
          <w:lang w:eastAsia="en-AU"/>
        </w:rPr>
        <w:t>.</w:t>
      </w:r>
    </w:p>
    <w:p w14:paraId="06219B68" w14:textId="058BA8E4" w:rsidR="00330DED" w:rsidRPr="00D51C2C" w:rsidRDefault="00330DED" w:rsidP="00D51C2C">
      <w:pPr>
        <w:rPr>
          <w:i/>
          <w:lang w:eastAsia="en-AU"/>
        </w:rPr>
      </w:pPr>
      <w:r w:rsidRPr="00D51C2C">
        <w:rPr>
          <w:i/>
          <w:lang w:eastAsia="en-AU"/>
        </w:rPr>
        <w:t>Division 7.5A.3 – Parole Time Credit – how to apply</w:t>
      </w:r>
    </w:p>
    <w:p w14:paraId="36C86262" w14:textId="0126E36A" w:rsidR="00D45A7C" w:rsidRPr="00381922" w:rsidRDefault="00D45A7C" w:rsidP="00D45A7C">
      <w:pPr>
        <w:rPr>
          <w:i/>
          <w:lang w:eastAsia="en-AU"/>
        </w:rPr>
      </w:pPr>
      <w:r w:rsidRPr="00381922">
        <w:rPr>
          <w:i/>
          <w:lang w:eastAsia="en-AU"/>
        </w:rPr>
        <w:t>161</w:t>
      </w:r>
      <w:r w:rsidR="00210E9B">
        <w:rPr>
          <w:i/>
          <w:lang w:eastAsia="en-AU"/>
        </w:rPr>
        <w:t>G</w:t>
      </w:r>
      <w:r w:rsidRPr="00381922">
        <w:rPr>
          <w:i/>
          <w:lang w:eastAsia="en-AU"/>
        </w:rPr>
        <w:t xml:space="preserve"> </w:t>
      </w:r>
      <w:r w:rsidR="000F27E1">
        <w:rPr>
          <w:i/>
          <w:lang w:eastAsia="en-AU"/>
        </w:rPr>
        <w:t xml:space="preserve">Working out </w:t>
      </w:r>
      <w:r w:rsidRPr="00381922">
        <w:rPr>
          <w:i/>
          <w:lang w:eastAsia="en-AU"/>
        </w:rPr>
        <w:t>parole time credit—</w:t>
      </w:r>
      <w:r w:rsidR="00330DED">
        <w:rPr>
          <w:i/>
          <w:lang w:eastAsia="en-AU"/>
        </w:rPr>
        <w:t>general rule</w:t>
      </w:r>
    </w:p>
    <w:p w14:paraId="0A5A1A4D" w14:textId="2DFCE3C5" w:rsidR="009F6581" w:rsidRPr="00330DED" w:rsidRDefault="0035629B" w:rsidP="00425011">
      <w:pPr>
        <w:pStyle w:val="Heading4"/>
        <w:keepNext w:val="0"/>
        <w:rPr>
          <w:b w:val="0"/>
          <w:lang w:eastAsia="en-AU"/>
        </w:rPr>
      </w:pPr>
      <w:r w:rsidRPr="00330DED">
        <w:rPr>
          <w:b w:val="0"/>
          <w:lang w:eastAsia="en-AU"/>
        </w:rPr>
        <w:t xml:space="preserve">This </w:t>
      </w:r>
      <w:r w:rsidR="00425011" w:rsidRPr="00330DED">
        <w:rPr>
          <w:b w:val="0"/>
          <w:lang w:eastAsia="en-AU"/>
        </w:rPr>
        <w:t>section</w:t>
      </w:r>
      <w:r w:rsidRPr="00330DED">
        <w:rPr>
          <w:b w:val="0"/>
          <w:lang w:eastAsia="en-AU"/>
        </w:rPr>
        <w:t xml:space="preserve"> refers to Table 161</w:t>
      </w:r>
      <w:r w:rsidR="00210E9B">
        <w:rPr>
          <w:b w:val="0"/>
          <w:lang w:eastAsia="en-AU"/>
        </w:rPr>
        <w:t>G</w:t>
      </w:r>
      <w:r w:rsidRPr="00330DED">
        <w:rPr>
          <w:b w:val="0"/>
          <w:lang w:eastAsia="en-AU"/>
        </w:rPr>
        <w:t xml:space="preserve"> which </w:t>
      </w:r>
      <w:r w:rsidR="009F6581" w:rsidRPr="00330DED">
        <w:rPr>
          <w:b w:val="0"/>
          <w:lang w:eastAsia="en-AU"/>
        </w:rPr>
        <w:t xml:space="preserve">sets out how parole time credit should be calculated. </w:t>
      </w:r>
      <w:r w:rsidR="002F0D2E" w:rsidRPr="00330DED">
        <w:rPr>
          <w:b w:val="0"/>
          <w:lang w:eastAsia="en-AU"/>
        </w:rPr>
        <w:t xml:space="preserve">The </w:t>
      </w:r>
      <w:r w:rsidRPr="00330DED">
        <w:rPr>
          <w:b w:val="0"/>
          <w:lang w:eastAsia="en-AU"/>
        </w:rPr>
        <w:t xml:space="preserve">Table </w:t>
      </w:r>
      <w:r w:rsidR="002F0D2E" w:rsidRPr="00330DED">
        <w:rPr>
          <w:b w:val="0"/>
          <w:lang w:eastAsia="en-AU"/>
        </w:rPr>
        <w:t xml:space="preserve">calculates </w:t>
      </w:r>
      <w:r w:rsidRPr="00330DED">
        <w:rPr>
          <w:b w:val="0"/>
          <w:lang w:eastAsia="en-AU"/>
        </w:rPr>
        <w:t>p</w:t>
      </w:r>
      <w:r w:rsidR="009F6581" w:rsidRPr="00330DED">
        <w:rPr>
          <w:b w:val="0"/>
          <w:lang w:eastAsia="en-AU"/>
        </w:rPr>
        <w:t>arole time credit</w:t>
      </w:r>
      <w:r w:rsidRPr="00330DED">
        <w:rPr>
          <w:b w:val="0"/>
          <w:lang w:eastAsia="en-AU"/>
        </w:rPr>
        <w:t xml:space="preserve"> as the </w:t>
      </w:r>
      <w:r w:rsidR="009F6581" w:rsidRPr="00330DED">
        <w:rPr>
          <w:b w:val="0"/>
          <w:lang w:eastAsia="en-AU"/>
        </w:rPr>
        <w:t>period beginning on the offender’s parole release date and ending on the</w:t>
      </w:r>
      <w:r w:rsidR="00330DED" w:rsidRPr="00330DED">
        <w:rPr>
          <w:b w:val="0"/>
          <w:lang w:eastAsia="en-AU"/>
        </w:rPr>
        <w:t xml:space="preserve"> day before the </w:t>
      </w:r>
      <w:r w:rsidR="009F6581" w:rsidRPr="00330DED">
        <w:rPr>
          <w:b w:val="0"/>
          <w:lang w:eastAsia="en-AU"/>
        </w:rPr>
        <w:t>earliest of the following:</w:t>
      </w:r>
    </w:p>
    <w:p w14:paraId="23065C61" w14:textId="57F3EF85" w:rsidR="00330DED" w:rsidRPr="00330DED" w:rsidRDefault="00330DED" w:rsidP="00330DED">
      <w:pPr>
        <w:pStyle w:val="ListParagraph"/>
        <w:numPr>
          <w:ilvl w:val="0"/>
          <w:numId w:val="35"/>
        </w:numPr>
        <w:spacing w:after="240"/>
        <w:rPr>
          <w:sz w:val="24"/>
          <w:szCs w:val="24"/>
        </w:rPr>
      </w:pPr>
      <w:r w:rsidRPr="00330DED">
        <w:rPr>
          <w:sz w:val="24"/>
          <w:szCs w:val="24"/>
        </w:rPr>
        <w:t>if the offender is arrested by a police officer without a warrant under section</w:t>
      </w:r>
      <w:r w:rsidR="00870E74">
        <w:rPr>
          <w:sz w:val="24"/>
          <w:szCs w:val="24"/>
        </w:rPr>
        <w:t> </w:t>
      </w:r>
      <w:r w:rsidRPr="00330DED">
        <w:rPr>
          <w:sz w:val="24"/>
          <w:szCs w:val="24"/>
        </w:rPr>
        <w:t xml:space="preserve">144 of the </w:t>
      </w:r>
      <w:r w:rsidRPr="00330DED">
        <w:rPr>
          <w:i/>
          <w:sz w:val="24"/>
          <w:szCs w:val="24"/>
        </w:rPr>
        <w:t>Crimes (Sentence Administration) Act 2005</w:t>
      </w:r>
      <w:r w:rsidRPr="00330DED">
        <w:rPr>
          <w:sz w:val="24"/>
          <w:szCs w:val="24"/>
        </w:rPr>
        <w:t>, the day of the arrest;</w:t>
      </w:r>
    </w:p>
    <w:p w14:paraId="5F94EE75" w14:textId="1E6DDD9B" w:rsidR="00330DED" w:rsidRPr="00330DED" w:rsidRDefault="00330DED" w:rsidP="00330DED">
      <w:pPr>
        <w:pStyle w:val="ListParagraph"/>
        <w:numPr>
          <w:ilvl w:val="0"/>
          <w:numId w:val="35"/>
        </w:numPr>
        <w:spacing w:after="240" w:line="240" w:lineRule="auto"/>
        <w:rPr>
          <w:sz w:val="24"/>
          <w:szCs w:val="24"/>
        </w:rPr>
      </w:pPr>
      <w:r w:rsidRPr="00330DED">
        <w:rPr>
          <w:sz w:val="24"/>
          <w:szCs w:val="24"/>
        </w:rPr>
        <w:t xml:space="preserve">if an arrest warrant is issued by the </w:t>
      </w:r>
      <w:r w:rsidR="002B2857">
        <w:rPr>
          <w:sz w:val="24"/>
          <w:szCs w:val="24"/>
        </w:rPr>
        <w:t>c</w:t>
      </w:r>
      <w:r w:rsidRPr="00330DED">
        <w:rPr>
          <w:sz w:val="24"/>
          <w:szCs w:val="24"/>
        </w:rPr>
        <w:t>ourt under section 145, the day when the warrant is issued;</w:t>
      </w:r>
    </w:p>
    <w:p w14:paraId="20D690C4" w14:textId="4CBEA705" w:rsidR="00330DED" w:rsidRPr="00330DED" w:rsidRDefault="00330DED" w:rsidP="00330DED">
      <w:pPr>
        <w:pStyle w:val="ListParagraph"/>
        <w:numPr>
          <w:ilvl w:val="0"/>
          <w:numId w:val="35"/>
        </w:numPr>
        <w:spacing w:after="240"/>
        <w:rPr>
          <w:sz w:val="24"/>
          <w:szCs w:val="24"/>
        </w:rPr>
      </w:pPr>
      <w:r w:rsidRPr="00330DED">
        <w:rPr>
          <w:sz w:val="24"/>
          <w:szCs w:val="24"/>
        </w:rPr>
        <w:t>if a warrant is issued by the</w:t>
      </w:r>
      <w:r w:rsidR="00B61E63" w:rsidRPr="0001697E">
        <w:rPr>
          <w:sz w:val="24"/>
          <w:szCs w:val="24"/>
        </w:rPr>
        <w:t xml:space="preserve"> SAB</w:t>
      </w:r>
      <w:r w:rsidRPr="00330DED">
        <w:rPr>
          <w:sz w:val="24"/>
          <w:szCs w:val="24"/>
        </w:rPr>
        <w:t xml:space="preserve"> under section 206 and the </w:t>
      </w:r>
      <w:r w:rsidR="004C620C">
        <w:rPr>
          <w:sz w:val="24"/>
          <w:szCs w:val="24"/>
        </w:rPr>
        <w:t>SAB</w:t>
      </w:r>
      <w:r w:rsidRPr="00330DED">
        <w:rPr>
          <w:sz w:val="24"/>
          <w:szCs w:val="24"/>
        </w:rPr>
        <w:t xml:space="preserve"> decides to cancel the offender’s parole under section 148 or section 156, the day the warrant is issued;</w:t>
      </w:r>
    </w:p>
    <w:p w14:paraId="42CBC5E9" w14:textId="5EB3E419" w:rsidR="00330DED" w:rsidRPr="00330DED" w:rsidRDefault="00330DED" w:rsidP="00330DED">
      <w:pPr>
        <w:pStyle w:val="ListParagraph"/>
        <w:numPr>
          <w:ilvl w:val="0"/>
          <w:numId w:val="35"/>
        </w:numPr>
        <w:spacing w:after="0" w:line="240" w:lineRule="auto"/>
        <w:rPr>
          <w:sz w:val="24"/>
          <w:szCs w:val="24"/>
        </w:rPr>
      </w:pPr>
      <w:r w:rsidRPr="00330DED">
        <w:rPr>
          <w:sz w:val="24"/>
          <w:szCs w:val="24"/>
        </w:rPr>
        <w:t xml:space="preserve">if the offender </w:t>
      </w:r>
      <w:r w:rsidR="00545661">
        <w:rPr>
          <w:sz w:val="24"/>
          <w:szCs w:val="24"/>
        </w:rPr>
        <w:t xml:space="preserve">fails </w:t>
      </w:r>
      <w:r w:rsidRPr="00330DED">
        <w:rPr>
          <w:sz w:val="24"/>
          <w:szCs w:val="24"/>
        </w:rPr>
        <w:t>on two or more occasions to report as required by a condition of the</w:t>
      </w:r>
      <w:r w:rsidR="00545661">
        <w:rPr>
          <w:sz w:val="24"/>
          <w:szCs w:val="24"/>
        </w:rPr>
        <w:t>ir</w:t>
      </w:r>
      <w:r w:rsidRPr="00330DED">
        <w:rPr>
          <w:sz w:val="24"/>
          <w:szCs w:val="24"/>
        </w:rPr>
        <w:t xml:space="preserve"> parole order </w:t>
      </w:r>
      <w:r w:rsidRPr="00545661">
        <w:rPr>
          <w:sz w:val="24"/>
          <w:szCs w:val="24"/>
        </w:rPr>
        <w:t xml:space="preserve">and </w:t>
      </w:r>
      <w:r w:rsidRPr="00330DED">
        <w:rPr>
          <w:sz w:val="24"/>
          <w:szCs w:val="24"/>
        </w:rPr>
        <w:t>the parole is cancelled because of the failure to report:</w:t>
      </w:r>
    </w:p>
    <w:p w14:paraId="1E744647" w14:textId="75D305C8" w:rsidR="00330DED" w:rsidRPr="00330DED" w:rsidRDefault="00330DED" w:rsidP="00330DED">
      <w:pPr>
        <w:pStyle w:val="ListParagraph"/>
        <w:spacing w:after="0" w:line="240" w:lineRule="auto"/>
        <w:ind w:left="1440"/>
        <w:rPr>
          <w:sz w:val="24"/>
          <w:szCs w:val="24"/>
        </w:rPr>
      </w:pPr>
      <w:r w:rsidRPr="00330DED">
        <w:rPr>
          <w:sz w:val="24"/>
          <w:szCs w:val="24"/>
        </w:rPr>
        <w:t xml:space="preserve">(a) </w:t>
      </w:r>
      <w:r w:rsidRPr="00330DED">
        <w:rPr>
          <w:sz w:val="24"/>
          <w:szCs w:val="24"/>
        </w:rPr>
        <w:tab/>
        <w:t xml:space="preserve">the earliest day when </w:t>
      </w:r>
      <w:r w:rsidR="00613885">
        <w:rPr>
          <w:sz w:val="24"/>
          <w:szCs w:val="24"/>
        </w:rPr>
        <w:t xml:space="preserve">the </w:t>
      </w:r>
      <w:r w:rsidRPr="00330DED">
        <w:rPr>
          <w:sz w:val="24"/>
          <w:szCs w:val="24"/>
        </w:rPr>
        <w:t>offender failed to report; or</w:t>
      </w:r>
    </w:p>
    <w:p w14:paraId="6DB8C1F8" w14:textId="3C09A52A" w:rsidR="00330DED" w:rsidRPr="00330DED" w:rsidRDefault="00330DED" w:rsidP="00330DED">
      <w:pPr>
        <w:pStyle w:val="ListParagraph"/>
        <w:spacing w:after="240"/>
        <w:ind w:left="2160" w:hanging="720"/>
        <w:rPr>
          <w:sz w:val="24"/>
          <w:szCs w:val="24"/>
        </w:rPr>
      </w:pPr>
      <w:r w:rsidRPr="00330DED">
        <w:rPr>
          <w:sz w:val="24"/>
          <w:szCs w:val="24"/>
        </w:rPr>
        <w:t xml:space="preserve">(b) </w:t>
      </w:r>
      <w:r w:rsidRPr="00330DED">
        <w:rPr>
          <w:sz w:val="24"/>
          <w:szCs w:val="24"/>
        </w:rPr>
        <w:tab/>
      </w:r>
      <w:r w:rsidR="00613885">
        <w:rPr>
          <w:sz w:val="24"/>
          <w:szCs w:val="24"/>
        </w:rPr>
        <w:t>a later day determined by the SAB,</w:t>
      </w:r>
      <w:r w:rsidRPr="00330DED">
        <w:rPr>
          <w:sz w:val="24"/>
          <w:szCs w:val="24"/>
        </w:rPr>
        <w:t xml:space="preserve"> taking into account the dates on which the offender failed to report.</w:t>
      </w:r>
    </w:p>
    <w:p w14:paraId="3AC781DE" w14:textId="4FACA759" w:rsidR="009F6581" w:rsidRPr="00330DED" w:rsidRDefault="009F6581" w:rsidP="00330DED">
      <w:pPr>
        <w:pStyle w:val="ListParagraph"/>
        <w:numPr>
          <w:ilvl w:val="0"/>
          <w:numId w:val="35"/>
        </w:numPr>
        <w:spacing w:after="240"/>
        <w:rPr>
          <w:sz w:val="24"/>
          <w:szCs w:val="24"/>
        </w:rPr>
      </w:pPr>
      <w:r w:rsidRPr="00330DED">
        <w:rPr>
          <w:sz w:val="24"/>
          <w:szCs w:val="24"/>
        </w:rPr>
        <w:lastRenderedPageBreak/>
        <w:t>if the offender commits an offence while on the parole and is convicted or found guilty by a court of the offence</w:t>
      </w:r>
      <w:r w:rsidR="0035629B" w:rsidRPr="00330DED">
        <w:rPr>
          <w:sz w:val="24"/>
          <w:szCs w:val="24"/>
        </w:rPr>
        <w:t>:</w:t>
      </w:r>
    </w:p>
    <w:p w14:paraId="1A7E450A" w14:textId="67E0448A" w:rsidR="009F6581" w:rsidRPr="00330DED" w:rsidRDefault="009F6581" w:rsidP="0035629B">
      <w:pPr>
        <w:spacing w:after="0" w:line="240" w:lineRule="auto"/>
        <w:ind w:left="720" w:firstLine="720"/>
        <w:rPr>
          <w:szCs w:val="24"/>
          <w:lang w:eastAsia="en-AU"/>
        </w:rPr>
      </w:pPr>
      <w:r w:rsidRPr="00330DED">
        <w:rPr>
          <w:szCs w:val="24"/>
          <w:lang w:eastAsia="en-AU"/>
        </w:rPr>
        <w:t>(</w:t>
      </w:r>
      <w:r w:rsidR="0035629B" w:rsidRPr="00330DED">
        <w:rPr>
          <w:szCs w:val="24"/>
          <w:lang w:eastAsia="en-AU"/>
        </w:rPr>
        <w:t>a</w:t>
      </w:r>
      <w:r w:rsidRPr="00330DED">
        <w:rPr>
          <w:szCs w:val="24"/>
          <w:lang w:eastAsia="en-AU"/>
        </w:rPr>
        <w:t xml:space="preserve">) </w:t>
      </w:r>
      <w:r w:rsidR="0035629B" w:rsidRPr="00330DED">
        <w:rPr>
          <w:szCs w:val="24"/>
          <w:lang w:eastAsia="en-AU"/>
        </w:rPr>
        <w:tab/>
      </w:r>
      <w:r w:rsidRPr="00330DED">
        <w:rPr>
          <w:szCs w:val="24"/>
          <w:lang w:eastAsia="en-AU"/>
        </w:rPr>
        <w:t>the day the court determines the offence was committed; or</w:t>
      </w:r>
    </w:p>
    <w:p w14:paraId="6AA64842" w14:textId="59120CBB" w:rsidR="00330DED" w:rsidRPr="00330DED" w:rsidRDefault="009F6581" w:rsidP="00330DED">
      <w:pPr>
        <w:spacing w:after="240" w:line="240" w:lineRule="auto"/>
        <w:ind w:left="2160" w:hanging="720"/>
        <w:rPr>
          <w:szCs w:val="24"/>
          <w:lang w:eastAsia="en-AU"/>
        </w:rPr>
      </w:pPr>
      <w:r w:rsidRPr="00330DED">
        <w:rPr>
          <w:szCs w:val="24"/>
          <w:lang w:eastAsia="en-AU"/>
        </w:rPr>
        <w:t>(</w:t>
      </w:r>
      <w:r w:rsidR="0035629B" w:rsidRPr="00330DED">
        <w:rPr>
          <w:szCs w:val="24"/>
          <w:lang w:eastAsia="en-AU"/>
        </w:rPr>
        <w:t>b</w:t>
      </w:r>
      <w:r w:rsidRPr="00330DED">
        <w:rPr>
          <w:szCs w:val="24"/>
          <w:lang w:eastAsia="en-AU"/>
        </w:rPr>
        <w:t>)</w:t>
      </w:r>
      <w:r w:rsidR="0035629B" w:rsidRPr="00330DED">
        <w:rPr>
          <w:szCs w:val="24"/>
          <w:lang w:eastAsia="en-AU"/>
        </w:rPr>
        <w:tab/>
      </w:r>
      <w:r w:rsidRPr="00330DED">
        <w:rPr>
          <w:szCs w:val="24"/>
          <w:lang w:eastAsia="en-AU"/>
        </w:rPr>
        <w:t>if the court determines the offence was committed on more than</w:t>
      </w:r>
      <w:r w:rsidR="00C11386">
        <w:rPr>
          <w:szCs w:val="24"/>
          <w:lang w:eastAsia="en-AU"/>
        </w:rPr>
        <w:t xml:space="preserve"> one day</w:t>
      </w:r>
      <w:r w:rsidRPr="00330DED">
        <w:rPr>
          <w:szCs w:val="24"/>
          <w:lang w:eastAsia="en-AU"/>
        </w:rPr>
        <w:t>, or within a range of days—the earliest day determined by the court;</w:t>
      </w:r>
    </w:p>
    <w:p w14:paraId="0EE9D7B5" w14:textId="247F3EEC" w:rsidR="009F6581" w:rsidRPr="00330DED" w:rsidRDefault="00330DED" w:rsidP="00330DED">
      <w:pPr>
        <w:spacing w:after="240" w:line="240" w:lineRule="auto"/>
        <w:ind w:firstLine="720"/>
        <w:rPr>
          <w:szCs w:val="24"/>
          <w:lang w:eastAsia="en-AU"/>
        </w:rPr>
      </w:pPr>
      <w:r w:rsidRPr="00330DED">
        <w:rPr>
          <w:szCs w:val="24"/>
          <w:lang w:eastAsia="en-AU"/>
        </w:rPr>
        <w:t>6)</w:t>
      </w:r>
      <w:r w:rsidRPr="00330DED">
        <w:rPr>
          <w:szCs w:val="24"/>
          <w:lang w:eastAsia="en-AU"/>
        </w:rPr>
        <w:tab/>
      </w:r>
      <w:r w:rsidR="009F6581" w:rsidRPr="00330DED">
        <w:rPr>
          <w:szCs w:val="24"/>
          <w:lang w:eastAsia="en-AU"/>
        </w:rPr>
        <w:t>in any other case—the day when the parole order is cancelled</w:t>
      </w:r>
      <w:r w:rsidR="00C11386">
        <w:rPr>
          <w:szCs w:val="24"/>
          <w:lang w:eastAsia="en-AU"/>
        </w:rPr>
        <w:t>.</w:t>
      </w:r>
    </w:p>
    <w:p w14:paraId="113B13A7" w14:textId="0D8C3FF5" w:rsidR="00A06540" w:rsidRDefault="002F0D2E" w:rsidP="00F05FB6">
      <w:pPr>
        <w:spacing w:after="240"/>
        <w:rPr>
          <w:lang w:eastAsia="en-AU"/>
        </w:rPr>
      </w:pPr>
      <w:r>
        <w:rPr>
          <w:lang w:eastAsia="en-AU"/>
        </w:rPr>
        <w:t>Setting out the method for calculating parole time credit in a table ensure</w:t>
      </w:r>
      <w:r w:rsidR="00E95C42">
        <w:rPr>
          <w:lang w:eastAsia="en-AU"/>
        </w:rPr>
        <w:t>s</w:t>
      </w:r>
      <w:r>
        <w:rPr>
          <w:lang w:eastAsia="en-AU"/>
        </w:rPr>
        <w:t xml:space="preserve"> that </w:t>
      </w:r>
      <w:r w:rsidR="00425011" w:rsidRPr="00425011">
        <w:rPr>
          <w:lang w:eastAsia="en-AU"/>
        </w:rPr>
        <w:t xml:space="preserve">the number of days credited towards an </w:t>
      </w:r>
      <w:r w:rsidR="00CF6AA9" w:rsidRPr="00425011">
        <w:rPr>
          <w:lang w:eastAsia="en-AU"/>
        </w:rPr>
        <w:t>offender’s</w:t>
      </w:r>
      <w:r w:rsidR="00425011" w:rsidRPr="00425011">
        <w:rPr>
          <w:lang w:eastAsia="en-AU"/>
        </w:rPr>
        <w:t xml:space="preserve"> sentence are clearly calculatable and transparent. The intent</w:t>
      </w:r>
      <w:r w:rsidR="00425011">
        <w:rPr>
          <w:lang w:eastAsia="en-AU"/>
        </w:rPr>
        <w:t xml:space="preserve">ion behind this section </w:t>
      </w:r>
      <w:r w:rsidR="00425011" w:rsidRPr="00425011">
        <w:rPr>
          <w:lang w:eastAsia="en-AU"/>
        </w:rPr>
        <w:t xml:space="preserve">is to ensure </w:t>
      </w:r>
      <w:r w:rsidR="00425011">
        <w:rPr>
          <w:lang w:eastAsia="en-AU"/>
        </w:rPr>
        <w:t>the offender, legal counsel, the judiciary</w:t>
      </w:r>
      <w:r w:rsidR="00C11386">
        <w:rPr>
          <w:lang w:eastAsia="en-AU"/>
        </w:rPr>
        <w:t>, the SAB</w:t>
      </w:r>
      <w:r w:rsidR="00425011">
        <w:rPr>
          <w:lang w:eastAsia="en-AU"/>
        </w:rPr>
        <w:t xml:space="preserve"> and ACT</w:t>
      </w:r>
      <w:r w:rsidR="00330DED">
        <w:rPr>
          <w:lang w:eastAsia="en-AU"/>
        </w:rPr>
        <w:t xml:space="preserve"> </w:t>
      </w:r>
      <w:r w:rsidR="00425011">
        <w:rPr>
          <w:lang w:eastAsia="en-AU"/>
        </w:rPr>
        <w:t>C</w:t>
      </w:r>
      <w:r w:rsidR="00330DED">
        <w:rPr>
          <w:lang w:eastAsia="en-AU"/>
        </w:rPr>
        <w:t xml:space="preserve">orrective </w:t>
      </w:r>
      <w:r w:rsidR="00425011">
        <w:rPr>
          <w:lang w:eastAsia="en-AU"/>
        </w:rPr>
        <w:t>S</w:t>
      </w:r>
      <w:r w:rsidR="00330DED">
        <w:rPr>
          <w:lang w:eastAsia="en-AU"/>
        </w:rPr>
        <w:t>ervice</w:t>
      </w:r>
      <w:r w:rsidR="00425011">
        <w:rPr>
          <w:lang w:eastAsia="en-AU"/>
        </w:rPr>
        <w:t xml:space="preserve"> staff involved in the criminal justice process</w:t>
      </w:r>
      <w:r>
        <w:rPr>
          <w:lang w:eastAsia="en-AU"/>
        </w:rPr>
        <w:t xml:space="preserve"> and/or the management of the </w:t>
      </w:r>
      <w:r w:rsidR="00CF6AA9">
        <w:rPr>
          <w:lang w:eastAsia="en-AU"/>
        </w:rPr>
        <w:t>offender are</w:t>
      </w:r>
      <w:r w:rsidR="00425011" w:rsidRPr="00425011">
        <w:rPr>
          <w:lang w:eastAsia="en-AU"/>
        </w:rPr>
        <w:t xml:space="preserve"> able to understand and calculate the time </w:t>
      </w:r>
      <w:r w:rsidR="00CF6AA9" w:rsidRPr="00425011">
        <w:rPr>
          <w:lang w:eastAsia="en-AU"/>
        </w:rPr>
        <w:t>remaining</w:t>
      </w:r>
      <w:r w:rsidR="00425011" w:rsidRPr="00425011">
        <w:rPr>
          <w:lang w:eastAsia="en-AU"/>
        </w:rPr>
        <w:t xml:space="preserve"> on the offender’s sentence.</w:t>
      </w:r>
      <w:r w:rsidR="00F05FB6">
        <w:rPr>
          <w:lang w:eastAsia="en-AU"/>
        </w:rPr>
        <w:t xml:space="preserve"> </w:t>
      </w:r>
    </w:p>
    <w:p w14:paraId="023E8254" w14:textId="78E0B863" w:rsidR="001172F8" w:rsidRDefault="001172F8" w:rsidP="00F05FB6">
      <w:pPr>
        <w:spacing w:after="240"/>
        <w:rPr>
          <w:lang w:eastAsia="en-AU"/>
        </w:rPr>
      </w:pPr>
      <w:r>
        <w:rPr>
          <w:lang w:eastAsia="en-AU"/>
        </w:rPr>
        <w:t xml:space="preserve">The day before the day determined in accordance with the table has been specified because the first day that the offender spends in custody </w:t>
      </w:r>
      <w:r w:rsidR="00CF6AA9">
        <w:rPr>
          <w:lang w:eastAsia="en-AU"/>
        </w:rPr>
        <w:t>is counted</w:t>
      </w:r>
      <w:r>
        <w:rPr>
          <w:lang w:eastAsia="en-AU"/>
        </w:rPr>
        <w:t xml:space="preserve"> as a day in custody and </w:t>
      </w:r>
      <w:r w:rsidR="00CF6AA9">
        <w:rPr>
          <w:lang w:eastAsia="en-AU"/>
        </w:rPr>
        <w:t>therefore</w:t>
      </w:r>
      <w:r>
        <w:rPr>
          <w:lang w:eastAsia="en-AU"/>
        </w:rPr>
        <w:t xml:space="preserve"> could be counted twice if the offender is considered to be both on parole and in custody. The day in custody will be considered by the </w:t>
      </w:r>
      <w:r w:rsidR="002B2857">
        <w:rPr>
          <w:lang w:eastAsia="en-AU"/>
        </w:rPr>
        <w:t>c</w:t>
      </w:r>
      <w:r>
        <w:rPr>
          <w:lang w:eastAsia="en-AU"/>
        </w:rPr>
        <w:t>ourt as time served when determining any sentence for new offending. If the offender</w:t>
      </w:r>
      <w:r w:rsidR="00C11386">
        <w:rPr>
          <w:lang w:eastAsia="en-AU"/>
        </w:rPr>
        <w:t>’</w:t>
      </w:r>
      <w:r>
        <w:rPr>
          <w:lang w:eastAsia="en-AU"/>
        </w:rPr>
        <w:t xml:space="preserve">s return to custody is for a breach of parole obligations </w:t>
      </w:r>
      <w:r w:rsidR="0029188E">
        <w:rPr>
          <w:lang w:eastAsia="en-AU"/>
        </w:rPr>
        <w:t>rather than for new offending, the date the offender is returned to custody is counted</w:t>
      </w:r>
      <w:r w:rsidR="00870E74">
        <w:rPr>
          <w:lang w:eastAsia="en-AU"/>
        </w:rPr>
        <w:t xml:space="preserve"> by</w:t>
      </w:r>
      <w:r w:rsidR="0029188E">
        <w:rPr>
          <w:lang w:eastAsia="en-AU"/>
        </w:rPr>
        <w:t xml:space="preserve"> section 139 of the </w:t>
      </w:r>
      <w:r w:rsidR="0029188E" w:rsidRPr="0029188E">
        <w:rPr>
          <w:i/>
          <w:lang w:eastAsia="en-AU"/>
        </w:rPr>
        <w:t>Crimes (Sentence Administration) Act 2005</w:t>
      </w:r>
      <w:r w:rsidR="0029188E">
        <w:rPr>
          <w:lang w:eastAsia="en-AU"/>
        </w:rPr>
        <w:t xml:space="preserve">. </w:t>
      </w:r>
    </w:p>
    <w:p w14:paraId="0E944790" w14:textId="375B0C09" w:rsidR="00F05FB6" w:rsidRDefault="00F05FB6" w:rsidP="00F05FB6">
      <w:pPr>
        <w:spacing w:after="240"/>
        <w:rPr>
          <w:lang w:eastAsia="en-AU"/>
        </w:rPr>
      </w:pPr>
      <w:r>
        <w:rPr>
          <w:lang w:eastAsia="en-AU"/>
        </w:rPr>
        <w:t>This section</w:t>
      </w:r>
      <w:r w:rsidR="00A06540">
        <w:rPr>
          <w:lang w:eastAsia="en-AU"/>
        </w:rPr>
        <w:t xml:space="preserve"> and Table</w:t>
      </w:r>
      <w:r w:rsidR="00210E9B">
        <w:rPr>
          <w:lang w:eastAsia="en-AU"/>
        </w:rPr>
        <w:t xml:space="preserve"> 161G</w:t>
      </w:r>
      <w:r w:rsidR="00A06540">
        <w:rPr>
          <w:lang w:eastAsia="en-AU"/>
        </w:rPr>
        <w:t xml:space="preserve"> have</w:t>
      </w:r>
      <w:r>
        <w:rPr>
          <w:lang w:eastAsia="en-AU"/>
        </w:rPr>
        <w:t xml:space="preserve"> been drafted to be consistent with the </w:t>
      </w:r>
      <w:r w:rsidRPr="00A00229">
        <w:rPr>
          <w:lang w:eastAsia="en-AU"/>
        </w:rPr>
        <w:t xml:space="preserve">right to presumption of innocence in section 22(1) of the </w:t>
      </w:r>
      <w:r w:rsidR="00870E74">
        <w:rPr>
          <w:lang w:eastAsia="en-AU"/>
        </w:rPr>
        <w:t>HR Act</w:t>
      </w:r>
      <w:r w:rsidRPr="00A00229">
        <w:rPr>
          <w:lang w:eastAsia="en-AU"/>
        </w:rPr>
        <w:t>.</w:t>
      </w:r>
      <w:r w:rsidR="00A06540">
        <w:rPr>
          <w:lang w:eastAsia="en-AU"/>
        </w:rPr>
        <w:t xml:space="preserve"> </w:t>
      </w:r>
      <w:r>
        <w:rPr>
          <w:lang w:eastAsia="en-AU"/>
        </w:rPr>
        <w:t xml:space="preserve">The end dates for parole time credit </w:t>
      </w:r>
      <w:r w:rsidRPr="00A00229">
        <w:rPr>
          <w:lang w:eastAsia="en-AU"/>
        </w:rPr>
        <w:t>are designed to maximise the amount of time an offender is credited towards their sentence while also ensuring that the scheme does not create an incentive for parolees to disengage from supervision while on parole</w:t>
      </w:r>
      <w:r w:rsidR="00A06540">
        <w:rPr>
          <w:lang w:eastAsia="en-AU"/>
        </w:rPr>
        <w:t xml:space="preserve"> or receive the benefit of administrative or other delays</w:t>
      </w:r>
      <w:r w:rsidRPr="00A00229">
        <w:rPr>
          <w:lang w:eastAsia="en-AU"/>
        </w:rPr>
        <w:t>.</w:t>
      </w:r>
    </w:p>
    <w:p w14:paraId="2AF93A05" w14:textId="2907F10D" w:rsidR="00526B96" w:rsidRPr="00526B96" w:rsidRDefault="00526B96" w:rsidP="00E95C42">
      <w:pPr>
        <w:spacing w:after="240"/>
        <w:rPr>
          <w:u w:val="single"/>
          <w:lang w:eastAsia="en-AU"/>
        </w:rPr>
      </w:pPr>
      <w:r w:rsidRPr="00526B96">
        <w:rPr>
          <w:u w:val="single"/>
          <w:lang w:eastAsia="en-AU"/>
        </w:rPr>
        <w:t xml:space="preserve">Arrest without a warrant under section 144 of the </w:t>
      </w:r>
      <w:r w:rsidRPr="00526B96">
        <w:rPr>
          <w:i/>
          <w:u w:val="single"/>
          <w:lang w:eastAsia="en-AU"/>
        </w:rPr>
        <w:t>Crimes (Sentence Administration) Act 2005</w:t>
      </w:r>
    </w:p>
    <w:p w14:paraId="23C4C785" w14:textId="099B142B" w:rsidR="00330DED" w:rsidRDefault="00330DED" w:rsidP="00E95C42">
      <w:pPr>
        <w:spacing w:after="240"/>
        <w:rPr>
          <w:lang w:eastAsia="en-AU"/>
        </w:rPr>
      </w:pPr>
      <w:r>
        <w:rPr>
          <w:lang w:eastAsia="en-AU"/>
        </w:rPr>
        <w:t xml:space="preserve">The intention behind setting the date of the arrest without warrant as the date that </w:t>
      </w:r>
      <w:r w:rsidR="006867D8">
        <w:rPr>
          <w:lang w:eastAsia="en-AU"/>
        </w:rPr>
        <w:t>parole time credit end</w:t>
      </w:r>
      <w:r w:rsidR="002D761D">
        <w:rPr>
          <w:lang w:eastAsia="en-AU"/>
        </w:rPr>
        <w:t>s</w:t>
      </w:r>
      <w:r w:rsidR="006867D8">
        <w:rPr>
          <w:lang w:eastAsia="en-AU"/>
        </w:rPr>
        <w:t xml:space="preserve"> is to stop parole time credit for the offender as soon as they are arrested on suspicion of breaching their parole obligations. The police officer who arrests the offender is required to believe on reasonable grounds that the offender has breached their parole obligations. If it is later proven that the offender committed an offence</w:t>
      </w:r>
      <w:r w:rsidR="00CB6F88">
        <w:rPr>
          <w:lang w:eastAsia="en-AU"/>
        </w:rPr>
        <w:t>,</w:t>
      </w:r>
      <w:r w:rsidR="006867D8">
        <w:rPr>
          <w:lang w:eastAsia="en-AU"/>
        </w:rPr>
        <w:t xml:space="preserve"> the date parole time credit ends can be backdated by the </w:t>
      </w:r>
      <w:r w:rsidR="002B2857">
        <w:rPr>
          <w:lang w:eastAsia="en-AU"/>
        </w:rPr>
        <w:t>c</w:t>
      </w:r>
      <w:r w:rsidR="006867D8">
        <w:rPr>
          <w:lang w:eastAsia="en-AU"/>
        </w:rPr>
        <w:t xml:space="preserve">ourt sentencing the offender for the new offence. </w:t>
      </w:r>
      <w:r w:rsidR="00CF6AA9">
        <w:rPr>
          <w:lang w:eastAsia="en-AU"/>
        </w:rPr>
        <w:t>Similarly</w:t>
      </w:r>
      <w:r w:rsidR="006867D8">
        <w:rPr>
          <w:lang w:eastAsia="en-AU"/>
        </w:rPr>
        <w:t xml:space="preserve">, if the offender is arrested for a breach of parole conditions (other than new offending) and the breach is not proven the action of section 139 ensures that the period the offender spends in custody is counted towards the </w:t>
      </w:r>
      <w:r w:rsidR="00CF6AA9">
        <w:rPr>
          <w:lang w:eastAsia="en-AU"/>
        </w:rPr>
        <w:t>offender’s</w:t>
      </w:r>
      <w:r w:rsidR="006867D8">
        <w:rPr>
          <w:lang w:eastAsia="en-AU"/>
        </w:rPr>
        <w:t xml:space="preserve"> overall sentence. </w:t>
      </w:r>
    </w:p>
    <w:p w14:paraId="3F1DC000" w14:textId="53EEAE29" w:rsidR="00526B96" w:rsidRPr="00526B96" w:rsidRDefault="00526B96" w:rsidP="00E95C42">
      <w:pPr>
        <w:spacing w:after="240"/>
        <w:rPr>
          <w:u w:val="single"/>
          <w:lang w:eastAsia="en-AU"/>
        </w:rPr>
      </w:pPr>
      <w:r w:rsidRPr="00526B96">
        <w:rPr>
          <w:u w:val="single"/>
          <w:lang w:eastAsia="en-AU"/>
        </w:rPr>
        <w:t xml:space="preserve">Arrest </w:t>
      </w:r>
      <w:r w:rsidR="00CF6AA9" w:rsidRPr="00526B96">
        <w:rPr>
          <w:u w:val="single"/>
          <w:lang w:eastAsia="en-AU"/>
        </w:rPr>
        <w:t>under warrant</w:t>
      </w:r>
      <w:r w:rsidRPr="00526B96">
        <w:rPr>
          <w:u w:val="single"/>
          <w:lang w:eastAsia="en-AU"/>
        </w:rPr>
        <w:t xml:space="preserve"> issued pursuant to section 145 or section 206 of the </w:t>
      </w:r>
      <w:r w:rsidRPr="00526B96">
        <w:rPr>
          <w:i/>
          <w:u w:val="single"/>
          <w:lang w:eastAsia="en-AU"/>
        </w:rPr>
        <w:t>Crimes (Sentence Administration) Act 2005</w:t>
      </w:r>
      <w:r w:rsidRPr="00526B96">
        <w:rPr>
          <w:u w:val="single"/>
          <w:lang w:eastAsia="en-AU"/>
        </w:rPr>
        <w:t xml:space="preserve"> </w:t>
      </w:r>
    </w:p>
    <w:p w14:paraId="77170A1C" w14:textId="1D617A7C" w:rsidR="00526B96" w:rsidRDefault="00425011" w:rsidP="00526B96">
      <w:pPr>
        <w:spacing w:after="240"/>
        <w:rPr>
          <w:lang w:eastAsia="en-AU"/>
        </w:rPr>
      </w:pPr>
      <w:r w:rsidRPr="00425011">
        <w:rPr>
          <w:lang w:eastAsia="en-AU"/>
        </w:rPr>
        <w:lastRenderedPageBreak/>
        <w:t xml:space="preserve">The policy intention behind stopping parole time credit when a warrant is issued </w:t>
      </w:r>
      <w:r w:rsidR="006867D8">
        <w:rPr>
          <w:lang w:eastAsia="en-AU"/>
        </w:rPr>
        <w:t xml:space="preserve">either under section 145 or section 206 </w:t>
      </w:r>
      <w:r w:rsidRPr="00425011">
        <w:rPr>
          <w:lang w:eastAsia="en-AU"/>
        </w:rPr>
        <w:t>rather than when the breach</w:t>
      </w:r>
      <w:r w:rsidR="006867D8">
        <w:rPr>
          <w:lang w:eastAsia="en-AU"/>
        </w:rPr>
        <w:t xml:space="preserve"> is </w:t>
      </w:r>
      <w:r w:rsidR="00CF6AA9">
        <w:rPr>
          <w:lang w:eastAsia="en-AU"/>
        </w:rPr>
        <w:t>alleged</w:t>
      </w:r>
      <w:r w:rsidR="006867D8">
        <w:rPr>
          <w:lang w:eastAsia="en-AU"/>
        </w:rPr>
        <w:t xml:space="preserve"> to have occurred </w:t>
      </w:r>
      <w:r w:rsidRPr="00425011">
        <w:rPr>
          <w:lang w:eastAsia="en-AU"/>
        </w:rPr>
        <w:t xml:space="preserve">is to give offenders the benefit of the most </w:t>
      </w:r>
      <w:r w:rsidR="006867D8">
        <w:rPr>
          <w:lang w:eastAsia="en-AU"/>
        </w:rPr>
        <w:t xml:space="preserve">parole time </w:t>
      </w:r>
      <w:r w:rsidRPr="00425011">
        <w:rPr>
          <w:lang w:eastAsia="en-AU"/>
        </w:rPr>
        <w:t>credit possible.</w:t>
      </w:r>
      <w:r w:rsidR="006867D8">
        <w:rPr>
          <w:lang w:eastAsia="en-AU"/>
        </w:rPr>
        <w:t xml:space="preserve"> </w:t>
      </w:r>
      <w:r w:rsidRPr="00425011">
        <w:rPr>
          <w:lang w:eastAsia="en-AU"/>
        </w:rPr>
        <w:t>This supports the purpose of parole</w:t>
      </w:r>
      <w:r w:rsidR="00CB6F88">
        <w:rPr>
          <w:lang w:eastAsia="en-AU"/>
        </w:rPr>
        <w:t>; creates an incentive for offenders to continue to comply with parole</w:t>
      </w:r>
      <w:r w:rsidRPr="00425011">
        <w:rPr>
          <w:lang w:eastAsia="en-AU"/>
        </w:rPr>
        <w:t xml:space="preserve"> after the first breach of </w:t>
      </w:r>
      <w:r w:rsidR="005173D9">
        <w:rPr>
          <w:lang w:eastAsia="en-AU"/>
        </w:rPr>
        <w:t xml:space="preserve">a </w:t>
      </w:r>
      <w:r w:rsidRPr="00425011">
        <w:rPr>
          <w:lang w:eastAsia="en-AU"/>
        </w:rPr>
        <w:t>parole</w:t>
      </w:r>
      <w:r w:rsidR="005173D9">
        <w:rPr>
          <w:lang w:eastAsia="en-AU"/>
        </w:rPr>
        <w:t xml:space="preserve"> order is recorded</w:t>
      </w:r>
      <w:r w:rsidR="002D761D">
        <w:rPr>
          <w:lang w:eastAsia="en-AU"/>
        </w:rPr>
        <w:t>;</w:t>
      </w:r>
      <w:r w:rsidR="005173D9">
        <w:rPr>
          <w:lang w:eastAsia="en-AU"/>
        </w:rPr>
        <w:t xml:space="preserve"> </w:t>
      </w:r>
      <w:r w:rsidRPr="00425011">
        <w:rPr>
          <w:lang w:eastAsia="en-AU"/>
        </w:rPr>
        <w:t>and ensures administrative certainty.</w:t>
      </w:r>
    </w:p>
    <w:p w14:paraId="07299554" w14:textId="4BF38021" w:rsidR="00526B96" w:rsidRDefault="00526B96" w:rsidP="00526B96">
      <w:pPr>
        <w:spacing w:after="240"/>
        <w:rPr>
          <w:lang w:eastAsia="en-AU"/>
        </w:rPr>
      </w:pPr>
      <w:r>
        <w:rPr>
          <w:lang w:eastAsia="en-AU"/>
        </w:rPr>
        <w:t>For example, w</w:t>
      </w:r>
      <w:r>
        <w:t>here there has been a period of non-compliance with conditions which have not been serious enough to merit cancellation of parole, the offender will be given the benefit of any period between the original breach of parole obligations and the date that the warrant is issued for the offender</w:t>
      </w:r>
      <w:r w:rsidR="002D761D">
        <w:t>’</w:t>
      </w:r>
      <w:r>
        <w:t xml:space="preserve">s arrest in order to encourage them to make genuine attempts to comply with conditions. </w:t>
      </w:r>
    </w:p>
    <w:p w14:paraId="022DA5D5" w14:textId="7B531DE1" w:rsidR="00E14FC8" w:rsidRDefault="008D746D" w:rsidP="00526B96">
      <w:pPr>
        <w:ind w:left="567"/>
        <w:rPr>
          <w:i/>
        </w:rPr>
      </w:pPr>
      <w:r>
        <w:rPr>
          <w:i/>
        </w:rPr>
        <w:t xml:space="preserve">Example 4: </w:t>
      </w:r>
      <w:r w:rsidR="00526B96">
        <w:rPr>
          <w:i/>
        </w:rPr>
        <w:t xml:space="preserve">An offender is released on parole on 18 February 2021 with 4 years remaining on </w:t>
      </w:r>
      <w:r w:rsidR="00E14FC8">
        <w:rPr>
          <w:i/>
        </w:rPr>
        <w:t>their</w:t>
      </w:r>
      <w:r w:rsidR="00526B96">
        <w:rPr>
          <w:i/>
        </w:rPr>
        <w:t xml:space="preserve"> sentence. </w:t>
      </w:r>
    </w:p>
    <w:p w14:paraId="23F7EAC2" w14:textId="3EAE37BA" w:rsidR="00E14FC8" w:rsidRDefault="00E14FC8" w:rsidP="00526B96">
      <w:pPr>
        <w:ind w:left="567"/>
        <w:rPr>
          <w:i/>
        </w:rPr>
      </w:pPr>
      <w:r>
        <w:rPr>
          <w:i/>
        </w:rPr>
        <w:t xml:space="preserve">The </w:t>
      </w:r>
      <w:r w:rsidR="008D746D">
        <w:rPr>
          <w:i/>
        </w:rPr>
        <w:t>offender</w:t>
      </w:r>
      <w:r w:rsidR="00526B96">
        <w:rPr>
          <w:i/>
        </w:rPr>
        <w:t xml:space="preserve"> ha</w:t>
      </w:r>
      <w:r>
        <w:rPr>
          <w:i/>
        </w:rPr>
        <w:t>s</w:t>
      </w:r>
      <w:r w:rsidR="00526B96">
        <w:rPr>
          <w:i/>
        </w:rPr>
        <w:t xml:space="preserve"> a history of drug addiction </w:t>
      </w:r>
      <w:r w:rsidR="001139B1">
        <w:rPr>
          <w:i/>
        </w:rPr>
        <w:t>and</w:t>
      </w:r>
      <w:r w:rsidR="00526B96">
        <w:rPr>
          <w:i/>
        </w:rPr>
        <w:t xml:space="preserve"> has completed a rehabilitation course while in</w:t>
      </w:r>
      <w:r w:rsidR="008B2D30">
        <w:rPr>
          <w:i/>
        </w:rPr>
        <w:t xml:space="preserve"> detention</w:t>
      </w:r>
      <w:r w:rsidR="00526B96">
        <w:rPr>
          <w:i/>
        </w:rPr>
        <w:t xml:space="preserve"> and is positive that </w:t>
      </w:r>
      <w:r>
        <w:rPr>
          <w:i/>
        </w:rPr>
        <w:t>they</w:t>
      </w:r>
      <w:r w:rsidR="00526B96">
        <w:rPr>
          <w:i/>
        </w:rPr>
        <w:t xml:space="preserve"> can stay off drugs once released. The offender does well with support in the community and doesn’t breach any of </w:t>
      </w:r>
      <w:r>
        <w:rPr>
          <w:i/>
        </w:rPr>
        <w:t xml:space="preserve">their </w:t>
      </w:r>
      <w:r w:rsidR="00526B96">
        <w:rPr>
          <w:i/>
        </w:rPr>
        <w:t xml:space="preserve">parole conditions for 3 years. </w:t>
      </w:r>
    </w:p>
    <w:p w14:paraId="0C0F7EC2" w14:textId="71826453" w:rsidR="00E14FC8" w:rsidRDefault="006E1BC8" w:rsidP="00526B96">
      <w:pPr>
        <w:ind w:left="567"/>
        <w:rPr>
          <w:i/>
        </w:rPr>
      </w:pPr>
      <w:r>
        <w:rPr>
          <w:i/>
        </w:rPr>
        <w:t>O</w:t>
      </w:r>
      <w:r w:rsidR="00526B96">
        <w:rPr>
          <w:i/>
        </w:rPr>
        <w:t>n</w:t>
      </w:r>
      <w:r>
        <w:rPr>
          <w:i/>
        </w:rPr>
        <w:t xml:space="preserve"> 2</w:t>
      </w:r>
      <w:r w:rsidR="00526B96">
        <w:rPr>
          <w:i/>
        </w:rPr>
        <w:t xml:space="preserve"> July 2024, the offender’s mother </w:t>
      </w:r>
      <w:r w:rsidR="00E14FC8">
        <w:rPr>
          <w:i/>
        </w:rPr>
        <w:t xml:space="preserve">who represented a key pro-social support for the person </w:t>
      </w:r>
      <w:r w:rsidR="00526B96">
        <w:rPr>
          <w:i/>
        </w:rPr>
        <w:t>passes away</w:t>
      </w:r>
      <w:r w:rsidR="00E14FC8">
        <w:rPr>
          <w:i/>
        </w:rPr>
        <w:t xml:space="preserve">. Following this, the offender relapses into problematic </w:t>
      </w:r>
      <w:r w:rsidR="00526B96">
        <w:rPr>
          <w:i/>
        </w:rPr>
        <w:t>drug</w:t>
      </w:r>
      <w:r w:rsidR="008B2D30">
        <w:rPr>
          <w:i/>
        </w:rPr>
        <w:t xml:space="preserve"> use</w:t>
      </w:r>
      <w:r w:rsidR="00526B96">
        <w:rPr>
          <w:i/>
        </w:rPr>
        <w:t xml:space="preserve">. </w:t>
      </w:r>
    </w:p>
    <w:p w14:paraId="11F37D47" w14:textId="36269EAC" w:rsidR="00E14FC8" w:rsidRDefault="00E14FC8" w:rsidP="00526B96">
      <w:pPr>
        <w:ind w:left="567"/>
        <w:rPr>
          <w:i/>
        </w:rPr>
      </w:pPr>
      <w:r>
        <w:rPr>
          <w:i/>
        </w:rPr>
        <w:t>The Community Corrections Officer directs the offender to provide a sample of their urine for the purposes of a drug test. Th</w:t>
      </w:r>
      <w:r w:rsidR="008B2D30">
        <w:rPr>
          <w:i/>
        </w:rPr>
        <w:t>e presence of drugs</w:t>
      </w:r>
      <w:r w:rsidR="00526B96">
        <w:rPr>
          <w:i/>
        </w:rPr>
        <w:t xml:space="preserve"> is detected in a urine sample collected on 26</w:t>
      </w:r>
      <w:r>
        <w:rPr>
          <w:i/>
        </w:rPr>
        <w:t> </w:t>
      </w:r>
      <w:r w:rsidR="00526B96">
        <w:rPr>
          <w:i/>
        </w:rPr>
        <w:t>July</w:t>
      </w:r>
      <w:r>
        <w:rPr>
          <w:i/>
        </w:rPr>
        <w:t> </w:t>
      </w:r>
      <w:r w:rsidR="00526B96">
        <w:rPr>
          <w:i/>
        </w:rPr>
        <w:t xml:space="preserve">2024. </w:t>
      </w:r>
    </w:p>
    <w:p w14:paraId="19C18849" w14:textId="126D1DB4" w:rsidR="00E14FC8" w:rsidRDefault="00E14FC8" w:rsidP="00526B96">
      <w:pPr>
        <w:ind w:left="567"/>
        <w:rPr>
          <w:i/>
        </w:rPr>
      </w:pPr>
      <w:r>
        <w:rPr>
          <w:i/>
        </w:rPr>
        <w:t xml:space="preserve">The Community Corrections Officer </w:t>
      </w:r>
      <w:r w:rsidR="00526B96">
        <w:rPr>
          <w:i/>
        </w:rPr>
        <w:t>report</w:t>
      </w:r>
      <w:r>
        <w:rPr>
          <w:i/>
        </w:rPr>
        <w:t>s the breach</w:t>
      </w:r>
      <w:r w:rsidR="00526B96">
        <w:rPr>
          <w:i/>
        </w:rPr>
        <w:t xml:space="preserve"> to the SAB</w:t>
      </w:r>
      <w:r w:rsidR="008B2D30">
        <w:rPr>
          <w:i/>
        </w:rPr>
        <w:t xml:space="preserve"> which holds </w:t>
      </w:r>
      <w:r w:rsidR="00526B96">
        <w:rPr>
          <w:i/>
        </w:rPr>
        <w:t xml:space="preserve">a hearing and determines that the breach does not constitute a serious risk to the community and the offender is given a warning. </w:t>
      </w:r>
    </w:p>
    <w:p w14:paraId="1EB9221E" w14:textId="26C7DA7B" w:rsidR="008B2D30" w:rsidRDefault="00E14FC8" w:rsidP="00526B96">
      <w:pPr>
        <w:ind w:left="567"/>
        <w:rPr>
          <w:i/>
        </w:rPr>
      </w:pPr>
      <w:r>
        <w:rPr>
          <w:i/>
        </w:rPr>
        <w:t>T</w:t>
      </w:r>
      <w:r w:rsidR="00526B96">
        <w:rPr>
          <w:i/>
        </w:rPr>
        <w:t xml:space="preserve">he offender </w:t>
      </w:r>
      <w:r>
        <w:rPr>
          <w:i/>
        </w:rPr>
        <w:t xml:space="preserve">continues to </w:t>
      </w:r>
      <w:r w:rsidR="008B2D30">
        <w:rPr>
          <w:i/>
        </w:rPr>
        <w:t xml:space="preserve">use </w:t>
      </w:r>
      <w:r w:rsidR="00526B96">
        <w:rPr>
          <w:i/>
        </w:rPr>
        <w:t xml:space="preserve">drugs </w:t>
      </w:r>
      <w:r w:rsidR="008B2D30">
        <w:rPr>
          <w:i/>
        </w:rPr>
        <w:t>and the Community Corrections Officer reports three consecutive positive urine sample</w:t>
      </w:r>
      <w:r w:rsidR="00E0228F">
        <w:rPr>
          <w:i/>
        </w:rPr>
        <w:t>s</w:t>
      </w:r>
      <w:r w:rsidR="008B2D30">
        <w:rPr>
          <w:i/>
        </w:rPr>
        <w:t xml:space="preserve"> over a short period and other failures to follow direction. The SAB determines to hold a hearing into whether the offender has breached their </w:t>
      </w:r>
      <w:r w:rsidR="00526B96">
        <w:rPr>
          <w:i/>
        </w:rPr>
        <w:t xml:space="preserve">parole </w:t>
      </w:r>
      <w:r w:rsidR="008B2D30">
        <w:rPr>
          <w:i/>
        </w:rPr>
        <w:t xml:space="preserve">obligations. </w:t>
      </w:r>
    </w:p>
    <w:p w14:paraId="39C76514" w14:textId="35DDEA5F" w:rsidR="008B2D30" w:rsidRDefault="008B2D30" w:rsidP="00526B96">
      <w:pPr>
        <w:ind w:left="567"/>
        <w:rPr>
          <w:i/>
        </w:rPr>
      </w:pPr>
      <w:r>
        <w:rPr>
          <w:i/>
        </w:rPr>
        <w:t>After the offender fails to appear before the SAB o</w:t>
      </w:r>
      <w:r w:rsidR="00526B96">
        <w:rPr>
          <w:i/>
        </w:rPr>
        <w:t>n 2</w:t>
      </w:r>
      <w:r w:rsidR="00E14FC8">
        <w:rPr>
          <w:i/>
        </w:rPr>
        <w:t>0</w:t>
      </w:r>
      <w:r w:rsidR="00526B96">
        <w:rPr>
          <w:i/>
        </w:rPr>
        <w:t xml:space="preserve"> December 2024, the SAB issues a warrant to bring the offender before the </w:t>
      </w:r>
      <w:r w:rsidR="004C620C">
        <w:rPr>
          <w:i/>
        </w:rPr>
        <w:t>SAB</w:t>
      </w:r>
      <w:r w:rsidR="00CF6AA9">
        <w:rPr>
          <w:i/>
        </w:rPr>
        <w:t xml:space="preserve"> and</w:t>
      </w:r>
      <w:r w:rsidR="00526B96">
        <w:rPr>
          <w:i/>
        </w:rPr>
        <w:t xml:space="preserve"> the offender is arrested on 2</w:t>
      </w:r>
      <w:r w:rsidR="00E14FC8">
        <w:rPr>
          <w:i/>
        </w:rPr>
        <w:t>4</w:t>
      </w:r>
      <w:r>
        <w:rPr>
          <w:i/>
        </w:rPr>
        <w:t> </w:t>
      </w:r>
      <w:r w:rsidR="00526B96">
        <w:rPr>
          <w:i/>
        </w:rPr>
        <w:t xml:space="preserve">December 2024. </w:t>
      </w:r>
    </w:p>
    <w:p w14:paraId="42C38394" w14:textId="3130FAFD" w:rsidR="008B2D30" w:rsidRDefault="00526B96" w:rsidP="00526B96">
      <w:pPr>
        <w:ind w:left="567"/>
        <w:rPr>
          <w:i/>
        </w:rPr>
      </w:pPr>
      <w:r>
        <w:rPr>
          <w:i/>
        </w:rPr>
        <w:t xml:space="preserve">The SAB decides that the risk to the community from the </w:t>
      </w:r>
      <w:r w:rsidR="00CF6AA9">
        <w:rPr>
          <w:i/>
        </w:rPr>
        <w:t>offender’s</w:t>
      </w:r>
      <w:r>
        <w:rPr>
          <w:i/>
        </w:rPr>
        <w:t xml:space="preserve"> breaches of parole obligations is now so significant that parole is cancelled. The offender is immediately returned to full</w:t>
      </w:r>
      <w:r w:rsidR="00E14FC8">
        <w:rPr>
          <w:i/>
        </w:rPr>
        <w:t>-</w:t>
      </w:r>
      <w:r>
        <w:rPr>
          <w:i/>
        </w:rPr>
        <w:t xml:space="preserve">time custody. </w:t>
      </w:r>
    </w:p>
    <w:p w14:paraId="29F833CB" w14:textId="39436EA6" w:rsidR="008B2D30" w:rsidRDefault="00526B96" w:rsidP="00526B96">
      <w:pPr>
        <w:ind w:left="567"/>
        <w:rPr>
          <w:i/>
        </w:rPr>
      </w:pPr>
      <w:r>
        <w:rPr>
          <w:i/>
        </w:rPr>
        <w:t>P</w:t>
      </w:r>
      <w:r w:rsidR="006E1BC8">
        <w:rPr>
          <w:i/>
        </w:rPr>
        <w:t xml:space="preserve">arole time credit </w:t>
      </w:r>
      <w:r>
        <w:rPr>
          <w:i/>
        </w:rPr>
        <w:t>stops on 2</w:t>
      </w:r>
      <w:r w:rsidR="00E14FC8">
        <w:rPr>
          <w:i/>
        </w:rPr>
        <w:t>0</w:t>
      </w:r>
      <w:r>
        <w:rPr>
          <w:i/>
        </w:rPr>
        <w:t xml:space="preserve"> December 2024 (i.e. the date of the SAB issued the warrant for the </w:t>
      </w:r>
      <w:r w:rsidR="00CF6AA9">
        <w:rPr>
          <w:i/>
        </w:rPr>
        <w:t>offender’s</w:t>
      </w:r>
      <w:r>
        <w:rPr>
          <w:i/>
        </w:rPr>
        <w:t xml:space="preserve"> arrest) and</w:t>
      </w:r>
      <w:r w:rsidR="006E1BC8">
        <w:rPr>
          <w:i/>
        </w:rPr>
        <w:t xml:space="preserve"> the offender is liable to </w:t>
      </w:r>
      <w:r>
        <w:rPr>
          <w:i/>
        </w:rPr>
        <w:t xml:space="preserve">serve the remaining </w:t>
      </w:r>
      <w:r w:rsidR="00E14FC8">
        <w:rPr>
          <w:i/>
        </w:rPr>
        <w:t>60</w:t>
      </w:r>
      <w:r>
        <w:rPr>
          <w:i/>
        </w:rPr>
        <w:t xml:space="preserve"> days outstanding on </w:t>
      </w:r>
      <w:r w:rsidR="00E14FC8">
        <w:rPr>
          <w:i/>
        </w:rPr>
        <w:t xml:space="preserve">their </w:t>
      </w:r>
      <w:r>
        <w:rPr>
          <w:i/>
        </w:rPr>
        <w:t>sentence.</w:t>
      </w:r>
      <w:r w:rsidR="006E1BC8">
        <w:rPr>
          <w:i/>
        </w:rPr>
        <w:t xml:space="preserve"> </w:t>
      </w:r>
    </w:p>
    <w:p w14:paraId="61527841" w14:textId="5DEF96A0" w:rsidR="00526B96" w:rsidRPr="009840C7" w:rsidRDefault="006E1BC8" w:rsidP="00526B96">
      <w:pPr>
        <w:ind w:left="567"/>
        <w:rPr>
          <w:i/>
        </w:rPr>
      </w:pPr>
      <w:r>
        <w:rPr>
          <w:i/>
        </w:rPr>
        <w:lastRenderedPageBreak/>
        <w:t xml:space="preserve">If the date of the first breach had been used as the date that parole time credit ended the offender would not have received the benefit of the further 5 </w:t>
      </w:r>
      <w:r w:rsidR="00CF6AA9">
        <w:rPr>
          <w:i/>
        </w:rPr>
        <w:t>months</w:t>
      </w:r>
      <w:r w:rsidR="00E14FC8">
        <w:rPr>
          <w:i/>
        </w:rPr>
        <w:t xml:space="preserve"> </w:t>
      </w:r>
      <w:r>
        <w:rPr>
          <w:i/>
        </w:rPr>
        <w:t xml:space="preserve">spent in the community attempting to </w:t>
      </w:r>
      <w:r w:rsidR="00CF6AA9">
        <w:rPr>
          <w:i/>
        </w:rPr>
        <w:t>re-engage</w:t>
      </w:r>
      <w:r>
        <w:rPr>
          <w:i/>
        </w:rPr>
        <w:t xml:space="preserve"> with drug rehabilitation services and would not have had any incentive to attempt to stay off </w:t>
      </w:r>
      <w:r w:rsidR="00CF6AA9">
        <w:rPr>
          <w:i/>
        </w:rPr>
        <w:t>drugs.</w:t>
      </w:r>
      <w:r>
        <w:rPr>
          <w:i/>
        </w:rPr>
        <w:t xml:space="preserve"> </w:t>
      </w:r>
    </w:p>
    <w:p w14:paraId="708F5010" w14:textId="58204C51" w:rsidR="00526B96" w:rsidRPr="006E1BC8" w:rsidRDefault="006E1BC8" w:rsidP="00E95C42">
      <w:pPr>
        <w:spacing w:after="240"/>
        <w:rPr>
          <w:u w:val="single"/>
          <w:lang w:eastAsia="en-AU"/>
        </w:rPr>
      </w:pPr>
      <w:r w:rsidRPr="006E1BC8">
        <w:rPr>
          <w:u w:val="single"/>
          <w:lang w:eastAsia="en-AU"/>
        </w:rPr>
        <w:t>Absconding and failure to report in accordance with parole obligations</w:t>
      </w:r>
    </w:p>
    <w:p w14:paraId="15B5864D" w14:textId="4B726419" w:rsidR="006E1BC8" w:rsidRDefault="006E1BC8" w:rsidP="006E1BC8">
      <w:pPr>
        <w:spacing w:after="240"/>
        <w:rPr>
          <w:lang w:eastAsia="en-AU"/>
        </w:rPr>
      </w:pPr>
      <w:r>
        <w:rPr>
          <w:lang w:eastAsia="en-AU"/>
        </w:rPr>
        <w:t xml:space="preserve">Despite the approach adopted in calculating parole time credit, it is important that when an offender leaves the territory or has a series of failures to report (absconds) and this leads to the cancellation of the parole order, offenders are not eligible for an extended period of credit as a result of their behaviour which is clearly in breach of their parole obligations. </w:t>
      </w:r>
    </w:p>
    <w:p w14:paraId="67F9A2CF" w14:textId="602A9E91" w:rsidR="006E1BC8" w:rsidRDefault="006E1BC8" w:rsidP="006E1BC8">
      <w:pPr>
        <w:spacing w:after="240"/>
        <w:rPr>
          <w:lang w:eastAsia="en-AU"/>
        </w:rPr>
      </w:pPr>
      <w:r>
        <w:rPr>
          <w:lang w:eastAsia="en-AU"/>
        </w:rPr>
        <w:t>Absconding is clearly a breach of conditions of parole. The policy basis for treating absconding differently to other breaches of parole conditions is that this type of breach is a clear and deliberate repudiation of the terms o</w:t>
      </w:r>
      <w:r w:rsidR="00AD4015">
        <w:rPr>
          <w:lang w:eastAsia="en-AU"/>
        </w:rPr>
        <w:t>f conditional release on parole.</w:t>
      </w:r>
      <w:r>
        <w:rPr>
          <w:lang w:eastAsia="en-AU"/>
        </w:rPr>
        <w:t xml:space="preserve"> Other breaches, including non-consecutive failures to report may not be so clearly deliberate and therefore the benefit of any administrative delays is given to the offender through the application of the most permissive time period available. Care has been taken when setting the date that parole time credit ends for these offenders to ensure that </w:t>
      </w:r>
      <w:r w:rsidR="00CF6AA9">
        <w:rPr>
          <w:lang w:eastAsia="en-AU"/>
        </w:rPr>
        <w:t>offenders</w:t>
      </w:r>
      <w:r>
        <w:rPr>
          <w:lang w:eastAsia="en-AU"/>
        </w:rPr>
        <w:t xml:space="preserve"> who have a reasonable excuse for not attending a </w:t>
      </w:r>
      <w:r w:rsidR="004C620C">
        <w:rPr>
          <w:lang w:eastAsia="en-AU"/>
        </w:rPr>
        <w:t>SAB</w:t>
      </w:r>
      <w:r>
        <w:rPr>
          <w:lang w:eastAsia="en-AU"/>
        </w:rPr>
        <w:t xml:space="preserve"> hearing or who were unable to attend for valid and reasonable circumstances are not disadvantaged by the application of this provision.</w:t>
      </w:r>
    </w:p>
    <w:p w14:paraId="6F0A51D8" w14:textId="5E121184" w:rsidR="006E1BC8" w:rsidRDefault="006E1BC8" w:rsidP="006E1BC8">
      <w:r>
        <w:t>For example, following a series of consecutive failures to report, an offender who abscond</w:t>
      </w:r>
      <w:r w:rsidR="00AD4015">
        <w:t>s</w:t>
      </w:r>
      <w:r>
        <w:t xml:space="preserve"> will have the date parole time credit ends backdated to the date that they first failed to report. This will limit the amount of credit </w:t>
      </w:r>
      <w:r w:rsidR="00AD4015">
        <w:t>offenders</w:t>
      </w:r>
      <w:r>
        <w:t xml:space="preserve"> can get when they abscond.</w:t>
      </w:r>
    </w:p>
    <w:p w14:paraId="4910CEBE" w14:textId="578758B7" w:rsidR="00AD4015" w:rsidRDefault="008D746D" w:rsidP="006E1BC8">
      <w:pPr>
        <w:ind w:left="720"/>
        <w:rPr>
          <w:i/>
        </w:rPr>
      </w:pPr>
      <w:r>
        <w:rPr>
          <w:i/>
        </w:rPr>
        <w:t>Example 5:</w:t>
      </w:r>
      <w:r w:rsidR="002D761D">
        <w:rPr>
          <w:i/>
        </w:rPr>
        <w:t xml:space="preserve"> </w:t>
      </w:r>
      <w:r w:rsidR="006E1BC8">
        <w:rPr>
          <w:i/>
        </w:rPr>
        <w:t xml:space="preserve">An offender </w:t>
      </w:r>
      <w:r w:rsidR="006E1BC8" w:rsidRPr="009840C7">
        <w:rPr>
          <w:i/>
        </w:rPr>
        <w:t xml:space="preserve">is sentenced on 4 September 2019 to 2 years and 8 months (with a non-parole period of 1 year and 8 months) for selling methamphetamine at a Canberra nightclub. </w:t>
      </w:r>
    </w:p>
    <w:p w14:paraId="682D63DF" w14:textId="1080C0A3" w:rsidR="00AD4015" w:rsidRDefault="00AD4015" w:rsidP="006E1BC8">
      <w:pPr>
        <w:ind w:left="720"/>
        <w:rPr>
          <w:i/>
        </w:rPr>
      </w:pPr>
      <w:r>
        <w:rPr>
          <w:i/>
        </w:rPr>
        <w:t>The offender</w:t>
      </w:r>
      <w:r w:rsidR="006E1BC8" w:rsidRPr="009840C7">
        <w:rPr>
          <w:i/>
        </w:rPr>
        <w:t xml:space="preserve"> is released on parole on </w:t>
      </w:r>
      <w:r w:rsidR="006E1BC8">
        <w:rPr>
          <w:i/>
        </w:rPr>
        <w:t xml:space="preserve">17 </w:t>
      </w:r>
      <w:r w:rsidR="006E1BC8" w:rsidRPr="009840C7">
        <w:rPr>
          <w:i/>
        </w:rPr>
        <w:t>May 2021 with 11 months</w:t>
      </w:r>
      <w:r w:rsidR="006E1BC8">
        <w:rPr>
          <w:i/>
        </w:rPr>
        <w:t xml:space="preserve"> and 12 days remaining on </w:t>
      </w:r>
      <w:r>
        <w:rPr>
          <w:i/>
        </w:rPr>
        <w:t>their</w:t>
      </w:r>
      <w:r w:rsidR="006E1BC8">
        <w:rPr>
          <w:i/>
        </w:rPr>
        <w:t xml:space="preserve"> sentence</w:t>
      </w:r>
      <w:r w:rsidR="006E1BC8" w:rsidRPr="009840C7">
        <w:rPr>
          <w:i/>
        </w:rPr>
        <w:t xml:space="preserve">. </w:t>
      </w:r>
      <w:r>
        <w:rPr>
          <w:i/>
        </w:rPr>
        <w:t xml:space="preserve">The offender </w:t>
      </w:r>
      <w:r w:rsidR="006E1BC8">
        <w:rPr>
          <w:i/>
        </w:rPr>
        <w:t xml:space="preserve">is required to report to </w:t>
      </w:r>
      <w:r>
        <w:rPr>
          <w:i/>
        </w:rPr>
        <w:t>their C</w:t>
      </w:r>
      <w:r w:rsidR="006E1BC8">
        <w:rPr>
          <w:i/>
        </w:rPr>
        <w:t xml:space="preserve">ommunity </w:t>
      </w:r>
      <w:r>
        <w:rPr>
          <w:i/>
        </w:rPr>
        <w:t>C</w:t>
      </w:r>
      <w:r w:rsidR="006E1BC8">
        <w:rPr>
          <w:i/>
        </w:rPr>
        <w:t xml:space="preserve">orrections </w:t>
      </w:r>
      <w:r>
        <w:rPr>
          <w:i/>
        </w:rPr>
        <w:t xml:space="preserve">Officer </w:t>
      </w:r>
      <w:r w:rsidR="006E1BC8">
        <w:rPr>
          <w:i/>
        </w:rPr>
        <w:t>every</w:t>
      </w:r>
      <w:r>
        <w:rPr>
          <w:i/>
        </w:rPr>
        <w:t xml:space="preserve"> </w:t>
      </w:r>
      <w:r w:rsidR="006E1BC8">
        <w:rPr>
          <w:i/>
        </w:rPr>
        <w:t xml:space="preserve">Wednesday at </w:t>
      </w:r>
      <w:r>
        <w:rPr>
          <w:i/>
        </w:rPr>
        <w:t>10</w:t>
      </w:r>
      <w:r w:rsidR="006E1BC8">
        <w:rPr>
          <w:i/>
        </w:rPr>
        <w:t xml:space="preserve">am. </w:t>
      </w:r>
      <w:r>
        <w:rPr>
          <w:i/>
        </w:rPr>
        <w:t>The offender</w:t>
      </w:r>
      <w:r w:rsidR="006E1BC8">
        <w:rPr>
          <w:i/>
        </w:rPr>
        <w:t xml:space="preserve"> successfully reports for the first 2 weeks following release but on</w:t>
      </w:r>
      <w:r>
        <w:rPr>
          <w:i/>
        </w:rPr>
        <w:t xml:space="preserve"> Wednesday</w:t>
      </w:r>
      <w:r w:rsidR="006E1BC8">
        <w:rPr>
          <w:i/>
        </w:rPr>
        <w:t xml:space="preserve"> </w:t>
      </w:r>
      <w:r>
        <w:rPr>
          <w:i/>
        </w:rPr>
        <w:t>2</w:t>
      </w:r>
      <w:r w:rsidR="006E1BC8">
        <w:rPr>
          <w:i/>
        </w:rPr>
        <w:t xml:space="preserve"> </w:t>
      </w:r>
      <w:r>
        <w:rPr>
          <w:i/>
        </w:rPr>
        <w:t>June</w:t>
      </w:r>
      <w:r w:rsidR="006E1BC8">
        <w:rPr>
          <w:i/>
        </w:rPr>
        <w:t xml:space="preserve"> 2021 </w:t>
      </w:r>
      <w:r>
        <w:rPr>
          <w:i/>
        </w:rPr>
        <w:t>the offender</w:t>
      </w:r>
      <w:r w:rsidR="006E1BC8">
        <w:rPr>
          <w:i/>
        </w:rPr>
        <w:t xml:space="preserve"> fails to report as required. The </w:t>
      </w:r>
      <w:r>
        <w:rPr>
          <w:i/>
        </w:rPr>
        <w:t>C</w:t>
      </w:r>
      <w:r w:rsidR="006E1BC8">
        <w:rPr>
          <w:i/>
        </w:rPr>
        <w:t xml:space="preserve">ommunity </w:t>
      </w:r>
      <w:r>
        <w:rPr>
          <w:i/>
        </w:rPr>
        <w:t>C</w:t>
      </w:r>
      <w:r w:rsidR="006E1BC8">
        <w:rPr>
          <w:i/>
        </w:rPr>
        <w:t xml:space="preserve">orrections </w:t>
      </w:r>
      <w:r>
        <w:rPr>
          <w:i/>
        </w:rPr>
        <w:t>O</w:t>
      </w:r>
      <w:r w:rsidR="006E1BC8">
        <w:rPr>
          <w:i/>
        </w:rPr>
        <w:t xml:space="preserve">fficer makes a report to the SAB regarding the breach. The offender reports to </w:t>
      </w:r>
      <w:r>
        <w:rPr>
          <w:i/>
        </w:rPr>
        <w:t>the C</w:t>
      </w:r>
      <w:r w:rsidR="006E1BC8">
        <w:rPr>
          <w:i/>
        </w:rPr>
        <w:t xml:space="preserve">ommunity </w:t>
      </w:r>
      <w:r>
        <w:rPr>
          <w:i/>
        </w:rPr>
        <w:t>C</w:t>
      </w:r>
      <w:r w:rsidR="006E1BC8">
        <w:rPr>
          <w:i/>
        </w:rPr>
        <w:t xml:space="preserve">orrections </w:t>
      </w:r>
      <w:r>
        <w:rPr>
          <w:i/>
        </w:rPr>
        <w:t xml:space="preserve">Officer </w:t>
      </w:r>
      <w:r w:rsidR="006E1BC8">
        <w:rPr>
          <w:i/>
        </w:rPr>
        <w:t xml:space="preserve">as required on </w:t>
      </w:r>
      <w:r>
        <w:rPr>
          <w:i/>
        </w:rPr>
        <w:t xml:space="preserve">the following Friday </w:t>
      </w:r>
      <w:r w:rsidR="006E1BC8">
        <w:rPr>
          <w:i/>
        </w:rPr>
        <w:t xml:space="preserve">explaining that </w:t>
      </w:r>
      <w:r>
        <w:rPr>
          <w:i/>
        </w:rPr>
        <w:t xml:space="preserve">they had </w:t>
      </w:r>
      <w:r w:rsidR="006E1BC8">
        <w:rPr>
          <w:i/>
        </w:rPr>
        <w:t>slept through</w:t>
      </w:r>
      <w:r>
        <w:rPr>
          <w:i/>
        </w:rPr>
        <w:t xml:space="preserve"> the </w:t>
      </w:r>
      <w:r w:rsidR="006E1BC8">
        <w:rPr>
          <w:i/>
        </w:rPr>
        <w:t xml:space="preserve">reporting appointment. </w:t>
      </w:r>
    </w:p>
    <w:p w14:paraId="2C724521" w14:textId="77777777" w:rsidR="008D746D" w:rsidRDefault="006E1BC8" w:rsidP="006E1BC8">
      <w:pPr>
        <w:ind w:left="720"/>
        <w:rPr>
          <w:i/>
        </w:rPr>
      </w:pPr>
      <w:r>
        <w:rPr>
          <w:i/>
        </w:rPr>
        <w:t xml:space="preserve">The offender reports as required for the next 14 weeks </w:t>
      </w:r>
      <w:r w:rsidR="00AD4015">
        <w:rPr>
          <w:i/>
        </w:rPr>
        <w:t xml:space="preserve">and </w:t>
      </w:r>
      <w:r>
        <w:rPr>
          <w:i/>
        </w:rPr>
        <w:t xml:space="preserve">on 13 September 2021 the offender fails to report. The Community Corrections </w:t>
      </w:r>
      <w:r w:rsidR="00AD4015">
        <w:rPr>
          <w:i/>
        </w:rPr>
        <w:t>O</w:t>
      </w:r>
      <w:r>
        <w:rPr>
          <w:i/>
        </w:rPr>
        <w:t>fficer make</w:t>
      </w:r>
      <w:r w:rsidR="00AD4015">
        <w:rPr>
          <w:i/>
        </w:rPr>
        <w:t>s</w:t>
      </w:r>
      <w:r>
        <w:rPr>
          <w:i/>
        </w:rPr>
        <w:t xml:space="preserve"> a report</w:t>
      </w:r>
      <w:r w:rsidR="00F05FB6">
        <w:rPr>
          <w:i/>
        </w:rPr>
        <w:t xml:space="preserve"> to the</w:t>
      </w:r>
      <w:r w:rsidR="00B61E63">
        <w:rPr>
          <w:i/>
        </w:rPr>
        <w:t xml:space="preserve"> SAB</w:t>
      </w:r>
      <w:r w:rsidR="00F05FB6">
        <w:rPr>
          <w:i/>
        </w:rPr>
        <w:t xml:space="preserve"> </w:t>
      </w:r>
      <w:r>
        <w:rPr>
          <w:i/>
        </w:rPr>
        <w:t xml:space="preserve">about the breach. </w:t>
      </w:r>
      <w:r w:rsidR="00F05FB6">
        <w:rPr>
          <w:i/>
        </w:rPr>
        <w:t xml:space="preserve">The offender does not report as required for the </w:t>
      </w:r>
      <w:r>
        <w:rPr>
          <w:i/>
        </w:rPr>
        <w:t xml:space="preserve">next 3 weeks. </w:t>
      </w:r>
    </w:p>
    <w:p w14:paraId="4BD3501C" w14:textId="594AFA54" w:rsidR="00AD4015" w:rsidRDefault="006E1BC8" w:rsidP="006E1BC8">
      <w:pPr>
        <w:ind w:left="720"/>
        <w:rPr>
          <w:i/>
        </w:rPr>
      </w:pPr>
      <w:r>
        <w:rPr>
          <w:i/>
        </w:rPr>
        <w:t xml:space="preserve">Enquiries into </w:t>
      </w:r>
      <w:r w:rsidR="00F05FB6">
        <w:rPr>
          <w:i/>
        </w:rPr>
        <w:t xml:space="preserve">the </w:t>
      </w:r>
      <w:r w:rsidR="00CF6AA9">
        <w:rPr>
          <w:i/>
        </w:rPr>
        <w:t>offender’s</w:t>
      </w:r>
      <w:r w:rsidR="00F05FB6">
        <w:rPr>
          <w:i/>
        </w:rPr>
        <w:t xml:space="preserve"> </w:t>
      </w:r>
      <w:r>
        <w:rPr>
          <w:i/>
        </w:rPr>
        <w:t xml:space="preserve">whereabouts reveal that </w:t>
      </w:r>
      <w:r w:rsidR="00AD4015">
        <w:rPr>
          <w:i/>
        </w:rPr>
        <w:t xml:space="preserve">the offender </w:t>
      </w:r>
      <w:r>
        <w:rPr>
          <w:i/>
        </w:rPr>
        <w:t>has left the ACT and is now living in Sydney.</w:t>
      </w:r>
      <w:r w:rsidR="00AD4015">
        <w:rPr>
          <w:i/>
        </w:rPr>
        <w:t xml:space="preserve"> A core obligation of parole is to not leave the ACT without permission.</w:t>
      </w:r>
      <w:r>
        <w:rPr>
          <w:i/>
        </w:rPr>
        <w:t xml:space="preserve"> </w:t>
      </w:r>
    </w:p>
    <w:p w14:paraId="79F2ABAC" w14:textId="5F91968B" w:rsidR="006E1BC8" w:rsidRDefault="006E1BC8" w:rsidP="006E1BC8">
      <w:pPr>
        <w:ind w:left="720"/>
        <w:rPr>
          <w:i/>
        </w:rPr>
      </w:pPr>
      <w:r>
        <w:rPr>
          <w:i/>
        </w:rPr>
        <w:lastRenderedPageBreak/>
        <w:t>On 6 October 2021</w:t>
      </w:r>
      <w:r w:rsidR="00AD4015">
        <w:rPr>
          <w:i/>
        </w:rPr>
        <w:t>,</w:t>
      </w:r>
      <w:r>
        <w:rPr>
          <w:i/>
        </w:rPr>
        <w:t xml:space="preserve"> the SAB holds a hearing into the breaches and determines that </w:t>
      </w:r>
      <w:r w:rsidR="00F05FB6">
        <w:rPr>
          <w:i/>
        </w:rPr>
        <w:t>the offender has left the Territory</w:t>
      </w:r>
      <w:r w:rsidR="00AD4015">
        <w:rPr>
          <w:i/>
        </w:rPr>
        <w:t xml:space="preserve"> without leave to do so</w:t>
      </w:r>
      <w:r>
        <w:rPr>
          <w:i/>
        </w:rPr>
        <w:t xml:space="preserve">. A warrant is issued for </w:t>
      </w:r>
      <w:r w:rsidR="00F05FB6">
        <w:rPr>
          <w:i/>
        </w:rPr>
        <w:t xml:space="preserve">the </w:t>
      </w:r>
      <w:r w:rsidR="00CF6AA9">
        <w:rPr>
          <w:i/>
        </w:rPr>
        <w:t>offender’s</w:t>
      </w:r>
      <w:r w:rsidR="00F05FB6">
        <w:rPr>
          <w:i/>
        </w:rPr>
        <w:t xml:space="preserve"> </w:t>
      </w:r>
      <w:r>
        <w:rPr>
          <w:i/>
        </w:rPr>
        <w:t xml:space="preserve">arrest </w:t>
      </w:r>
      <w:r w:rsidR="00F05FB6">
        <w:rPr>
          <w:i/>
        </w:rPr>
        <w:t>and the w</w:t>
      </w:r>
      <w:r>
        <w:rPr>
          <w:i/>
        </w:rPr>
        <w:t xml:space="preserve">arrant states that </w:t>
      </w:r>
      <w:r w:rsidR="00F05FB6">
        <w:rPr>
          <w:i/>
        </w:rPr>
        <w:t xml:space="preserve">parole time credit </w:t>
      </w:r>
      <w:r>
        <w:rPr>
          <w:i/>
        </w:rPr>
        <w:t>stopped on 13</w:t>
      </w:r>
      <w:r w:rsidR="00AD4015">
        <w:rPr>
          <w:i/>
        </w:rPr>
        <w:t> </w:t>
      </w:r>
      <w:r>
        <w:rPr>
          <w:i/>
        </w:rPr>
        <w:t xml:space="preserve">September 2021 (i.e. the date </w:t>
      </w:r>
      <w:r w:rsidR="00AD4015">
        <w:rPr>
          <w:i/>
        </w:rPr>
        <w:t>the offender</w:t>
      </w:r>
      <w:r>
        <w:rPr>
          <w:i/>
        </w:rPr>
        <w:t xml:space="preserve"> first failed to report in the series of failures to report which resulted in the determination that </w:t>
      </w:r>
      <w:r w:rsidR="008D746D">
        <w:rPr>
          <w:i/>
        </w:rPr>
        <w:t xml:space="preserve">they </w:t>
      </w:r>
      <w:r>
        <w:rPr>
          <w:i/>
        </w:rPr>
        <w:t xml:space="preserve">had absconded from the ACT). </w:t>
      </w:r>
    </w:p>
    <w:p w14:paraId="6DB0EE60" w14:textId="6F493F5D" w:rsidR="006E1BC8" w:rsidRDefault="000532E2" w:rsidP="006E1BC8">
      <w:pPr>
        <w:ind w:left="720"/>
        <w:rPr>
          <w:i/>
        </w:rPr>
      </w:pPr>
      <w:r>
        <w:rPr>
          <w:i/>
        </w:rPr>
        <w:t>T</w:t>
      </w:r>
      <w:r w:rsidR="006E1BC8">
        <w:rPr>
          <w:i/>
        </w:rPr>
        <w:t xml:space="preserve">he date </w:t>
      </w:r>
      <w:r w:rsidR="00495AF2">
        <w:rPr>
          <w:i/>
        </w:rPr>
        <w:t xml:space="preserve">parole time credit </w:t>
      </w:r>
      <w:r w:rsidR="006E1BC8">
        <w:rPr>
          <w:i/>
        </w:rPr>
        <w:t>stops is</w:t>
      </w:r>
      <w:r w:rsidR="00495AF2">
        <w:rPr>
          <w:i/>
        </w:rPr>
        <w:t xml:space="preserve"> the first date in the series of failures to report which led to the cancellation of the parole order</w:t>
      </w:r>
      <w:r w:rsidR="00567E9A">
        <w:rPr>
          <w:i/>
        </w:rPr>
        <w:t>,</w:t>
      </w:r>
      <w:r w:rsidR="00495AF2">
        <w:rPr>
          <w:i/>
        </w:rPr>
        <w:t xml:space="preserve"> </w:t>
      </w:r>
      <w:r w:rsidR="006E1BC8">
        <w:rPr>
          <w:i/>
        </w:rPr>
        <w:t xml:space="preserve">not the date that </w:t>
      </w:r>
      <w:r w:rsidR="00495AF2">
        <w:rPr>
          <w:i/>
        </w:rPr>
        <w:t>t</w:t>
      </w:r>
      <w:r w:rsidR="006E1BC8">
        <w:rPr>
          <w:i/>
        </w:rPr>
        <w:t>he</w:t>
      </w:r>
      <w:r w:rsidR="00495AF2">
        <w:rPr>
          <w:i/>
        </w:rPr>
        <w:t xml:space="preserve"> offender </w:t>
      </w:r>
      <w:r w:rsidR="006E1BC8">
        <w:rPr>
          <w:i/>
        </w:rPr>
        <w:t xml:space="preserve">first failed to report due to sleeping through </w:t>
      </w:r>
      <w:r w:rsidR="008D746D">
        <w:rPr>
          <w:i/>
        </w:rPr>
        <w:t xml:space="preserve">their </w:t>
      </w:r>
      <w:r w:rsidR="006E1BC8">
        <w:rPr>
          <w:i/>
        </w:rPr>
        <w:t>appointment.</w:t>
      </w:r>
    </w:p>
    <w:p w14:paraId="16F9937D" w14:textId="77777777" w:rsidR="008D746D" w:rsidRDefault="008D746D">
      <w:pPr>
        <w:spacing w:after="0" w:line="240" w:lineRule="auto"/>
        <w:rPr>
          <w:u w:val="single"/>
          <w:lang w:eastAsia="en-AU"/>
        </w:rPr>
      </w:pPr>
      <w:r>
        <w:rPr>
          <w:u w:val="single"/>
          <w:lang w:eastAsia="en-AU"/>
        </w:rPr>
        <w:br w:type="page"/>
      </w:r>
    </w:p>
    <w:p w14:paraId="26DFD27B" w14:textId="28992A54" w:rsidR="00526B96" w:rsidRPr="00F05FB6" w:rsidRDefault="00F05FB6" w:rsidP="00E95C42">
      <w:pPr>
        <w:spacing w:after="240"/>
        <w:rPr>
          <w:u w:val="single"/>
          <w:lang w:eastAsia="en-AU"/>
        </w:rPr>
      </w:pPr>
      <w:r w:rsidRPr="00F05FB6">
        <w:rPr>
          <w:u w:val="single"/>
          <w:lang w:eastAsia="en-AU"/>
        </w:rPr>
        <w:lastRenderedPageBreak/>
        <w:t>Commission of a new offence</w:t>
      </w:r>
    </w:p>
    <w:p w14:paraId="11504054" w14:textId="7A9C31FA" w:rsidR="00C174F5" w:rsidRPr="00C174F5" w:rsidRDefault="00C174F5" w:rsidP="00E95C42">
      <w:pPr>
        <w:spacing w:after="240"/>
        <w:rPr>
          <w:szCs w:val="24"/>
          <w:lang w:eastAsia="en-AU"/>
        </w:rPr>
      </w:pPr>
      <w:r w:rsidRPr="00C174F5">
        <w:rPr>
          <w:szCs w:val="24"/>
          <w:lang w:eastAsia="en-AU"/>
        </w:rPr>
        <w:t xml:space="preserve">Where an offender commits an offence while on parole for an earlier offence and the new offending does not fall into any of the </w:t>
      </w:r>
      <w:r w:rsidR="00CF6AA9" w:rsidRPr="00C174F5">
        <w:rPr>
          <w:szCs w:val="24"/>
          <w:lang w:eastAsia="en-AU"/>
        </w:rPr>
        <w:t>categories</w:t>
      </w:r>
      <w:r w:rsidRPr="00C174F5">
        <w:rPr>
          <w:szCs w:val="24"/>
          <w:lang w:eastAsia="en-AU"/>
        </w:rPr>
        <w:t xml:space="preserve"> of exceptions outlined in section 161D the general rule applies parole time credit until:</w:t>
      </w:r>
    </w:p>
    <w:p w14:paraId="31FD73EA" w14:textId="50F68B46" w:rsidR="00C174F5" w:rsidRPr="00C174F5" w:rsidRDefault="00C174F5" w:rsidP="00C174F5">
      <w:pPr>
        <w:pStyle w:val="ListParagraph"/>
        <w:numPr>
          <w:ilvl w:val="0"/>
          <w:numId w:val="37"/>
        </w:numPr>
        <w:spacing w:after="0"/>
        <w:rPr>
          <w:sz w:val="24"/>
          <w:szCs w:val="24"/>
        </w:rPr>
      </w:pPr>
      <w:r w:rsidRPr="00C174F5">
        <w:rPr>
          <w:sz w:val="24"/>
          <w:szCs w:val="24"/>
        </w:rPr>
        <w:t xml:space="preserve">the date determined by the </w:t>
      </w:r>
      <w:r w:rsidR="002B2857">
        <w:rPr>
          <w:sz w:val="24"/>
          <w:szCs w:val="24"/>
        </w:rPr>
        <w:t>c</w:t>
      </w:r>
      <w:r w:rsidRPr="00C174F5">
        <w:rPr>
          <w:sz w:val="24"/>
          <w:szCs w:val="24"/>
        </w:rPr>
        <w:t>ourt that the new offending occurred; or</w:t>
      </w:r>
    </w:p>
    <w:p w14:paraId="2DE102EF" w14:textId="369970A0" w:rsidR="00C174F5" w:rsidRPr="00C174F5" w:rsidRDefault="00C174F5" w:rsidP="00C174F5">
      <w:pPr>
        <w:pStyle w:val="ListParagraph"/>
        <w:numPr>
          <w:ilvl w:val="0"/>
          <w:numId w:val="37"/>
        </w:numPr>
        <w:spacing w:after="0"/>
        <w:rPr>
          <w:sz w:val="24"/>
          <w:szCs w:val="24"/>
        </w:rPr>
      </w:pPr>
      <w:r w:rsidRPr="00C174F5">
        <w:rPr>
          <w:sz w:val="24"/>
          <w:szCs w:val="24"/>
        </w:rPr>
        <w:t xml:space="preserve">if the court determines the offence was committed on one or more days or within a range of days – the earliest day determined by the </w:t>
      </w:r>
      <w:r w:rsidR="002B2857">
        <w:rPr>
          <w:sz w:val="24"/>
          <w:szCs w:val="24"/>
        </w:rPr>
        <w:t>c</w:t>
      </w:r>
      <w:r w:rsidRPr="00C174F5">
        <w:rPr>
          <w:sz w:val="24"/>
          <w:szCs w:val="24"/>
        </w:rPr>
        <w:t xml:space="preserve">ourt. </w:t>
      </w:r>
    </w:p>
    <w:p w14:paraId="3A8745A2" w14:textId="77777777" w:rsidR="00C174F5" w:rsidRDefault="00C174F5" w:rsidP="00E95C42">
      <w:pPr>
        <w:spacing w:after="240"/>
        <w:rPr>
          <w:lang w:eastAsia="en-AU"/>
        </w:rPr>
      </w:pPr>
    </w:p>
    <w:p w14:paraId="4E12F085" w14:textId="7E633F71" w:rsidR="000532E2" w:rsidRDefault="008D746D" w:rsidP="00C174F5">
      <w:pPr>
        <w:spacing w:after="240"/>
        <w:ind w:left="720"/>
        <w:rPr>
          <w:i/>
          <w:lang w:eastAsia="en-AU"/>
        </w:rPr>
      </w:pPr>
      <w:r>
        <w:rPr>
          <w:i/>
          <w:lang w:eastAsia="en-AU"/>
        </w:rPr>
        <w:t>Example 6:</w:t>
      </w:r>
      <w:r w:rsidR="002D761D">
        <w:rPr>
          <w:i/>
          <w:lang w:eastAsia="en-AU"/>
        </w:rPr>
        <w:t xml:space="preserve"> </w:t>
      </w:r>
      <w:r w:rsidR="00C174F5" w:rsidRPr="00A06540">
        <w:rPr>
          <w:i/>
          <w:lang w:eastAsia="en-AU"/>
        </w:rPr>
        <w:t>A</w:t>
      </w:r>
      <w:r w:rsidR="00495AF2" w:rsidRPr="00A06540">
        <w:rPr>
          <w:i/>
          <w:lang w:eastAsia="en-AU"/>
        </w:rPr>
        <w:t xml:space="preserve">n offender was sentenced to 4 years and 6 months years with a non-parole period of 2 years. </w:t>
      </w:r>
    </w:p>
    <w:p w14:paraId="2DBFF4B6" w14:textId="795FB8CE" w:rsidR="000532E2" w:rsidRDefault="000532E2" w:rsidP="00C174F5">
      <w:pPr>
        <w:spacing w:after="240"/>
        <w:ind w:left="720"/>
        <w:rPr>
          <w:i/>
          <w:lang w:eastAsia="en-AU"/>
        </w:rPr>
      </w:pPr>
      <w:r>
        <w:rPr>
          <w:i/>
          <w:lang w:eastAsia="en-AU"/>
        </w:rPr>
        <w:t xml:space="preserve">The offender was </w:t>
      </w:r>
      <w:r w:rsidR="00495AF2" w:rsidRPr="00A06540">
        <w:rPr>
          <w:i/>
          <w:lang w:eastAsia="en-AU"/>
        </w:rPr>
        <w:t>released on parole in September 201</w:t>
      </w:r>
      <w:r w:rsidR="00C174F5" w:rsidRPr="00A06540">
        <w:rPr>
          <w:i/>
          <w:lang w:eastAsia="en-AU"/>
        </w:rPr>
        <w:t>9</w:t>
      </w:r>
      <w:r w:rsidR="00495AF2" w:rsidRPr="00A06540">
        <w:rPr>
          <w:i/>
          <w:lang w:eastAsia="en-AU"/>
        </w:rPr>
        <w:t xml:space="preserve"> and had 2 years and 6 months remaining </w:t>
      </w:r>
      <w:r>
        <w:rPr>
          <w:i/>
          <w:lang w:eastAsia="en-AU"/>
        </w:rPr>
        <w:t>to serve on their</w:t>
      </w:r>
      <w:r w:rsidR="00495AF2" w:rsidRPr="00A06540">
        <w:rPr>
          <w:i/>
          <w:lang w:eastAsia="en-AU"/>
        </w:rPr>
        <w:t xml:space="preserve"> sentence. </w:t>
      </w:r>
    </w:p>
    <w:p w14:paraId="6015C86A" w14:textId="21552AAC" w:rsidR="000532E2" w:rsidRDefault="00C174F5" w:rsidP="00C174F5">
      <w:pPr>
        <w:spacing w:after="240"/>
        <w:ind w:left="720"/>
        <w:rPr>
          <w:i/>
          <w:lang w:eastAsia="en-AU"/>
        </w:rPr>
      </w:pPr>
      <w:r w:rsidRPr="00A06540">
        <w:rPr>
          <w:i/>
          <w:lang w:eastAsia="en-AU"/>
        </w:rPr>
        <w:t>O</w:t>
      </w:r>
      <w:r w:rsidR="00495AF2" w:rsidRPr="00A06540">
        <w:rPr>
          <w:i/>
          <w:lang w:eastAsia="en-AU"/>
        </w:rPr>
        <w:t xml:space="preserve">n </w:t>
      </w:r>
      <w:r w:rsidRPr="00A06540">
        <w:rPr>
          <w:i/>
          <w:lang w:eastAsia="en-AU"/>
        </w:rPr>
        <w:t xml:space="preserve">4 </w:t>
      </w:r>
      <w:r w:rsidR="00495AF2" w:rsidRPr="00A06540">
        <w:rPr>
          <w:i/>
          <w:lang w:eastAsia="en-AU"/>
        </w:rPr>
        <w:t>April 20</w:t>
      </w:r>
      <w:r w:rsidRPr="00A06540">
        <w:rPr>
          <w:i/>
          <w:lang w:eastAsia="en-AU"/>
        </w:rPr>
        <w:t>21</w:t>
      </w:r>
      <w:r w:rsidR="00495AF2" w:rsidRPr="00A06540">
        <w:rPr>
          <w:i/>
          <w:lang w:eastAsia="en-AU"/>
        </w:rPr>
        <w:t xml:space="preserve"> (19 months after being released) the offender </w:t>
      </w:r>
      <w:r w:rsidR="000532E2">
        <w:rPr>
          <w:i/>
          <w:lang w:eastAsia="en-AU"/>
        </w:rPr>
        <w:t>c</w:t>
      </w:r>
      <w:r w:rsidR="00495AF2" w:rsidRPr="00A06540">
        <w:rPr>
          <w:i/>
          <w:lang w:eastAsia="en-AU"/>
        </w:rPr>
        <w:t>ommit</w:t>
      </w:r>
      <w:r w:rsidR="000532E2">
        <w:rPr>
          <w:i/>
          <w:lang w:eastAsia="en-AU"/>
        </w:rPr>
        <w:t>s a</w:t>
      </w:r>
      <w:r w:rsidR="00495AF2" w:rsidRPr="00A06540">
        <w:rPr>
          <w:i/>
          <w:lang w:eastAsia="en-AU"/>
        </w:rPr>
        <w:t xml:space="preserve"> burglary and was arrested and </w:t>
      </w:r>
      <w:r w:rsidR="000532E2">
        <w:rPr>
          <w:i/>
          <w:lang w:eastAsia="en-AU"/>
        </w:rPr>
        <w:t>refused bail</w:t>
      </w:r>
      <w:r w:rsidR="00495AF2" w:rsidRPr="00A06540">
        <w:rPr>
          <w:i/>
          <w:lang w:eastAsia="en-AU"/>
        </w:rPr>
        <w:t xml:space="preserve">. </w:t>
      </w:r>
    </w:p>
    <w:p w14:paraId="5B317466" w14:textId="22DCE59F" w:rsidR="000532E2" w:rsidRDefault="00495AF2" w:rsidP="00C174F5">
      <w:pPr>
        <w:spacing w:after="240"/>
        <w:ind w:left="720"/>
        <w:rPr>
          <w:i/>
          <w:lang w:eastAsia="en-AU"/>
        </w:rPr>
      </w:pPr>
      <w:r w:rsidRPr="00A06540">
        <w:rPr>
          <w:i/>
          <w:lang w:eastAsia="en-AU"/>
        </w:rPr>
        <w:t>In July 20</w:t>
      </w:r>
      <w:r w:rsidR="00C174F5" w:rsidRPr="00A06540">
        <w:rPr>
          <w:i/>
          <w:lang w:eastAsia="en-AU"/>
        </w:rPr>
        <w:t>21</w:t>
      </w:r>
      <w:r w:rsidRPr="00A06540">
        <w:rPr>
          <w:i/>
          <w:lang w:eastAsia="en-AU"/>
        </w:rPr>
        <w:t xml:space="preserve">, </w:t>
      </w:r>
      <w:r w:rsidR="00C174F5" w:rsidRPr="00A06540">
        <w:rPr>
          <w:i/>
          <w:lang w:eastAsia="en-AU"/>
        </w:rPr>
        <w:t xml:space="preserve">the </w:t>
      </w:r>
      <w:r w:rsidR="002B2857">
        <w:rPr>
          <w:i/>
          <w:lang w:eastAsia="en-AU"/>
        </w:rPr>
        <w:t>c</w:t>
      </w:r>
      <w:r w:rsidR="00C174F5" w:rsidRPr="00A06540">
        <w:rPr>
          <w:i/>
          <w:lang w:eastAsia="en-AU"/>
        </w:rPr>
        <w:t>ourt found the offender guilty of committing a burglary on 4</w:t>
      </w:r>
      <w:r w:rsidR="000532E2">
        <w:rPr>
          <w:i/>
          <w:lang w:eastAsia="en-AU"/>
        </w:rPr>
        <w:t> </w:t>
      </w:r>
      <w:r w:rsidR="00C174F5" w:rsidRPr="00A06540">
        <w:rPr>
          <w:i/>
          <w:lang w:eastAsia="en-AU"/>
        </w:rPr>
        <w:t>April</w:t>
      </w:r>
      <w:r w:rsidR="000532E2">
        <w:rPr>
          <w:i/>
          <w:lang w:eastAsia="en-AU"/>
        </w:rPr>
        <w:t> </w:t>
      </w:r>
      <w:r w:rsidR="00C174F5" w:rsidRPr="00A06540">
        <w:rPr>
          <w:i/>
          <w:lang w:eastAsia="en-AU"/>
        </w:rPr>
        <w:t xml:space="preserve">2021 </w:t>
      </w:r>
      <w:r w:rsidRPr="00A06540">
        <w:rPr>
          <w:i/>
          <w:lang w:eastAsia="en-AU"/>
        </w:rPr>
        <w:t>and</w:t>
      </w:r>
      <w:r w:rsidR="00C174F5" w:rsidRPr="00A06540">
        <w:rPr>
          <w:i/>
          <w:lang w:eastAsia="en-AU"/>
        </w:rPr>
        <w:t xml:space="preserve"> was </w:t>
      </w:r>
      <w:r w:rsidRPr="00A06540">
        <w:rPr>
          <w:i/>
          <w:lang w:eastAsia="en-AU"/>
        </w:rPr>
        <w:t>remanded for sentencing in October 20</w:t>
      </w:r>
      <w:r w:rsidR="00C174F5" w:rsidRPr="00A06540">
        <w:rPr>
          <w:i/>
          <w:lang w:eastAsia="en-AU"/>
        </w:rPr>
        <w:t>21</w:t>
      </w:r>
      <w:r w:rsidRPr="00A06540">
        <w:rPr>
          <w:i/>
          <w:lang w:eastAsia="en-AU"/>
        </w:rPr>
        <w:t xml:space="preserve">. </w:t>
      </w:r>
    </w:p>
    <w:p w14:paraId="4BAEDC8F" w14:textId="3FD09267" w:rsidR="000532E2" w:rsidRDefault="00495AF2" w:rsidP="00C174F5">
      <w:pPr>
        <w:spacing w:after="240"/>
        <w:ind w:left="720"/>
        <w:rPr>
          <w:i/>
          <w:lang w:eastAsia="en-AU"/>
        </w:rPr>
      </w:pPr>
      <w:r w:rsidRPr="00A06540">
        <w:rPr>
          <w:i/>
          <w:lang w:eastAsia="en-AU"/>
        </w:rPr>
        <w:t>In handing down the sentence for burglary the Judge noted that</w:t>
      </w:r>
      <w:r w:rsidR="00C174F5" w:rsidRPr="00A06540">
        <w:rPr>
          <w:i/>
          <w:lang w:eastAsia="en-AU"/>
        </w:rPr>
        <w:t xml:space="preserve"> parole time credit applied in this case because the offences committed did not fall into any of the exceptions outlined in section 161D of the Crimes (Sentence Administration) Act 2005 and that the </w:t>
      </w:r>
      <w:r w:rsidRPr="00A06540">
        <w:rPr>
          <w:i/>
          <w:lang w:eastAsia="en-AU"/>
        </w:rPr>
        <w:t xml:space="preserve">offender had been crime-free in the community for </w:t>
      </w:r>
      <w:r w:rsidR="00C174F5" w:rsidRPr="00A06540">
        <w:rPr>
          <w:i/>
          <w:lang w:eastAsia="en-AU"/>
        </w:rPr>
        <w:t>19</w:t>
      </w:r>
      <w:r w:rsidRPr="00A06540">
        <w:rPr>
          <w:i/>
          <w:lang w:eastAsia="en-AU"/>
        </w:rPr>
        <w:t xml:space="preserve"> months</w:t>
      </w:r>
      <w:r w:rsidR="00C174F5" w:rsidRPr="00A06540">
        <w:rPr>
          <w:i/>
          <w:lang w:eastAsia="en-AU"/>
        </w:rPr>
        <w:t xml:space="preserve"> before reoffending</w:t>
      </w:r>
      <w:r w:rsidRPr="00A06540">
        <w:rPr>
          <w:i/>
          <w:lang w:eastAsia="en-AU"/>
        </w:rPr>
        <w:t xml:space="preserve">. </w:t>
      </w:r>
    </w:p>
    <w:p w14:paraId="0A30A4A9" w14:textId="09755454" w:rsidR="00526B96" w:rsidRPr="00A06540" w:rsidRDefault="00495AF2" w:rsidP="00C174F5">
      <w:pPr>
        <w:spacing w:after="240"/>
        <w:ind w:left="720"/>
        <w:rPr>
          <w:i/>
          <w:lang w:eastAsia="en-AU"/>
        </w:rPr>
      </w:pPr>
      <w:r w:rsidRPr="00A06540">
        <w:rPr>
          <w:i/>
          <w:lang w:eastAsia="en-AU"/>
        </w:rPr>
        <w:t xml:space="preserve">Therefore, the time remaining to be served on </w:t>
      </w:r>
      <w:r w:rsidR="000532E2">
        <w:rPr>
          <w:i/>
          <w:lang w:eastAsia="en-AU"/>
        </w:rPr>
        <w:t>the</w:t>
      </w:r>
      <w:r w:rsidRPr="00A06540">
        <w:rPr>
          <w:i/>
          <w:lang w:eastAsia="en-AU"/>
        </w:rPr>
        <w:t xml:space="preserve"> original sentence was 11 months. This sentence was to be served concurrently with a </w:t>
      </w:r>
      <w:r w:rsidR="00CF6AA9" w:rsidRPr="00A06540">
        <w:rPr>
          <w:i/>
          <w:lang w:eastAsia="en-AU"/>
        </w:rPr>
        <w:t>3-year</w:t>
      </w:r>
      <w:r w:rsidRPr="00A06540">
        <w:rPr>
          <w:i/>
          <w:lang w:eastAsia="en-AU"/>
        </w:rPr>
        <w:t xml:space="preserve"> sentence for the </w:t>
      </w:r>
      <w:r w:rsidR="000532E2">
        <w:rPr>
          <w:i/>
          <w:lang w:eastAsia="en-AU"/>
        </w:rPr>
        <w:t xml:space="preserve">offence of </w:t>
      </w:r>
      <w:r w:rsidRPr="00A06540">
        <w:rPr>
          <w:i/>
          <w:lang w:eastAsia="en-AU"/>
        </w:rPr>
        <w:t>burglary.</w:t>
      </w:r>
    </w:p>
    <w:p w14:paraId="725E83F5" w14:textId="5FBDA9B9" w:rsidR="006E1BC8" w:rsidRPr="00F05FB6" w:rsidRDefault="00F05FB6" w:rsidP="00A00229">
      <w:pPr>
        <w:spacing w:after="240"/>
        <w:rPr>
          <w:u w:val="single"/>
          <w:lang w:eastAsia="en-AU"/>
        </w:rPr>
      </w:pPr>
      <w:r w:rsidRPr="00F05FB6">
        <w:rPr>
          <w:u w:val="single"/>
          <w:lang w:eastAsia="en-AU"/>
        </w:rPr>
        <w:t>Cancellation of a parole order in any other case</w:t>
      </w:r>
    </w:p>
    <w:p w14:paraId="40A0454F" w14:textId="4085BF85" w:rsidR="00A06540" w:rsidRPr="00A06540" w:rsidRDefault="00A06540" w:rsidP="00A00229">
      <w:pPr>
        <w:spacing w:after="240"/>
        <w:rPr>
          <w:szCs w:val="24"/>
          <w:lang w:eastAsia="en-AU"/>
        </w:rPr>
      </w:pPr>
      <w:r w:rsidRPr="00A06540">
        <w:rPr>
          <w:szCs w:val="24"/>
          <w:lang w:eastAsia="en-AU"/>
        </w:rPr>
        <w:t>Where an offender’s parole order is cancelled for any other reason the cancellation date is taken to be the date that parole time credit ends. Reasons for the parole order to be cancelled which are not covered by the other situations outlined in the table include but are not limited to</w:t>
      </w:r>
      <w:r w:rsidR="002D761D">
        <w:rPr>
          <w:szCs w:val="24"/>
          <w:lang w:eastAsia="en-AU"/>
        </w:rPr>
        <w:t>:</w:t>
      </w:r>
      <w:r w:rsidRPr="00A06540">
        <w:rPr>
          <w:szCs w:val="24"/>
          <w:lang w:eastAsia="en-AU"/>
        </w:rPr>
        <w:t xml:space="preserve"> </w:t>
      </w:r>
    </w:p>
    <w:p w14:paraId="4C8884F6" w14:textId="6C445BFA" w:rsidR="00A06540" w:rsidRPr="00A06540" w:rsidRDefault="00A06540" w:rsidP="00A06540">
      <w:pPr>
        <w:pStyle w:val="ListParagraph"/>
        <w:numPr>
          <w:ilvl w:val="0"/>
          <w:numId w:val="38"/>
        </w:numPr>
        <w:spacing w:after="240"/>
        <w:rPr>
          <w:sz w:val="24"/>
          <w:szCs w:val="24"/>
        </w:rPr>
      </w:pPr>
      <w:r w:rsidRPr="00A06540">
        <w:rPr>
          <w:sz w:val="24"/>
          <w:szCs w:val="24"/>
        </w:rPr>
        <w:t xml:space="preserve">where the offender </w:t>
      </w:r>
      <w:r w:rsidR="00CF6AA9" w:rsidRPr="00A06540">
        <w:rPr>
          <w:sz w:val="24"/>
          <w:szCs w:val="24"/>
        </w:rPr>
        <w:t>voluntarily</w:t>
      </w:r>
      <w:r w:rsidRPr="00A06540">
        <w:rPr>
          <w:sz w:val="24"/>
          <w:szCs w:val="24"/>
        </w:rPr>
        <w:t xml:space="preserve"> attends a</w:t>
      </w:r>
      <w:r w:rsidR="00B61E63">
        <w:rPr>
          <w:sz w:val="24"/>
          <w:szCs w:val="24"/>
        </w:rPr>
        <w:t xml:space="preserve"> </w:t>
      </w:r>
      <w:r w:rsidR="00B61E63" w:rsidRPr="007C5075">
        <w:rPr>
          <w:sz w:val="24"/>
          <w:szCs w:val="24"/>
        </w:rPr>
        <w:t>SAB</w:t>
      </w:r>
      <w:r w:rsidRPr="00A06540">
        <w:rPr>
          <w:sz w:val="24"/>
          <w:szCs w:val="24"/>
        </w:rPr>
        <w:t xml:space="preserve"> hearing and the</w:t>
      </w:r>
      <w:r w:rsidR="00B61E63">
        <w:rPr>
          <w:sz w:val="24"/>
          <w:szCs w:val="24"/>
        </w:rPr>
        <w:t xml:space="preserve"> </w:t>
      </w:r>
      <w:r w:rsidR="00B61E63" w:rsidRPr="007C5075">
        <w:rPr>
          <w:sz w:val="24"/>
          <w:szCs w:val="24"/>
        </w:rPr>
        <w:t>SAB</w:t>
      </w:r>
      <w:r w:rsidRPr="00A06540">
        <w:rPr>
          <w:sz w:val="24"/>
          <w:szCs w:val="24"/>
        </w:rPr>
        <w:t xml:space="preserve"> decides to cancel the offenders parole order (i.e. a warrant was not issued to compel the offender to attend);  </w:t>
      </w:r>
    </w:p>
    <w:p w14:paraId="3D58DABE" w14:textId="409DA72C" w:rsidR="00A06540" w:rsidRPr="00A06540" w:rsidRDefault="00A06540" w:rsidP="00A06540">
      <w:pPr>
        <w:pStyle w:val="ListParagraph"/>
        <w:numPr>
          <w:ilvl w:val="0"/>
          <w:numId w:val="38"/>
        </w:numPr>
        <w:spacing w:after="240"/>
        <w:rPr>
          <w:sz w:val="24"/>
          <w:szCs w:val="24"/>
        </w:rPr>
      </w:pPr>
      <w:r w:rsidRPr="00A06540">
        <w:rPr>
          <w:sz w:val="24"/>
          <w:szCs w:val="24"/>
        </w:rPr>
        <w:t>the offender asks to have their parole order cancelled for any reason</w:t>
      </w:r>
      <w:r w:rsidR="002D761D">
        <w:rPr>
          <w:sz w:val="24"/>
          <w:szCs w:val="24"/>
        </w:rPr>
        <w:t>;</w:t>
      </w:r>
      <w:r w:rsidRPr="00A06540">
        <w:rPr>
          <w:sz w:val="24"/>
          <w:szCs w:val="24"/>
        </w:rPr>
        <w:t xml:space="preserve"> or </w:t>
      </w:r>
    </w:p>
    <w:p w14:paraId="46DF7AF2" w14:textId="3846AFE3" w:rsidR="00F05FB6" w:rsidRDefault="00A06540" w:rsidP="006E1BC8">
      <w:pPr>
        <w:pStyle w:val="ListParagraph"/>
        <w:numPr>
          <w:ilvl w:val="0"/>
          <w:numId w:val="38"/>
        </w:numPr>
        <w:spacing w:after="240"/>
        <w:rPr>
          <w:sz w:val="24"/>
          <w:szCs w:val="24"/>
        </w:rPr>
      </w:pPr>
      <w:r w:rsidRPr="00A06540">
        <w:rPr>
          <w:sz w:val="24"/>
          <w:szCs w:val="24"/>
        </w:rPr>
        <w:lastRenderedPageBreak/>
        <w:t xml:space="preserve">the offender is in custody awaiting a determination by the </w:t>
      </w:r>
      <w:r w:rsidR="002B2857">
        <w:rPr>
          <w:sz w:val="24"/>
          <w:szCs w:val="24"/>
        </w:rPr>
        <w:t>c</w:t>
      </w:r>
      <w:r w:rsidRPr="00A06540">
        <w:rPr>
          <w:sz w:val="24"/>
          <w:szCs w:val="24"/>
        </w:rPr>
        <w:t xml:space="preserve">ourt on other charges and asks the </w:t>
      </w:r>
      <w:r w:rsidR="00B61E63" w:rsidRPr="007C5075">
        <w:rPr>
          <w:sz w:val="24"/>
          <w:szCs w:val="24"/>
        </w:rPr>
        <w:t>SAB</w:t>
      </w:r>
      <w:r w:rsidR="00B61E63" w:rsidRPr="00A06540" w:rsidDel="00B61E63">
        <w:rPr>
          <w:sz w:val="24"/>
          <w:szCs w:val="24"/>
        </w:rPr>
        <w:t xml:space="preserve"> </w:t>
      </w:r>
      <w:r w:rsidRPr="00A06540">
        <w:rPr>
          <w:sz w:val="24"/>
          <w:szCs w:val="24"/>
        </w:rPr>
        <w:t xml:space="preserve">to cancel their parole order. </w:t>
      </w:r>
    </w:p>
    <w:p w14:paraId="3AEB1493" w14:textId="2656A5C4" w:rsidR="00A06540" w:rsidRPr="00A06540" w:rsidRDefault="00A06540" w:rsidP="00A06540">
      <w:pPr>
        <w:spacing w:after="240"/>
        <w:rPr>
          <w:szCs w:val="24"/>
        </w:rPr>
      </w:pPr>
      <w:r>
        <w:rPr>
          <w:szCs w:val="24"/>
        </w:rPr>
        <w:t xml:space="preserve">Parole time credit is taken to stop on the date the </w:t>
      </w:r>
      <w:r w:rsidR="00B61E63" w:rsidRPr="007C5075">
        <w:rPr>
          <w:szCs w:val="24"/>
          <w:lang w:eastAsia="en-AU"/>
        </w:rPr>
        <w:t>SAB</w:t>
      </w:r>
      <w:r w:rsidR="00B61E63" w:rsidDel="00B61E63">
        <w:rPr>
          <w:szCs w:val="24"/>
        </w:rPr>
        <w:t xml:space="preserve"> </w:t>
      </w:r>
      <w:r>
        <w:rPr>
          <w:szCs w:val="24"/>
        </w:rPr>
        <w:t xml:space="preserve">cancels the parole order to give the offender the benefit of as much credit as possible while also balancing the </w:t>
      </w:r>
      <w:r w:rsidR="00B61E63" w:rsidRPr="007C5075">
        <w:rPr>
          <w:szCs w:val="24"/>
          <w:lang w:eastAsia="en-AU"/>
        </w:rPr>
        <w:t>SAB</w:t>
      </w:r>
      <w:r>
        <w:rPr>
          <w:szCs w:val="24"/>
        </w:rPr>
        <w:t xml:space="preserve">’s decision that the offender poses such a risk to community safety that they should no longer be allowed conditional release in the community. </w:t>
      </w:r>
    </w:p>
    <w:p w14:paraId="6F3F8C20" w14:textId="15AAAB20" w:rsidR="00F05FB6" w:rsidRPr="00F05FB6" w:rsidRDefault="00F05FB6" w:rsidP="00D51C2C">
      <w:pPr>
        <w:spacing w:after="240"/>
        <w:rPr>
          <w:u w:val="single"/>
          <w:lang w:eastAsia="en-AU"/>
        </w:rPr>
      </w:pPr>
      <w:r w:rsidRPr="00F05FB6">
        <w:rPr>
          <w:u w:val="single"/>
          <w:lang w:eastAsia="en-AU"/>
        </w:rPr>
        <w:t>Application of the calculation provisions to offenders who have a current warrant for their arrest</w:t>
      </w:r>
    </w:p>
    <w:p w14:paraId="47DEEE03" w14:textId="65222432" w:rsidR="006E1BC8" w:rsidRDefault="00F05FB6" w:rsidP="006E1BC8">
      <w:pPr>
        <w:spacing w:after="240"/>
        <w:rPr>
          <w:lang w:eastAsia="en-AU"/>
        </w:rPr>
      </w:pPr>
      <w:r>
        <w:t xml:space="preserve">Offenders </w:t>
      </w:r>
      <w:r w:rsidR="006E1BC8">
        <w:t xml:space="preserve">who currently have an outstanding warrant for their arrest and are returned to custody for either a breach or a new offence after the commencement date will be eligible for </w:t>
      </w:r>
      <w:r>
        <w:t xml:space="preserve">parole time credit </w:t>
      </w:r>
      <w:r w:rsidR="006E1BC8">
        <w:t>subject to the same conditions set out above.</w:t>
      </w:r>
      <w:r w:rsidR="000532E2">
        <w:t xml:space="preserve"> Offenders</w:t>
      </w:r>
      <w:r w:rsidR="006E1BC8">
        <w:t xml:space="preserve"> who absconded before the commencement date will have their </w:t>
      </w:r>
      <w:r>
        <w:t xml:space="preserve">parole time credit </w:t>
      </w:r>
      <w:r w:rsidR="006E1BC8">
        <w:t>backdated to the date they absconded.</w:t>
      </w:r>
    </w:p>
    <w:p w14:paraId="597D2B80" w14:textId="325F76DB" w:rsidR="00F05FB6" w:rsidRPr="00381922" w:rsidRDefault="00F05FB6" w:rsidP="00F05FB6">
      <w:pPr>
        <w:rPr>
          <w:i/>
          <w:lang w:eastAsia="en-AU"/>
        </w:rPr>
      </w:pPr>
      <w:r w:rsidRPr="00381922">
        <w:rPr>
          <w:i/>
          <w:lang w:eastAsia="en-AU"/>
        </w:rPr>
        <w:t>161</w:t>
      </w:r>
      <w:r w:rsidR="00210E9B">
        <w:rPr>
          <w:i/>
          <w:lang w:eastAsia="en-AU"/>
        </w:rPr>
        <w:t>H</w:t>
      </w:r>
      <w:r w:rsidRPr="00381922">
        <w:rPr>
          <w:i/>
          <w:lang w:eastAsia="en-AU"/>
        </w:rPr>
        <w:t xml:space="preserve"> </w:t>
      </w:r>
      <w:r>
        <w:rPr>
          <w:i/>
          <w:lang w:eastAsia="en-AU"/>
        </w:rPr>
        <w:t xml:space="preserve">Working out </w:t>
      </w:r>
      <w:r w:rsidRPr="00381922">
        <w:rPr>
          <w:i/>
          <w:lang w:eastAsia="en-AU"/>
        </w:rPr>
        <w:t>parole time credit</w:t>
      </w:r>
      <w:r>
        <w:rPr>
          <w:i/>
          <w:lang w:eastAsia="en-AU"/>
        </w:rPr>
        <w:t xml:space="preserve"> </w:t>
      </w:r>
      <w:r w:rsidRPr="00381922">
        <w:rPr>
          <w:i/>
          <w:lang w:eastAsia="en-AU"/>
        </w:rPr>
        <w:t>—</w:t>
      </w:r>
      <w:r>
        <w:rPr>
          <w:i/>
          <w:lang w:eastAsia="en-AU"/>
        </w:rPr>
        <w:t xml:space="preserve"> exceptions</w:t>
      </w:r>
    </w:p>
    <w:p w14:paraId="1B2167E0" w14:textId="3F8D4638" w:rsidR="001172F8" w:rsidRDefault="001172F8" w:rsidP="00A00229">
      <w:pPr>
        <w:spacing w:after="240"/>
        <w:rPr>
          <w:lang w:eastAsia="en-AU"/>
        </w:rPr>
      </w:pPr>
      <w:r>
        <w:rPr>
          <w:lang w:eastAsia="en-AU"/>
        </w:rPr>
        <w:t xml:space="preserve">In the same way that the general rule applies, if an offender falls within the </w:t>
      </w:r>
      <w:r w:rsidR="00CF6AA9">
        <w:rPr>
          <w:lang w:eastAsia="en-AU"/>
        </w:rPr>
        <w:t>categories</w:t>
      </w:r>
      <w:r>
        <w:rPr>
          <w:lang w:eastAsia="en-AU"/>
        </w:rPr>
        <w:t xml:space="preserve"> of exceptions created in section 161D, parole time credit is calculated as beginning on the date that the offender is released on parole and ends on the day before the day the </w:t>
      </w:r>
      <w:r w:rsidR="002B2857">
        <w:rPr>
          <w:lang w:eastAsia="en-AU"/>
        </w:rPr>
        <w:t>c</w:t>
      </w:r>
      <w:r>
        <w:rPr>
          <w:lang w:eastAsia="en-AU"/>
        </w:rPr>
        <w:t xml:space="preserve">ourt determines that the second offence was committed or if the </w:t>
      </w:r>
      <w:r w:rsidR="00CF6AA9">
        <w:rPr>
          <w:lang w:eastAsia="en-AU"/>
        </w:rPr>
        <w:t>offending</w:t>
      </w:r>
      <w:r>
        <w:rPr>
          <w:lang w:eastAsia="en-AU"/>
        </w:rPr>
        <w:t xml:space="preserve"> occurred over more than one day or </w:t>
      </w:r>
      <w:r w:rsidR="00CF6AA9">
        <w:rPr>
          <w:lang w:eastAsia="en-AU"/>
        </w:rPr>
        <w:t>within</w:t>
      </w:r>
      <w:r>
        <w:rPr>
          <w:lang w:eastAsia="en-AU"/>
        </w:rPr>
        <w:t xml:space="preserve"> a range of days – the day before the earliest day determined by the </w:t>
      </w:r>
      <w:r w:rsidR="002B2857">
        <w:rPr>
          <w:lang w:eastAsia="en-AU"/>
        </w:rPr>
        <w:t>c</w:t>
      </w:r>
      <w:r>
        <w:rPr>
          <w:lang w:eastAsia="en-AU"/>
        </w:rPr>
        <w:t xml:space="preserve">ourt. </w:t>
      </w:r>
    </w:p>
    <w:p w14:paraId="75983BCD" w14:textId="29CBB327" w:rsidR="00C21508" w:rsidRPr="00F05FB6" w:rsidRDefault="00C21508" w:rsidP="00C21508">
      <w:pPr>
        <w:rPr>
          <w:lang w:eastAsia="en-AU"/>
        </w:rPr>
      </w:pPr>
      <w:r w:rsidRPr="0096445A">
        <w:t xml:space="preserve">In </w:t>
      </w:r>
      <w:r w:rsidRPr="0096445A">
        <w:rPr>
          <w:i/>
        </w:rPr>
        <w:t>R v Smith</w:t>
      </w:r>
      <w:r>
        <w:rPr>
          <w:rStyle w:val="FootnoteReference"/>
          <w:i/>
        </w:rPr>
        <w:footnoteReference w:id="24"/>
      </w:r>
      <w:r w:rsidRPr="0096445A">
        <w:t xml:space="preserve">, Morrison JA (with whom Muir JA and Daubney J agreed) stated </w:t>
      </w:r>
      <w:r>
        <w:t xml:space="preserve">at [29] </w:t>
      </w:r>
      <w:r w:rsidRPr="0096445A">
        <w:t xml:space="preserve">that where the parolee commits another offence, ‘the only time served…is that which was served prior to committing the offence which subsequently, by way of sentence, results in the automatic cancellation of the parole order’, which he described </w:t>
      </w:r>
      <w:r>
        <w:t xml:space="preserve">at [30] </w:t>
      </w:r>
      <w:r w:rsidRPr="0096445A">
        <w:t>as ‘a coherent system where a prisoner commits an offence during the period of a parole order’.</w:t>
      </w:r>
    </w:p>
    <w:p w14:paraId="089B3FAE" w14:textId="7BDC1A2E" w:rsidR="00F05FB6" w:rsidRDefault="001172F8" w:rsidP="00A00229">
      <w:pPr>
        <w:spacing w:after="240"/>
        <w:rPr>
          <w:lang w:eastAsia="en-AU"/>
        </w:rPr>
      </w:pPr>
      <w:r>
        <w:rPr>
          <w:lang w:eastAsia="en-AU"/>
        </w:rPr>
        <w:t xml:space="preserve">The day before the day the offending occurred (as determined by the </w:t>
      </w:r>
      <w:r w:rsidR="002B2857">
        <w:rPr>
          <w:lang w:eastAsia="en-AU"/>
        </w:rPr>
        <w:t>c</w:t>
      </w:r>
      <w:r>
        <w:rPr>
          <w:lang w:eastAsia="en-AU"/>
        </w:rPr>
        <w:t>ourt) has been chosen because the day an offender is brought into custody</w:t>
      </w:r>
      <w:r w:rsidR="0029188E">
        <w:rPr>
          <w:lang w:eastAsia="en-AU"/>
        </w:rPr>
        <w:t xml:space="preserve"> is considered as a day in custody. Therefore, it is considered as time served when the </w:t>
      </w:r>
      <w:r w:rsidR="002B2857">
        <w:rPr>
          <w:lang w:eastAsia="en-AU"/>
        </w:rPr>
        <w:t>c</w:t>
      </w:r>
      <w:r w:rsidR="0029188E">
        <w:rPr>
          <w:lang w:eastAsia="en-AU"/>
        </w:rPr>
        <w:t xml:space="preserve">ourt determines the length of the sentence and whether the sentences should be served consecutively or concurrently for the old and new offending. </w:t>
      </w:r>
    </w:p>
    <w:p w14:paraId="20EC4AF8" w14:textId="4D75908D" w:rsidR="00D45A7C" w:rsidRPr="00381922" w:rsidRDefault="00E10DDD" w:rsidP="00D45A7C">
      <w:pPr>
        <w:rPr>
          <w:i/>
          <w:lang w:eastAsia="en-AU"/>
        </w:rPr>
      </w:pPr>
      <w:r w:rsidRPr="00381922">
        <w:rPr>
          <w:i/>
          <w:lang w:eastAsia="en-AU"/>
        </w:rPr>
        <w:t>161</w:t>
      </w:r>
      <w:r w:rsidR="00210E9B">
        <w:rPr>
          <w:i/>
          <w:lang w:eastAsia="en-AU"/>
        </w:rPr>
        <w:t>I</w:t>
      </w:r>
      <w:r w:rsidRPr="00381922">
        <w:rPr>
          <w:i/>
          <w:lang w:eastAsia="en-AU"/>
        </w:rPr>
        <w:t xml:space="preserve"> Parole time credit</w:t>
      </w:r>
      <w:r w:rsidR="00F05FB6">
        <w:rPr>
          <w:i/>
          <w:lang w:eastAsia="en-AU"/>
        </w:rPr>
        <w:t xml:space="preserve"> </w:t>
      </w:r>
      <w:r w:rsidRPr="00381922">
        <w:rPr>
          <w:i/>
          <w:lang w:eastAsia="en-AU"/>
        </w:rPr>
        <w:t>—</w:t>
      </w:r>
      <w:r w:rsidR="00F05FB6">
        <w:rPr>
          <w:i/>
          <w:lang w:eastAsia="en-AU"/>
        </w:rPr>
        <w:t xml:space="preserve"> </w:t>
      </w:r>
      <w:r w:rsidR="005B65E5">
        <w:rPr>
          <w:i/>
          <w:lang w:eastAsia="en-AU"/>
        </w:rPr>
        <w:t>s</w:t>
      </w:r>
      <w:r w:rsidR="00F05FB6">
        <w:rPr>
          <w:i/>
          <w:lang w:eastAsia="en-AU"/>
        </w:rPr>
        <w:t>hortest period to apply</w:t>
      </w:r>
    </w:p>
    <w:p w14:paraId="20A75E42" w14:textId="34446AF9" w:rsidR="00CF18B9" w:rsidRDefault="004246E9" w:rsidP="00E10DDD">
      <w:pPr>
        <w:pStyle w:val="Heading4"/>
        <w:keepNext w:val="0"/>
        <w:rPr>
          <w:b w:val="0"/>
          <w:lang w:eastAsia="en-AU"/>
        </w:rPr>
      </w:pPr>
      <w:r>
        <w:rPr>
          <w:b w:val="0"/>
          <w:lang w:eastAsia="en-AU"/>
        </w:rPr>
        <w:t xml:space="preserve">This section acts to ensure that where multiple breaches of parole occur or new offences have been committed </w:t>
      </w:r>
      <w:r w:rsidR="00FB242B">
        <w:rPr>
          <w:b w:val="0"/>
          <w:lang w:eastAsia="en-AU"/>
        </w:rPr>
        <w:t xml:space="preserve">all or several of which led to the cancellation of the </w:t>
      </w:r>
      <w:r w:rsidR="00CF6AA9">
        <w:rPr>
          <w:b w:val="0"/>
          <w:lang w:eastAsia="en-AU"/>
        </w:rPr>
        <w:t>offender’s</w:t>
      </w:r>
      <w:r w:rsidR="00FB242B">
        <w:rPr>
          <w:b w:val="0"/>
          <w:lang w:eastAsia="en-AU"/>
        </w:rPr>
        <w:t xml:space="preserve"> parole,</w:t>
      </w:r>
      <w:r w:rsidR="00CF18B9">
        <w:rPr>
          <w:b w:val="0"/>
          <w:lang w:eastAsia="en-AU"/>
        </w:rPr>
        <w:t xml:space="preserve"> only one period of credit is counted towards the </w:t>
      </w:r>
      <w:r w:rsidR="00CF6AA9">
        <w:rPr>
          <w:b w:val="0"/>
          <w:lang w:eastAsia="en-AU"/>
        </w:rPr>
        <w:t>offender’s</w:t>
      </w:r>
      <w:r w:rsidR="00CF18B9">
        <w:rPr>
          <w:b w:val="0"/>
          <w:lang w:eastAsia="en-AU"/>
        </w:rPr>
        <w:t xml:space="preserve"> </w:t>
      </w:r>
      <w:r w:rsidR="005C3817">
        <w:rPr>
          <w:b w:val="0"/>
          <w:lang w:eastAsia="en-AU"/>
        </w:rPr>
        <w:t xml:space="preserve">parole </w:t>
      </w:r>
      <w:r w:rsidR="00CF18B9">
        <w:rPr>
          <w:b w:val="0"/>
          <w:lang w:eastAsia="en-AU"/>
        </w:rPr>
        <w:t xml:space="preserve">sentence. </w:t>
      </w:r>
    </w:p>
    <w:p w14:paraId="243D768E" w14:textId="7682E89B" w:rsidR="00E10DDD" w:rsidRPr="008B40CE" w:rsidRDefault="00CF18B9" w:rsidP="00E10DDD">
      <w:pPr>
        <w:pStyle w:val="Heading4"/>
        <w:keepNext w:val="0"/>
        <w:rPr>
          <w:b w:val="0"/>
          <w:lang w:eastAsia="en-AU"/>
        </w:rPr>
      </w:pPr>
      <w:r>
        <w:rPr>
          <w:b w:val="0"/>
          <w:lang w:eastAsia="en-AU"/>
        </w:rPr>
        <w:lastRenderedPageBreak/>
        <w:t>Section 161</w:t>
      </w:r>
      <w:r w:rsidR="00210E9B">
        <w:rPr>
          <w:b w:val="0"/>
          <w:lang w:eastAsia="en-AU"/>
        </w:rPr>
        <w:t>I</w:t>
      </w:r>
      <w:r>
        <w:rPr>
          <w:b w:val="0"/>
          <w:lang w:eastAsia="en-AU"/>
        </w:rPr>
        <w:t xml:space="preserve">(3) acts to ensure that the shortest possible period of </w:t>
      </w:r>
      <w:r w:rsidR="005C3817">
        <w:rPr>
          <w:b w:val="0"/>
          <w:lang w:eastAsia="en-AU"/>
        </w:rPr>
        <w:t xml:space="preserve">parole time </w:t>
      </w:r>
      <w:r>
        <w:rPr>
          <w:b w:val="0"/>
          <w:lang w:eastAsia="en-AU"/>
        </w:rPr>
        <w:t xml:space="preserve">credit is to be applied in the circumstances of the parole order </w:t>
      </w:r>
      <w:r w:rsidRPr="0085538A">
        <w:rPr>
          <w:b w:val="0"/>
          <w:lang w:eastAsia="en-AU"/>
        </w:rPr>
        <w:t xml:space="preserve">cancellation. </w:t>
      </w:r>
      <w:r w:rsidRPr="007203EE">
        <w:rPr>
          <w:b w:val="0"/>
          <w:lang w:eastAsia="en-AU"/>
        </w:rPr>
        <w:t>The shortest</w:t>
      </w:r>
      <w:r w:rsidR="003F645B" w:rsidRPr="007203EE">
        <w:rPr>
          <w:b w:val="0"/>
          <w:lang w:eastAsia="en-AU"/>
        </w:rPr>
        <w:t xml:space="preserve"> period of time </w:t>
      </w:r>
      <w:r w:rsidR="0085538A" w:rsidRPr="007203EE">
        <w:rPr>
          <w:b w:val="0"/>
          <w:lang w:eastAsia="en-AU"/>
        </w:rPr>
        <w:t xml:space="preserve">for any one of the reasons for cancellation of a parole order has been chosen to ensure that offenders are not receiving credit for time spent in the community </w:t>
      </w:r>
      <w:r w:rsidR="007203EE" w:rsidRPr="007203EE">
        <w:rPr>
          <w:b w:val="0"/>
          <w:lang w:eastAsia="en-AU"/>
        </w:rPr>
        <w:t xml:space="preserve">while not </w:t>
      </w:r>
      <w:r w:rsidR="0085538A" w:rsidRPr="007203EE">
        <w:rPr>
          <w:b w:val="0"/>
          <w:lang w:eastAsia="en-AU"/>
        </w:rPr>
        <w:t>in compliance with their parole obligations</w:t>
      </w:r>
      <w:r w:rsidR="00FB242B" w:rsidRPr="007203EE">
        <w:rPr>
          <w:b w:val="0"/>
          <w:lang w:eastAsia="en-AU"/>
        </w:rPr>
        <w:t>.</w:t>
      </w:r>
      <w:r w:rsidR="0085538A" w:rsidRPr="007203EE">
        <w:rPr>
          <w:b w:val="0"/>
          <w:lang w:eastAsia="en-AU"/>
        </w:rPr>
        <w:t xml:space="preserve"> </w:t>
      </w:r>
    </w:p>
    <w:p w14:paraId="4A2E05DD" w14:textId="6AF723CD" w:rsidR="00245B45" w:rsidRPr="00D51C2C" w:rsidRDefault="00245B45" w:rsidP="00D51C2C">
      <w:pPr>
        <w:pStyle w:val="Heading4"/>
        <w:keepNext w:val="0"/>
      </w:pPr>
      <w:r w:rsidRPr="00C71A66">
        <w:t xml:space="preserve">Clause </w:t>
      </w:r>
      <w:r w:rsidR="005B65E5">
        <w:t>1</w:t>
      </w:r>
      <w:r w:rsidR="00210E9B">
        <w:t>6</w:t>
      </w:r>
      <w:r w:rsidRPr="00D51C2C">
        <w:t xml:space="preserve"> </w:t>
      </w:r>
      <w:r w:rsidRPr="009428EA">
        <w:t xml:space="preserve">– </w:t>
      </w:r>
      <w:r w:rsidR="00E10DDD" w:rsidRPr="00E10DDD">
        <w:t>Parole order transfer—effect of registration under this Act Section 168 (5)</w:t>
      </w:r>
    </w:p>
    <w:p w14:paraId="3F91EEA8" w14:textId="29F352D4" w:rsidR="00FE0618" w:rsidRDefault="00785549" w:rsidP="00245B45">
      <w:pPr>
        <w:pStyle w:val="Heading4"/>
        <w:keepNext w:val="0"/>
        <w:rPr>
          <w:b w:val="0"/>
          <w:lang w:eastAsia="en-AU"/>
        </w:rPr>
      </w:pPr>
      <w:r w:rsidRPr="00785549">
        <w:rPr>
          <w:b w:val="0"/>
          <w:lang w:eastAsia="en-AU"/>
        </w:rPr>
        <w:t xml:space="preserve">This clause is a consequential amendment to reflect the </w:t>
      </w:r>
      <w:r w:rsidR="006D0B29">
        <w:rPr>
          <w:b w:val="0"/>
          <w:lang w:eastAsia="en-AU"/>
        </w:rPr>
        <w:t xml:space="preserve">application </w:t>
      </w:r>
      <w:r w:rsidRPr="00785549">
        <w:rPr>
          <w:b w:val="0"/>
          <w:lang w:eastAsia="en-AU"/>
        </w:rPr>
        <w:t>of section 139 and to refer to the new Part 7.5A.</w:t>
      </w:r>
    </w:p>
    <w:p w14:paraId="434789C8" w14:textId="69D383C1" w:rsidR="00E10DDD" w:rsidRDefault="00245B45" w:rsidP="00245B45">
      <w:pPr>
        <w:pStyle w:val="Heading4"/>
        <w:keepNext w:val="0"/>
        <w:rPr>
          <w:lang w:eastAsia="en-AU"/>
        </w:rPr>
      </w:pPr>
      <w:r w:rsidRPr="00C71A66">
        <w:t xml:space="preserve">Clause </w:t>
      </w:r>
      <w:r w:rsidR="005B65E5">
        <w:t>1</w:t>
      </w:r>
      <w:r w:rsidR="00210E9B">
        <w:t>7</w:t>
      </w:r>
      <w:r w:rsidRPr="00C71A66">
        <w:rPr>
          <w:bCs/>
          <w:lang w:eastAsia="en-AU"/>
        </w:rPr>
        <w:t xml:space="preserve"> </w:t>
      </w:r>
      <w:r w:rsidRPr="009428EA">
        <w:rPr>
          <w:lang w:eastAsia="en-AU"/>
        </w:rPr>
        <w:t xml:space="preserve">– </w:t>
      </w:r>
      <w:r w:rsidR="00E10DDD" w:rsidRPr="00E10DDD">
        <w:rPr>
          <w:lang w:eastAsia="en-AU"/>
        </w:rPr>
        <w:t xml:space="preserve">Arrest of offender for board hearing </w:t>
      </w:r>
      <w:r w:rsidR="00381922">
        <w:rPr>
          <w:lang w:eastAsia="en-AU"/>
        </w:rPr>
        <w:t xml:space="preserve">- </w:t>
      </w:r>
      <w:r w:rsidR="00E10DDD" w:rsidRPr="00E10DDD">
        <w:rPr>
          <w:lang w:eastAsia="en-AU"/>
        </w:rPr>
        <w:t>New section 206 (</w:t>
      </w:r>
      <w:r w:rsidR="000532E2">
        <w:rPr>
          <w:lang w:eastAsia="en-AU"/>
        </w:rPr>
        <w:t>3</w:t>
      </w:r>
      <w:r w:rsidR="00E10DDD" w:rsidRPr="00E10DDD">
        <w:rPr>
          <w:lang w:eastAsia="en-AU"/>
        </w:rPr>
        <w:t>)</w:t>
      </w:r>
      <w:r w:rsidR="000532E2">
        <w:rPr>
          <w:lang w:eastAsia="en-AU"/>
        </w:rPr>
        <w:t>(d)</w:t>
      </w:r>
    </w:p>
    <w:p w14:paraId="21794DA6" w14:textId="72726B09" w:rsidR="00245B45" w:rsidRPr="00982CA4" w:rsidRDefault="00A272C7" w:rsidP="00245B45">
      <w:pPr>
        <w:pStyle w:val="Heading4"/>
        <w:keepNext w:val="0"/>
        <w:rPr>
          <w:b w:val="0"/>
          <w:lang w:eastAsia="en-AU"/>
        </w:rPr>
      </w:pPr>
      <w:r w:rsidRPr="00982CA4">
        <w:rPr>
          <w:b w:val="0"/>
          <w:lang w:eastAsia="en-AU"/>
        </w:rPr>
        <w:t xml:space="preserve">This clause inserts a new provision which provides administrative clarity for staff who are administering sentences. The provision requires the </w:t>
      </w:r>
      <w:r w:rsidR="00982CA4">
        <w:rPr>
          <w:b w:val="0"/>
          <w:lang w:eastAsia="en-AU"/>
        </w:rPr>
        <w:t>SAB</w:t>
      </w:r>
      <w:r w:rsidRPr="00982CA4">
        <w:rPr>
          <w:b w:val="0"/>
          <w:lang w:eastAsia="en-AU"/>
        </w:rPr>
        <w:t xml:space="preserve"> to write on the </w:t>
      </w:r>
      <w:r w:rsidR="00982CA4">
        <w:rPr>
          <w:b w:val="0"/>
          <w:lang w:eastAsia="en-AU"/>
        </w:rPr>
        <w:t>warrant which authorises the offender</w:t>
      </w:r>
      <w:r w:rsidR="007C488C">
        <w:rPr>
          <w:b w:val="0"/>
          <w:lang w:eastAsia="en-AU"/>
        </w:rPr>
        <w:t>’</w:t>
      </w:r>
      <w:r w:rsidR="00982CA4">
        <w:rPr>
          <w:b w:val="0"/>
          <w:lang w:eastAsia="en-AU"/>
        </w:rPr>
        <w:t xml:space="preserve">s arrest for a hearing of the </w:t>
      </w:r>
      <w:r w:rsidR="004C620C">
        <w:rPr>
          <w:b w:val="0"/>
          <w:lang w:eastAsia="en-AU"/>
        </w:rPr>
        <w:t>SAB</w:t>
      </w:r>
      <w:r w:rsidR="00982CA4">
        <w:rPr>
          <w:b w:val="0"/>
          <w:lang w:eastAsia="en-AU"/>
        </w:rPr>
        <w:t xml:space="preserve"> to state </w:t>
      </w:r>
      <w:r w:rsidRPr="00982CA4">
        <w:rPr>
          <w:b w:val="0"/>
          <w:lang w:eastAsia="en-AU"/>
        </w:rPr>
        <w:t>the end date for parole time credit</w:t>
      </w:r>
      <w:r w:rsidR="006D0B29">
        <w:rPr>
          <w:b w:val="0"/>
          <w:lang w:eastAsia="en-AU"/>
        </w:rPr>
        <w:t xml:space="preserve"> (being the date that the warrant is issued).</w:t>
      </w:r>
      <w:r w:rsidRPr="00982CA4">
        <w:rPr>
          <w:b w:val="0"/>
          <w:lang w:eastAsia="en-AU"/>
        </w:rPr>
        <w:t xml:space="preserve"> The policy intention behind this clause is to ensure that everyone involved with the management of the offender knows when parole time credit stopped and the easiest way of achieving this policy aim is to write the date on the </w:t>
      </w:r>
      <w:r w:rsidR="00982CA4">
        <w:rPr>
          <w:b w:val="0"/>
          <w:lang w:eastAsia="en-AU"/>
        </w:rPr>
        <w:t xml:space="preserve">warrant which compels the offenders arrest and </w:t>
      </w:r>
      <w:r w:rsidR="00AD1845">
        <w:rPr>
          <w:b w:val="0"/>
          <w:lang w:eastAsia="en-AU"/>
        </w:rPr>
        <w:t>appearance before the SAB.</w:t>
      </w:r>
      <w:r w:rsidRPr="00982CA4">
        <w:rPr>
          <w:b w:val="0"/>
          <w:lang w:eastAsia="en-AU"/>
        </w:rPr>
        <w:t xml:space="preserve"> </w:t>
      </w:r>
    </w:p>
    <w:p w14:paraId="0FD33BE9" w14:textId="3A01700C" w:rsidR="00AF53F6" w:rsidRPr="00AF53F6" w:rsidRDefault="00AF53F6" w:rsidP="001334DC">
      <w:pPr>
        <w:rPr>
          <w:b/>
          <w:lang w:eastAsia="en-AU"/>
        </w:rPr>
      </w:pPr>
      <w:r w:rsidRPr="00AF53F6">
        <w:rPr>
          <w:b/>
          <w:lang w:eastAsia="en-AU"/>
        </w:rPr>
        <w:t>Clause 1</w:t>
      </w:r>
      <w:r w:rsidR="00210E9B">
        <w:rPr>
          <w:b/>
          <w:lang w:eastAsia="en-AU"/>
        </w:rPr>
        <w:t>8</w:t>
      </w:r>
      <w:r w:rsidRPr="00AF53F6">
        <w:rPr>
          <w:b/>
          <w:lang w:eastAsia="en-AU"/>
        </w:rPr>
        <w:t xml:space="preserve"> – </w:t>
      </w:r>
      <w:r w:rsidR="006D0B29">
        <w:rPr>
          <w:b/>
          <w:lang w:eastAsia="en-AU"/>
        </w:rPr>
        <w:t xml:space="preserve">New </w:t>
      </w:r>
      <w:r w:rsidR="007C488C">
        <w:rPr>
          <w:b/>
          <w:lang w:eastAsia="en-AU"/>
        </w:rPr>
        <w:t>c</w:t>
      </w:r>
      <w:r w:rsidRPr="00AF53F6">
        <w:rPr>
          <w:b/>
          <w:lang w:eastAsia="en-AU"/>
        </w:rPr>
        <w:t>hapter 22</w:t>
      </w:r>
    </w:p>
    <w:p w14:paraId="22D3DC0C" w14:textId="1B7E8D7E" w:rsidR="00210E9B" w:rsidRPr="00210E9B" w:rsidRDefault="00210E9B" w:rsidP="00AF53F6">
      <w:pPr>
        <w:rPr>
          <w:i/>
          <w:u w:val="single"/>
          <w:lang w:eastAsia="en-AU"/>
        </w:rPr>
      </w:pPr>
      <w:r w:rsidRPr="00210E9B">
        <w:rPr>
          <w:i/>
          <w:u w:val="single"/>
          <w:lang w:eastAsia="en-AU"/>
        </w:rPr>
        <w:t>Chapter 22 Transitional—Sentencing (Parole Time Credit) Legislation Amendment Act 2019</w:t>
      </w:r>
    </w:p>
    <w:p w14:paraId="09A551AC" w14:textId="2108F5B7" w:rsidR="006D0B29" w:rsidRDefault="006D0B29" w:rsidP="00AF53F6">
      <w:pPr>
        <w:rPr>
          <w:i/>
          <w:lang w:eastAsia="en-AU"/>
        </w:rPr>
      </w:pPr>
      <w:r>
        <w:rPr>
          <w:i/>
          <w:lang w:eastAsia="en-AU"/>
        </w:rPr>
        <w:t>Section 1002 Definitions–ch 22</w:t>
      </w:r>
    </w:p>
    <w:p w14:paraId="6510650D" w14:textId="17077D31" w:rsidR="006D0B29" w:rsidRPr="006D0B29" w:rsidRDefault="006D0B29" w:rsidP="00AF53F6">
      <w:pPr>
        <w:rPr>
          <w:lang w:eastAsia="en-AU"/>
        </w:rPr>
      </w:pPr>
      <w:r w:rsidRPr="006D0B29">
        <w:rPr>
          <w:lang w:eastAsia="en-AU"/>
        </w:rPr>
        <w:t xml:space="preserve">This section defines commencement date as the date the </w:t>
      </w:r>
      <w:r w:rsidRPr="00534423">
        <w:rPr>
          <w:i/>
          <w:lang w:eastAsia="en-AU"/>
        </w:rPr>
        <w:t>Sentencing (Parole Time Credit) Legislation Amendment Act 2019</w:t>
      </w:r>
      <w:r w:rsidRPr="006D0B29">
        <w:rPr>
          <w:lang w:eastAsia="en-AU"/>
        </w:rPr>
        <w:t xml:space="preserve"> commences. </w:t>
      </w:r>
    </w:p>
    <w:p w14:paraId="043DF34A" w14:textId="46509CC7" w:rsidR="007203EE" w:rsidRDefault="006D0B29" w:rsidP="00AF53F6">
      <w:pPr>
        <w:rPr>
          <w:i/>
          <w:lang w:eastAsia="en-AU"/>
        </w:rPr>
      </w:pPr>
      <w:r>
        <w:rPr>
          <w:i/>
          <w:lang w:eastAsia="en-AU"/>
        </w:rPr>
        <w:t xml:space="preserve">Section 1003 </w:t>
      </w:r>
      <w:r w:rsidR="007203EE">
        <w:rPr>
          <w:i/>
          <w:lang w:eastAsia="en-AU"/>
        </w:rPr>
        <w:t>Parole time credit</w:t>
      </w:r>
      <w:r w:rsidR="007C488C">
        <w:rPr>
          <w:i/>
          <w:lang w:eastAsia="en-AU"/>
        </w:rPr>
        <w:t>–</w:t>
      </w:r>
      <w:r w:rsidR="007203EE">
        <w:rPr>
          <w:i/>
          <w:lang w:eastAsia="en-AU"/>
        </w:rPr>
        <w:t>breaches before commencement day</w:t>
      </w:r>
    </w:p>
    <w:p w14:paraId="5A07B99C" w14:textId="72A67A3A" w:rsidR="007203EE" w:rsidRDefault="007203EE" w:rsidP="00AF53F6">
      <w:pPr>
        <w:rPr>
          <w:i/>
          <w:lang w:eastAsia="en-AU"/>
        </w:rPr>
      </w:pPr>
      <w:r w:rsidRPr="00AF53F6">
        <w:rPr>
          <w:lang w:eastAsia="en-AU"/>
        </w:rPr>
        <w:t>Th</w:t>
      </w:r>
      <w:r>
        <w:rPr>
          <w:lang w:eastAsia="en-AU"/>
        </w:rPr>
        <w:t>e section set</w:t>
      </w:r>
      <w:r w:rsidR="007C488C">
        <w:rPr>
          <w:lang w:eastAsia="en-AU"/>
        </w:rPr>
        <w:t>s</w:t>
      </w:r>
      <w:r>
        <w:rPr>
          <w:lang w:eastAsia="en-AU"/>
        </w:rPr>
        <w:t xml:space="preserve"> out the eligibility for parole time credit for </w:t>
      </w:r>
      <w:r w:rsidRPr="00AF53F6">
        <w:rPr>
          <w:lang w:eastAsia="en-AU"/>
        </w:rPr>
        <w:t xml:space="preserve">offenders who, on the commencement date, </w:t>
      </w:r>
      <w:r>
        <w:rPr>
          <w:lang w:eastAsia="en-AU"/>
        </w:rPr>
        <w:t xml:space="preserve">have breached the </w:t>
      </w:r>
      <w:r w:rsidR="00311C9A">
        <w:rPr>
          <w:lang w:eastAsia="en-AU"/>
        </w:rPr>
        <w:t xml:space="preserve">conditions of their parole order but who have not yet had the parole order cancelled. If the parole order is cancelled after the commencement date the offender is eligible to receive parole time credit in accordance with Part 7.5A. </w:t>
      </w:r>
    </w:p>
    <w:p w14:paraId="26B79572" w14:textId="1D9B5C55" w:rsidR="006D0B29" w:rsidRDefault="007203EE" w:rsidP="00AF53F6">
      <w:pPr>
        <w:rPr>
          <w:i/>
          <w:lang w:eastAsia="en-AU"/>
        </w:rPr>
      </w:pPr>
      <w:r>
        <w:rPr>
          <w:i/>
          <w:lang w:eastAsia="en-AU"/>
        </w:rPr>
        <w:t xml:space="preserve">Section </w:t>
      </w:r>
      <w:r w:rsidR="006D0B29">
        <w:rPr>
          <w:i/>
          <w:lang w:eastAsia="en-AU"/>
        </w:rPr>
        <w:t>1004</w:t>
      </w:r>
      <w:r>
        <w:rPr>
          <w:i/>
          <w:lang w:eastAsia="en-AU"/>
        </w:rPr>
        <w:t xml:space="preserve"> </w:t>
      </w:r>
      <w:r w:rsidR="007C488C">
        <w:rPr>
          <w:i/>
          <w:lang w:eastAsia="en-AU"/>
        </w:rPr>
        <w:t>Parole time credit</w:t>
      </w:r>
      <w:r>
        <w:rPr>
          <w:i/>
          <w:lang w:eastAsia="en-AU"/>
        </w:rPr>
        <w:t>–offenders awaiting sentence</w:t>
      </w:r>
    </w:p>
    <w:p w14:paraId="2D710404" w14:textId="4A916B47" w:rsidR="006D0B29" w:rsidRPr="00AF53F6" w:rsidRDefault="00311C9A" w:rsidP="006D0B29">
      <w:pPr>
        <w:rPr>
          <w:lang w:eastAsia="en-AU"/>
        </w:rPr>
      </w:pPr>
      <w:r>
        <w:rPr>
          <w:lang w:eastAsia="en-AU"/>
        </w:rPr>
        <w:t xml:space="preserve">This section sets out the </w:t>
      </w:r>
      <w:r w:rsidR="00CF6AA9">
        <w:rPr>
          <w:lang w:eastAsia="en-AU"/>
        </w:rPr>
        <w:t>eligibility</w:t>
      </w:r>
      <w:r>
        <w:rPr>
          <w:lang w:eastAsia="en-AU"/>
        </w:rPr>
        <w:t xml:space="preserve"> criteria for offenders who on the commencement day are in </w:t>
      </w:r>
      <w:r w:rsidR="006D0B29" w:rsidRPr="00AF53F6">
        <w:rPr>
          <w:lang w:eastAsia="en-AU"/>
        </w:rPr>
        <w:t xml:space="preserve">custody awaiting sentence for a new offence </w:t>
      </w:r>
      <w:r w:rsidR="00CF6AA9" w:rsidRPr="00AF53F6">
        <w:rPr>
          <w:lang w:eastAsia="en-AU"/>
        </w:rPr>
        <w:t>committed</w:t>
      </w:r>
      <w:r w:rsidR="006D0B29" w:rsidRPr="00AF53F6">
        <w:rPr>
          <w:lang w:eastAsia="en-AU"/>
        </w:rPr>
        <w:t xml:space="preserve"> while </w:t>
      </w:r>
      <w:r>
        <w:rPr>
          <w:lang w:eastAsia="en-AU"/>
        </w:rPr>
        <w:t xml:space="preserve">the offender was subject </w:t>
      </w:r>
      <w:r w:rsidR="006D0B29" w:rsidRPr="00AF53F6">
        <w:rPr>
          <w:lang w:eastAsia="en-AU"/>
        </w:rPr>
        <w:t xml:space="preserve">to a parole order and who after the commencement date </w:t>
      </w:r>
      <w:r>
        <w:rPr>
          <w:lang w:eastAsia="en-AU"/>
        </w:rPr>
        <w:t xml:space="preserve">are sentenced for the offending. Offenders in this situation </w:t>
      </w:r>
      <w:r w:rsidR="006D0B29" w:rsidRPr="00AF53F6">
        <w:rPr>
          <w:lang w:eastAsia="en-AU"/>
        </w:rPr>
        <w:t xml:space="preserve">are eligible to receive parole time credit in accordance with the rules set out in </w:t>
      </w:r>
      <w:r>
        <w:rPr>
          <w:lang w:eastAsia="en-AU"/>
        </w:rPr>
        <w:t>P</w:t>
      </w:r>
      <w:r w:rsidR="006D0B29" w:rsidRPr="00AF53F6">
        <w:rPr>
          <w:lang w:eastAsia="en-AU"/>
        </w:rPr>
        <w:t>art</w:t>
      </w:r>
      <w:r>
        <w:rPr>
          <w:lang w:eastAsia="en-AU"/>
        </w:rPr>
        <w:t xml:space="preserve"> 7.5A</w:t>
      </w:r>
      <w:r w:rsidR="006D0B29" w:rsidRPr="00AF53F6">
        <w:rPr>
          <w:lang w:eastAsia="en-AU"/>
        </w:rPr>
        <w:t xml:space="preserve">.  </w:t>
      </w:r>
    </w:p>
    <w:p w14:paraId="63B3D4EF" w14:textId="77777777" w:rsidR="006D0B29" w:rsidRPr="00E10DDD" w:rsidRDefault="006D0B29" w:rsidP="006D0B29">
      <w:pPr>
        <w:rPr>
          <w:lang w:eastAsia="en-AU"/>
        </w:rPr>
      </w:pPr>
      <w:r w:rsidRPr="00AF53F6">
        <w:rPr>
          <w:lang w:eastAsia="en-AU"/>
        </w:rPr>
        <w:t xml:space="preserve">The retroactive application of parole time credit affords the widest application of the scheme and ensures that offenders who are on parole before the commencement are able to have the </w:t>
      </w:r>
      <w:r w:rsidRPr="00AF53F6">
        <w:rPr>
          <w:lang w:eastAsia="en-AU"/>
        </w:rPr>
        <w:lastRenderedPageBreak/>
        <w:t>time spent in the community in compliance with their parole conditions count towards their sentence.</w:t>
      </w:r>
    </w:p>
    <w:p w14:paraId="0AF9FA7A" w14:textId="005AAAB4" w:rsidR="006D0B29" w:rsidRDefault="006D0B29" w:rsidP="009946AD">
      <w:pPr>
        <w:spacing w:after="0" w:line="240" w:lineRule="auto"/>
        <w:rPr>
          <w:i/>
          <w:lang w:eastAsia="en-AU"/>
        </w:rPr>
      </w:pPr>
      <w:r>
        <w:rPr>
          <w:i/>
          <w:lang w:eastAsia="en-AU"/>
        </w:rPr>
        <w:t>Section 1005 Parole time credit applies in relation to old parole orders</w:t>
      </w:r>
    </w:p>
    <w:p w14:paraId="1FB10776" w14:textId="77777777" w:rsidR="001C1197" w:rsidRDefault="001C1197" w:rsidP="00AF53F6">
      <w:pPr>
        <w:rPr>
          <w:lang w:eastAsia="en-AU"/>
        </w:rPr>
      </w:pPr>
    </w:p>
    <w:p w14:paraId="1AAEB965" w14:textId="17227361" w:rsidR="00311C9A" w:rsidRDefault="00311C9A" w:rsidP="00AF53F6">
      <w:pPr>
        <w:rPr>
          <w:lang w:eastAsia="en-AU"/>
        </w:rPr>
      </w:pPr>
      <w:r w:rsidRPr="00311C9A">
        <w:rPr>
          <w:lang w:eastAsia="en-AU"/>
        </w:rPr>
        <w:t>Section 1005</w:t>
      </w:r>
      <w:r>
        <w:rPr>
          <w:lang w:eastAsia="en-AU"/>
        </w:rPr>
        <w:t xml:space="preserve"> clarifies the situation for offenders who are subject to parole orders made under the </w:t>
      </w:r>
      <w:r w:rsidRPr="001C1197">
        <w:rPr>
          <w:i/>
          <w:lang w:eastAsia="en-AU"/>
        </w:rPr>
        <w:t>Rehabilitation of Offenders (Interim) Act 2001</w:t>
      </w:r>
      <w:r>
        <w:rPr>
          <w:lang w:eastAsia="en-AU"/>
        </w:rPr>
        <w:t xml:space="preserve"> (repealed). Offenders who have outstanding warrants for their arrest under the provisions of earlier legislation are eligible for parole time credit in the same way that offenders subject to a parole order under the </w:t>
      </w:r>
      <w:r w:rsidRPr="00311C9A">
        <w:rPr>
          <w:i/>
          <w:lang w:eastAsia="en-AU"/>
        </w:rPr>
        <w:t>Crimes (Sentence Administration) Act 2005</w:t>
      </w:r>
      <w:r>
        <w:rPr>
          <w:lang w:eastAsia="en-AU"/>
        </w:rPr>
        <w:t xml:space="preserve"> are eligible. </w:t>
      </w:r>
    </w:p>
    <w:p w14:paraId="4DFA1A1A" w14:textId="379D5279" w:rsidR="006D0B29" w:rsidRDefault="006D0B29" w:rsidP="00AF53F6">
      <w:pPr>
        <w:rPr>
          <w:i/>
          <w:lang w:eastAsia="en-AU"/>
        </w:rPr>
      </w:pPr>
      <w:r>
        <w:rPr>
          <w:i/>
          <w:lang w:eastAsia="en-AU"/>
        </w:rPr>
        <w:t>Section 1006 – Transitional regulations</w:t>
      </w:r>
    </w:p>
    <w:p w14:paraId="2B8B7701" w14:textId="7CD5E890" w:rsidR="006E61BC" w:rsidRDefault="006E61BC" w:rsidP="006E61BC">
      <w:pPr>
        <w:rPr>
          <w:lang w:eastAsia="en-AU"/>
        </w:rPr>
      </w:pPr>
      <w:r>
        <w:rPr>
          <w:lang w:eastAsia="en-AU"/>
        </w:rPr>
        <w:t xml:space="preserve">Section </w:t>
      </w:r>
      <w:r w:rsidR="001E30D9">
        <w:rPr>
          <w:lang w:eastAsia="en-AU"/>
        </w:rPr>
        <w:t xml:space="preserve">1006 </w:t>
      </w:r>
      <w:r>
        <w:rPr>
          <w:lang w:eastAsia="en-AU"/>
        </w:rPr>
        <w:t>enables the Executive to make regulations dealing with transitional matters.</w:t>
      </w:r>
      <w:r w:rsidR="001E30D9">
        <w:rPr>
          <w:lang w:eastAsia="en-AU"/>
        </w:rPr>
        <w:t xml:space="preserve"> </w:t>
      </w:r>
      <w:r>
        <w:rPr>
          <w:lang w:eastAsia="en-AU"/>
        </w:rPr>
        <w:t>The section contains 2 different regulation making powers.</w:t>
      </w:r>
    </w:p>
    <w:p w14:paraId="20612720" w14:textId="47C202E2" w:rsidR="006E61BC" w:rsidRDefault="006E61BC" w:rsidP="006E61BC">
      <w:pPr>
        <w:rPr>
          <w:lang w:eastAsia="en-AU"/>
        </w:rPr>
      </w:pPr>
      <w:r>
        <w:rPr>
          <w:lang w:eastAsia="en-AU"/>
        </w:rPr>
        <w:t xml:space="preserve">Section </w:t>
      </w:r>
      <w:r w:rsidR="001E30D9">
        <w:rPr>
          <w:lang w:eastAsia="en-AU"/>
        </w:rPr>
        <w:t>1006</w:t>
      </w:r>
      <w:r>
        <w:rPr>
          <w:lang w:eastAsia="en-AU"/>
        </w:rPr>
        <w:t>(1) enables the making of a regulation to deal with any transitional matter that arises as a result of the enactment of the Bill.  However, the scope of the regulation must be confined to the same sphere of operation as the amended Act, be strictly ancillary to the operation of the Act and not widen the Act’s purpose.</w:t>
      </w:r>
    </w:p>
    <w:p w14:paraId="4A26AE39" w14:textId="302456DF" w:rsidR="006E61BC" w:rsidRDefault="006E61BC" w:rsidP="006E61BC">
      <w:pPr>
        <w:rPr>
          <w:lang w:eastAsia="en-AU"/>
        </w:rPr>
      </w:pPr>
      <w:r>
        <w:rPr>
          <w:lang w:eastAsia="en-AU"/>
        </w:rPr>
        <w:t xml:space="preserve">Section </w:t>
      </w:r>
      <w:r w:rsidR="001E30D9">
        <w:rPr>
          <w:lang w:eastAsia="en-AU"/>
        </w:rPr>
        <w:t>1006</w:t>
      </w:r>
      <w:r>
        <w:rPr>
          <w:lang w:eastAsia="en-AU"/>
        </w:rPr>
        <w:t xml:space="preserve">(2) enables the making of a regulation that modifies the Act.  A regulation under this section may only modify </w:t>
      </w:r>
      <w:r w:rsidR="001E30D9">
        <w:rPr>
          <w:lang w:eastAsia="en-AU"/>
        </w:rPr>
        <w:t xml:space="preserve">Chapter 22 </w:t>
      </w:r>
      <w:r>
        <w:rPr>
          <w:lang w:eastAsia="en-AU"/>
        </w:rPr>
        <w:t>of the Act, and only if the Executive is of the opinion that the part does not adequately or appropriately deal with a transitional issue.  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w:t>
      </w:r>
    </w:p>
    <w:p w14:paraId="4C6BC75B" w14:textId="77777777" w:rsidR="001E30D9" w:rsidRDefault="006E61BC" w:rsidP="006E61BC">
      <w:pPr>
        <w:rPr>
          <w:lang w:eastAsia="en-AU"/>
        </w:rPr>
      </w:pPr>
      <w:r>
        <w:rPr>
          <w:lang w:eastAsia="en-AU"/>
        </w:rPr>
        <w:t xml:space="preserve">Section </w:t>
      </w:r>
      <w:r w:rsidR="001E30D9">
        <w:rPr>
          <w:lang w:eastAsia="en-AU"/>
        </w:rPr>
        <w:t>1006</w:t>
      </w:r>
      <w:r>
        <w:rPr>
          <w:lang w:eastAsia="en-AU"/>
        </w:rPr>
        <w:t xml:space="preserve">(3) gives a regulation under section </w:t>
      </w:r>
      <w:r w:rsidR="001E30D9">
        <w:rPr>
          <w:lang w:eastAsia="en-AU"/>
        </w:rPr>
        <w:t>1006</w:t>
      </w:r>
      <w:r>
        <w:rPr>
          <w:lang w:eastAsia="en-AU"/>
        </w:rPr>
        <w:t>(2) full effect according to its terms. </w:t>
      </w:r>
    </w:p>
    <w:p w14:paraId="48F69201" w14:textId="6011FB81" w:rsidR="006E61BC" w:rsidRDefault="006E61BC" w:rsidP="006E61BC">
      <w:pPr>
        <w:rPr>
          <w:lang w:eastAsia="en-AU"/>
        </w:rPr>
      </w:pPr>
      <w:r>
        <w:rPr>
          <w:lang w:eastAsia="en-AU"/>
        </w:rPr>
        <w:t xml:space="preserve">A provision of </w:t>
      </w:r>
      <w:r w:rsidR="001E30D9">
        <w:rPr>
          <w:lang w:eastAsia="en-AU"/>
        </w:rPr>
        <w:t>C</w:t>
      </w:r>
      <w:r>
        <w:rPr>
          <w:lang w:eastAsia="en-AU"/>
        </w:rPr>
        <w:t>hapter</w:t>
      </w:r>
      <w:r w:rsidR="001E30D9">
        <w:rPr>
          <w:lang w:eastAsia="en-AU"/>
        </w:rPr>
        <w:t xml:space="preserve"> 22</w:t>
      </w:r>
      <w:r>
        <w:rPr>
          <w:lang w:eastAsia="en-AU"/>
        </w:rPr>
        <w:t xml:space="preserve"> of the Act modified by regulation will operate in the same way (in relation to another provision of the Act or any other territory law) as if it were amended by an Act, and in accordance with established principles of statutory interpretation.  The section is not expressed, and does not intend, to authorise the making of a regulation limiting </w:t>
      </w:r>
      <w:r w:rsidRPr="002553A4">
        <w:rPr>
          <w:lang w:eastAsia="en-AU"/>
        </w:rPr>
        <w:t>future</w:t>
      </w:r>
      <w:r>
        <w:rPr>
          <w:lang w:eastAsia="en-AU"/>
        </w:rPr>
        <w:t xml:space="preserve"> enactments of the Legislative Assembly.  Also, any modification by regulation of </w:t>
      </w:r>
      <w:r w:rsidR="001E30D9">
        <w:rPr>
          <w:lang w:eastAsia="en-AU"/>
        </w:rPr>
        <w:t>C</w:t>
      </w:r>
      <w:r>
        <w:rPr>
          <w:lang w:eastAsia="en-AU"/>
        </w:rPr>
        <w:t>hapter</w:t>
      </w:r>
      <w:r w:rsidR="001E30D9">
        <w:rPr>
          <w:lang w:eastAsia="en-AU"/>
        </w:rPr>
        <w:t xml:space="preserve"> 22</w:t>
      </w:r>
      <w:r>
        <w:rPr>
          <w:lang w:eastAsia="en-AU"/>
        </w:rPr>
        <w:t xml:space="preserve"> of the Act has no ongoing effect after the expiry of</w:t>
      </w:r>
      <w:r w:rsidR="001E30D9">
        <w:rPr>
          <w:lang w:eastAsia="en-AU"/>
        </w:rPr>
        <w:t xml:space="preserve"> the Chapter</w:t>
      </w:r>
      <w:r>
        <w:rPr>
          <w:lang w:eastAsia="en-AU"/>
        </w:rPr>
        <w:t>.</w:t>
      </w:r>
    </w:p>
    <w:p w14:paraId="1CAF46CD" w14:textId="4B92450B" w:rsidR="00AF53F6" w:rsidRPr="00AF53F6" w:rsidRDefault="00AF53F6" w:rsidP="001334DC">
      <w:pPr>
        <w:rPr>
          <w:i/>
          <w:lang w:eastAsia="en-AU"/>
        </w:rPr>
      </w:pPr>
      <w:r w:rsidRPr="00AF53F6">
        <w:rPr>
          <w:i/>
          <w:lang w:eastAsia="en-AU"/>
        </w:rPr>
        <w:t>Section 10</w:t>
      </w:r>
      <w:r w:rsidR="006E61BC">
        <w:rPr>
          <w:i/>
          <w:lang w:eastAsia="en-AU"/>
        </w:rPr>
        <w:t>07</w:t>
      </w:r>
      <w:r w:rsidRPr="00AF53F6">
        <w:rPr>
          <w:i/>
          <w:lang w:eastAsia="en-AU"/>
        </w:rPr>
        <w:t xml:space="preserve"> – Expiry – Chapter 22</w:t>
      </w:r>
    </w:p>
    <w:p w14:paraId="30BDE07A" w14:textId="255EEC8A" w:rsidR="00AF53F6" w:rsidRDefault="00AF53F6" w:rsidP="001334DC">
      <w:pPr>
        <w:rPr>
          <w:lang w:eastAsia="en-AU"/>
        </w:rPr>
      </w:pPr>
      <w:r>
        <w:rPr>
          <w:lang w:eastAsia="en-AU"/>
        </w:rPr>
        <w:t xml:space="preserve">This clause provides that the transitional arrangements expire </w:t>
      </w:r>
      <w:r w:rsidR="002553A4">
        <w:rPr>
          <w:lang w:eastAsia="en-AU"/>
        </w:rPr>
        <w:t>5</w:t>
      </w:r>
      <w:r>
        <w:rPr>
          <w:lang w:eastAsia="en-AU"/>
        </w:rPr>
        <w:t xml:space="preserve"> years after the commencement date. </w:t>
      </w:r>
    </w:p>
    <w:p w14:paraId="663C8632" w14:textId="3218B123" w:rsidR="00AF53F6" w:rsidRPr="001334DC" w:rsidRDefault="00AF53F6" w:rsidP="00AF53F6">
      <w:pPr>
        <w:pStyle w:val="Heading4"/>
        <w:keepNext w:val="0"/>
      </w:pPr>
      <w:r w:rsidRPr="00982CA4">
        <w:t xml:space="preserve">Clause </w:t>
      </w:r>
      <w:r>
        <w:t>1</w:t>
      </w:r>
      <w:r w:rsidR="00534423">
        <w:t>9</w:t>
      </w:r>
      <w:r w:rsidRPr="002553A4">
        <w:t xml:space="preserve"> </w:t>
      </w:r>
      <w:r w:rsidRPr="00982CA4">
        <w:t>– Dictionary, new definitions</w:t>
      </w:r>
    </w:p>
    <w:p w14:paraId="30DFA729" w14:textId="680AEAA0" w:rsidR="00D51C2C" w:rsidRDefault="00AF53F6" w:rsidP="009946AD">
      <w:pPr>
        <w:rPr>
          <w:rFonts w:eastAsia="Times New Roman"/>
          <w:b/>
          <w:bCs/>
          <w:kern w:val="32"/>
          <w:sz w:val="28"/>
          <w:szCs w:val="32"/>
          <w:lang w:eastAsia="en-AU"/>
        </w:rPr>
      </w:pPr>
      <w:r w:rsidRPr="001334DC">
        <w:rPr>
          <w:lang w:eastAsia="en-AU"/>
        </w:rPr>
        <w:t>This section inserts new definitions into the dictionary.</w:t>
      </w:r>
      <w:bookmarkStart w:id="23" w:name="_Toc15467855"/>
    </w:p>
    <w:p w14:paraId="27C79D60" w14:textId="69104979" w:rsidR="00245B45" w:rsidRPr="009428EA" w:rsidRDefault="00245B45" w:rsidP="00245B45">
      <w:pPr>
        <w:pStyle w:val="Heading1"/>
        <w:rPr>
          <w:lang w:eastAsia="en-AU"/>
        </w:rPr>
      </w:pPr>
      <w:r>
        <w:rPr>
          <w:lang w:eastAsia="en-AU"/>
        </w:rPr>
        <w:lastRenderedPageBreak/>
        <w:t xml:space="preserve">Part </w:t>
      </w:r>
      <w:r w:rsidR="005B65E5">
        <w:rPr>
          <w:lang w:eastAsia="en-AU"/>
        </w:rPr>
        <w:t>3</w:t>
      </w:r>
      <w:r w:rsidRPr="009428EA">
        <w:rPr>
          <w:lang w:eastAsia="en-AU"/>
        </w:rPr>
        <w:t xml:space="preserve"> – </w:t>
      </w:r>
      <w:r>
        <w:rPr>
          <w:lang w:eastAsia="en-AU"/>
        </w:rPr>
        <w:t>Crimes (Sentencing) Act 2005</w:t>
      </w:r>
      <w:bookmarkEnd w:id="23"/>
    </w:p>
    <w:p w14:paraId="1ADEFF01" w14:textId="0241CA70" w:rsidR="00E10DDD" w:rsidRDefault="00E10DDD" w:rsidP="00E10DDD">
      <w:pPr>
        <w:pStyle w:val="Heading4"/>
        <w:keepNext w:val="0"/>
        <w:rPr>
          <w:lang w:eastAsia="en-AU"/>
        </w:rPr>
      </w:pPr>
      <w:r w:rsidRPr="00C71A66">
        <w:t xml:space="preserve">Clause </w:t>
      </w:r>
      <w:r w:rsidR="00534423">
        <w:t>20</w:t>
      </w:r>
      <w:r w:rsidRPr="00C71A66">
        <w:rPr>
          <w:bCs/>
          <w:lang w:eastAsia="en-AU"/>
        </w:rPr>
        <w:t xml:space="preserve"> </w:t>
      </w:r>
      <w:r w:rsidRPr="009428EA">
        <w:rPr>
          <w:lang w:eastAsia="en-AU"/>
        </w:rPr>
        <w:t xml:space="preserve">– </w:t>
      </w:r>
      <w:r w:rsidRPr="00E10DDD">
        <w:rPr>
          <w:lang w:eastAsia="en-AU"/>
        </w:rPr>
        <w:t>Imprisonment—concurrent and consecutive sentences Part 5.3 heading, new note</w:t>
      </w:r>
    </w:p>
    <w:p w14:paraId="2923AA15" w14:textId="65780EAF" w:rsidR="00C21508" w:rsidRDefault="00F70671" w:rsidP="00A272C7">
      <w:pPr>
        <w:rPr>
          <w:lang w:eastAsia="en-AU"/>
        </w:rPr>
      </w:pPr>
      <w:r w:rsidRPr="00F70671">
        <w:rPr>
          <w:lang w:eastAsia="en-AU"/>
        </w:rPr>
        <w:t xml:space="preserve">This clause </w:t>
      </w:r>
      <w:r w:rsidR="001E30D9">
        <w:rPr>
          <w:lang w:eastAsia="en-AU"/>
        </w:rPr>
        <w:t xml:space="preserve">inserts a new Note </w:t>
      </w:r>
      <w:r w:rsidRPr="00F70671">
        <w:rPr>
          <w:lang w:eastAsia="en-AU"/>
        </w:rPr>
        <w:t>refer</w:t>
      </w:r>
      <w:r w:rsidR="001E30D9">
        <w:rPr>
          <w:lang w:eastAsia="en-AU"/>
        </w:rPr>
        <w:t>ring</w:t>
      </w:r>
      <w:r w:rsidRPr="00F70671">
        <w:rPr>
          <w:lang w:eastAsia="en-AU"/>
        </w:rPr>
        <w:t xml:space="preserve"> to the new Part 7.5A.</w:t>
      </w:r>
      <w:r w:rsidR="00A272C7">
        <w:rPr>
          <w:lang w:eastAsia="en-AU"/>
        </w:rPr>
        <w:t xml:space="preserve"> </w:t>
      </w:r>
      <w:r w:rsidR="00425011" w:rsidRPr="00425011">
        <w:rPr>
          <w:lang w:eastAsia="en-AU"/>
        </w:rPr>
        <w:t xml:space="preserve">It is important that </w:t>
      </w:r>
      <w:r w:rsidR="00A272C7">
        <w:rPr>
          <w:lang w:eastAsia="en-AU"/>
        </w:rPr>
        <w:t xml:space="preserve">a </w:t>
      </w:r>
      <w:r w:rsidR="00425011" w:rsidRPr="00425011">
        <w:rPr>
          <w:lang w:eastAsia="en-AU"/>
        </w:rPr>
        <w:t>sentencing judge</w:t>
      </w:r>
      <w:r w:rsidR="005C3817">
        <w:rPr>
          <w:lang w:eastAsia="en-AU"/>
        </w:rPr>
        <w:t>’</w:t>
      </w:r>
      <w:r w:rsidR="00425011" w:rsidRPr="00425011">
        <w:rPr>
          <w:lang w:eastAsia="en-AU"/>
        </w:rPr>
        <w:t>s attention is drawn to the application of parole time credit when sentencing offenders for a new offence</w:t>
      </w:r>
      <w:r w:rsidR="00A272C7">
        <w:rPr>
          <w:lang w:eastAsia="en-AU"/>
        </w:rPr>
        <w:t xml:space="preserve"> committed while on parole</w:t>
      </w:r>
      <w:r w:rsidR="00425011" w:rsidRPr="00425011">
        <w:rPr>
          <w:lang w:eastAsia="en-AU"/>
        </w:rPr>
        <w:t xml:space="preserve">. </w:t>
      </w:r>
    </w:p>
    <w:p w14:paraId="5732B1BF" w14:textId="77777777" w:rsidR="001E30D9" w:rsidRDefault="00C21508" w:rsidP="00A272C7">
      <w:pPr>
        <w:rPr>
          <w:lang w:eastAsia="en-AU"/>
        </w:rPr>
      </w:pPr>
      <w:r w:rsidRPr="00C21508">
        <w:rPr>
          <w:lang w:eastAsia="en-AU"/>
        </w:rPr>
        <w:t xml:space="preserve">The basis for this approach lies in the principle of totality, which generally holds that a court sentencing an offender for a number of offences should ensure that the total sentence imposed is a just and appropriate measure of the total criminality involved (see </w:t>
      </w:r>
      <w:r w:rsidRPr="00C21508">
        <w:rPr>
          <w:i/>
          <w:lang w:eastAsia="en-AU"/>
        </w:rPr>
        <w:t>Postiglione v The Queen</w:t>
      </w:r>
      <w:r w:rsidRPr="00C21508">
        <w:rPr>
          <w:lang w:eastAsia="en-AU"/>
        </w:rPr>
        <w:t xml:space="preserve"> [1997] HCA 26). </w:t>
      </w:r>
    </w:p>
    <w:p w14:paraId="2D214DF7" w14:textId="08C01224" w:rsidR="001E30D9" w:rsidRDefault="00C21508" w:rsidP="00A272C7">
      <w:pPr>
        <w:rPr>
          <w:lang w:eastAsia="en-AU"/>
        </w:rPr>
      </w:pPr>
      <w:r w:rsidRPr="00C21508">
        <w:rPr>
          <w:lang w:eastAsia="en-AU"/>
        </w:rPr>
        <w:t>However, at the time of sentence</w:t>
      </w:r>
      <w:r w:rsidR="001E30D9">
        <w:rPr>
          <w:lang w:eastAsia="en-AU"/>
        </w:rPr>
        <w:t xml:space="preserve"> for a new offence</w:t>
      </w:r>
      <w:r w:rsidRPr="00C21508">
        <w:rPr>
          <w:lang w:eastAsia="en-AU"/>
        </w:rPr>
        <w:t xml:space="preserve">, no action may have been taken by </w:t>
      </w:r>
      <w:r>
        <w:rPr>
          <w:lang w:eastAsia="en-AU"/>
        </w:rPr>
        <w:t>the</w:t>
      </w:r>
      <w:r w:rsidR="00B61E63" w:rsidRPr="00B61E63">
        <w:rPr>
          <w:szCs w:val="24"/>
          <w:lang w:eastAsia="en-AU"/>
        </w:rPr>
        <w:t xml:space="preserve"> </w:t>
      </w:r>
      <w:r w:rsidR="00B61E63" w:rsidRPr="007C5075">
        <w:rPr>
          <w:szCs w:val="24"/>
          <w:lang w:eastAsia="en-AU"/>
        </w:rPr>
        <w:t>SAB</w:t>
      </w:r>
      <w:r>
        <w:rPr>
          <w:lang w:eastAsia="en-AU"/>
        </w:rPr>
        <w:t xml:space="preserve"> </w:t>
      </w:r>
      <w:r w:rsidRPr="00C21508">
        <w:rPr>
          <w:lang w:eastAsia="en-AU"/>
        </w:rPr>
        <w:t>in respect of the breach of parole</w:t>
      </w:r>
      <w:r>
        <w:rPr>
          <w:lang w:eastAsia="en-AU"/>
        </w:rPr>
        <w:t xml:space="preserve"> because they were unaware of the new offending</w:t>
      </w:r>
      <w:r w:rsidRPr="00C21508">
        <w:rPr>
          <w:lang w:eastAsia="en-AU"/>
        </w:rPr>
        <w:t>. Therefore, it</w:t>
      </w:r>
      <w:r>
        <w:rPr>
          <w:lang w:eastAsia="en-AU"/>
        </w:rPr>
        <w:t xml:space="preserve"> falls to the </w:t>
      </w:r>
      <w:r w:rsidR="002B2857">
        <w:rPr>
          <w:lang w:eastAsia="en-AU"/>
        </w:rPr>
        <w:t>c</w:t>
      </w:r>
      <w:r>
        <w:rPr>
          <w:lang w:eastAsia="en-AU"/>
        </w:rPr>
        <w:t xml:space="preserve">ourt to determine whether parole time credit </w:t>
      </w:r>
      <w:r w:rsidRPr="00C21508">
        <w:rPr>
          <w:lang w:eastAsia="en-AU"/>
        </w:rPr>
        <w:t xml:space="preserve">will or will not be </w:t>
      </w:r>
      <w:r w:rsidR="00A93964" w:rsidRPr="00C21508">
        <w:rPr>
          <w:lang w:eastAsia="en-AU"/>
        </w:rPr>
        <w:t>considered</w:t>
      </w:r>
      <w:r>
        <w:rPr>
          <w:lang w:eastAsia="en-AU"/>
        </w:rPr>
        <w:t xml:space="preserve"> and whether this will</w:t>
      </w:r>
      <w:r w:rsidR="001E30D9">
        <w:rPr>
          <w:lang w:eastAsia="en-AU"/>
        </w:rPr>
        <w:t xml:space="preserve"> </w:t>
      </w:r>
      <w:r>
        <w:rPr>
          <w:lang w:eastAsia="en-AU"/>
        </w:rPr>
        <w:t xml:space="preserve">have a material impact on the calculation of the </w:t>
      </w:r>
      <w:r w:rsidRPr="00C21508">
        <w:rPr>
          <w:lang w:eastAsia="en-AU"/>
        </w:rPr>
        <w:t>time remaining to be served</w:t>
      </w:r>
      <w:r>
        <w:rPr>
          <w:lang w:eastAsia="en-AU"/>
        </w:rPr>
        <w:t xml:space="preserve"> and the overall time to </w:t>
      </w:r>
      <w:r w:rsidR="00CF6AA9">
        <w:rPr>
          <w:lang w:eastAsia="en-AU"/>
        </w:rPr>
        <w:t>serve</w:t>
      </w:r>
      <w:r>
        <w:rPr>
          <w:lang w:eastAsia="en-AU"/>
        </w:rPr>
        <w:t xml:space="preserve"> by the offender for both the previous offending and the new offending</w:t>
      </w:r>
      <w:r w:rsidRPr="00C21508">
        <w:rPr>
          <w:lang w:eastAsia="en-AU"/>
        </w:rPr>
        <w:t xml:space="preserve">. </w:t>
      </w:r>
    </w:p>
    <w:p w14:paraId="0D785243" w14:textId="3D2E72CC" w:rsidR="00C21508" w:rsidRDefault="00C21508" w:rsidP="00A272C7">
      <w:pPr>
        <w:rPr>
          <w:lang w:eastAsia="en-AU"/>
        </w:rPr>
      </w:pPr>
      <w:r w:rsidRPr="00C21508">
        <w:rPr>
          <w:lang w:eastAsia="en-AU"/>
        </w:rPr>
        <w:t>In other cases, the</w:t>
      </w:r>
      <w:r w:rsidR="00B61E63">
        <w:rPr>
          <w:lang w:eastAsia="en-AU"/>
        </w:rPr>
        <w:t xml:space="preserve"> </w:t>
      </w:r>
      <w:r w:rsidR="00B61E63" w:rsidRPr="007C5075">
        <w:rPr>
          <w:szCs w:val="24"/>
          <w:lang w:eastAsia="en-AU"/>
        </w:rPr>
        <w:t>SAB</w:t>
      </w:r>
      <w:r w:rsidRPr="00C21508">
        <w:rPr>
          <w:lang w:eastAsia="en-AU"/>
        </w:rPr>
        <w:t xml:space="preserve"> may have acted </w:t>
      </w:r>
      <w:r w:rsidR="001E30D9">
        <w:rPr>
          <w:lang w:eastAsia="en-AU"/>
        </w:rPr>
        <w:t>to cancel an offender</w:t>
      </w:r>
      <w:r w:rsidR="007C488C">
        <w:rPr>
          <w:lang w:eastAsia="en-AU"/>
        </w:rPr>
        <w:t>’s</w:t>
      </w:r>
      <w:r w:rsidR="001E30D9">
        <w:rPr>
          <w:lang w:eastAsia="en-AU"/>
        </w:rPr>
        <w:t xml:space="preserve"> parole order </w:t>
      </w:r>
      <w:r w:rsidRPr="00C21508">
        <w:rPr>
          <w:lang w:eastAsia="en-AU"/>
        </w:rPr>
        <w:t xml:space="preserve">either </w:t>
      </w:r>
      <w:r w:rsidR="001E30D9">
        <w:rPr>
          <w:lang w:eastAsia="en-AU"/>
        </w:rPr>
        <w:t>b</w:t>
      </w:r>
      <w:r>
        <w:rPr>
          <w:lang w:eastAsia="en-AU"/>
        </w:rPr>
        <w:t>ecause of a request from the offender or a notification to the</w:t>
      </w:r>
      <w:r w:rsidR="00B61E63">
        <w:rPr>
          <w:lang w:eastAsia="en-AU"/>
        </w:rPr>
        <w:t xml:space="preserve"> </w:t>
      </w:r>
      <w:r w:rsidR="00B61E63" w:rsidRPr="007C5075">
        <w:rPr>
          <w:szCs w:val="24"/>
          <w:lang w:eastAsia="en-AU"/>
        </w:rPr>
        <w:t>SAB</w:t>
      </w:r>
      <w:r>
        <w:rPr>
          <w:lang w:eastAsia="en-AU"/>
        </w:rPr>
        <w:t xml:space="preserve"> about the pending charges</w:t>
      </w:r>
      <w:r w:rsidRPr="00C21508">
        <w:rPr>
          <w:lang w:eastAsia="en-AU"/>
        </w:rPr>
        <w:t xml:space="preserve">. </w:t>
      </w:r>
      <w:r>
        <w:rPr>
          <w:lang w:eastAsia="en-AU"/>
        </w:rPr>
        <w:t>P</w:t>
      </w:r>
      <w:r w:rsidRPr="00C21508">
        <w:rPr>
          <w:lang w:eastAsia="en-AU"/>
        </w:rPr>
        <w:t xml:space="preserve">arole </w:t>
      </w:r>
      <w:r w:rsidR="001E30D9">
        <w:rPr>
          <w:lang w:eastAsia="en-AU"/>
        </w:rPr>
        <w:t xml:space="preserve">is cancelled </w:t>
      </w:r>
      <w:r w:rsidRPr="00C21508">
        <w:rPr>
          <w:lang w:eastAsia="en-AU"/>
        </w:rPr>
        <w:t>automatically</w:t>
      </w:r>
      <w:r>
        <w:rPr>
          <w:lang w:eastAsia="en-AU"/>
        </w:rPr>
        <w:t xml:space="preserve"> on the finding of guilt or upon conviction</w:t>
      </w:r>
      <w:r w:rsidRPr="00C21508">
        <w:rPr>
          <w:lang w:eastAsia="en-AU"/>
        </w:rPr>
        <w:t xml:space="preserve">, but the consequences of the </w:t>
      </w:r>
      <w:r>
        <w:rPr>
          <w:lang w:eastAsia="en-AU"/>
        </w:rPr>
        <w:t>cancellation</w:t>
      </w:r>
      <w:r w:rsidRPr="00C21508">
        <w:rPr>
          <w:lang w:eastAsia="en-AU"/>
        </w:rPr>
        <w:t xml:space="preserve">, in terms of </w:t>
      </w:r>
      <w:r>
        <w:rPr>
          <w:lang w:eastAsia="en-AU"/>
        </w:rPr>
        <w:t>parole time credit</w:t>
      </w:r>
      <w:r w:rsidRPr="00C21508">
        <w:rPr>
          <w:lang w:eastAsia="en-AU"/>
        </w:rPr>
        <w:t>, may not be known.</w:t>
      </w:r>
      <w:r>
        <w:rPr>
          <w:lang w:eastAsia="en-AU"/>
        </w:rPr>
        <w:t xml:space="preserve"> In any of these circumstances</w:t>
      </w:r>
      <w:r w:rsidR="007C488C">
        <w:rPr>
          <w:lang w:eastAsia="en-AU"/>
        </w:rPr>
        <w:t>,</w:t>
      </w:r>
      <w:r>
        <w:rPr>
          <w:lang w:eastAsia="en-AU"/>
        </w:rPr>
        <w:t xml:space="preserve"> the </w:t>
      </w:r>
      <w:r w:rsidR="00425011" w:rsidRPr="00425011">
        <w:rPr>
          <w:lang w:eastAsia="en-AU"/>
        </w:rPr>
        <w:t xml:space="preserve">policy intention behind this amendment is to ensure that the </w:t>
      </w:r>
      <w:r w:rsidR="002B2857">
        <w:rPr>
          <w:lang w:eastAsia="en-AU"/>
        </w:rPr>
        <w:t>c</w:t>
      </w:r>
      <w:r w:rsidR="00425011" w:rsidRPr="00425011">
        <w:rPr>
          <w:lang w:eastAsia="en-AU"/>
        </w:rPr>
        <w:t xml:space="preserve">ourt turns its mind to the </w:t>
      </w:r>
      <w:r w:rsidR="001E30D9">
        <w:rPr>
          <w:lang w:eastAsia="en-AU"/>
        </w:rPr>
        <w:t>application of p</w:t>
      </w:r>
      <w:r w:rsidR="00425011" w:rsidRPr="00425011">
        <w:rPr>
          <w:lang w:eastAsia="en-AU"/>
        </w:rPr>
        <w:t xml:space="preserve">arole time credit and considers the effect of the scheme on the imposition of consecutive or concurrent sentences. </w:t>
      </w:r>
    </w:p>
    <w:p w14:paraId="77E9890D" w14:textId="354E53FC" w:rsidR="00E10DDD" w:rsidRPr="008B40CE" w:rsidRDefault="00425011" w:rsidP="00A272C7">
      <w:pPr>
        <w:rPr>
          <w:b/>
          <w:lang w:eastAsia="en-AU"/>
        </w:rPr>
      </w:pPr>
      <w:r w:rsidRPr="00425011">
        <w:rPr>
          <w:lang w:eastAsia="en-AU"/>
        </w:rPr>
        <w:t xml:space="preserve">This could impact on the start and end date of sentences imposed by the </w:t>
      </w:r>
      <w:r w:rsidR="002B2857">
        <w:rPr>
          <w:lang w:eastAsia="en-AU"/>
        </w:rPr>
        <w:t>c</w:t>
      </w:r>
      <w:r w:rsidRPr="00425011">
        <w:rPr>
          <w:lang w:eastAsia="en-AU"/>
        </w:rPr>
        <w:t xml:space="preserve">ourt. Ensuring that the </w:t>
      </w:r>
      <w:r w:rsidR="002B2857">
        <w:rPr>
          <w:lang w:eastAsia="en-AU"/>
        </w:rPr>
        <w:t>c</w:t>
      </w:r>
      <w:r w:rsidRPr="00425011">
        <w:rPr>
          <w:lang w:eastAsia="en-AU"/>
        </w:rPr>
        <w:t xml:space="preserve">ourt has turned its mind to these factors will reduce the likelihood of miscalculations, </w:t>
      </w:r>
      <w:r w:rsidR="001E30D9">
        <w:rPr>
          <w:lang w:eastAsia="en-AU"/>
        </w:rPr>
        <w:t xml:space="preserve">reduce the </w:t>
      </w:r>
      <w:r w:rsidRPr="00425011">
        <w:rPr>
          <w:lang w:eastAsia="en-AU"/>
        </w:rPr>
        <w:t>potential for appeal</w:t>
      </w:r>
      <w:r w:rsidR="001E30D9">
        <w:rPr>
          <w:lang w:eastAsia="en-AU"/>
        </w:rPr>
        <w:t xml:space="preserve"> and </w:t>
      </w:r>
      <w:r w:rsidRPr="00425011">
        <w:rPr>
          <w:lang w:eastAsia="en-AU"/>
        </w:rPr>
        <w:t xml:space="preserve">ensure </w:t>
      </w:r>
      <w:r w:rsidR="001E30D9">
        <w:rPr>
          <w:lang w:eastAsia="en-AU"/>
        </w:rPr>
        <w:t xml:space="preserve">procedural </w:t>
      </w:r>
      <w:r w:rsidRPr="00425011">
        <w:rPr>
          <w:lang w:eastAsia="en-AU"/>
        </w:rPr>
        <w:t>fairness</w:t>
      </w:r>
      <w:r w:rsidR="001E30D9">
        <w:rPr>
          <w:lang w:eastAsia="en-AU"/>
        </w:rPr>
        <w:t xml:space="preserve">. </w:t>
      </w:r>
      <w:r w:rsidRPr="00425011">
        <w:rPr>
          <w:lang w:eastAsia="en-AU"/>
        </w:rPr>
        <w:t xml:space="preserve"> </w:t>
      </w:r>
    </w:p>
    <w:p w14:paraId="02195433" w14:textId="61E6DD00" w:rsidR="00245B45" w:rsidRPr="009428EA" w:rsidRDefault="00245B45" w:rsidP="00245B45">
      <w:pPr>
        <w:pStyle w:val="Heading4"/>
        <w:keepNext w:val="0"/>
        <w:rPr>
          <w:lang w:eastAsia="en-AU"/>
        </w:rPr>
      </w:pPr>
      <w:r w:rsidRPr="00C71A66">
        <w:t xml:space="preserve">Clause </w:t>
      </w:r>
      <w:r w:rsidR="007F63D8">
        <w:t>2</w:t>
      </w:r>
      <w:r w:rsidR="00534423">
        <w:t>1</w:t>
      </w:r>
      <w:r w:rsidRPr="00C71A66">
        <w:rPr>
          <w:bCs/>
          <w:lang w:eastAsia="en-AU"/>
        </w:rPr>
        <w:t xml:space="preserve"> </w:t>
      </w:r>
      <w:r w:rsidRPr="009428EA">
        <w:rPr>
          <w:lang w:eastAsia="en-AU"/>
        </w:rPr>
        <w:t xml:space="preserve">– </w:t>
      </w:r>
      <w:r w:rsidR="00E10DDD" w:rsidRPr="00E10DDD">
        <w:rPr>
          <w:lang w:eastAsia="en-AU"/>
        </w:rPr>
        <w:t>Imprisonment—explanation to offender New section 82 (1) (i)</w:t>
      </w:r>
    </w:p>
    <w:p w14:paraId="20BFE06E" w14:textId="1759E0C2" w:rsidR="00245B45" w:rsidRPr="008B40CE" w:rsidRDefault="00A272C7" w:rsidP="00245B45">
      <w:pPr>
        <w:pStyle w:val="Heading4"/>
        <w:keepNext w:val="0"/>
        <w:rPr>
          <w:b w:val="0"/>
          <w:lang w:eastAsia="en-AU"/>
        </w:rPr>
      </w:pPr>
      <w:r>
        <w:rPr>
          <w:b w:val="0"/>
          <w:lang w:eastAsia="en-AU"/>
        </w:rPr>
        <w:t xml:space="preserve">This clause inserts a new </w:t>
      </w:r>
      <w:r w:rsidR="001E30D9">
        <w:rPr>
          <w:b w:val="0"/>
          <w:lang w:eastAsia="en-AU"/>
        </w:rPr>
        <w:t>subsection</w:t>
      </w:r>
      <w:r>
        <w:rPr>
          <w:b w:val="0"/>
          <w:lang w:eastAsia="en-AU"/>
        </w:rPr>
        <w:t xml:space="preserve"> requiring the </w:t>
      </w:r>
      <w:r w:rsidR="002B2857">
        <w:rPr>
          <w:b w:val="0"/>
          <w:lang w:eastAsia="en-AU"/>
        </w:rPr>
        <w:t>c</w:t>
      </w:r>
      <w:r>
        <w:rPr>
          <w:b w:val="0"/>
          <w:lang w:eastAsia="en-AU"/>
        </w:rPr>
        <w:t xml:space="preserve">ourt to ensure as much as is reasonably possible </w:t>
      </w:r>
      <w:r w:rsidR="001E30D9">
        <w:rPr>
          <w:b w:val="0"/>
          <w:lang w:eastAsia="en-AU"/>
        </w:rPr>
        <w:t xml:space="preserve">an </w:t>
      </w:r>
      <w:r>
        <w:rPr>
          <w:b w:val="0"/>
          <w:lang w:eastAsia="en-AU"/>
        </w:rPr>
        <w:t xml:space="preserve">offender has explained to them the application or dis-application of parole time credit to their sentence. </w:t>
      </w:r>
      <w:r w:rsidR="00425011" w:rsidRPr="00425011">
        <w:rPr>
          <w:b w:val="0"/>
          <w:lang w:eastAsia="en-AU"/>
        </w:rPr>
        <w:t xml:space="preserve">It is important for offenders to understand the length of a sentence and how it has been calculated. The policy intention behind this amendment is to ensure offenders understand their sentence and justice is appropriately administered. This is </w:t>
      </w:r>
      <w:r w:rsidR="00A93964" w:rsidRPr="00425011">
        <w:rPr>
          <w:b w:val="0"/>
          <w:lang w:eastAsia="en-AU"/>
        </w:rPr>
        <w:t>particularly</w:t>
      </w:r>
      <w:r w:rsidR="00425011" w:rsidRPr="00425011">
        <w:rPr>
          <w:b w:val="0"/>
          <w:lang w:eastAsia="en-AU"/>
        </w:rPr>
        <w:t xml:space="preserve"> important where an offender is facing multiple sentences to be served concurrent</w:t>
      </w:r>
      <w:r>
        <w:rPr>
          <w:b w:val="0"/>
          <w:lang w:eastAsia="en-AU"/>
        </w:rPr>
        <w:t>ly</w:t>
      </w:r>
      <w:r w:rsidR="00425011" w:rsidRPr="00425011">
        <w:rPr>
          <w:b w:val="0"/>
          <w:lang w:eastAsia="en-AU"/>
        </w:rPr>
        <w:t xml:space="preserve"> and/or consecutively. </w:t>
      </w:r>
    </w:p>
    <w:p w14:paraId="7C119366" w14:textId="0A5D7990" w:rsidR="00245B45" w:rsidRPr="009428EA" w:rsidRDefault="00245B45" w:rsidP="00245B45">
      <w:pPr>
        <w:pStyle w:val="Heading4"/>
        <w:keepNext w:val="0"/>
        <w:rPr>
          <w:lang w:eastAsia="en-AU"/>
        </w:rPr>
      </w:pPr>
      <w:r w:rsidRPr="00C71A66">
        <w:t xml:space="preserve">Clause </w:t>
      </w:r>
      <w:r w:rsidR="00AF53F6">
        <w:rPr>
          <w:noProof/>
        </w:rPr>
        <w:t>2</w:t>
      </w:r>
      <w:r w:rsidR="00534423">
        <w:rPr>
          <w:noProof/>
        </w:rPr>
        <w:t>2</w:t>
      </w:r>
      <w:r w:rsidRPr="00C71A66">
        <w:rPr>
          <w:bCs/>
          <w:lang w:eastAsia="en-AU"/>
        </w:rPr>
        <w:t xml:space="preserve"> </w:t>
      </w:r>
      <w:r w:rsidRPr="009428EA">
        <w:rPr>
          <w:lang w:eastAsia="en-AU"/>
        </w:rPr>
        <w:t xml:space="preserve">– </w:t>
      </w:r>
      <w:r w:rsidR="00E10DDD" w:rsidRPr="00E10DDD">
        <w:rPr>
          <w:lang w:eastAsia="en-AU"/>
        </w:rPr>
        <w:t>Imprisonment—official notice of sentence New section 84 (2) (i)</w:t>
      </w:r>
    </w:p>
    <w:p w14:paraId="501A69BE" w14:textId="7B817F56" w:rsidR="001D5548" w:rsidRDefault="00A272C7" w:rsidP="0001697E">
      <w:pPr>
        <w:pStyle w:val="Heading4"/>
        <w:keepNext w:val="0"/>
        <w:rPr>
          <w:b w:val="0"/>
          <w:lang w:eastAsia="en-AU"/>
        </w:rPr>
      </w:pPr>
      <w:r>
        <w:rPr>
          <w:b w:val="0"/>
          <w:lang w:eastAsia="en-AU"/>
        </w:rPr>
        <w:t xml:space="preserve">This clause inserts a new </w:t>
      </w:r>
      <w:r w:rsidR="001E30D9">
        <w:rPr>
          <w:b w:val="0"/>
          <w:lang w:eastAsia="en-AU"/>
        </w:rPr>
        <w:t>subsection w</w:t>
      </w:r>
      <w:r>
        <w:rPr>
          <w:b w:val="0"/>
          <w:lang w:eastAsia="en-AU"/>
        </w:rPr>
        <w:t xml:space="preserve">hich provides </w:t>
      </w:r>
      <w:r w:rsidR="00425011" w:rsidRPr="00425011">
        <w:rPr>
          <w:b w:val="0"/>
          <w:lang w:eastAsia="en-AU"/>
        </w:rPr>
        <w:t xml:space="preserve">administrative clarity for staff who are administering </w:t>
      </w:r>
      <w:r w:rsidR="00A93964">
        <w:rPr>
          <w:b w:val="0"/>
          <w:lang w:eastAsia="en-AU"/>
        </w:rPr>
        <w:t>offenders’</w:t>
      </w:r>
      <w:r w:rsidR="001E30D9">
        <w:rPr>
          <w:b w:val="0"/>
          <w:lang w:eastAsia="en-AU"/>
        </w:rPr>
        <w:t xml:space="preserve"> </w:t>
      </w:r>
      <w:r w:rsidR="00425011" w:rsidRPr="00425011">
        <w:rPr>
          <w:b w:val="0"/>
          <w:lang w:eastAsia="en-AU"/>
        </w:rPr>
        <w:t>sentences</w:t>
      </w:r>
      <w:r w:rsidR="001E30D9">
        <w:rPr>
          <w:b w:val="0"/>
          <w:lang w:eastAsia="en-AU"/>
        </w:rPr>
        <w:t xml:space="preserve"> </w:t>
      </w:r>
      <w:r w:rsidR="00A93964">
        <w:rPr>
          <w:b w:val="0"/>
          <w:lang w:eastAsia="en-AU"/>
        </w:rPr>
        <w:t>particularly</w:t>
      </w:r>
      <w:r w:rsidR="001E30D9">
        <w:rPr>
          <w:b w:val="0"/>
          <w:lang w:eastAsia="en-AU"/>
        </w:rPr>
        <w:t xml:space="preserve"> </w:t>
      </w:r>
      <w:r w:rsidR="007C488C">
        <w:rPr>
          <w:b w:val="0"/>
          <w:lang w:eastAsia="en-AU"/>
        </w:rPr>
        <w:t xml:space="preserve">in relation to </w:t>
      </w:r>
      <w:r w:rsidR="001E30D9">
        <w:rPr>
          <w:b w:val="0"/>
          <w:lang w:eastAsia="en-AU"/>
        </w:rPr>
        <w:t>release dates</w:t>
      </w:r>
      <w:r w:rsidR="00425011" w:rsidRPr="00425011">
        <w:rPr>
          <w:b w:val="0"/>
          <w:lang w:eastAsia="en-AU"/>
        </w:rPr>
        <w:t>. Th</w:t>
      </w:r>
      <w:r>
        <w:rPr>
          <w:b w:val="0"/>
          <w:lang w:eastAsia="en-AU"/>
        </w:rPr>
        <w:t xml:space="preserve">e provision </w:t>
      </w:r>
      <w:r>
        <w:rPr>
          <w:b w:val="0"/>
          <w:lang w:eastAsia="en-AU"/>
        </w:rPr>
        <w:lastRenderedPageBreak/>
        <w:t xml:space="preserve">requires the </w:t>
      </w:r>
      <w:r w:rsidR="002B2857">
        <w:rPr>
          <w:b w:val="0"/>
          <w:lang w:eastAsia="en-AU"/>
        </w:rPr>
        <w:t>c</w:t>
      </w:r>
      <w:r>
        <w:rPr>
          <w:b w:val="0"/>
          <w:lang w:eastAsia="en-AU"/>
        </w:rPr>
        <w:t xml:space="preserve">ourt to write on the </w:t>
      </w:r>
      <w:r w:rsidR="00213DF4">
        <w:rPr>
          <w:b w:val="0"/>
          <w:lang w:eastAsia="en-AU"/>
        </w:rPr>
        <w:t xml:space="preserve">official </w:t>
      </w:r>
      <w:r>
        <w:rPr>
          <w:b w:val="0"/>
          <w:lang w:eastAsia="en-AU"/>
        </w:rPr>
        <w:t xml:space="preserve">notice of </w:t>
      </w:r>
      <w:r w:rsidR="00213DF4">
        <w:rPr>
          <w:b w:val="0"/>
          <w:lang w:eastAsia="en-AU"/>
        </w:rPr>
        <w:t xml:space="preserve">sentence </w:t>
      </w:r>
      <w:r>
        <w:rPr>
          <w:b w:val="0"/>
          <w:lang w:eastAsia="en-AU"/>
        </w:rPr>
        <w:t xml:space="preserve">the end date for parole time credit. </w:t>
      </w:r>
    </w:p>
    <w:p w14:paraId="20FB2816" w14:textId="71BBE3AD" w:rsidR="008B40CE" w:rsidRPr="008B40CE" w:rsidRDefault="00A272C7" w:rsidP="0001697E">
      <w:pPr>
        <w:pStyle w:val="Heading4"/>
        <w:keepNext w:val="0"/>
        <w:rPr>
          <w:lang w:eastAsia="en-AU"/>
        </w:rPr>
      </w:pPr>
      <w:r>
        <w:rPr>
          <w:b w:val="0"/>
          <w:lang w:eastAsia="en-AU"/>
        </w:rPr>
        <w:t xml:space="preserve">The policy intention behind this clause is to ensure that everyone involved with the management of the offender knows when parole time credit stopped and </w:t>
      </w:r>
      <w:r w:rsidR="00213DF4">
        <w:rPr>
          <w:b w:val="0"/>
          <w:lang w:eastAsia="en-AU"/>
        </w:rPr>
        <w:t xml:space="preserve">the impact of this on the </w:t>
      </w:r>
      <w:r w:rsidR="00A93964">
        <w:rPr>
          <w:b w:val="0"/>
          <w:lang w:eastAsia="en-AU"/>
        </w:rPr>
        <w:t>offender’s</w:t>
      </w:r>
      <w:r w:rsidR="00213DF4">
        <w:rPr>
          <w:b w:val="0"/>
          <w:lang w:eastAsia="en-AU"/>
        </w:rPr>
        <w:t xml:space="preserve"> overall sentence. T</w:t>
      </w:r>
      <w:r>
        <w:rPr>
          <w:b w:val="0"/>
          <w:lang w:eastAsia="en-AU"/>
        </w:rPr>
        <w:t xml:space="preserve">he </w:t>
      </w:r>
      <w:r w:rsidR="00A93964">
        <w:rPr>
          <w:b w:val="0"/>
          <w:lang w:eastAsia="en-AU"/>
        </w:rPr>
        <w:t>simplest</w:t>
      </w:r>
      <w:r w:rsidR="00213DF4">
        <w:rPr>
          <w:b w:val="0"/>
          <w:lang w:eastAsia="en-AU"/>
        </w:rPr>
        <w:t xml:space="preserve"> way </w:t>
      </w:r>
      <w:r>
        <w:rPr>
          <w:b w:val="0"/>
          <w:lang w:eastAsia="en-AU"/>
        </w:rPr>
        <w:t xml:space="preserve">of achieving this policy aim is to write the date on the </w:t>
      </w:r>
      <w:r w:rsidR="00A93964">
        <w:rPr>
          <w:b w:val="0"/>
          <w:lang w:eastAsia="en-AU"/>
        </w:rPr>
        <w:t xml:space="preserve">notice </w:t>
      </w:r>
      <w:r w:rsidR="00A93964" w:rsidRPr="00425011">
        <w:rPr>
          <w:b w:val="0"/>
          <w:lang w:eastAsia="en-AU"/>
        </w:rPr>
        <w:t>which</w:t>
      </w:r>
      <w:r w:rsidR="00425011" w:rsidRPr="00425011">
        <w:rPr>
          <w:b w:val="0"/>
          <w:lang w:eastAsia="en-AU"/>
        </w:rPr>
        <w:t xml:space="preserve"> accompanies an offender when they are sentenced to a period of full-time imprisonment.</w:t>
      </w:r>
    </w:p>
    <w:sectPr w:rsidR="008B40CE" w:rsidRPr="008B40CE"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77E6" w14:textId="77777777" w:rsidR="00EC7411" w:rsidRDefault="00EC7411" w:rsidP="00EB113E">
      <w:pPr>
        <w:spacing w:after="0" w:line="240" w:lineRule="auto"/>
      </w:pPr>
      <w:r>
        <w:separator/>
      </w:r>
    </w:p>
  </w:endnote>
  <w:endnote w:type="continuationSeparator" w:id="0">
    <w:p w14:paraId="54839327" w14:textId="77777777" w:rsidR="00EC7411" w:rsidRDefault="00EC7411"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60A3" w14:textId="77777777" w:rsidR="00362B07" w:rsidRDefault="0036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46D8" w14:textId="77777777" w:rsidR="00D81EEF" w:rsidRPr="00C31AB2" w:rsidRDefault="00D81EEF" w:rsidP="00C31AB2">
    <w:pPr>
      <w:pStyle w:val="Header"/>
      <w:jc w:val="center"/>
      <w:rPr>
        <w:rFonts w:ascii="Arial" w:hAnsi="Arial" w:cs="Arial"/>
        <w:b/>
        <w:color w:val="FF0000"/>
      </w:rPr>
    </w:pPr>
    <w:r>
      <w:rPr>
        <w:rFonts w:ascii="Arial" w:hAnsi="Arial" w:cs="Arial"/>
        <w:b/>
        <w:color w:val="FF0000"/>
      </w:rPr>
      <w:t>SENSITIVE: CABINET</w:t>
    </w:r>
  </w:p>
  <w:p w14:paraId="233B9F1E" w14:textId="33C5F69C" w:rsidR="00D81EEF" w:rsidRPr="00362B07" w:rsidRDefault="00362B07" w:rsidP="00362B07">
    <w:pPr>
      <w:pStyle w:val="Header"/>
      <w:jc w:val="center"/>
      <w:rPr>
        <w:rFonts w:ascii="Arial" w:hAnsi="Arial" w:cs="Arial"/>
        <w:b/>
        <w:color w:val="FF0000"/>
        <w:sz w:val="14"/>
      </w:rPr>
    </w:pPr>
    <w:r w:rsidRPr="00362B07">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4EF5" w14:textId="7F0D1405" w:rsidR="001B011A" w:rsidRPr="00362B07" w:rsidRDefault="00362B07" w:rsidP="00362B07">
    <w:pPr>
      <w:pStyle w:val="Footer"/>
      <w:jc w:val="center"/>
      <w:rPr>
        <w:rFonts w:ascii="Arial" w:hAnsi="Arial" w:cs="Arial"/>
        <w:sz w:val="14"/>
        <w:szCs w:val="14"/>
      </w:rPr>
    </w:pPr>
    <w:r w:rsidRPr="00362B07">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D785" w14:textId="77777777" w:rsidR="00D81EEF" w:rsidRDefault="00D81EEF">
    <w:pPr>
      <w:pStyle w:val="Footer"/>
      <w:jc w:val="right"/>
    </w:pPr>
    <w:r>
      <w:fldChar w:fldCharType="begin"/>
    </w:r>
    <w:r>
      <w:instrText xml:space="preserve"> PAGE   \* MERGEFORMAT </w:instrText>
    </w:r>
    <w:r>
      <w:fldChar w:fldCharType="separate"/>
    </w:r>
    <w:r>
      <w:rPr>
        <w:noProof/>
      </w:rPr>
      <w:t>10</w:t>
    </w:r>
    <w:r>
      <w:rPr>
        <w:noProof/>
      </w:rPr>
      <w:fldChar w:fldCharType="end"/>
    </w:r>
  </w:p>
  <w:p w14:paraId="5235C39C" w14:textId="2AC45B5F" w:rsidR="00D81EEF" w:rsidRPr="00362B07" w:rsidRDefault="00362B07" w:rsidP="00362B07">
    <w:pPr>
      <w:pStyle w:val="Header"/>
      <w:spacing w:after="120"/>
      <w:jc w:val="center"/>
      <w:rPr>
        <w:rFonts w:ascii="Arial" w:hAnsi="Arial" w:cs="Arial"/>
        <w:sz w:val="14"/>
        <w:szCs w:val="14"/>
      </w:rPr>
    </w:pPr>
    <w:r w:rsidRPr="00362B07">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4B50" w14:textId="77777777" w:rsidR="00D81EEF" w:rsidRDefault="00D81EEF">
    <w:pPr>
      <w:pStyle w:val="Footer"/>
      <w:jc w:val="right"/>
    </w:pPr>
    <w:r>
      <w:fldChar w:fldCharType="begin"/>
    </w:r>
    <w:r>
      <w:instrText xml:space="preserve"> PAGE   \* MERGEFORMAT </w:instrText>
    </w:r>
    <w:r>
      <w:fldChar w:fldCharType="separate"/>
    </w:r>
    <w:r>
      <w:rPr>
        <w:noProof/>
      </w:rPr>
      <w:t>1</w:t>
    </w:r>
    <w:r>
      <w:rPr>
        <w:noProof/>
      </w:rPr>
      <w:fldChar w:fldCharType="end"/>
    </w:r>
  </w:p>
  <w:p w14:paraId="382A0604" w14:textId="4C927CA3" w:rsidR="00D81EEF" w:rsidRPr="00362B07" w:rsidRDefault="00362B07" w:rsidP="00362B07">
    <w:pPr>
      <w:pStyle w:val="Header"/>
      <w:jc w:val="center"/>
      <w:rPr>
        <w:rFonts w:ascii="Arial" w:hAnsi="Arial" w:cs="Arial"/>
        <w:sz w:val="14"/>
        <w:szCs w:val="14"/>
      </w:rPr>
    </w:pPr>
    <w:r w:rsidRPr="00362B07">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D5A7" w14:textId="77777777" w:rsidR="00EC7411" w:rsidRDefault="00EC7411" w:rsidP="00EB113E">
      <w:pPr>
        <w:spacing w:after="0" w:line="240" w:lineRule="auto"/>
      </w:pPr>
      <w:r>
        <w:separator/>
      </w:r>
    </w:p>
  </w:footnote>
  <w:footnote w:type="continuationSeparator" w:id="0">
    <w:p w14:paraId="1A509F30" w14:textId="77777777" w:rsidR="00EC7411" w:rsidRDefault="00EC7411" w:rsidP="00EB113E">
      <w:pPr>
        <w:spacing w:after="0" w:line="240" w:lineRule="auto"/>
      </w:pPr>
      <w:r>
        <w:continuationSeparator/>
      </w:r>
    </w:p>
  </w:footnote>
  <w:footnote w:id="1">
    <w:p w14:paraId="08962FA0" w14:textId="15AAB8F2" w:rsidR="00D81EEF" w:rsidRPr="00777A1F" w:rsidRDefault="00D81EEF">
      <w:pPr>
        <w:pStyle w:val="FootnoteText"/>
        <w:rPr>
          <w:rFonts w:ascii="Times New Roman" w:hAnsi="Times New Roman"/>
          <w:sz w:val="18"/>
          <w:szCs w:val="18"/>
        </w:rPr>
      </w:pPr>
      <w:r w:rsidRPr="00777A1F">
        <w:rPr>
          <w:rStyle w:val="FootnoteReference"/>
          <w:rFonts w:ascii="Times New Roman" w:hAnsi="Times New Roman"/>
          <w:sz w:val="18"/>
          <w:szCs w:val="18"/>
        </w:rPr>
        <w:footnoteRef/>
      </w:r>
      <w:r w:rsidRPr="00777A1F">
        <w:rPr>
          <w:rFonts w:ascii="Times New Roman" w:hAnsi="Times New Roman"/>
          <w:sz w:val="18"/>
          <w:szCs w:val="18"/>
        </w:rPr>
        <w:t xml:space="preserve"> </w:t>
      </w:r>
      <w:r w:rsidRPr="00777A1F">
        <w:rPr>
          <w:rFonts w:ascii="Times New Roman" w:hAnsi="Times New Roman"/>
          <w:i/>
          <w:sz w:val="18"/>
          <w:szCs w:val="18"/>
        </w:rPr>
        <w:t>Crimes (Sentencing) Act 2005</w:t>
      </w:r>
      <w:r w:rsidRPr="00777A1F">
        <w:rPr>
          <w:rFonts w:ascii="Times New Roman" w:hAnsi="Times New Roman"/>
          <w:sz w:val="18"/>
          <w:szCs w:val="18"/>
        </w:rPr>
        <w:t>, s 65(2)</w:t>
      </w:r>
      <w:r>
        <w:rPr>
          <w:rFonts w:ascii="Times New Roman" w:hAnsi="Times New Roman"/>
          <w:sz w:val="18"/>
          <w:szCs w:val="18"/>
        </w:rPr>
        <w:t>.</w:t>
      </w:r>
    </w:p>
  </w:footnote>
  <w:footnote w:id="2">
    <w:p w14:paraId="5DD1F5F6" w14:textId="46FD4342" w:rsidR="00D81EEF" w:rsidRPr="00E0228F" w:rsidRDefault="00D81EEF">
      <w:pPr>
        <w:pStyle w:val="FootnoteText"/>
        <w:rPr>
          <w:rFonts w:ascii="Times New Roman" w:hAnsi="Times New Roman"/>
          <w:sz w:val="18"/>
          <w:szCs w:val="18"/>
        </w:rPr>
      </w:pPr>
      <w:r w:rsidRPr="00E0228F">
        <w:rPr>
          <w:rStyle w:val="FootnoteReference"/>
          <w:rFonts w:ascii="Times New Roman" w:hAnsi="Times New Roman"/>
          <w:sz w:val="18"/>
          <w:szCs w:val="18"/>
        </w:rPr>
        <w:footnoteRef/>
      </w:r>
      <w:r w:rsidRPr="00E0228F">
        <w:rPr>
          <w:rFonts w:ascii="Times New Roman" w:hAnsi="Times New Roman"/>
          <w:sz w:val="18"/>
          <w:szCs w:val="18"/>
        </w:rPr>
        <w:t xml:space="preserve"> </w:t>
      </w:r>
      <w:r w:rsidRPr="00E0228F">
        <w:rPr>
          <w:rFonts w:ascii="Times New Roman" w:hAnsi="Times New Roman"/>
          <w:i/>
          <w:sz w:val="18"/>
          <w:szCs w:val="18"/>
        </w:rPr>
        <w:t>Crimes (Sentence Administration) Act 2005</w:t>
      </w:r>
      <w:r w:rsidRPr="00E0228F">
        <w:rPr>
          <w:rFonts w:ascii="Times New Roman" w:hAnsi="Times New Roman"/>
          <w:sz w:val="18"/>
          <w:szCs w:val="18"/>
        </w:rPr>
        <w:t>, s 149.</w:t>
      </w:r>
    </w:p>
  </w:footnote>
  <w:footnote w:id="3">
    <w:p w14:paraId="505071B7" w14:textId="5185CCC4" w:rsidR="00D81EEF" w:rsidRPr="00777A1F" w:rsidRDefault="00D81EEF">
      <w:pPr>
        <w:pStyle w:val="FootnoteText"/>
        <w:rPr>
          <w:rFonts w:ascii="Times New Roman" w:hAnsi="Times New Roman"/>
          <w:sz w:val="18"/>
          <w:szCs w:val="18"/>
        </w:rPr>
      </w:pPr>
      <w:r w:rsidRPr="00777A1F">
        <w:rPr>
          <w:rStyle w:val="FootnoteReference"/>
          <w:rFonts w:ascii="Times New Roman" w:hAnsi="Times New Roman"/>
          <w:sz w:val="18"/>
          <w:szCs w:val="18"/>
        </w:rPr>
        <w:footnoteRef/>
      </w:r>
      <w:r w:rsidRPr="00777A1F">
        <w:rPr>
          <w:rFonts w:ascii="Times New Roman" w:hAnsi="Times New Roman"/>
          <w:sz w:val="18"/>
          <w:szCs w:val="18"/>
        </w:rPr>
        <w:t xml:space="preserve"> </w:t>
      </w:r>
      <w:r w:rsidRPr="00777A1F">
        <w:rPr>
          <w:rFonts w:ascii="Times New Roman" w:hAnsi="Times New Roman"/>
          <w:i/>
          <w:sz w:val="18"/>
          <w:szCs w:val="18"/>
        </w:rPr>
        <w:t>Crimes (Sentencing) Act 2005</w:t>
      </w:r>
      <w:r w:rsidRPr="00777A1F">
        <w:rPr>
          <w:rFonts w:ascii="Times New Roman" w:hAnsi="Times New Roman"/>
          <w:sz w:val="18"/>
          <w:szCs w:val="18"/>
        </w:rPr>
        <w:t>, s 140</w:t>
      </w:r>
      <w:r>
        <w:rPr>
          <w:rFonts w:ascii="Times New Roman" w:hAnsi="Times New Roman"/>
          <w:sz w:val="18"/>
          <w:szCs w:val="18"/>
        </w:rPr>
        <w:t>.</w:t>
      </w:r>
    </w:p>
  </w:footnote>
  <w:footnote w:id="4">
    <w:p w14:paraId="583A9481" w14:textId="6184F485" w:rsidR="00D81EEF" w:rsidRPr="00777A1F" w:rsidRDefault="00D81EEF">
      <w:pPr>
        <w:pStyle w:val="FootnoteText"/>
        <w:rPr>
          <w:rFonts w:ascii="Times New Roman" w:hAnsi="Times New Roman"/>
          <w:sz w:val="18"/>
          <w:szCs w:val="18"/>
        </w:rPr>
      </w:pPr>
      <w:r w:rsidRPr="00777A1F">
        <w:rPr>
          <w:rStyle w:val="FootnoteReference"/>
          <w:rFonts w:ascii="Times New Roman" w:hAnsi="Times New Roman"/>
          <w:sz w:val="18"/>
          <w:szCs w:val="18"/>
        </w:rPr>
        <w:footnoteRef/>
      </w:r>
      <w:r w:rsidRPr="00777A1F">
        <w:rPr>
          <w:rFonts w:ascii="Times New Roman" w:hAnsi="Times New Roman"/>
          <w:sz w:val="18"/>
          <w:szCs w:val="18"/>
        </w:rPr>
        <w:t xml:space="preserve"> See ALRC, </w:t>
      </w:r>
      <w:r w:rsidRPr="00777A1F">
        <w:rPr>
          <w:rFonts w:ascii="Times New Roman" w:hAnsi="Times New Roman"/>
          <w:i/>
          <w:sz w:val="18"/>
          <w:szCs w:val="18"/>
        </w:rPr>
        <w:t>The Commonwealth Prisoners Act</w:t>
      </w:r>
      <w:r w:rsidRPr="00777A1F">
        <w:rPr>
          <w:rFonts w:ascii="Times New Roman" w:hAnsi="Times New Roman"/>
          <w:sz w:val="18"/>
          <w:szCs w:val="18"/>
        </w:rPr>
        <w:t xml:space="preserve">, Report No 43, Interim (1988), paragraph 57. ALRC, </w:t>
      </w:r>
      <w:r w:rsidRPr="00777A1F">
        <w:rPr>
          <w:rFonts w:ascii="Times New Roman" w:hAnsi="Times New Roman"/>
          <w:i/>
          <w:sz w:val="18"/>
          <w:szCs w:val="18"/>
        </w:rPr>
        <w:t>Same Crime, Same Time: Sentencing of Federal Offenders</w:t>
      </w:r>
      <w:r w:rsidRPr="00777A1F">
        <w:rPr>
          <w:rFonts w:ascii="Times New Roman" w:hAnsi="Times New Roman"/>
          <w:sz w:val="18"/>
          <w:szCs w:val="18"/>
        </w:rPr>
        <w:t xml:space="preserve">, Report 103, April 2006, page 606. ALRC, </w:t>
      </w:r>
      <w:r w:rsidRPr="00777A1F">
        <w:rPr>
          <w:rFonts w:ascii="Times New Roman" w:hAnsi="Times New Roman"/>
          <w:i/>
          <w:sz w:val="18"/>
          <w:szCs w:val="18"/>
        </w:rPr>
        <w:t>Pathways to Justice – Inquiry into the Incarceration Rate of Aboriginal and Torres Strait Islander Peoples</w:t>
      </w:r>
      <w:r w:rsidRPr="00777A1F">
        <w:rPr>
          <w:rFonts w:ascii="Times New Roman" w:hAnsi="Times New Roman"/>
          <w:sz w:val="18"/>
          <w:szCs w:val="18"/>
        </w:rPr>
        <w:t>, Report 133, December 2017.</w:t>
      </w:r>
    </w:p>
  </w:footnote>
  <w:footnote w:id="5">
    <w:p w14:paraId="0EC8C5D2" w14:textId="77777777" w:rsidR="00D81EEF" w:rsidRPr="002747F1" w:rsidRDefault="00D81EEF" w:rsidP="00DF258C">
      <w:pPr>
        <w:pStyle w:val="FootnoteText"/>
        <w:rPr>
          <w:rFonts w:ascii="Times New Roman" w:hAnsi="Times New Roman"/>
          <w:sz w:val="18"/>
          <w:szCs w:val="18"/>
        </w:rPr>
      </w:pPr>
      <w:r w:rsidRPr="002747F1">
        <w:rPr>
          <w:rStyle w:val="FootnoteReference"/>
          <w:rFonts w:ascii="Times New Roman" w:hAnsi="Times New Roman"/>
          <w:sz w:val="18"/>
          <w:szCs w:val="18"/>
        </w:rPr>
        <w:footnoteRef/>
      </w:r>
      <w:r w:rsidRPr="002747F1">
        <w:rPr>
          <w:rFonts w:ascii="Times New Roman" w:hAnsi="Times New Roman"/>
          <w:sz w:val="18"/>
          <w:szCs w:val="18"/>
        </w:rPr>
        <w:t xml:space="preserve"> </w:t>
      </w:r>
      <w:r w:rsidRPr="002747F1">
        <w:rPr>
          <w:rFonts w:ascii="Times New Roman" w:hAnsi="Times New Roman"/>
          <w:i/>
          <w:sz w:val="18"/>
          <w:szCs w:val="18"/>
        </w:rPr>
        <w:t>Crimes (Administration of Sentences) Act 1999</w:t>
      </w:r>
      <w:r w:rsidRPr="002747F1">
        <w:rPr>
          <w:rFonts w:ascii="Times New Roman" w:hAnsi="Times New Roman"/>
          <w:sz w:val="18"/>
          <w:szCs w:val="18"/>
        </w:rPr>
        <w:t xml:space="preserve"> (NSW) s 164(2); </w:t>
      </w:r>
      <w:r w:rsidRPr="002747F1">
        <w:rPr>
          <w:rFonts w:ascii="Times New Roman" w:hAnsi="Times New Roman"/>
          <w:i/>
          <w:sz w:val="18"/>
          <w:szCs w:val="18"/>
        </w:rPr>
        <w:t>Corrective Services Act 2006</w:t>
      </w:r>
      <w:r w:rsidRPr="002747F1">
        <w:rPr>
          <w:rFonts w:ascii="Times New Roman" w:hAnsi="Times New Roman"/>
          <w:sz w:val="18"/>
          <w:szCs w:val="18"/>
        </w:rPr>
        <w:t xml:space="preserve"> (Qld) s 211(2); </w:t>
      </w:r>
      <w:r w:rsidRPr="002747F1">
        <w:rPr>
          <w:rFonts w:ascii="Times New Roman" w:hAnsi="Times New Roman"/>
          <w:i/>
          <w:sz w:val="18"/>
          <w:szCs w:val="18"/>
        </w:rPr>
        <w:t>Correctional Services Act 1982</w:t>
      </w:r>
      <w:r w:rsidRPr="002747F1">
        <w:rPr>
          <w:rFonts w:ascii="Times New Roman" w:hAnsi="Times New Roman"/>
          <w:sz w:val="18"/>
          <w:szCs w:val="18"/>
        </w:rPr>
        <w:t xml:space="preserve"> (SA) s 74(1); </w:t>
      </w:r>
      <w:r w:rsidRPr="002747F1">
        <w:rPr>
          <w:rFonts w:ascii="Times New Roman" w:hAnsi="Times New Roman"/>
          <w:i/>
          <w:sz w:val="18"/>
          <w:szCs w:val="18"/>
        </w:rPr>
        <w:t>Sentence Administration Act 2003</w:t>
      </w:r>
      <w:r w:rsidRPr="002747F1">
        <w:rPr>
          <w:rFonts w:ascii="Times New Roman" w:hAnsi="Times New Roman"/>
          <w:sz w:val="18"/>
          <w:szCs w:val="18"/>
        </w:rPr>
        <w:t xml:space="preserve"> (WA) s 71(1)(a), 71(2)(a).</w:t>
      </w:r>
    </w:p>
  </w:footnote>
  <w:footnote w:id="6">
    <w:p w14:paraId="4759CED3" w14:textId="3DFCBC37" w:rsidR="00D81EEF" w:rsidRPr="002747F1" w:rsidRDefault="00D81EEF" w:rsidP="00DF258C">
      <w:pPr>
        <w:pStyle w:val="FootnoteText"/>
        <w:rPr>
          <w:rFonts w:ascii="Times New Roman" w:hAnsi="Times New Roman"/>
          <w:sz w:val="18"/>
          <w:szCs w:val="18"/>
        </w:rPr>
      </w:pPr>
      <w:r w:rsidRPr="002747F1">
        <w:rPr>
          <w:rStyle w:val="FootnoteReference"/>
          <w:rFonts w:ascii="Times New Roman" w:hAnsi="Times New Roman"/>
          <w:sz w:val="18"/>
          <w:szCs w:val="18"/>
        </w:rPr>
        <w:footnoteRef/>
      </w:r>
      <w:r w:rsidRPr="002747F1">
        <w:rPr>
          <w:rFonts w:ascii="Times New Roman" w:hAnsi="Times New Roman"/>
          <w:sz w:val="18"/>
          <w:szCs w:val="18"/>
        </w:rPr>
        <w:t xml:space="preserve"> </w:t>
      </w:r>
      <w:r w:rsidRPr="002747F1">
        <w:rPr>
          <w:rFonts w:ascii="Times New Roman" w:hAnsi="Times New Roman"/>
          <w:i/>
          <w:sz w:val="18"/>
          <w:szCs w:val="18"/>
        </w:rPr>
        <w:t>Crimes (Sentence Administration) Act 2005</w:t>
      </w:r>
      <w:r w:rsidRPr="002747F1">
        <w:rPr>
          <w:rFonts w:ascii="Times New Roman" w:hAnsi="Times New Roman"/>
          <w:sz w:val="18"/>
          <w:szCs w:val="18"/>
        </w:rPr>
        <w:t xml:space="preserve"> (ACT) s 160(3); </w:t>
      </w:r>
      <w:r w:rsidRPr="002747F1">
        <w:rPr>
          <w:rFonts w:ascii="Times New Roman" w:hAnsi="Times New Roman"/>
          <w:i/>
          <w:sz w:val="18"/>
          <w:szCs w:val="18"/>
        </w:rPr>
        <w:t>Parole Act (NT)</w:t>
      </w:r>
      <w:r w:rsidRPr="002747F1">
        <w:rPr>
          <w:rFonts w:ascii="Times New Roman" w:hAnsi="Times New Roman"/>
          <w:sz w:val="18"/>
          <w:szCs w:val="18"/>
        </w:rPr>
        <w:t xml:space="preserve"> s 14(1)(a)</w:t>
      </w:r>
      <w:r>
        <w:rPr>
          <w:rFonts w:ascii="Times New Roman" w:hAnsi="Times New Roman"/>
          <w:sz w:val="18"/>
          <w:szCs w:val="18"/>
        </w:rPr>
        <w:t>.</w:t>
      </w:r>
    </w:p>
  </w:footnote>
  <w:footnote w:id="7">
    <w:p w14:paraId="162C266B" w14:textId="0497F147" w:rsidR="00D81EEF" w:rsidRPr="0097427D" w:rsidRDefault="00D81EEF" w:rsidP="00DF258C">
      <w:pPr>
        <w:pStyle w:val="FootnoteText"/>
        <w:rPr>
          <w:rFonts w:ascii="Times New Roman" w:hAnsi="Times New Roman"/>
          <w:i/>
          <w:sz w:val="18"/>
          <w:szCs w:val="18"/>
        </w:rPr>
      </w:pPr>
      <w:r w:rsidRPr="002747F1">
        <w:rPr>
          <w:rStyle w:val="FootnoteReference"/>
          <w:rFonts w:ascii="Times New Roman" w:hAnsi="Times New Roman"/>
          <w:sz w:val="18"/>
          <w:szCs w:val="18"/>
        </w:rPr>
        <w:footnoteRef/>
      </w:r>
      <w:r w:rsidRPr="002747F1">
        <w:rPr>
          <w:rFonts w:ascii="Times New Roman" w:hAnsi="Times New Roman"/>
          <w:sz w:val="18"/>
          <w:szCs w:val="18"/>
        </w:rPr>
        <w:t xml:space="preserve"> </w:t>
      </w:r>
      <w:r w:rsidRPr="002747F1">
        <w:rPr>
          <w:rFonts w:ascii="Times New Roman" w:hAnsi="Times New Roman"/>
          <w:i/>
          <w:sz w:val="18"/>
          <w:szCs w:val="18"/>
        </w:rPr>
        <w:t>Corrections Act</w:t>
      </w:r>
      <w:r>
        <w:rPr>
          <w:rFonts w:ascii="Times New Roman" w:hAnsi="Times New Roman"/>
          <w:i/>
          <w:sz w:val="18"/>
          <w:szCs w:val="18"/>
        </w:rPr>
        <w:t xml:space="preserve"> </w:t>
      </w:r>
      <w:r w:rsidRPr="002747F1">
        <w:rPr>
          <w:rFonts w:ascii="Times New Roman" w:hAnsi="Times New Roman"/>
          <w:i/>
          <w:sz w:val="18"/>
          <w:szCs w:val="18"/>
        </w:rPr>
        <w:t xml:space="preserve">1997 </w:t>
      </w:r>
      <w:r w:rsidRPr="002747F1">
        <w:rPr>
          <w:rFonts w:ascii="Times New Roman" w:hAnsi="Times New Roman"/>
          <w:sz w:val="18"/>
          <w:szCs w:val="18"/>
        </w:rPr>
        <w:t xml:space="preserve">(Tas) s 79(5)(a); </w:t>
      </w:r>
      <w:r w:rsidRPr="002747F1">
        <w:rPr>
          <w:rFonts w:ascii="Times New Roman" w:hAnsi="Times New Roman"/>
          <w:i/>
          <w:sz w:val="18"/>
          <w:szCs w:val="18"/>
        </w:rPr>
        <w:t>Corrections Act 1986</w:t>
      </w:r>
      <w:r w:rsidRPr="002747F1">
        <w:rPr>
          <w:rFonts w:ascii="Times New Roman" w:hAnsi="Times New Roman"/>
          <w:sz w:val="18"/>
          <w:szCs w:val="18"/>
        </w:rPr>
        <w:t xml:space="preserve"> (Vic) ss 77B(2), 77C.</w:t>
      </w:r>
    </w:p>
  </w:footnote>
  <w:footnote w:id="8">
    <w:p w14:paraId="0E87BBFD" w14:textId="23CD7175" w:rsidR="00D81EEF" w:rsidRPr="00C619D0" w:rsidRDefault="00D81EEF" w:rsidP="0097427D">
      <w:pPr>
        <w:pStyle w:val="FootnoteText"/>
        <w:rPr>
          <w:rFonts w:ascii="Times New Roman" w:hAnsi="Times New Roman"/>
          <w:sz w:val="18"/>
          <w:szCs w:val="18"/>
        </w:rPr>
      </w:pPr>
      <w:r w:rsidRPr="00C619D0">
        <w:rPr>
          <w:rStyle w:val="FootnoteReference"/>
          <w:rFonts w:ascii="Times New Roman" w:hAnsi="Times New Roman"/>
          <w:sz w:val="18"/>
          <w:szCs w:val="18"/>
        </w:rPr>
        <w:footnoteRef/>
      </w:r>
      <w:r w:rsidRPr="00C619D0">
        <w:rPr>
          <w:rFonts w:ascii="Times New Roman" w:hAnsi="Times New Roman"/>
          <w:sz w:val="18"/>
          <w:szCs w:val="18"/>
        </w:rPr>
        <w:t xml:space="preserve"> Legal Aid ACT, Submission 107</w:t>
      </w:r>
      <w:r>
        <w:rPr>
          <w:rFonts w:ascii="Times New Roman" w:hAnsi="Times New Roman"/>
          <w:sz w:val="18"/>
          <w:szCs w:val="18"/>
        </w:rPr>
        <w:t xml:space="preserve"> noted in the </w:t>
      </w:r>
      <w:r w:rsidRPr="00DE7AB7">
        <w:rPr>
          <w:rFonts w:ascii="Times New Roman" w:hAnsi="Times New Roman"/>
          <w:sz w:val="18"/>
          <w:szCs w:val="18"/>
        </w:rPr>
        <w:t xml:space="preserve">ALRC, </w:t>
      </w:r>
      <w:r w:rsidRPr="00C619D0">
        <w:rPr>
          <w:rFonts w:ascii="Times New Roman" w:hAnsi="Times New Roman"/>
          <w:i/>
          <w:sz w:val="18"/>
          <w:szCs w:val="18"/>
        </w:rPr>
        <w:t>Pathways to Justice – Inquiry into the Incarceration Rate of Aboriginal and Torres Strait Islander Peoples</w:t>
      </w:r>
      <w:r w:rsidRPr="00DE7AB7">
        <w:rPr>
          <w:rFonts w:ascii="Times New Roman" w:hAnsi="Times New Roman"/>
          <w:sz w:val="18"/>
          <w:szCs w:val="18"/>
        </w:rPr>
        <w:t>, Report 133,</w:t>
      </w:r>
      <w:r>
        <w:rPr>
          <w:rFonts w:ascii="Times New Roman" w:hAnsi="Times New Roman"/>
          <w:sz w:val="18"/>
          <w:szCs w:val="18"/>
        </w:rPr>
        <w:t xml:space="preserve"> at page 313.</w:t>
      </w:r>
    </w:p>
  </w:footnote>
  <w:footnote w:id="9">
    <w:p w14:paraId="137506A5" w14:textId="77777777" w:rsidR="00D81EEF" w:rsidRPr="00C619D0" w:rsidRDefault="00D81EEF" w:rsidP="00DF258C">
      <w:pPr>
        <w:pStyle w:val="FootnoteText"/>
        <w:rPr>
          <w:rFonts w:ascii="Times New Roman" w:hAnsi="Times New Roman"/>
          <w:sz w:val="18"/>
          <w:szCs w:val="18"/>
        </w:rPr>
      </w:pPr>
      <w:r w:rsidRPr="00C619D0">
        <w:rPr>
          <w:rStyle w:val="FootnoteReference"/>
          <w:rFonts w:ascii="Times New Roman" w:hAnsi="Times New Roman"/>
          <w:sz w:val="18"/>
          <w:szCs w:val="18"/>
        </w:rPr>
        <w:footnoteRef/>
      </w:r>
      <w:r w:rsidRPr="00C619D0">
        <w:rPr>
          <w:rFonts w:ascii="Times New Roman" w:hAnsi="Times New Roman"/>
          <w:sz w:val="18"/>
          <w:szCs w:val="18"/>
        </w:rPr>
        <w:t xml:space="preserve"> See, eg, Law Society of Western Australia, Submission 111; Law Council of Australia, Submission 108;</w:t>
      </w:r>
    </w:p>
    <w:p w14:paraId="0B8CA2EA" w14:textId="77777777" w:rsidR="00D81EEF" w:rsidRPr="00C619D0" w:rsidRDefault="00D81EEF" w:rsidP="00DF258C">
      <w:pPr>
        <w:pStyle w:val="FootnoteText"/>
        <w:rPr>
          <w:rFonts w:ascii="Times New Roman" w:hAnsi="Times New Roman"/>
          <w:sz w:val="18"/>
          <w:szCs w:val="18"/>
        </w:rPr>
      </w:pPr>
      <w:r w:rsidRPr="00C619D0">
        <w:rPr>
          <w:rFonts w:ascii="Times New Roman" w:hAnsi="Times New Roman"/>
          <w:sz w:val="18"/>
          <w:szCs w:val="18"/>
        </w:rPr>
        <w:t>Legal Aid ACT, Submission 107; Jesuit Social Services, Submission 100; NSW Bar Association,</w:t>
      </w:r>
    </w:p>
    <w:p w14:paraId="2D529C9D" w14:textId="77777777" w:rsidR="00D81EEF" w:rsidRPr="00C619D0" w:rsidRDefault="00D81EEF" w:rsidP="00DF258C">
      <w:pPr>
        <w:pStyle w:val="FootnoteText"/>
        <w:rPr>
          <w:rFonts w:ascii="Times New Roman" w:hAnsi="Times New Roman"/>
          <w:sz w:val="18"/>
          <w:szCs w:val="18"/>
        </w:rPr>
      </w:pPr>
      <w:r w:rsidRPr="00C619D0">
        <w:rPr>
          <w:rFonts w:ascii="Times New Roman" w:hAnsi="Times New Roman"/>
          <w:sz w:val="18"/>
          <w:szCs w:val="18"/>
        </w:rPr>
        <w:t>Submission 88; Change the Record Coalition, Submission 84; Aboriginal Legal Service of Western</w:t>
      </w:r>
    </w:p>
    <w:p w14:paraId="554EEFF3" w14:textId="77777777" w:rsidR="00D81EEF" w:rsidRPr="00C619D0" w:rsidRDefault="00D81EEF" w:rsidP="00DF258C">
      <w:pPr>
        <w:pStyle w:val="FootnoteText"/>
        <w:rPr>
          <w:rFonts w:ascii="Times New Roman" w:hAnsi="Times New Roman"/>
          <w:sz w:val="18"/>
          <w:szCs w:val="18"/>
        </w:rPr>
      </w:pPr>
      <w:r w:rsidRPr="00C619D0">
        <w:rPr>
          <w:rFonts w:ascii="Times New Roman" w:hAnsi="Times New Roman"/>
          <w:sz w:val="18"/>
          <w:szCs w:val="18"/>
        </w:rPr>
        <w:t>Australia, Submission 74; Aboriginal Legal Service (NSW/ACT), Submission 63; Public Interest</w:t>
      </w:r>
    </w:p>
    <w:p w14:paraId="625B5EF3" w14:textId="1B86696D" w:rsidR="00D81EEF" w:rsidRPr="009006A3" w:rsidRDefault="00D81EEF" w:rsidP="00DF258C">
      <w:pPr>
        <w:pStyle w:val="FootnoteText"/>
        <w:rPr>
          <w:rFonts w:ascii="Times New Roman" w:hAnsi="Times New Roman"/>
          <w:sz w:val="18"/>
          <w:szCs w:val="18"/>
        </w:rPr>
      </w:pPr>
      <w:r w:rsidRPr="009006A3">
        <w:rPr>
          <w:rFonts w:ascii="Times New Roman" w:hAnsi="Times New Roman"/>
          <w:sz w:val="18"/>
          <w:szCs w:val="18"/>
        </w:rPr>
        <w:t xml:space="preserve">Advocacy Centre, Submission 25 noted in the ALRC, </w:t>
      </w:r>
      <w:r w:rsidRPr="009006A3">
        <w:rPr>
          <w:rFonts w:ascii="Times New Roman" w:hAnsi="Times New Roman"/>
          <w:i/>
          <w:sz w:val="18"/>
          <w:szCs w:val="18"/>
        </w:rPr>
        <w:t>Pathways to Justice – Inquiry into the Incarceration Rate of Aboriginal and Torres Strait Islander Peoples</w:t>
      </w:r>
      <w:r w:rsidRPr="009006A3">
        <w:rPr>
          <w:rFonts w:ascii="Times New Roman" w:hAnsi="Times New Roman"/>
          <w:sz w:val="18"/>
          <w:szCs w:val="18"/>
        </w:rPr>
        <w:t>, Report 133, at page 313</w:t>
      </w:r>
      <w:r>
        <w:rPr>
          <w:rFonts w:ascii="Times New Roman" w:hAnsi="Times New Roman"/>
          <w:sz w:val="18"/>
          <w:szCs w:val="18"/>
        </w:rPr>
        <w:t>.</w:t>
      </w:r>
    </w:p>
  </w:footnote>
  <w:footnote w:id="10">
    <w:p w14:paraId="1D4FC557" w14:textId="0E873EDC" w:rsidR="00D81EEF" w:rsidRPr="009006A3" w:rsidRDefault="00D81EEF">
      <w:pPr>
        <w:pStyle w:val="FootnoteText"/>
        <w:rPr>
          <w:rFonts w:ascii="Times New Roman" w:hAnsi="Times New Roman"/>
          <w:sz w:val="18"/>
          <w:szCs w:val="18"/>
        </w:rPr>
      </w:pPr>
      <w:r w:rsidRPr="009006A3">
        <w:rPr>
          <w:rStyle w:val="FootnoteReference"/>
          <w:rFonts w:ascii="Times New Roman" w:hAnsi="Times New Roman"/>
          <w:sz w:val="18"/>
          <w:szCs w:val="18"/>
        </w:rPr>
        <w:footnoteRef/>
      </w:r>
      <w:r w:rsidRPr="009006A3">
        <w:rPr>
          <w:rFonts w:ascii="Times New Roman" w:hAnsi="Times New Roman"/>
          <w:sz w:val="18"/>
          <w:szCs w:val="18"/>
        </w:rPr>
        <w:t xml:space="preserve"> </w:t>
      </w:r>
      <w:r>
        <w:rPr>
          <w:rFonts w:ascii="Times New Roman" w:hAnsi="Times New Roman"/>
          <w:sz w:val="18"/>
          <w:szCs w:val="18"/>
        </w:rPr>
        <w:t xml:space="preserve">Recommendation 9.2, </w:t>
      </w:r>
      <w:r w:rsidRPr="009006A3">
        <w:rPr>
          <w:rFonts w:ascii="Times New Roman" w:hAnsi="Times New Roman"/>
          <w:sz w:val="18"/>
          <w:szCs w:val="18"/>
        </w:rPr>
        <w:t xml:space="preserve">ALRC, </w:t>
      </w:r>
      <w:r w:rsidRPr="009006A3">
        <w:rPr>
          <w:rFonts w:ascii="Times New Roman" w:hAnsi="Times New Roman"/>
          <w:i/>
          <w:sz w:val="18"/>
          <w:szCs w:val="18"/>
        </w:rPr>
        <w:t>Pathways to Justice – Inquiry into the Incarceration Rate of Aboriginal and Torres Strait Islander Peoples</w:t>
      </w:r>
      <w:r w:rsidRPr="009006A3">
        <w:rPr>
          <w:rFonts w:ascii="Times New Roman" w:hAnsi="Times New Roman"/>
          <w:sz w:val="18"/>
          <w:szCs w:val="18"/>
        </w:rPr>
        <w:t>, Report 133, at page 314</w:t>
      </w:r>
      <w:r>
        <w:rPr>
          <w:rFonts w:ascii="Times New Roman" w:hAnsi="Times New Roman"/>
          <w:sz w:val="18"/>
          <w:szCs w:val="18"/>
        </w:rPr>
        <w:t>.</w:t>
      </w:r>
    </w:p>
  </w:footnote>
  <w:footnote w:id="11">
    <w:p w14:paraId="0AB8DB6F" w14:textId="01DB6F46" w:rsidR="00D81EEF" w:rsidRPr="00E77221" w:rsidRDefault="00D81EEF">
      <w:pPr>
        <w:pStyle w:val="FootnoteText"/>
        <w:rPr>
          <w:rFonts w:ascii="Times New Roman" w:hAnsi="Times New Roman"/>
          <w:sz w:val="18"/>
          <w:szCs w:val="18"/>
        </w:rPr>
      </w:pPr>
      <w:r w:rsidRPr="00E77221">
        <w:rPr>
          <w:rStyle w:val="FootnoteReference"/>
          <w:rFonts w:ascii="Times New Roman" w:hAnsi="Times New Roman"/>
          <w:sz w:val="18"/>
          <w:szCs w:val="18"/>
        </w:rPr>
        <w:footnoteRef/>
      </w:r>
      <w:r w:rsidRPr="00E77221">
        <w:rPr>
          <w:rFonts w:ascii="Times New Roman" w:hAnsi="Times New Roman"/>
          <w:sz w:val="18"/>
          <w:szCs w:val="18"/>
        </w:rPr>
        <w:t xml:space="preserve"> Wan W, Poynton S, Doorn G &amp; Weatherburn D 2014. </w:t>
      </w:r>
      <w:r w:rsidRPr="00E77221">
        <w:rPr>
          <w:rFonts w:ascii="Times New Roman" w:hAnsi="Times New Roman"/>
          <w:i/>
          <w:sz w:val="18"/>
          <w:szCs w:val="18"/>
        </w:rPr>
        <w:t>Parole supervision and reoffending</w:t>
      </w:r>
      <w:r w:rsidRPr="00E77221">
        <w:rPr>
          <w:rFonts w:ascii="Times New Roman" w:hAnsi="Times New Roman"/>
          <w:sz w:val="18"/>
          <w:szCs w:val="18"/>
        </w:rPr>
        <w:t xml:space="preserve">. Trends &amp; issues in crime and criminal justice no. 485. Canberra: Australian Institute of Criminology. </w:t>
      </w:r>
      <w:hyperlink r:id="rId1" w:history="1">
        <w:r w:rsidRPr="005805A1">
          <w:rPr>
            <w:rStyle w:val="Hyperlink"/>
            <w:rFonts w:ascii="Times New Roman" w:hAnsi="Times New Roman"/>
            <w:sz w:val="18"/>
            <w:szCs w:val="18"/>
          </w:rPr>
          <w:t>https://aic.gov.au/publications/tandi/tandi485</w:t>
        </w:r>
      </w:hyperlink>
      <w:r>
        <w:rPr>
          <w:rFonts w:ascii="Times New Roman" w:hAnsi="Times New Roman"/>
          <w:sz w:val="18"/>
          <w:szCs w:val="18"/>
        </w:rPr>
        <w:t xml:space="preserve"> </w:t>
      </w:r>
    </w:p>
  </w:footnote>
  <w:footnote w:id="12">
    <w:p w14:paraId="46077B52" w14:textId="77777777" w:rsidR="00D81EEF" w:rsidRPr="00BC0F2B" w:rsidRDefault="00D81EEF" w:rsidP="00003998">
      <w:pPr>
        <w:pStyle w:val="FootnoteText"/>
        <w:rPr>
          <w:rFonts w:ascii="Times New Roman" w:hAnsi="Times New Roman"/>
          <w:sz w:val="18"/>
          <w:szCs w:val="18"/>
        </w:rPr>
      </w:pPr>
      <w:r w:rsidRPr="00BC0F2B">
        <w:rPr>
          <w:rStyle w:val="FootnoteReference"/>
          <w:rFonts w:ascii="Times New Roman" w:hAnsi="Times New Roman"/>
          <w:sz w:val="18"/>
          <w:szCs w:val="18"/>
        </w:rPr>
        <w:footnoteRef/>
      </w:r>
      <w:r w:rsidRPr="00BC0F2B">
        <w:rPr>
          <w:rFonts w:ascii="Times New Roman" w:hAnsi="Times New Roman"/>
          <w:sz w:val="18"/>
          <w:szCs w:val="18"/>
        </w:rPr>
        <w:t xml:space="preserve"> See</w:t>
      </w:r>
      <w:r>
        <w:rPr>
          <w:rFonts w:ascii="Times New Roman" w:hAnsi="Times New Roman"/>
          <w:sz w:val="18"/>
          <w:szCs w:val="18"/>
        </w:rPr>
        <w:t xml:space="preserve"> </w:t>
      </w:r>
      <w:r w:rsidRPr="001C0904">
        <w:rPr>
          <w:rFonts w:ascii="Times New Roman" w:hAnsi="Times New Roman"/>
          <w:i/>
          <w:sz w:val="18"/>
          <w:szCs w:val="18"/>
        </w:rPr>
        <w:t>Sentence Administration Act 2003</w:t>
      </w:r>
      <w:r w:rsidRPr="00BC0F2B">
        <w:rPr>
          <w:rFonts w:ascii="Times New Roman" w:hAnsi="Times New Roman"/>
          <w:sz w:val="18"/>
          <w:szCs w:val="18"/>
        </w:rPr>
        <w:t xml:space="preserve"> (WA) s 71(3)(b)(ii).</w:t>
      </w:r>
    </w:p>
  </w:footnote>
  <w:footnote w:id="13">
    <w:p w14:paraId="2812C657" w14:textId="2D499A21" w:rsidR="00D81EEF" w:rsidRPr="006B19F9" w:rsidRDefault="00D81EEF" w:rsidP="00003998">
      <w:pPr>
        <w:pStyle w:val="FootnoteText"/>
        <w:rPr>
          <w:rFonts w:ascii="Times New Roman" w:hAnsi="Times New Roman"/>
          <w:sz w:val="18"/>
          <w:szCs w:val="18"/>
        </w:rPr>
      </w:pPr>
      <w:r w:rsidRPr="006B19F9">
        <w:rPr>
          <w:rStyle w:val="FootnoteReference"/>
          <w:rFonts w:ascii="Times New Roman" w:hAnsi="Times New Roman"/>
          <w:sz w:val="18"/>
          <w:szCs w:val="18"/>
        </w:rPr>
        <w:footnoteRef/>
      </w:r>
      <w:r w:rsidRPr="006B19F9">
        <w:rPr>
          <w:rFonts w:ascii="Times New Roman" w:hAnsi="Times New Roman"/>
          <w:sz w:val="18"/>
          <w:szCs w:val="18"/>
        </w:rPr>
        <w:t xml:space="preserve"> A</w:t>
      </w:r>
      <w:r>
        <w:rPr>
          <w:rFonts w:ascii="Times New Roman" w:hAnsi="Times New Roman"/>
          <w:sz w:val="18"/>
          <w:szCs w:val="18"/>
        </w:rPr>
        <w:t xml:space="preserve">dult </w:t>
      </w:r>
      <w:r w:rsidRPr="006B19F9">
        <w:rPr>
          <w:rFonts w:ascii="Times New Roman" w:hAnsi="Times New Roman"/>
          <w:sz w:val="18"/>
          <w:szCs w:val="18"/>
        </w:rPr>
        <w:t>P</w:t>
      </w:r>
      <w:r>
        <w:rPr>
          <w:rFonts w:ascii="Times New Roman" w:hAnsi="Times New Roman"/>
          <w:sz w:val="18"/>
          <w:szCs w:val="18"/>
        </w:rPr>
        <w:t xml:space="preserve">arole </w:t>
      </w:r>
      <w:r w:rsidRPr="006B19F9">
        <w:rPr>
          <w:rFonts w:ascii="Times New Roman" w:hAnsi="Times New Roman"/>
          <w:sz w:val="18"/>
          <w:szCs w:val="18"/>
        </w:rPr>
        <w:t>B</w:t>
      </w:r>
      <w:r>
        <w:rPr>
          <w:rFonts w:ascii="Times New Roman" w:hAnsi="Times New Roman"/>
          <w:sz w:val="18"/>
          <w:szCs w:val="18"/>
        </w:rPr>
        <w:t xml:space="preserve">oard of </w:t>
      </w:r>
      <w:r w:rsidRPr="006B19F9">
        <w:rPr>
          <w:rFonts w:ascii="Times New Roman" w:hAnsi="Times New Roman"/>
          <w:sz w:val="18"/>
          <w:szCs w:val="18"/>
        </w:rPr>
        <w:t>V</w:t>
      </w:r>
      <w:r>
        <w:rPr>
          <w:rFonts w:ascii="Times New Roman" w:hAnsi="Times New Roman"/>
          <w:sz w:val="18"/>
          <w:szCs w:val="18"/>
        </w:rPr>
        <w:t>ictoria</w:t>
      </w:r>
      <w:r w:rsidRPr="006B19F9">
        <w:rPr>
          <w:rFonts w:ascii="Times New Roman" w:hAnsi="Times New Roman"/>
          <w:sz w:val="18"/>
          <w:szCs w:val="18"/>
        </w:rPr>
        <w:t xml:space="preserve"> (2019). Time to Count (Street Time). </w:t>
      </w:r>
      <w:hyperlink r:id="rId2" w:history="1">
        <w:r w:rsidRPr="00C31300">
          <w:rPr>
            <w:rStyle w:val="Hyperlink"/>
            <w:rFonts w:ascii="Times New Roman" w:hAnsi="Times New Roman"/>
            <w:sz w:val="18"/>
            <w:szCs w:val="18"/>
          </w:rPr>
          <w:t>https://www.adultparoleboard.vic.gov.au/ttc</w:t>
        </w:r>
      </w:hyperlink>
      <w:r>
        <w:rPr>
          <w:rFonts w:ascii="Times New Roman" w:hAnsi="Times New Roman"/>
          <w:sz w:val="18"/>
          <w:szCs w:val="18"/>
        </w:rPr>
        <w:t xml:space="preserve"> </w:t>
      </w:r>
    </w:p>
  </w:footnote>
  <w:footnote w:id="14">
    <w:p w14:paraId="764EB61F" w14:textId="77777777" w:rsidR="00D81EEF" w:rsidRPr="00793B32" w:rsidRDefault="00D81EEF" w:rsidP="00793B32">
      <w:pPr>
        <w:pStyle w:val="FootnoteText"/>
        <w:rPr>
          <w:rFonts w:ascii="Times New Roman" w:hAnsi="Times New Roman"/>
          <w:sz w:val="18"/>
          <w:szCs w:val="18"/>
        </w:rPr>
      </w:pPr>
      <w:r w:rsidRPr="00793B32">
        <w:rPr>
          <w:rStyle w:val="FootnoteReference"/>
          <w:rFonts w:ascii="Times New Roman" w:hAnsi="Times New Roman"/>
          <w:sz w:val="18"/>
          <w:szCs w:val="18"/>
        </w:rPr>
        <w:footnoteRef/>
      </w:r>
      <w:r w:rsidRPr="00793B32">
        <w:rPr>
          <w:rFonts w:ascii="Times New Roman" w:hAnsi="Times New Roman"/>
          <w:sz w:val="18"/>
          <w:szCs w:val="18"/>
        </w:rPr>
        <w:t xml:space="preserve"> Colvin, M &amp; Cooper, J, 2009 </w:t>
      </w:r>
      <w:r w:rsidRPr="00793B32">
        <w:rPr>
          <w:rFonts w:ascii="Times New Roman" w:hAnsi="Times New Roman"/>
          <w:i/>
          <w:sz w:val="18"/>
          <w:szCs w:val="18"/>
        </w:rPr>
        <w:t>‘Human Rights in the Investigation and Prosecution of Crime’</w:t>
      </w:r>
      <w:r w:rsidRPr="00793B32">
        <w:rPr>
          <w:rFonts w:ascii="Times New Roman" w:hAnsi="Times New Roman"/>
          <w:sz w:val="18"/>
          <w:szCs w:val="18"/>
        </w:rPr>
        <w:t xml:space="preserve"> Oxford University Press, p.425. For more detail on positive obligations, see generally, Akandji-Kombe, J, 2007 ‘</w:t>
      </w:r>
      <w:r w:rsidRPr="00793B32">
        <w:rPr>
          <w:rFonts w:ascii="Times New Roman" w:hAnsi="Times New Roman"/>
          <w:i/>
          <w:sz w:val="18"/>
          <w:szCs w:val="18"/>
        </w:rPr>
        <w:t>Positive obligations under the European Convention on Human Rights’</w:t>
      </w:r>
      <w:r w:rsidRPr="00793B32">
        <w:rPr>
          <w:rFonts w:ascii="Times New Roman" w:hAnsi="Times New Roman"/>
          <w:sz w:val="18"/>
          <w:szCs w:val="18"/>
        </w:rPr>
        <w:t>, Council of Europe.</w:t>
      </w:r>
    </w:p>
  </w:footnote>
  <w:footnote w:id="15">
    <w:p w14:paraId="0F65BDC9" w14:textId="77777777" w:rsidR="00D81EEF" w:rsidRPr="00A15E34" w:rsidRDefault="00D81EEF" w:rsidP="00C1366C">
      <w:pPr>
        <w:pStyle w:val="FootnoteText"/>
        <w:spacing w:after="120"/>
        <w:rPr>
          <w:rFonts w:ascii="Times New Roman" w:hAnsi="Times New Roman"/>
          <w:sz w:val="18"/>
          <w:szCs w:val="18"/>
        </w:rPr>
      </w:pPr>
      <w:r w:rsidRPr="00A15E34">
        <w:rPr>
          <w:rStyle w:val="FootnoteReference"/>
          <w:rFonts w:ascii="Times New Roman" w:hAnsi="Times New Roman"/>
          <w:sz w:val="18"/>
          <w:szCs w:val="18"/>
        </w:rPr>
        <w:footnoteRef/>
      </w:r>
      <w:r w:rsidRPr="00A15E34">
        <w:rPr>
          <w:rFonts w:ascii="Times New Roman" w:hAnsi="Times New Roman"/>
          <w:sz w:val="18"/>
          <w:szCs w:val="18"/>
        </w:rPr>
        <w:t xml:space="preserve"> [</w:t>
      </w:r>
      <w:r w:rsidRPr="00A15E34">
        <w:rPr>
          <w:rFonts w:ascii="Times New Roman" w:hAnsi="Times New Roman"/>
          <w:bCs/>
          <w:sz w:val="18"/>
          <w:szCs w:val="18"/>
        </w:rPr>
        <w:t>1986</w:t>
      </w:r>
      <w:r w:rsidRPr="00A15E34">
        <w:rPr>
          <w:rFonts w:ascii="Times New Roman" w:hAnsi="Times New Roman"/>
          <w:sz w:val="18"/>
          <w:szCs w:val="18"/>
        </w:rPr>
        <w:t>] 1 S.C.</w:t>
      </w:r>
      <w:r w:rsidRPr="00A15E34">
        <w:rPr>
          <w:rFonts w:ascii="Times New Roman" w:hAnsi="Times New Roman"/>
          <w:bCs/>
          <w:sz w:val="18"/>
          <w:szCs w:val="18"/>
        </w:rPr>
        <w:t>R</w:t>
      </w:r>
      <w:r w:rsidRPr="00A15E34">
        <w:rPr>
          <w:rFonts w:ascii="Times New Roman" w:hAnsi="Times New Roman"/>
          <w:sz w:val="18"/>
          <w:szCs w:val="18"/>
        </w:rPr>
        <w:t>. 103.</w:t>
      </w:r>
    </w:p>
  </w:footnote>
  <w:footnote w:id="16">
    <w:p w14:paraId="4D2E854F" w14:textId="77777777" w:rsidR="00D81EEF" w:rsidRPr="00A15E34" w:rsidRDefault="00D81EEF" w:rsidP="00C1366C">
      <w:pPr>
        <w:pStyle w:val="FootnoteText"/>
        <w:spacing w:after="120"/>
        <w:rPr>
          <w:rFonts w:ascii="Times New Roman" w:hAnsi="Times New Roman"/>
          <w:sz w:val="18"/>
          <w:szCs w:val="18"/>
        </w:rPr>
      </w:pPr>
      <w:r w:rsidRPr="00A15E34">
        <w:rPr>
          <w:rStyle w:val="FootnoteReference"/>
          <w:rFonts w:ascii="Times New Roman" w:hAnsi="Times New Roman"/>
          <w:sz w:val="18"/>
          <w:szCs w:val="18"/>
        </w:rPr>
        <w:footnoteRef/>
      </w:r>
      <w:r w:rsidRPr="00A15E34">
        <w:rPr>
          <w:rFonts w:ascii="Times New Roman" w:hAnsi="Times New Roman"/>
          <w:sz w:val="18"/>
          <w:szCs w:val="18"/>
        </w:rPr>
        <w:t xml:space="preserve"> </w:t>
      </w:r>
      <w:r w:rsidRPr="00A15E34">
        <w:rPr>
          <w:rFonts w:ascii="Times New Roman" w:hAnsi="Times New Roman"/>
          <w:bCs/>
          <w:i/>
          <w:sz w:val="18"/>
          <w:szCs w:val="18"/>
        </w:rPr>
        <w:t>R v Oakes</w:t>
      </w:r>
      <w:r w:rsidRPr="00A15E34">
        <w:rPr>
          <w:rFonts w:ascii="Times New Roman" w:hAnsi="Times New Roman"/>
          <w:bCs/>
          <w:sz w:val="18"/>
          <w:szCs w:val="18"/>
        </w:rPr>
        <w:t xml:space="preserve"> [1986</w:t>
      </w:r>
      <w:r w:rsidRPr="00A15E34">
        <w:rPr>
          <w:rFonts w:ascii="Times New Roman" w:hAnsi="Times New Roman"/>
          <w:sz w:val="18"/>
          <w:szCs w:val="18"/>
        </w:rPr>
        <w:t>] 1 S.C.</w:t>
      </w:r>
      <w:r w:rsidRPr="00A15E34">
        <w:rPr>
          <w:rFonts w:ascii="Times New Roman" w:hAnsi="Times New Roman"/>
          <w:bCs/>
          <w:sz w:val="18"/>
          <w:szCs w:val="18"/>
        </w:rPr>
        <w:t>R</w:t>
      </w:r>
      <w:r w:rsidRPr="00A15E34">
        <w:rPr>
          <w:rFonts w:ascii="Times New Roman" w:hAnsi="Times New Roman"/>
          <w:sz w:val="18"/>
          <w:szCs w:val="18"/>
        </w:rPr>
        <w:t>. 103.</w:t>
      </w:r>
    </w:p>
  </w:footnote>
  <w:footnote w:id="17">
    <w:p w14:paraId="6AEA98B3" w14:textId="5B27724B" w:rsidR="00D81EEF" w:rsidRPr="00143D2D" w:rsidRDefault="00D81EEF" w:rsidP="00713FB7">
      <w:pPr>
        <w:pStyle w:val="FootnoteText"/>
        <w:rPr>
          <w:rFonts w:ascii="Times New Roman" w:hAnsi="Times New Roman"/>
          <w:sz w:val="18"/>
          <w:szCs w:val="18"/>
        </w:rPr>
      </w:pPr>
      <w:r w:rsidRPr="00143D2D">
        <w:rPr>
          <w:rStyle w:val="FootnoteReference"/>
          <w:rFonts w:ascii="Times New Roman" w:hAnsi="Times New Roman"/>
          <w:sz w:val="18"/>
          <w:szCs w:val="18"/>
        </w:rPr>
        <w:footnoteRef/>
      </w:r>
      <w:r w:rsidRPr="00143D2D">
        <w:rPr>
          <w:rFonts w:ascii="Times New Roman" w:hAnsi="Times New Roman"/>
          <w:sz w:val="18"/>
          <w:szCs w:val="18"/>
        </w:rPr>
        <w:t xml:space="preserve"> </w:t>
      </w:r>
      <w:r w:rsidRPr="00143D2D">
        <w:rPr>
          <w:rFonts w:ascii="Times New Roman" w:hAnsi="Times New Roman"/>
          <w:i/>
          <w:sz w:val="18"/>
          <w:szCs w:val="18"/>
        </w:rPr>
        <w:t>Crimes (Sentencing) Act 2005</w:t>
      </w:r>
      <w:r w:rsidRPr="00143D2D">
        <w:rPr>
          <w:rFonts w:ascii="Times New Roman" w:hAnsi="Times New Roman"/>
          <w:sz w:val="18"/>
          <w:szCs w:val="18"/>
        </w:rPr>
        <w:t>, s</w:t>
      </w:r>
      <w:r>
        <w:rPr>
          <w:rFonts w:ascii="Times New Roman" w:hAnsi="Times New Roman"/>
          <w:sz w:val="18"/>
          <w:szCs w:val="18"/>
        </w:rPr>
        <w:t xml:space="preserve">ection </w:t>
      </w:r>
      <w:r w:rsidRPr="00143D2D">
        <w:rPr>
          <w:rFonts w:ascii="Times New Roman" w:hAnsi="Times New Roman"/>
          <w:sz w:val="18"/>
          <w:szCs w:val="18"/>
        </w:rPr>
        <w:t>7</w:t>
      </w:r>
      <w:r>
        <w:rPr>
          <w:rFonts w:ascii="Times New Roman" w:hAnsi="Times New Roman"/>
          <w:sz w:val="18"/>
          <w:szCs w:val="18"/>
        </w:rPr>
        <w:t>.</w:t>
      </w:r>
    </w:p>
  </w:footnote>
  <w:footnote w:id="18">
    <w:p w14:paraId="79C08ED5" w14:textId="2CD94C02" w:rsidR="00D81EEF" w:rsidRPr="007F63D8" w:rsidRDefault="00D81EEF">
      <w:pPr>
        <w:pStyle w:val="FootnoteText"/>
        <w:rPr>
          <w:rFonts w:ascii="Times New Roman" w:hAnsi="Times New Roman"/>
          <w:sz w:val="18"/>
          <w:szCs w:val="18"/>
        </w:rPr>
      </w:pPr>
      <w:r w:rsidRPr="007F63D8">
        <w:rPr>
          <w:rStyle w:val="FootnoteReference"/>
          <w:rFonts w:ascii="Times New Roman" w:hAnsi="Times New Roman"/>
          <w:sz w:val="18"/>
          <w:szCs w:val="18"/>
        </w:rPr>
        <w:footnoteRef/>
      </w:r>
      <w:r w:rsidRPr="007F63D8">
        <w:rPr>
          <w:rFonts w:ascii="Times New Roman" w:hAnsi="Times New Roman"/>
          <w:sz w:val="18"/>
          <w:szCs w:val="18"/>
        </w:rPr>
        <w:t xml:space="preserve"> N Walker, </w:t>
      </w:r>
      <w:r w:rsidRPr="007F63D8">
        <w:rPr>
          <w:rFonts w:ascii="Times New Roman" w:hAnsi="Times New Roman"/>
          <w:i/>
          <w:sz w:val="18"/>
          <w:szCs w:val="18"/>
        </w:rPr>
        <w:t>Why Punish?</w:t>
      </w:r>
      <w:r w:rsidRPr="007F63D8">
        <w:rPr>
          <w:rFonts w:ascii="Times New Roman" w:hAnsi="Times New Roman"/>
          <w:sz w:val="18"/>
          <w:szCs w:val="18"/>
        </w:rPr>
        <w:t xml:space="preserve"> (1991), 26. See also </w:t>
      </w:r>
      <w:r w:rsidRPr="007F63D8">
        <w:rPr>
          <w:rFonts w:ascii="Times New Roman" w:hAnsi="Times New Roman"/>
          <w:i/>
          <w:sz w:val="18"/>
          <w:szCs w:val="18"/>
        </w:rPr>
        <w:t>Ryan v The Queen</w:t>
      </w:r>
      <w:r w:rsidRPr="007F63D8">
        <w:rPr>
          <w:rFonts w:ascii="Times New Roman" w:hAnsi="Times New Roman"/>
          <w:sz w:val="18"/>
          <w:szCs w:val="18"/>
        </w:rPr>
        <w:t xml:space="preserve"> (2001) 206 CLR 267, [118].</w:t>
      </w:r>
    </w:p>
  </w:footnote>
  <w:footnote w:id="19">
    <w:p w14:paraId="77F3A2C5" w14:textId="77777777" w:rsidR="00D81EEF" w:rsidRPr="007F63D8" w:rsidRDefault="00D81EEF" w:rsidP="00A26C2E">
      <w:pPr>
        <w:pStyle w:val="FootnoteText"/>
        <w:rPr>
          <w:rFonts w:ascii="Times New Roman" w:hAnsi="Times New Roman"/>
          <w:sz w:val="18"/>
          <w:szCs w:val="18"/>
        </w:rPr>
      </w:pPr>
      <w:r w:rsidRPr="007F63D8">
        <w:rPr>
          <w:rStyle w:val="FootnoteReference"/>
          <w:rFonts w:ascii="Times New Roman" w:hAnsi="Times New Roman"/>
          <w:sz w:val="18"/>
          <w:szCs w:val="18"/>
        </w:rPr>
        <w:footnoteRef/>
      </w:r>
      <w:r w:rsidRPr="007F63D8">
        <w:rPr>
          <w:rFonts w:ascii="Times New Roman" w:hAnsi="Times New Roman"/>
          <w:sz w:val="18"/>
          <w:szCs w:val="18"/>
        </w:rPr>
        <w:t xml:space="preserve"> </w:t>
      </w:r>
      <w:r w:rsidRPr="007F63D8">
        <w:rPr>
          <w:rFonts w:ascii="Times New Roman" w:hAnsi="Times New Roman"/>
          <w:i/>
          <w:sz w:val="18"/>
          <w:szCs w:val="18"/>
        </w:rPr>
        <w:t>Opuz v Turkey</w:t>
      </w:r>
      <w:r w:rsidRPr="007F63D8">
        <w:rPr>
          <w:rFonts w:ascii="Times New Roman" w:hAnsi="Times New Roman"/>
          <w:sz w:val="18"/>
          <w:szCs w:val="18"/>
        </w:rPr>
        <w:t xml:space="preserve"> [2009] ECHR, Application no. 33401/02 (9 June 2009).</w:t>
      </w:r>
    </w:p>
  </w:footnote>
  <w:footnote w:id="20">
    <w:p w14:paraId="61919AEE" w14:textId="1358983E" w:rsidR="00D81EEF" w:rsidRPr="00A15E34" w:rsidRDefault="00D81EEF" w:rsidP="00DE7BA8">
      <w:pPr>
        <w:pStyle w:val="FootnoteText"/>
        <w:rPr>
          <w:rFonts w:ascii="Times New Roman" w:hAnsi="Times New Roman"/>
          <w:sz w:val="18"/>
          <w:szCs w:val="18"/>
        </w:rPr>
      </w:pPr>
      <w:r w:rsidRPr="00A15E34">
        <w:rPr>
          <w:rStyle w:val="FootnoteReference"/>
          <w:rFonts w:ascii="Times New Roman" w:hAnsi="Times New Roman"/>
          <w:sz w:val="18"/>
          <w:szCs w:val="18"/>
        </w:rPr>
        <w:footnoteRef/>
      </w:r>
      <w:r w:rsidRPr="00A15E34">
        <w:rPr>
          <w:rFonts w:ascii="Times New Roman" w:hAnsi="Times New Roman"/>
          <w:sz w:val="18"/>
          <w:szCs w:val="18"/>
        </w:rPr>
        <w:t xml:space="preserve"> </w:t>
      </w:r>
      <w:r w:rsidRPr="00A15E34">
        <w:rPr>
          <w:rFonts w:ascii="Times New Roman" w:hAnsi="Times New Roman"/>
          <w:i/>
          <w:sz w:val="18"/>
          <w:szCs w:val="18"/>
        </w:rPr>
        <w:t xml:space="preserve">Brown v Stott </w:t>
      </w:r>
      <w:r w:rsidRPr="00A15E34">
        <w:rPr>
          <w:rFonts w:ascii="Times New Roman" w:hAnsi="Times New Roman"/>
          <w:sz w:val="18"/>
          <w:szCs w:val="18"/>
        </w:rPr>
        <w:t>(2003) 1 AC 681</w:t>
      </w:r>
      <w:r>
        <w:rPr>
          <w:rFonts w:ascii="Times New Roman" w:hAnsi="Times New Roman"/>
          <w:sz w:val="18"/>
          <w:szCs w:val="18"/>
        </w:rPr>
        <w:t>.</w:t>
      </w:r>
    </w:p>
  </w:footnote>
  <w:footnote w:id="21">
    <w:p w14:paraId="3C404CF0" w14:textId="48D532B4" w:rsidR="00D81EEF" w:rsidRPr="00D03C70" w:rsidRDefault="00D81EEF" w:rsidP="007203EE">
      <w:pPr>
        <w:pStyle w:val="FootnoteText"/>
        <w:rPr>
          <w:rFonts w:ascii="Times New Roman" w:hAnsi="Times New Roman"/>
          <w:sz w:val="18"/>
          <w:szCs w:val="18"/>
        </w:rPr>
      </w:pPr>
      <w:r w:rsidRPr="00D03C70">
        <w:rPr>
          <w:rStyle w:val="FootnoteReference"/>
          <w:rFonts w:ascii="Times New Roman" w:hAnsi="Times New Roman"/>
          <w:sz w:val="18"/>
          <w:szCs w:val="18"/>
        </w:rPr>
        <w:footnoteRef/>
      </w:r>
      <w:r w:rsidRPr="00D03C70">
        <w:rPr>
          <w:rFonts w:ascii="Times New Roman" w:hAnsi="Times New Roman"/>
          <w:sz w:val="18"/>
          <w:szCs w:val="18"/>
        </w:rPr>
        <w:t xml:space="preserve"> See section 209 of the </w:t>
      </w:r>
      <w:r w:rsidRPr="00D03C70">
        <w:rPr>
          <w:rFonts w:ascii="Times New Roman" w:hAnsi="Times New Roman"/>
          <w:i/>
          <w:sz w:val="18"/>
          <w:szCs w:val="18"/>
        </w:rPr>
        <w:t>Crimes (Sentence Administration) Act 2005</w:t>
      </w:r>
      <w:r>
        <w:rPr>
          <w:rFonts w:ascii="Times New Roman" w:hAnsi="Times New Roman"/>
          <w:i/>
          <w:sz w:val="18"/>
          <w:szCs w:val="18"/>
        </w:rPr>
        <w:t>.</w:t>
      </w:r>
    </w:p>
  </w:footnote>
  <w:footnote w:id="22">
    <w:p w14:paraId="29F1788D" w14:textId="3606F55D" w:rsidR="00D81EEF" w:rsidRPr="00D03C70" w:rsidRDefault="00D81EEF" w:rsidP="00D21B72">
      <w:pPr>
        <w:pStyle w:val="FootnoteText"/>
        <w:rPr>
          <w:rFonts w:ascii="Times New Roman" w:hAnsi="Times New Roman"/>
          <w:sz w:val="18"/>
          <w:szCs w:val="18"/>
        </w:rPr>
      </w:pPr>
      <w:r w:rsidRPr="00D03C70">
        <w:rPr>
          <w:rStyle w:val="FootnoteReference"/>
          <w:rFonts w:ascii="Times New Roman" w:hAnsi="Times New Roman"/>
          <w:sz w:val="18"/>
          <w:szCs w:val="18"/>
        </w:rPr>
        <w:footnoteRef/>
      </w:r>
      <w:r w:rsidRPr="00D03C70">
        <w:rPr>
          <w:rFonts w:ascii="Times New Roman" w:hAnsi="Times New Roman"/>
          <w:sz w:val="18"/>
          <w:szCs w:val="18"/>
        </w:rPr>
        <w:t xml:space="preserve"> UN Human Rights Committee General Comment 13, para. </w:t>
      </w:r>
      <w:r w:rsidRPr="00D03C70">
        <w:rPr>
          <w:rFonts w:ascii="Times New Roman" w:hAnsi="Times New Roman"/>
          <w:sz w:val="18"/>
          <w:szCs w:val="18"/>
          <w:lang w:val="de-DE"/>
        </w:rPr>
        <w:t xml:space="preserve">7; </w:t>
      </w:r>
      <w:r w:rsidRPr="00D03C70">
        <w:rPr>
          <w:rFonts w:ascii="Times New Roman" w:hAnsi="Times New Roman"/>
          <w:i/>
          <w:iCs/>
          <w:sz w:val="18"/>
          <w:szCs w:val="18"/>
          <w:lang w:val="de-DE"/>
        </w:rPr>
        <w:t>Allenet de Ribemont v. France</w:t>
      </w:r>
      <w:r w:rsidRPr="00D03C70">
        <w:rPr>
          <w:rFonts w:ascii="Times New Roman" w:hAnsi="Times New Roman"/>
          <w:sz w:val="18"/>
          <w:szCs w:val="18"/>
          <w:lang w:val="de-DE"/>
        </w:rPr>
        <w:t>, 1995</w:t>
      </w:r>
      <w:r>
        <w:rPr>
          <w:rFonts w:ascii="Times New Roman" w:hAnsi="Times New Roman"/>
          <w:sz w:val="18"/>
          <w:szCs w:val="18"/>
          <w:lang w:val="de-DE"/>
        </w:rPr>
        <w:t>.</w:t>
      </w:r>
    </w:p>
  </w:footnote>
  <w:footnote w:id="23">
    <w:p w14:paraId="569A5267" w14:textId="43FFBFAF" w:rsidR="00D81EEF" w:rsidRPr="006F5C0D" w:rsidRDefault="00D81EEF">
      <w:pPr>
        <w:pStyle w:val="FootnoteText"/>
        <w:rPr>
          <w:rFonts w:ascii="Times New Roman" w:hAnsi="Times New Roman"/>
          <w:sz w:val="18"/>
          <w:szCs w:val="18"/>
        </w:rPr>
      </w:pPr>
      <w:r w:rsidRPr="006F5C0D">
        <w:rPr>
          <w:rStyle w:val="FootnoteReference"/>
          <w:rFonts w:ascii="Times New Roman" w:hAnsi="Times New Roman"/>
          <w:sz w:val="18"/>
          <w:szCs w:val="18"/>
        </w:rPr>
        <w:footnoteRef/>
      </w:r>
      <w:r w:rsidRPr="006F5C0D">
        <w:rPr>
          <w:rFonts w:ascii="Times New Roman" w:hAnsi="Times New Roman"/>
          <w:sz w:val="18"/>
          <w:szCs w:val="18"/>
        </w:rPr>
        <w:t xml:space="preserve"> [No.2] 164 CLR 465</w:t>
      </w:r>
      <w:r>
        <w:rPr>
          <w:rFonts w:ascii="Times New Roman" w:hAnsi="Times New Roman"/>
          <w:sz w:val="18"/>
          <w:szCs w:val="18"/>
        </w:rPr>
        <w:t>.</w:t>
      </w:r>
    </w:p>
  </w:footnote>
  <w:footnote w:id="24">
    <w:p w14:paraId="34BB862E" w14:textId="200546CD" w:rsidR="00D81EEF" w:rsidRPr="00C21508" w:rsidRDefault="00D81EEF">
      <w:pPr>
        <w:pStyle w:val="FootnoteText"/>
        <w:rPr>
          <w:rFonts w:ascii="Times New Roman" w:hAnsi="Times New Roman"/>
          <w:sz w:val="18"/>
          <w:szCs w:val="18"/>
        </w:rPr>
      </w:pPr>
      <w:r w:rsidRPr="00C21508">
        <w:rPr>
          <w:rStyle w:val="FootnoteReference"/>
          <w:rFonts w:ascii="Times New Roman" w:hAnsi="Times New Roman"/>
          <w:sz w:val="18"/>
          <w:szCs w:val="18"/>
        </w:rPr>
        <w:footnoteRef/>
      </w:r>
      <w:r w:rsidRPr="00C21508">
        <w:rPr>
          <w:rFonts w:ascii="Times New Roman" w:hAnsi="Times New Roman"/>
          <w:sz w:val="18"/>
          <w:szCs w:val="18"/>
        </w:rPr>
        <w:t xml:space="preserve"> [2015] 1 Ad R 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08F7" w14:textId="77777777" w:rsidR="00362B07" w:rsidRDefault="00362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98FB" w14:textId="77777777" w:rsidR="00362B07" w:rsidRDefault="00362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1FAE" w14:textId="77777777" w:rsidR="00D81EEF" w:rsidRPr="001B011A" w:rsidRDefault="00D81EEF" w:rsidP="00EE32F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E72"/>
    <w:multiLevelType w:val="hybridMultilevel"/>
    <w:tmpl w:val="B8A4F514"/>
    <w:lvl w:ilvl="0" w:tplc="CBAC1E6E">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CC746D"/>
    <w:multiLevelType w:val="hybridMultilevel"/>
    <w:tmpl w:val="81DC6294"/>
    <w:lvl w:ilvl="0" w:tplc="DB76C7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52770D"/>
    <w:multiLevelType w:val="hybridMultilevel"/>
    <w:tmpl w:val="703C071A"/>
    <w:lvl w:ilvl="0" w:tplc="698A6926">
      <w:start w:val="1"/>
      <w:numFmt w:val="lowerLetter"/>
      <w:lvlText w:val="%1)"/>
      <w:lvlJc w:val="lef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1"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225882"/>
    <w:multiLevelType w:val="hybridMultilevel"/>
    <w:tmpl w:val="8BD62B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A86BEA"/>
    <w:multiLevelType w:val="hybridMultilevel"/>
    <w:tmpl w:val="606202A8"/>
    <w:lvl w:ilvl="0" w:tplc="1AD0F5E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3F168E2"/>
    <w:multiLevelType w:val="hybridMultilevel"/>
    <w:tmpl w:val="3EE67ADE"/>
    <w:lvl w:ilvl="0" w:tplc="C61A54A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266E98"/>
    <w:multiLevelType w:val="hybridMultilevel"/>
    <w:tmpl w:val="703C071A"/>
    <w:lvl w:ilvl="0" w:tplc="698A6926">
      <w:start w:val="1"/>
      <w:numFmt w:val="lowerLetter"/>
      <w:lvlText w:val="%1)"/>
      <w:lvlJc w:val="lef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8"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A03B81"/>
    <w:multiLevelType w:val="hybridMultilevel"/>
    <w:tmpl w:val="C954227E"/>
    <w:lvl w:ilvl="0" w:tplc="3D044C7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5B4815"/>
    <w:multiLevelType w:val="hybridMultilevel"/>
    <w:tmpl w:val="154A026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A628D7"/>
    <w:multiLevelType w:val="hybridMultilevel"/>
    <w:tmpl w:val="7BE2EFB4"/>
    <w:lvl w:ilvl="0" w:tplc="240E9D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7E77FD"/>
    <w:multiLevelType w:val="hybridMultilevel"/>
    <w:tmpl w:val="7640D8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37377C"/>
    <w:multiLevelType w:val="hybridMultilevel"/>
    <w:tmpl w:val="295E41A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EF7F48"/>
    <w:multiLevelType w:val="hybridMultilevel"/>
    <w:tmpl w:val="0E0AE7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2B079D"/>
    <w:multiLevelType w:val="hybridMultilevel"/>
    <w:tmpl w:val="61AECF04"/>
    <w:lvl w:ilvl="0" w:tplc="D44AC3A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742626C"/>
    <w:multiLevelType w:val="hybridMultilevel"/>
    <w:tmpl w:val="EE501992"/>
    <w:lvl w:ilvl="0" w:tplc="F06CFB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30"/>
  </w:num>
  <w:num w:numId="3">
    <w:abstractNumId w:val="3"/>
  </w:num>
  <w:num w:numId="4">
    <w:abstractNumId w:val="20"/>
  </w:num>
  <w:num w:numId="5">
    <w:abstractNumId w:val="1"/>
  </w:num>
  <w:num w:numId="6">
    <w:abstractNumId w:val="32"/>
  </w:num>
  <w:num w:numId="7">
    <w:abstractNumId w:val="7"/>
  </w:num>
  <w:num w:numId="8">
    <w:abstractNumId w:val="28"/>
  </w:num>
  <w:num w:numId="9">
    <w:abstractNumId w:val="29"/>
  </w:num>
  <w:num w:numId="10">
    <w:abstractNumId w:val="21"/>
  </w:num>
  <w:num w:numId="11">
    <w:abstractNumId w:val="2"/>
  </w:num>
  <w:num w:numId="12">
    <w:abstractNumId w:val="34"/>
  </w:num>
  <w:num w:numId="13">
    <w:abstractNumId w:val="4"/>
  </w:num>
  <w:num w:numId="14">
    <w:abstractNumId w:val="11"/>
  </w:num>
  <w:num w:numId="15">
    <w:abstractNumId w:val="16"/>
  </w:num>
  <w:num w:numId="16">
    <w:abstractNumId w:val="23"/>
  </w:num>
  <w:num w:numId="17">
    <w:abstractNumId w:val="8"/>
  </w:num>
  <w:num w:numId="18">
    <w:abstractNumId w:val="27"/>
  </w:num>
  <w:num w:numId="19">
    <w:abstractNumId w:val="26"/>
  </w:num>
  <w:num w:numId="20">
    <w:abstractNumId w:val="25"/>
  </w:num>
  <w:num w:numId="21">
    <w:abstractNumId w:val="18"/>
  </w:num>
  <w:num w:numId="22">
    <w:abstractNumId w:val="24"/>
  </w:num>
  <w:num w:numId="23">
    <w:abstractNumId w:val="6"/>
  </w:num>
  <w:num w:numId="24">
    <w:abstractNumId w:val="9"/>
  </w:num>
  <w:num w:numId="25">
    <w:abstractNumId w:val="12"/>
  </w:num>
  <w:num w:numId="26">
    <w:abstractNumId w:val="14"/>
  </w:num>
  <w:num w:numId="27">
    <w:abstractNumId w:val="36"/>
  </w:num>
  <w:num w:numId="28">
    <w:abstractNumId w:val="10"/>
  </w:num>
  <w:num w:numId="29">
    <w:abstractNumId w:val="13"/>
  </w:num>
  <w:num w:numId="30">
    <w:abstractNumId w:val="17"/>
  </w:num>
  <w:num w:numId="31">
    <w:abstractNumId w:val="22"/>
  </w:num>
  <w:num w:numId="32">
    <w:abstractNumId w:val="35"/>
  </w:num>
  <w:num w:numId="33">
    <w:abstractNumId w:val="33"/>
  </w:num>
  <w:num w:numId="34">
    <w:abstractNumId w:val="31"/>
  </w:num>
  <w:num w:numId="35">
    <w:abstractNumId w:val="0"/>
  </w:num>
  <w:num w:numId="36">
    <w:abstractNumId w:val="19"/>
  </w:num>
  <w:num w:numId="37">
    <w:abstractNumId w:val="37"/>
  </w:num>
  <w:num w:numId="38">
    <w:abstractNumId w:val="38"/>
  </w:num>
  <w:num w:numId="3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hideGrammaticalErrors/>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568DCA1-7D55-4AFC-BAB1-9060EBC90308}"/>
    <w:docVar w:name="dgnword-eventsink" w:val="444474216"/>
  </w:docVars>
  <w:rsids>
    <w:rsidRoot w:val="0030585F"/>
    <w:rsid w:val="000015A3"/>
    <w:rsid w:val="00003998"/>
    <w:rsid w:val="00003A60"/>
    <w:rsid w:val="00003B93"/>
    <w:rsid w:val="00004C31"/>
    <w:rsid w:val="00004C8C"/>
    <w:rsid w:val="00006786"/>
    <w:rsid w:val="00006C49"/>
    <w:rsid w:val="000071C7"/>
    <w:rsid w:val="00007206"/>
    <w:rsid w:val="000101D9"/>
    <w:rsid w:val="000115BF"/>
    <w:rsid w:val="0001228A"/>
    <w:rsid w:val="00012BB3"/>
    <w:rsid w:val="00012D1B"/>
    <w:rsid w:val="00014D20"/>
    <w:rsid w:val="00015C96"/>
    <w:rsid w:val="0001697E"/>
    <w:rsid w:val="000169D0"/>
    <w:rsid w:val="00016D42"/>
    <w:rsid w:val="00020890"/>
    <w:rsid w:val="00020FDB"/>
    <w:rsid w:val="000215C2"/>
    <w:rsid w:val="00023F7F"/>
    <w:rsid w:val="000263D1"/>
    <w:rsid w:val="00026A03"/>
    <w:rsid w:val="00031D9F"/>
    <w:rsid w:val="000348B1"/>
    <w:rsid w:val="00037F43"/>
    <w:rsid w:val="000402AF"/>
    <w:rsid w:val="000428AD"/>
    <w:rsid w:val="00042B0B"/>
    <w:rsid w:val="00043790"/>
    <w:rsid w:val="00044FFD"/>
    <w:rsid w:val="00046749"/>
    <w:rsid w:val="00046A4A"/>
    <w:rsid w:val="00046F4A"/>
    <w:rsid w:val="00047523"/>
    <w:rsid w:val="000475F2"/>
    <w:rsid w:val="00047E5D"/>
    <w:rsid w:val="00052380"/>
    <w:rsid w:val="0005298F"/>
    <w:rsid w:val="00052994"/>
    <w:rsid w:val="000532E2"/>
    <w:rsid w:val="00053623"/>
    <w:rsid w:val="00053D52"/>
    <w:rsid w:val="00054020"/>
    <w:rsid w:val="000545DF"/>
    <w:rsid w:val="000559E0"/>
    <w:rsid w:val="00055EB6"/>
    <w:rsid w:val="00056A45"/>
    <w:rsid w:val="0005733C"/>
    <w:rsid w:val="00057859"/>
    <w:rsid w:val="00060993"/>
    <w:rsid w:val="00061410"/>
    <w:rsid w:val="000625C1"/>
    <w:rsid w:val="00063E3F"/>
    <w:rsid w:val="00065917"/>
    <w:rsid w:val="00066D27"/>
    <w:rsid w:val="000673A5"/>
    <w:rsid w:val="00067485"/>
    <w:rsid w:val="00070620"/>
    <w:rsid w:val="00070EC3"/>
    <w:rsid w:val="00072442"/>
    <w:rsid w:val="00072520"/>
    <w:rsid w:val="00072C38"/>
    <w:rsid w:val="000748A0"/>
    <w:rsid w:val="00077560"/>
    <w:rsid w:val="0008299A"/>
    <w:rsid w:val="00085977"/>
    <w:rsid w:val="00086CEF"/>
    <w:rsid w:val="000877B8"/>
    <w:rsid w:val="000900EC"/>
    <w:rsid w:val="00090B56"/>
    <w:rsid w:val="00092EE3"/>
    <w:rsid w:val="0009319D"/>
    <w:rsid w:val="00093829"/>
    <w:rsid w:val="00093EE9"/>
    <w:rsid w:val="000974D5"/>
    <w:rsid w:val="000A0892"/>
    <w:rsid w:val="000A29DE"/>
    <w:rsid w:val="000A2E19"/>
    <w:rsid w:val="000A41D2"/>
    <w:rsid w:val="000A5481"/>
    <w:rsid w:val="000A5922"/>
    <w:rsid w:val="000B086A"/>
    <w:rsid w:val="000B0E83"/>
    <w:rsid w:val="000B119B"/>
    <w:rsid w:val="000B30D8"/>
    <w:rsid w:val="000B4650"/>
    <w:rsid w:val="000B4844"/>
    <w:rsid w:val="000B5559"/>
    <w:rsid w:val="000B68D6"/>
    <w:rsid w:val="000B717A"/>
    <w:rsid w:val="000C08B4"/>
    <w:rsid w:val="000C4A95"/>
    <w:rsid w:val="000C52D8"/>
    <w:rsid w:val="000C5792"/>
    <w:rsid w:val="000C6B65"/>
    <w:rsid w:val="000C6CDD"/>
    <w:rsid w:val="000C6E4A"/>
    <w:rsid w:val="000C757E"/>
    <w:rsid w:val="000D00D3"/>
    <w:rsid w:val="000D08EB"/>
    <w:rsid w:val="000D0DF0"/>
    <w:rsid w:val="000D10DD"/>
    <w:rsid w:val="000D1672"/>
    <w:rsid w:val="000D3492"/>
    <w:rsid w:val="000D49AD"/>
    <w:rsid w:val="000D4E86"/>
    <w:rsid w:val="000E093A"/>
    <w:rsid w:val="000E0D63"/>
    <w:rsid w:val="000E122F"/>
    <w:rsid w:val="000E12ED"/>
    <w:rsid w:val="000E1760"/>
    <w:rsid w:val="000E3C9D"/>
    <w:rsid w:val="000E4C04"/>
    <w:rsid w:val="000E6C5B"/>
    <w:rsid w:val="000E6DAB"/>
    <w:rsid w:val="000E7048"/>
    <w:rsid w:val="000E7B1E"/>
    <w:rsid w:val="000F114D"/>
    <w:rsid w:val="000F27E1"/>
    <w:rsid w:val="000F309C"/>
    <w:rsid w:val="000F4CA8"/>
    <w:rsid w:val="000F58CA"/>
    <w:rsid w:val="000F6CC6"/>
    <w:rsid w:val="000F730C"/>
    <w:rsid w:val="001013C2"/>
    <w:rsid w:val="00102162"/>
    <w:rsid w:val="00103DA7"/>
    <w:rsid w:val="001070D9"/>
    <w:rsid w:val="001079CC"/>
    <w:rsid w:val="001129D2"/>
    <w:rsid w:val="0011351A"/>
    <w:rsid w:val="001139B1"/>
    <w:rsid w:val="00113D31"/>
    <w:rsid w:val="0011578D"/>
    <w:rsid w:val="001161FE"/>
    <w:rsid w:val="00116CB0"/>
    <w:rsid w:val="00116F01"/>
    <w:rsid w:val="001172F8"/>
    <w:rsid w:val="001202A7"/>
    <w:rsid w:val="00121C72"/>
    <w:rsid w:val="0012423D"/>
    <w:rsid w:val="00124DFA"/>
    <w:rsid w:val="00125EC6"/>
    <w:rsid w:val="0012660F"/>
    <w:rsid w:val="00126C7A"/>
    <w:rsid w:val="00126FD0"/>
    <w:rsid w:val="00131012"/>
    <w:rsid w:val="001334DC"/>
    <w:rsid w:val="0013475A"/>
    <w:rsid w:val="00135F51"/>
    <w:rsid w:val="001364FE"/>
    <w:rsid w:val="0013726E"/>
    <w:rsid w:val="00137350"/>
    <w:rsid w:val="00137A6F"/>
    <w:rsid w:val="00141ACF"/>
    <w:rsid w:val="00143817"/>
    <w:rsid w:val="00143847"/>
    <w:rsid w:val="00143B3D"/>
    <w:rsid w:val="00143D2D"/>
    <w:rsid w:val="0014533D"/>
    <w:rsid w:val="00145D38"/>
    <w:rsid w:val="00145DCF"/>
    <w:rsid w:val="001463BA"/>
    <w:rsid w:val="00146B37"/>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0107"/>
    <w:rsid w:val="001735A4"/>
    <w:rsid w:val="001752F7"/>
    <w:rsid w:val="0017781D"/>
    <w:rsid w:val="00177F7F"/>
    <w:rsid w:val="00180946"/>
    <w:rsid w:val="00183148"/>
    <w:rsid w:val="00183CAA"/>
    <w:rsid w:val="00184158"/>
    <w:rsid w:val="0018628F"/>
    <w:rsid w:val="001863BC"/>
    <w:rsid w:val="00191C3D"/>
    <w:rsid w:val="00192B65"/>
    <w:rsid w:val="00195933"/>
    <w:rsid w:val="001967AE"/>
    <w:rsid w:val="001A0C59"/>
    <w:rsid w:val="001A1F22"/>
    <w:rsid w:val="001A3A2E"/>
    <w:rsid w:val="001A40E6"/>
    <w:rsid w:val="001A42B5"/>
    <w:rsid w:val="001A48F2"/>
    <w:rsid w:val="001A58AC"/>
    <w:rsid w:val="001A64D0"/>
    <w:rsid w:val="001A78FE"/>
    <w:rsid w:val="001B011A"/>
    <w:rsid w:val="001B05B6"/>
    <w:rsid w:val="001B1AA2"/>
    <w:rsid w:val="001B2EBA"/>
    <w:rsid w:val="001B30CE"/>
    <w:rsid w:val="001B48AA"/>
    <w:rsid w:val="001B5F7A"/>
    <w:rsid w:val="001B64EB"/>
    <w:rsid w:val="001B7E69"/>
    <w:rsid w:val="001C0904"/>
    <w:rsid w:val="001C1197"/>
    <w:rsid w:val="001C1650"/>
    <w:rsid w:val="001C22AE"/>
    <w:rsid w:val="001C2DED"/>
    <w:rsid w:val="001C4091"/>
    <w:rsid w:val="001C5B4D"/>
    <w:rsid w:val="001D0F44"/>
    <w:rsid w:val="001D28FD"/>
    <w:rsid w:val="001D2CF9"/>
    <w:rsid w:val="001D485C"/>
    <w:rsid w:val="001D48C1"/>
    <w:rsid w:val="001D519A"/>
    <w:rsid w:val="001D5548"/>
    <w:rsid w:val="001D72AC"/>
    <w:rsid w:val="001D76D2"/>
    <w:rsid w:val="001E0F79"/>
    <w:rsid w:val="001E13ED"/>
    <w:rsid w:val="001E1AC6"/>
    <w:rsid w:val="001E1C26"/>
    <w:rsid w:val="001E2E89"/>
    <w:rsid w:val="001E30D9"/>
    <w:rsid w:val="001E3654"/>
    <w:rsid w:val="001E4A19"/>
    <w:rsid w:val="001E4C81"/>
    <w:rsid w:val="001E66FB"/>
    <w:rsid w:val="001E6E4E"/>
    <w:rsid w:val="001F00A7"/>
    <w:rsid w:val="001F0D27"/>
    <w:rsid w:val="001F126B"/>
    <w:rsid w:val="001F1B35"/>
    <w:rsid w:val="001F26DB"/>
    <w:rsid w:val="001F2E1F"/>
    <w:rsid w:val="001F4E9D"/>
    <w:rsid w:val="001F62A4"/>
    <w:rsid w:val="001F6DE3"/>
    <w:rsid w:val="001F7F5F"/>
    <w:rsid w:val="00200955"/>
    <w:rsid w:val="0020136C"/>
    <w:rsid w:val="00201AD8"/>
    <w:rsid w:val="00202D8A"/>
    <w:rsid w:val="0020440A"/>
    <w:rsid w:val="0020540B"/>
    <w:rsid w:val="002070A2"/>
    <w:rsid w:val="00207295"/>
    <w:rsid w:val="002072F0"/>
    <w:rsid w:val="00210A29"/>
    <w:rsid w:val="00210E9B"/>
    <w:rsid w:val="0021141A"/>
    <w:rsid w:val="0021195A"/>
    <w:rsid w:val="002125F4"/>
    <w:rsid w:val="00212C60"/>
    <w:rsid w:val="002139DC"/>
    <w:rsid w:val="00213DF4"/>
    <w:rsid w:val="002147C8"/>
    <w:rsid w:val="00214A59"/>
    <w:rsid w:val="00214EAF"/>
    <w:rsid w:val="0021552A"/>
    <w:rsid w:val="002158D5"/>
    <w:rsid w:val="00216C37"/>
    <w:rsid w:val="00216D60"/>
    <w:rsid w:val="00217DAB"/>
    <w:rsid w:val="00220344"/>
    <w:rsid w:val="00220389"/>
    <w:rsid w:val="0022095B"/>
    <w:rsid w:val="00220D3A"/>
    <w:rsid w:val="00222001"/>
    <w:rsid w:val="00224D92"/>
    <w:rsid w:val="0022542A"/>
    <w:rsid w:val="00225663"/>
    <w:rsid w:val="00225D75"/>
    <w:rsid w:val="00226A09"/>
    <w:rsid w:val="0022766D"/>
    <w:rsid w:val="002329EA"/>
    <w:rsid w:val="00234132"/>
    <w:rsid w:val="0023471D"/>
    <w:rsid w:val="00234D19"/>
    <w:rsid w:val="002352DF"/>
    <w:rsid w:val="00235A56"/>
    <w:rsid w:val="002361E0"/>
    <w:rsid w:val="00242605"/>
    <w:rsid w:val="00245B45"/>
    <w:rsid w:val="0024673E"/>
    <w:rsid w:val="002469E9"/>
    <w:rsid w:val="00247DE7"/>
    <w:rsid w:val="00254067"/>
    <w:rsid w:val="002542E5"/>
    <w:rsid w:val="00254797"/>
    <w:rsid w:val="00254E3E"/>
    <w:rsid w:val="002553A4"/>
    <w:rsid w:val="002555AB"/>
    <w:rsid w:val="00255D30"/>
    <w:rsid w:val="00256E81"/>
    <w:rsid w:val="00257029"/>
    <w:rsid w:val="00257A47"/>
    <w:rsid w:val="00260001"/>
    <w:rsid w:val="00263CB4"/>
    <w:rsid w:val="00263FCF"/>
    <w:rsid w:val="002641CC"/>
    <w:rsid w:val="00265966"/>
    <w:rsid w:val="0027025A"/>
    <w:rsid w:val="00270B08"/>
    <w:rsid w:val="00271FB4"/>
    <w:rsid w:val="00273BE9"/>
    <w:rsid w:val="002740B8"/>
    <w:rsid w:val="00274577"/>
    <w:rsid w:val="002747F1"/>
    <w:rsid w:val="00276F77"/>
    <w:rsid w:val="00277539"/>
    <w:rsid w:val="00277A4C"/>
    <w:rsid w:val="0028119A"/>
    <w:rsid w:val="00281925"/>
    <w:rsid w:val="00281EB6"/>
    <w:rsid w:val="002828CF"/>
    <w:rsid w:val="00282AB2"/>
    <w:rsid w:val="002838D0"/>
    <w:rsid w:val="00284155"/>
    <w:rsid w:val="00284AE1"/>
    <w:rsid w:val="00287F1A"/>
    <w:rsid w:val="0029188E"/>
    <w:rsid w:val="00291CE9"/>
    <w:rsid w:val="00293CBB"/>
    <w:rsid w:val="00294123"/>
    <w:rsid w:val="00294F20"/>
    <w:rsid w:val="00295A55"/>
    <w:rsid w:val="00295CB1"/>
    <w:rsid w:val="00295EA3"/>
    <w:rsid w:val="002963D7"/>
    <w:rsid w:val="00296D06"/>
    <w:rsid w:val="00297D32"/>
    <w:rsid w:val="002A0D34"/>
    <w:rsid w:val="002A1D6E"/>
    <w:rsid w:val="002A3308"/>
    <w:rsid w:val="002A69FB"/>
    <w:rsid w:val="002B0C42"/>
    <w:rsid w:val="002B2175"/>
    <w:rsid w:val="002B21EE"/>
    <w:rsid w:val="002B282C"/>
    <w:rsid w:val="002B2857"/>
    <w:rsid w:val="002B31B8"/>
    <w:rsid w:val="002B545A"/>
    <w:rsid w:val="002B62B2"/>
    <w:rsid w:val="002B69FC"/>
    <w:rsid w:val="002B7E39"/>
    <w:rsid w:val="002C1228"/>
    <w:rsid w:val="002C26F0"/>
    <w:rsid w:val="002C3109"/>
    <w:rsid w:val="002C3DA5"/>
    <w:rsid w:val="002C474E"/>
    <w:rsid w:val="002C4DB6"/>
    <w:rsid w:val="002C667E"/>
    <w:rsid w:val="002C6A06"/>
    <w:rsid w:val="002C72FA"/>
    <w:rsid w:val="002C7864"/>
    <w:rsid w:val="002D0602"/>
    <w:rsid w:val="002D0BD8"/>
    <w:rsid w:val="002D3D44"/>
    <w:rsid w:val="002D4736"/>
    <w:rsid w:val="002D491A"/>
    <w:rsid w:val="002D5476"/>
    <w:rsid w:val="002D5E29"/>
    <w:rsid w:val="002D761D"/>
    <w:rsid w:val="002D7B96"/>
    <w:rsid w:val="002D7EC5"/>
    <w:rsid w:val="002E088B"/>
    <w:rsid w:val="002E1092"/>
    <w:rsid w:val="002E1B08"/>
    <w:rsid w:val="002E1B66"/>
    <w:rsid w:val="002E2A34"/>
    <w:rsid w:val="002E37B4"/>
    <w:rsid w:val="002E3985"/>
    <w:rsid w:val="002E55B5"/>
    <w:rsid w:val="002E59F4"/>
    <w:rsid w:val="002E67C3"/>
    <w:rsid w:val="002E6959"/>
    <w:rsid w:val="002F0D2E"/>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07B49"/>
    <w:rsid w:val="00311615"/>
    <w:rsid w:val="00311C9A"/>
    <w:rsid w:val="00312E59"/>
    <w:rsid w:val="00313143"/>
    <w:rsid w:val="0031384F"/>
    <w:rsid w:val="003153CA"/>
    <w:rsid w:val="0031576A"/>
    <w:rsid w:val="00315ACA"/>
    <w:rsid w:val="0031614E"/>
    <w:rsid w:val="003168DF"/>
    <w:rsid w:val="003169F8"/>
    <w:rsid w:val="003172F1"/>
    <w:rsid w:val="00317DD7"/>
    <w:rsid w:val="003223D6"/>
    <w:rsid w:val="00322584"/>
    <w:rsid w:val="00324782"/>
    <w:rsid w:val="003247F7"/>
    <w:rsid w:val="00326167"/>
    <w:rsid w:val="003264D5"/>
    <w:rsid w:val="003270F6"/>
    <w:rsid w:val="00327A31"/>
    <w:rsid w:val="00327BD8"/>
    <w:rsid w:val="00330DC5"/>
    <w:rsid w:val="00330DED"/>
    <w:rsid w:val="00333AB2"/>
    <w:rsid w:val="00333E5D"/>
    <w:rsid w:val="00334CCE"/>
    <w:rsid w:val="003359D7"/>
    <w:rsid w:val="00335A94"/>
    <w:rsid w:val="0033669B"/>
    <w:rsid w:val="00336AAF"/>
    <w:rsid w:val="00337CDF"/>
    <w:rsid w:val="00337F26"/>
    <w:rsid w:val="00342D5F"/>
    <w:rsid w:val="00342FB5"/>
    <w:rsid w:val="00343A7F"/>
    <w:rsid w:val="003473E6"/>
    <w:rsid w:val="00351F41"/>
    <w:rsid w:val="00352BB6"/>
    <w:rsid w:val="003530AF"/>
    <w:rsid w:val="00353230"/>
    <w:rsid w:val="00354214"/>
    <w:rsid w:val="003547B8"/>
    <w:rsid w:val="00354E28"/>
    <w:rsid w:val="00355307"/>
    <w:rsid w:val="0035629B"/>
    <w:rsid w:val="00360CFB"/>
    <w:rsid w:val="00361639"/>
    <w:rsid w:val="00362B07"/>
    <w:rsid w:val="0036321F"/>
    <w:rsid w:val="003656A8"/>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8A5"/>
    <w:rsid w:val="00381922"/>
    <w:rsid w:val="00381A2E"/>
    <w:rsid w:val="00382806"/>
    <w:rsid w:val="00384B35"/>
    <w:rsid w:val="00384DCD"/>
    <w:rsid w:val="00384FF5"/>
    <w:rsid w:val="0038522A"/>
    <w:rsid w:val="003868C8"/>
    <w:rsid w:val="00386B8D"/>
    <w:rsid w:val="00391357"/>
    <w:rsid w:val="003936D9"/>
    <w:rsid w:val="00393C03"/>
    <w:rsid w:val="00395BE9"/>
    <w:rsid w:val="00396F6F"/>
    <w:rsid w:val="003972FD"/>
    <w:rsid w:val="00397994"/>
    <w:rsid w:val="003A2779"/>
    <w:rsid w:val="003A350E"/>
    <w:rsid w:val="003A35F7"/>
    <w:rsid w:val="003A3638"/>
    <w:rsid w:val="003A4EC1"/>
    <w:rsid w:val="003A5041"/>
    <w:rsid w:val="003A5DF4"/>
    <w:rsid w:val="003A5EB6"/>
    <w:rsid w:val="003A6387"/>
    <w:rsid w:val="003A774C"/>
    <w:rsid w:val="003A7C2F"/>
    <w:rsid w:val="003B216E"/>
    <w:rsid w:val="003B459A"/>
    <w:rsid w:val="003B56A8"/>
    <w:rsid w:val="003B6472"/>
    <w:rsid w:val="003C10DE"/>
    <w:rsid w:val="003C20D9"/>
    <w:rsid w:val="003C31B5"/>
    <w:rsid w:val="003C37DC"/>
    <w:rsid w:val="003C5473"/>
    <w:rsid w:val="003C5D3A"/>
    <w:rsid w:val="003C7366"/>
    <w:rsid w:val="003C7522"/>
    <w:rsid w:val="003D18B1"/>
    <w:rsid w:val="003D1F94"/>
    <w:rsid w:val="003D28A4"/>
    <w:rsid w:val="003D2C9C"/>
    <w:rsid w:val="003D442C"/>
    <w:rsid w:val="003D56F7"/>
    <w:rsid w:val="003D6ABC"/>
    <w:rsid w:val="003D71CB"/>
    <w:rsid w:val="003E08C3"/>
    <w:rsid w:val="003E0BC4"/>
    <w:rsid w:val="003E1C14"/>
    <w:rsid w:val="003E2DAA"/>
    <w:rsid w:val="003E3C68"/>
    <w:rsid w:val="003E3FFA"/>
    <w:rsid w:val="003E76DF"/>
    <w:rsid w:val="003E77B6"/>
    <w:rsid w:val="003E7871"/>
    <w:rsid w:val="003F15A7"/>
    <w:rsid w:val="003F16E9"/>
    <w:rsid w:val="003F29D9"/>
    <w:rsid w:val="003F3401"/>
    <w:rsid w:val="003F5FA5"/>
    <w:rsid w:val="003F645B"/>
    <w:rsid w:val="003F7868"/>
    <w:rsid w:val="004009A6"/>
    <w:rsid w:val="00401300"/>
    <w:rsid w:val="00402073"/>
    <w:rsid w:val="004024F4"/>
    <w:rsid w:val="0040357C"/>
    <w:rsid w:val="0040397B"/>
    <w:rsid w:val="00406118"/>
    <w:rsid w:val="00406729"/>
    <w:rsid w:val="00406C67"/>
    <w:rsid w:val="00407EA7"/>
    <w:rsid w:val="00410BAB"/>
    <w:rsid w:val="00410F37"/>
    <w:rsid w:val="004125AC"/>
    <w:rsid w:val="0041276E"/>
    <w:rsid w:val="0041364F"/>
    <w:rsid w:val="00413858"/>
    <w:rsid w:val="00414089"/>
    <w:rsid w:val="00414202"/>
    <w:rsid w:val="00414310"/>
    <w:rsid w:val="004146D1"/>
    <w:rsid w:val="00416CA7"/>
    <w:rsid w:val="00420763"/>
    <w:rsid w:val="00421493"/>
    <w:rsid w:val="00421680"/>
    <w:rsid w:val="0042333D"/>
    <w:rsid w:val="004246E9"/>
    <w:rsid w:val="00424D52"/>
    <w:rsid w:val="00425011"/>
    <w:rsid w:val="004251BC"/>
    <w:rsid w:val="004257A8"/>
    <w:rsid w:val="004274BF"/>
    <w:rsid w:val="004310FD"/>
    <w:rsid w:val="00433C14"/>
    <w:rsid w:val="00433EE9"/>
    <w:rsid w:val="00433F4F"/>
    <w:rsid w:val="004342B4"/>
    <w:rsid w:val="00435300"/>
    <w:rsid w:val="00435F00"/>
    <w:rsid w:val="00441793"/>
    <w:rsid w:val="00442BD2"/>
    <w:rsid w:val="00443149"/>
    <w:rsid w:val="0044370A"/>
    <w:rsid w:val="0044437B"/>
    <w:rsid w:val="004452AF"/>
    <w:rsid w:val="00446142"/>
    <w:rsid w:val="00450AC6"/>
    <w:rsid w:val="004522F1"/>
    <w:rsid w:val="00452720"/>
    <w:rsid w:val="00452A3A"/>
    <w:rsid w:val="00452E62"/>
    <w:rsid w:val="0045374D"/>
    <w:rsid w:val="0045411B"/>
    <w:rsid w:val="00454D4D"/>
    <w:rsid w:val="0045558A"/>
    <w:rsid w:val="00456B77"/>
    <w:rsid w:val="00457B87"/>
    <w:rsid w:val="004618BD"/>
    <w:rsid w:val="00461D6D"/>
    <w:rsid w:val="00462BEC"/>
    <w:rsid w:val="0046693F"/>
    <w:rsid w:val="004669AB"/>
    <w:rsid w:val="00467034"/>
    <w:rsid w:val="00471C1C"/>
    <w:rsid w:val="004729F7"/>
    <w:rsid w:val="00472F58"/>
    <w:rsid w:val="004730BF"/>
    <w:rsid w:val="004737B0"/>
    <w:rsid w:val="00474218"/>
    <w:rsid w:val="00474B55"/>
    <w:rsid w:val="00474D3F"/>
    <w:rsid w:val="00475B71"/>
    <w:rsid w:val="0047619D"/>
    <w:rsid w:val="0047694A"/>
    <w:rsid w:val="00476DB7"/>
    <w:rsid w:val="004802AD"/>
    <w:rsid w:val="00480887"/>
    <w:rsid w:val="00480CA5"/>
    <w:rsid w:val="004913EC"/>
    <w:rsid w:val="004923B7"/>
    <w:rsid w:val="0049496B"/>
    <w:rsid w:val="00495AF2"/>
    <w:rsid w:val="00496901"/>
    <w:rsid w:val="00497DBF"/>
    <w:rsid w:val="004A1DC3"/>
    <w:rsid w:val="004A42CD"/>
    <w:rsid w:val="004A5A29"/>
    <w:rsid w:val="004A6790"/>
    <w:rsid w:val="004B20A4"/>
    <w:rsid w:val="004B40C0"/>
    <w:rsid w:val="004B499C"/>
    <w:rsid w:val="004B49A4"/>
    <w:rsid w:val="004B558A"/>
    <w:rsid w:val="004B5D89"/>
    <w:rsid w:val="004B7DBC"/>
    <w:rsid w:val="004C0DA3"/>
    <w:rsid w:val="004C13B1"/>
    <w:rsid w:val="004C1EB9"/>
    <w:rsid w:val="004C398D"/>
    <w:rsid w:val="004C5624"/>
    <w:rsid w:val="004C5872"/>
    <w:rsid w:val="004C620C"/>
    <w:rsid w:val="004D1968"/>
    <w:rsid w:val="004D1D08"/>
    <w:rsid w:val="004D20D0"/>
    <w:rsid w:val="004D330B"/>
    <w:rsid w:val="004D33B2"/>
    <w:rsid w:val="004D385B"/>
    <w:rsid w:val="004D5141"/>
    <w:rsid w:val="004D5CEA"/>
    <w:rsid w:val="004D5E9F"/>
    <w:rsid w:val="004D7CC9"/>
    <w:rsid w:val="004D7D86"/>
    <w:rsid w:val="004D7E75"/>
    <w:rsid w:val="004E1732"/>
    <w:rsid w:val="004E22D9"/>
    <w:rsid w:val="004E2C29"/>
    <w:rsid w:val="004E347F"/>
    <w:rsid w:val="004E4E5D"/>
    <w:rsid w:val="004E67C2"/>
    <w:rsid w:val="004E6F66"/>
    <w:rsid w:val="004E75D7"/>
    <w:rsid w:val="004F2015"/>
    <w:rsid w:val="004F221C"/>
    <w:rsid w:val="004F7FF1"/>
    <w:rsid w:val="00500191"/>
    <w:rsid w:val="0050047C"/>
    <w:rsid w:val="0050115C"/>
    <w:rsid w:val="00501993"/>
    <w:rsid w:val="00503EB1"/>
    <w:rsid w:val="005041CC"/>
    <w:rsid w:val="00505B45"/>
    <w:rsid w:val="005079E0"/>
    <w:rsid w:val="00510B1F"/>
    <w:rsid w:val="00510F55"/>
    <w:rsid w:val="00512A76"/>
    <w:rsid w:val="005173D9"/>
    <w:rsid w:val="005223E7"/>
    <w:rsid w:val="005228F6"/>
    <w:rsid w:val="00522E75"/>
    <w:rsid w:val="00522EA4"/>
    <w:rsid w:val="005237AC"/>
    <w:rsid w:val="00523E15"/>
    <w:rsid w:val="00524342"/>
    <w:rsid w:val="00526B96"/>
    <w:rsid w:val="00526BF6"/>
    <w:rsid w:val="005303ED"/>
    <w:rsid w:val="0053121C"/>
    <w:rsid w:val="00532BF5"/>
    <w:rsid w:val="00532FB2"/>
    <w:rsid w:val="005333B5"/>
    <w:rsid w:val="00534423"/>
    <w:rsid w:val="00534FF1"/>
    <w:rsid w:val="00535B11"/>
    <w:rsid w:val="005371D0"/>
    <w:rsid w:val="00541268"/>
    <w:rsid w:val="005415A4"/>
    <w:rsid w:val="00541C3D"/>
    <w:rsid w:val="005420B2"/>
    <w:rsid w:val="00542ACB"/>
    <w:rsid w:val="00542B8E"/>
    <w:rsid w:val="00543B97"/>
    <w:rsid w:val="0054444E"/>
    <w:rsid w:val="00545661"/>
    <w:rsid w:val="0055109E"/>
    <w:rsid w:val="00551390"/>
    <w:rsid w:val="005525BB"/>
    <w:rsid w:val="00556BC7"/>
    <w:rsid w:val="00557FB4"/>
    <w:rsid w:val="00561847"/>
    <w:rsid w:val="005623F5"/>
    <w:rsid w:val="00562540"/>
    <w:rsid w:val="005642C4"/>
    <w:rsid w:val="005645B5"/>
    <w:rsid w:val="00565A77"/>
    <w:rsid w:val="00565C4E"/>
    <w:rsid w:val="00565E7C"/>
    <w:rsid w:val="00567E42"/>
    <w:rsid w:val="00567E9A"/>
    <w:rsid w:val="00570EE8"/>
    <w:rsid w:val="005716E4"/>
    <w:rsid w:val="0057191A"/>
    <w:rsid w:val="0057236C"/>
    <w:rsid w:val="0057512A"/>
    <w:rsid w:val="00577677"/>
    <w:rsid w:val="0058031A"/>
    <w:rsid w:val="00580653"/>
    <w:rsid w:val="0058213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706E"/>
    <w:rsid w:val="005975F2"/>
    <w:rsid w:val="005A0C00"/>
    <w:rsid w:val="005A1C6A"/>
    <w:rsid w:val="005A1D7B"/>
    <w:rsid w:val="005A3E1C"/>
    <w:rsid w:val="005A7405"/>
    <w:rsid w:val="005A7D23"/>
    <w:rsid w:val="005B35F6"/>
    <w:rsid w:val="005B382E"/>
    <w:rsid w:val="005B4E1C"/>
    <w:rsid w:val="005B5065"/>
    <w:rsid w:val="005B5850"/>
    <w:rsid w:val="005B5BAB"/>
    <w:rsid w:val="005B65E5"/>
    <w:rsid w:val="005B6F23"/>
    <w:rsid w:val="005C0274"/>
    <w:rsid w:val="005C350F"/>
    <w:rsid w:val="005C3817"/>
    <w:rsid w:val="005C3B60"/>
    <w:rsid w:val="005C44DC"/>
    <w:rsid w:val="005C4883"/>
    <w:rsid w:val="005C4AE1"/>
    <w:rsid w:val="005C4B2F"/>
    <w:rsid w:val="005C5465"/>
    <w:rsid w:val="005C6533"/>
    <w:rsid w:val="005D0412"/>
    <w:rsid w:val="005D116B"/>
    <w:rsid w:val="005D19BD"/>
    <w:rsid w:val="005D6E7F"/>
    <w:rsid w:val="005D7632"/>
    <w:rsid w:val="005D7F7B"/>
    <w:rsid w:val="005D7F96"/>
    <w:rsid w:val="005E0AD3"/>
    <w:rsid w:val="005E1665"/>
    <w:rsid w:val="005E1A4E"/>
    <w:rsid w:val="005E37F9"/>
    <w:rsid w:val="005E445C"/>
    <w:rsid w:val="005E4F8E"/>
    <w:rsid w:val="005E58BB"/>
    <w:rsid w:val="005E7189"/>
    <w:rsid w:val="005E7D03"/>
    <w:rsid w:val="005E7E24"/>
    <w:rsid w:val="005F01A2"/>
    <w:rsid w:val="005F09A8"/>
    <w:rsid w:val="005F117C"/>
    <w:rsid w:val="005F1272"/>
    <w:rsid w:val="005F1A7D"/>
    <w:rsid w:val="005F2206"/>
    <w:rsid w:val="005F3D88"/>
    <w:rsid w:val="005F4169"/>
    <w:rsid w:val="005F4764"/>
    <w:rsid w:val="005F7A40"/>
    <w:rsid w:val="0060454E"/>
    <w:rsid w:val="00607E51"/>
    <w:rsid w:val="00610AC3"/>
    <w:rsid w:val="00611680"/>
    <w:rsid w:val="00613732"/>
    <w:rsid w:val="00613885"/>
    <w:rsid w:val="00614F8B"/>
    <w:rsid w:val="006156DF"/>
    <w:rsid w:val="00615F21"/>
    <w:rsid w:val="00617C31"/>
    <w:rsid w:val="00617C78"/>
    <w:rsid w:val="00620A87"/>
    <w:rsid w:val="006216D4"/>
    <w:rsid w:val="006218BC"/>
    <w:rsid w:val="0062284C"/>
    <w:rsid w:val="006233BD"/>
    <w:rsid w:val="00624038"/>
    <w:rsid w:val="00624063"/>
    <w:rsid w:val="00625E7F"/>
    <w:rsid w:val="00626789"/>
    <w:rsid w:val="00627361"/>
    <w:rsid w:val="00627417"/>
    <w:rsid w:val="00627AFA"/>
    <w:rsid w:val="006300C2"/>
    <w:rsid w:val="00630249"/>
    <w:rsid w:val="00633348"/>
    <w:rsid w:val="0063421F"/>
    <w:rsid w:val="0063491A"/>
    <w:rsid w:val="00634DFE"/>
    <w:rsid w:val="006357F8"/>
    <w:rsid w:val="0063620B"/>
    <w:rsid w:val="0064272F"/>
    <w:rsid w:val="00642B18"/>
    <w:rsid w:val="006431CF"/>
    <w:rsid w:val="00643D4D"/>
    <w:rsid w:val="006449DF"/>
    <w:rsid w:val="0064504A"/>
    <w:rsid w:val="00645242"/>
    <w:rsid w:val="00645373"/>
    <w:rsid w:val="0064554D"/>
    <w:rsid w:val="0064588B"/>
    <w:rsid w:val="0064631E"/>
    <w:rsid w:val="00655772"/>
    <w:rsid w:val="006610CB"/>
    <w:rsid w:val="00661521"/>
    <w:rsid w:val="00662392"/>
    <w:rsid w:val="0066340C"/>
    <w:rsid w:val="00665E29"/>
    <w:rsid w:val="0066721A"/>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45AC"/>
    <w:rsid w:val="006856B5"/>
    <w:rsid w:val="00685DA1"/>
    <w:rsid w:val="006862E3"/>
    <w:rsid w:val="00686730"/>
    <w:rsid w:val="006867D8"/>
    <w:rsid w:val="00687B3D"/>
    <w:rsid w:val="00690286"/>
    <w:rsid w:val="006903CB"/>
    <w:rsid w:val="006911F5"/>
    <w:rsid w:val="00692754"/>
    <w:rsid w:val="00693B2C"/>
    <w:rsid w:val="00697145"/>
    <w:rsid w:val="00697686"/>
    <w:rsid w:val="00697ED1"/>
    <w:rsid w:val="006A123D"/>
    <w:rsid w:val="006A1B5D"/>
    <w:rsid w:val="006A2475"/>
    <w:rsid w:val="006A4D5B"/>
    <w:rsid w:val="006A5C42"/>
    <w:rsid w:val="006A72F5"/>
    <w:rsid w:val="006A7426"/>
    <w:rsid w:val="006A7DEE"/>
    <w:rsid w:val="006B1446"/>
    <w:rsid w:val="006B19F9"/>
    <w:rsid w:val="006B28D6"/>
    <w:rsid w:val="006B2C53"/>
    <w:rsid w:val="006B36F7"/>
    <w:rsid w:val="006B43B2"/>
    <w:rsid w:val="006B7503"/>
    <w:rsid w:val="006C0141"/>
    <w:rsid w:val="006C0689"/>
    <w:rsid w:val="006C0E11"/>
    <w:rsid w:val="006C11E2"/>
    <w:rsid w:val="006C1254"/>
    <w:rsid w:val="006C1E0A"/>
    <w:rsid w:val="006C47A5"/>
    <w:rsid w:val="006C510B"/>
    <w:rsid w:val="006C615B"/>
    <w:rsid w:val="006C7501"/>
    <w:rsid w:val="006D0B29"/>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BC8"/>
    <w:rsid w:val="006E1E0E"/>
    <w:rsid w:val="006E30F4"/>
    <w:rsid w:val="006E5770"/>
    <w:rsid w:val="006E61BC"/>
    <w:rsid w:val="006E7A3E"/>
    <w:rsid w:val="006F03C5"/>
    <w:rsid w:val="006F0664"/>
    <w:rsid w:val="006F1135"/>
    <w:rsid w:val="006F13EF"/>
    <w:rsid w:val="006F1F72"/>
    <w:rsid w:val="006F2AF9"/>
    <w:rsid w:val="006F3D77"/>
    <w:rsid w:val="006F4751"/>
    <w:rsid w:val="006F5C0D"/>
    <w:rsid w:val="00700AD5"/>
    <w:rsid w:val="00700F5E"/>
    <w:rsid w:val="00702566"/>
    <w:rsid w:val="00702E9B"/>
    <w:rsid w:val="0070370A"/>
    <w:rsid w:val="00706447"/>
    <w:rsid w:val="00710031"/>
    <w:rsid w:val="007103EE"/>
    <w:rsid w:val="00711414"/>
    <w:rsid w:val="0071273F"/>
    <w:rsid w:val="00713935"/>
    <w:rsid w:val="00713FB7"/>
    <w:rsid w:val="00714439"/>
    <w:rsid w:val="00715E82"/>
    <w:rsid w:val="0071638A"/>
    <w:rsid w:val="00716D98"/>
    <w:rsid w:val="00717A86"/>
    <w:rsid w:val="00720057"/>
    <w:rsid w:val="007203EE"/>
    <w:rsid w:val="0072058C"/>
    <w:rsid w:val="0072072C"/>
    <w:rsid w:val="00720A78"/>
    <w:rsid w:val="00721465"/>
    <w:rsid w:val="00721BB3"/>
    <w:rsid w:val="0072245A"/>
    <w:rsid w:val="00722E63"/>
    <w:rsid w:val="00724CCE"/>
    <w:rsid w:val="00725170"/>
    <w:rsid w:val="0072747B"/>
    <w:rsid w:val="00727F92"/>
    <w:rsid w:val="00731BDB"/>
    <w:rsid w:val="00731CDA"/>
    <w:rsid w:val="007320C1"/>
    <w:rsid w:val="007326EC"/>
    <w:rsid w:val="00732AC7"/>
    <w:rsid w:val="00732ACD"/>
    <w:rsid w:val="00732ADF"/>
    <w:rsid w:val="00733815"/>
    <w:rsid w:val="007344B5"/>
    <w:rsid w:val="00734B4C"/>
    <w:rsid w:val="00734E10"/>
    <w:rsid w:val="007352BC"/>
    <w:rsid w:val="007355E1"/>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3CF6"/>
    <w:rsid w:val="007545BD"/>
    <w:rsid w:val="00754707"/>
    <w:rsid w:val="00754B75"/>
    <w:rsid w:val="00754D4C"/>
    <w:rsid w:val="00755AAA"/>
    <w:rsid w:val="00755B92"/>
    <w:rsid w:val="00755D42"/>
    <w:rsid w:val="00756FD5"/>
    <w:rsid w:val="00757750"/>
    <w:rsid w:val="0075778F"/>
    <w:rsid w:val="00757C90"/>
    <w:rsid w:val="00762B14"/>
    <w:rsid w:val="007637E7"/>
    <w:rsid w:val="007646F6"/>
    <w:rsid w:val="00765CE9"/>
    <w:rsid w:val="00767749"/>
    <w:rsid w:val="007710D0"/>
    <w:rsid w:val="00772363"/>
    <w:rsid w:val="007730A7"/>
    <w:rsid w:val="00773148"/>
    <w:rsid w:val="00775740"/>
    <w:rsid w:val="0077742F"/>
    <w:rsid w:val="00777A1F"/>
    <w:rsid w:val="007802F3"/>
    <w:rsid w:val="00783664"/>
    <w:rsid w:val="0078392D"/>
    <w:rsid w:val="00785549"/>
    <w:rsid w:val="00785A3B"/>
    <w:rsid w:val="00786631"/>
    <w:rsid w:val="00786A47"/>
    <w:rsid w:val="007906DB"/>
    <w:rsid w:val="00791492"/>
    <w:rsid w:val="007925C8"/>
    <w:rsid w:val="00793B32"/>
    <w:rsid w:val="00794D06"/>
    <w:rsid w:val="00795604"/>
    <w:rsid w:val="00796204"/>
    <w:rsid w:val="00796B5A"/>
    <w:rsid w:val="00797A23"/>
    <w:rsid w:val="007A0061"/>
    <w:rsid w:val="007A108D"/>
    <w:rsid w:val="007A20D5"/>
    <w:rsid w:val="007A4A0E"/>
    <w:rsid w:val="007A5391"/>
    <w:rsid w:val="007A589E"/>
    <w:rsid w:val="007A6CC0"/>
    <w:rsid w:val="007B095F"/>
    <w:rsid w:val="007B0C55"/>
    <w:rsid w:val="007B172E"/>
    <w:rsid w:val="007B1843"/>
    <w:rsid w:val="007B2295"/>
    <w:rsid w:val="007B333F"/>
    <w:rsid w:val="007B5C17"/>
    <w:rsid w:val="007B6124"/>
    <w:rsid w:val="007B78C2"/>
    <w:rsid w:val="007B7934"/>
    <w:rsid w:val="007C041B"/>
    <w:rsid w:val="007C1DFB"/>
    <w:rsid w:val="007C24A5"/>
    <w:rsid w:val="007C30B5"/>
    <w:rsid w:val="007C488C"/>
    <w:rsid w:val="007C53DE"/>
    <w:rsid w:val="007C6519"/>
    <w:rsid w:val="007C692F"/>
    <w:rsid w:val="007D3E2D"/>
    <w:rsid w:val="007D5041"/>
    <w:rsid w:val="007D687A"/>
    <w:rsid w:val="007D742C"/>
    <w:rsid w:val="007D79C7"/>
    <w:rsid w:val="007E122F"/>
    <w:rsid w:val="007E1F20"/>
    <w:rsid w:val="007E26DC"/>
    <w:rsid w:val="007E3BA2"/>
    <w:rsid w:val="007E4791"/>
    <w:rsid w:val="007E4E58"/>
    <w:rsid w:val="007E51AF"/>
    <w:rsid w:val="007E557B"/>
    <w:rsid w:val="007E5A78"/>
    <w:rsid w:val="007E67AF"/>
    <w:rsid w:val="007F018C"/>
    <w:rsid w:val="007F5457"/>
    <w:rsid w:val="007F5AB1"/>
    <w:rsid w:val="007F5FF7"/>
    <w:rsid w:val="007F63D8"/>
    <w:rsid w:val="00800047"/>
    <w:rsid w:val="00800514"/>
    <w:rsid w:val="00801B10"/>
    <w:rsid w:val="008030BC"/>
    <w:rsid w:val="008065B7"/>
    <w:rsid w:val="008068E2"/>
    <w:rsid w:val="00807087"/>
    <w:rsid w:val="0080767B"/>
    <w:rsid w:val="008078EB"/>
    <w:rsid w:val="00810811"/>
    <w:rsid w:val="00810A11"/>
    <w:rsid w:val="00810CE4"/>
    <w:rsid w:val="00811F38"/>
    <w:rsid w:val="0081326C"/>
    <w:rsid w:val="00813DA0"/>
    <w:rsid w:val="008147D7"/>
    <w:rsid w:val="00815137"/>
    <w:rsid w:val="00817276"/>
    <w:rsid w:val="00817DA9"/>
    <w:rsid w:val="00820D48"/>
    <w:rsid w:val="00820DDF"/>
    <w:rsid w:val="0082551A"/>
    <w:rsid w:val="00825A0F"/>
    <w:rsid w:val="00827271"/>
    <w:rsid w:val="008313E1"/>
    <w:rsid w:val="008323C6"/>
    <w:rsid w:val="008326A2"/>
    <w:rsid w:val="0083310F"/>
    <w:rsid w:val="00833F1E"/>
    <w:rsid w:val="008342D9"/>
    <w:rsid w:val="00834F92"/>
    <w:rsid w:val="00836EF9"/>
    <w:rsid w:val="00836FDE"/>
    <w:rsid w:val="008379B8"/>
    <w:rsid w:val="008406D4"/>
    <w:rsid w:val="00842131"/>
    <w:rsid w:val="00843E0F"/>
    <w:rsid w:val="008444AE"/>
    <w:rsid w:val="00851AE7"/>
    <w:rsid w:val="00852B37"/>
    <w:rsid w:val="00852E04"/>
    <w:rsid w:val="0085314F"/>
    <w:rsid w:val="00853E3B"/>
    <w:rsid w:val="00854B92"/>
    <w:rsid w:val="0085538A"/>
    <w:rsid w:val="00855923"/>
    <w:rsid w:val="008574F2"/>
    <w:rsid w:val="00860E19"/>
    <w:rsid w:val="00861428"/>
    <w:rsid w:val="00861D4B"/>
    <w:rsid w:val="00862083"/>
    <w:rsid w:val="008624D2"/>
    <w:rsid w:val="008625D2"/>
    <w:rsid w:val="0086764C"/>
    <w:rsid w:val="00870E74"/>
    <w:rsid w:val="00871C56"/>
    <w:rsid w:val="00872100"/>
    <w:rsid w:val="00872880"/>
    <w:rsid w:val="008773BC"/>
    <w:rsid w:val="00877593"/>
    <w:rsid w:val="00877BAE"/>
    <w:rsid w:val="00882DD3"/>
    <w:rsid w:val="00883315"/>
    <w:rsid w:val="00883813"/>
    <w:rsid w:val="00883924"/>
    <w:rsid w:val="00884E88"/>
    <w:rsid w:val="00885065"/>
    <w:rsid w:val="00885B4B"/>
    <w:rsid w:val="0088781C"/>
    <w:rsid w:val="00887D73"/>
    <w:rsid w:val="00890850"/>
    <w:rsid w:val="008908B7"/>
    <w:rsid w:val="00891F94"/>
    <w:rsid w:val="0089287B"/>
    <w:rsid w:val="0089333D"/>
    <w:rsid w:val="008935D6"/>
    <w:rsid w:val="008947FF"/>
    <w:rsid w:val="00897F60"/>
    <w:rsid w:val="008A089F"/>
    <w:rsid w:val="008A3385"/>
    <w:rsid w:val="008A3D49"/>
    <w:rsid w:val="008A6F2A"/>
    <w:rsid w:val="008A71BE"/>
    <w:rsid w:val="008A75F0"/>
    <w:rsid w:val="008B164A"/>
    <w:rsid w:val="008B1D8C"/>
    <w:rsid w:val="008B2D30"/>
    <w:rsid w:val="008B40CE"/>
    <w:rsid w:val="008B4D9C"/>
    <w:rsid w:val="008B5F8E"/>
    <w:rsid w:val="008B6447"/>
    <w:rsid w:val="008B6DE3"/>
    <w:rsid w:val="008C00F3"/>
    <w:rsid w:val="008C0FFF"/>
    <w:rsid w:val="008C1D42"/>
    <w:rsid w:val="008C1E9E"/>
    <w:rsid w:val="008C381F"/>
    <w:rsid w:val="008C3E3E"/>
    <w:rsid w:val="008C3F4A"/>
    <w:rsid w:val="008C5899"/>
    <w:rsid w:val="008C69EE"/>
    <w:rsid w:val="008C7AF9"/>
    <w:rsid w:val="008D324E"/>
    <w:rsid w:val="008D5121"/>
    <w:rsid w:val="008D62F2"/>
    <w:rsid w:val="008D709F"/>
    <w:rsid w:val="008D746D"/>
    <w:rsid w:val="008D7B7C"/>
    <w:rsid w:val="008E0832"/>
    <w:rsid w:val="008E0F2F"/>
    <w:rsid w:val="008E1F17"/>
    <w:rsid w:val="008E43C2"/>
    <w:rsid w:val="008E45E7"/>
    <w:rsid w:val="008E4EB8"/>
    <w:rsid w:val="008E5AE2"/>
    <w:rsid w:val="008F0B8B"/>
    <w:rsid w:val="008F1596"/>
    <w:rsid w:val="008F309C"/>
    <w:rsid w:val="008F3A9B"/>
    <w:rsid w:val="008F5854"/>
    <w:rsid w:val="008F61A8"/>
    <w:rsid w:val="008F7A5A"/>
    <w:rsid w:val="009006A3"/>
    <w:rsid w:val="00900B1C"/>
    <w:rsid w:val="00901EC5"/>
    <w:rsid w:val="00902553"/>
    <w:rsid w:val="00902FD6"/>
    <w:rsid w:val="00903710"/>
    <w:rsid w:val="009042F6"/>
    <w:rsid w:val="00905399"/>
    <w:rsid w:val="00907203"/>
    <w:rsid w:val="009072E7"/>
    <w:rsid w:val="00910146"/>
    <w:rsid w:val="00910499"/>
    <w:rsid w:val="00911721"/>
    <w:rsid w:val="00911D9C"/>
    <w:rsid w:val="009133EE"/>
    <w:rsid w:val="00913C15"/>
    <w:rsid w:val="00913F03"/>
    <w:rsid w:val="009161BE"/>
    <w:rsid w:val="009173CF"/>
    <w:rsid w:val="009175D9"/>
    <w:rsid w:val="00921162"/>
    <w:rsid w:val="0092193B"/>
    <w:rsid w:val="0092403F"/>
    <w:rsid w:val="00925838"/>
    <w:rsid w:val="00926165"/>
    <w:rsid w:val="0092782F"/>
    <w:rsid w:val="00931D07"/>
    <w:rsid w:val="00932845"/>
    <w:rsid w:val="0093399E"/>
    <w:rsid w:val="00934550"/>
    <w:rsid w:val="00935699"/>
    <w:rsid w:val="00936B62"/>
    <w:rsid w:val="00940B11"/>
    <w:rsid w:val="00942334"/>
    <w:rsid w:val="009426B8"/>
    <w:rsid w:val="009428EA"/>
    <w:rsid w:val="00942E72"/>
    <w:rsid w:val="00944567"/>
    <w:rsid w:val="009452E3"/>
    <w:rsid w:val="00945C13"/>
    <w:rsid w:val="009460D0"/>
    <w:rsid w:val="00951A08"/>
    <w:rsid w:val="00951D1D"/>
    <w:rsid w:val="00951EB0"/>
    <w:rsid w:val="00952B76"/>
    <w:rsid w:val="00953DEA"/>
    <w:rsid w:val="00954C6E"/>
    <w:rsid w:val="009557C7"/>
    <w:rsid w:val="009578DC"/>
    <w:rsid w:val="009608C0"/>
    <w:rsid w:val="00960EF7"/>
    <w:rsid w:val="00960F9C"/>
    <w:rsid w:val="0096108C"/>
    <w:rsid w:val="00962EF2"/>
    <w:rsid w:val="00963EBF"/>
    <w:rsid w:val="009651CF"/>
    <w:rsid w:val="00966493"/>
    <w:rsid w:val="00971F5C"/>
    <w:rsid w:val="00973EA7"/>
    <w:rsid w:val="0097427D"/>
    <w:rsid w:val="00974E97"/>
    <w:rsid w:val="00975399"/>
    <w:rsid w:val="0097683D"/>
    <w:rsid w:val="00980591"/>
    <w:rsid w:val="00981948"/>
    <w:rsid w:val="00981EEF"/>
    <w:rsid w:val="00981F19"/>
    <w:rsid w:val="00982C6A"/>
    <w:rsid w:val="00982CA4"/>
    <w:rsid w:val="00982E1F"/>
    <w:rsid w:val="0098478E"/>
    <w:rsid w:val="009862DA"/>
    <w:rsid w:val="00986771"/>
    <w:rsid w:val="009878A5"/>
    <w:rsid w:val="009904C4"/>
    <w:rsid w:val="00991F8E"/>
    <w:rsid w:val="009921AD"/>
    <w:rsid w:val="00993A3F"/>
    <w:rsid w:val="009946AD"/>
    <w:rsid w:val="009950D9"/>
    <w:rsid w:val="009964C7"/>
    <w:rsid w:val="009A082B"/>
    <w:rsid w:val="009A10F0"/>
    <w:rsid w:val="009A1672"/>
    <w:rsid w:val="009A1BFD"/>
    <w:rsid w:val="009A3D8F"/>
    <w:rsid w:val="009A478E"/>
    <w:rsid w:val="009A5043"/>
    <w:rsid w:val="009A5515"/>
    <w:rsid w:val="009A6578"/>
    <w:rsid w:val="009A6E9D"/>
    <w:rsid w:val="009B01D5"/>
    <w:rsid w:val="009B0C02"/>
    <w:rsid w:val="009B58DF"/>
    <w:rsid w:val="009B5D70"/>
    <w:rsid w:val="009B7097"/>
    <w:rsid w:val="009B7B1A"/>
    <w:rsid w:val="009C1AF7"/>
    <w:rsid w:val="009C25B6"/>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4A30"/>
    <w:rsid w:val="009D531F"/>
    <w:rsid w:val="009D59CF"/>
    <w:rsid w:val="009D7A85"/>
    <w:rsid w:val="009E09C2"/>
    <w:rsid w:val="009E15B4"/>
    <w:rsid w:val="009E18A4"/>
    <w:rsid w:val="009E235F"/>
    <w:rsid w:val="009E3971"/>
    <w:rsid w:val="009E7F86"/>
    <w:rsid w:val="009F058D"/>
    <w:rsid w:val="009F1D59"/>
    <w:rsid w:val="009F1DCB"/>
    <w:rsid w:val="009F30E6"/>
    <w:rsid w:val="009F37D8"/>
    <w:rsid w:val="009F59A3"/>
    <w:rsid w:val="009F6581"/>
    <w:rsid w:val="00A00229"/>
    <w:rsid w:val="00A00277"/>
    <w:rsid w:val="00A02021"/>
    <w:rsid w:val="00A03D31"/>
    <w:rsid w:val="00A047AF"/>
    <w:rsid w:val="00A0598B"/>
    <w:rsid w:val="00A06540"/>
    <w:rsid w:val="00A06A53"/>
    <w:rsid w:val="00A11295"/>
    <w:rsid w:val="00A1191C"/>
    <w:rsid w:val="00A11978"/>
    <w:rsid w:val="00A11DD2"/>
    <w:rsid w:val="00A12828"/>
    <w:rsid w:val="00A1482B"/>
    <w:rsid w:val="00A15E34"/>
    <w:rsid w:val="00A16144"/>
    <w:rsid w:val="00A171C6"/>
    <w:rsid w:val="00A17A6A"/>
    <w:rsid w:val="00A17C39"/>
    <w:rsid w:val="00A17E8F"/>
    <w:rsid w:val="00A230ED"/>
    <w:rsid w:val="00A23F6E"/>
    <w:rsid w:val="00A24526"/>
    <w:rsid w:val="00A2590C"/>
    <w:rsid w:val="00A26427"/>
    <w:rsid w:val="00A264A8"/>
    <w:rsid w:val="00A26C2E"/>
    <w:rsid w:val="00A272C7"/>
    <w:rsid w:val="00A27334"/>
    <w:rsid w:val="00A30D70"/>
    <w:rsid w:val="00A31001"/>
    <w:rsid w:val="00A31B34"/>
    <w:rsid w:val="00A33070"/>
    <w:rsid w:val="00A33208"/>
    <w:rsid w:val="00A336AE"/>
    <w:rsid w:val="00A341B6"/>
    <w:rsid w:val="00A363CB"/>
    <w:rsid w:val="00A36AD9"/>
    <w:rsid w:val="00A37534"/>
    <w:rsid w:val="00A403C7"/>
    <w:rsid w:val="00A40D04"/>
    <w:rsid w:val="00A41603"/>
    <w:rsid w:val="00A433EB"/>
    <w:rsid w:val="00A44C24"/>
    <w:rsid w:val="00A45D35"/>
    <w:rsid w:val="00A46649"/>
    <w:rsid w:val="00A469F5"/>
    <w:rsid w:val="00A4706C"/>
    <w:rsid w:val="00A470C7"/>
    <w:rsid w:val="00A47833"/>
    <w:rsid w:val="00A501FD"/>
    <w:rsid w:val="00A5134C"/>
    <w:rsid w:val="00A51605"/>
    <w:rsid w:val="00A51B50"/>
    <w:rsid w:val="00A51FC6"/>
    <w:rsid w:val="00A546F3"/>
    <w:rsid w:val="00A54768"/>
    <w:rsid w:val="00A55009"/>
    <w:rsid w:val="00A57913"/>
    <w:rsid w:val="00A61E7A"/>
    <w:rsid w:val="00A6253C"/>
    <w:rsid w:val="00A6429F"/>
    <w:rsid w:val="00A66160"/>
    <w:rsid w:val="00A669DE"/>
    <w:rsid w:val="00A71039"/>
    <w:rsid w:val="00A710D5"/>
    <w:rsid w:val="00A718F7"/>
    <w:rsid w:val="00A72820"/>
    <w:rsid w:val="00A72AE8"/>
    <w:rsid w:val="00A7390C"/>
    <w:rsid w:val="00A73D93"/>
    <w:rsid w:val="00A74C9B"/>
    <w:rsid w:val="00A777BD"/>
    <w:rsid w:val="00A80044"/>
    <w:rsid w:val="00A8111D"/>
    <w:rsid w:val="00A824E1"/>
    <w:rsid w:val="00A82C70"/>
    <w:rsid w:val="00A82D1A"/>
    <w:rsid w:val="00A862E2"/>
    <w:rsid w:val="00A86887"/>
    <w:rsid w:val="00A878AD"/>
    <w:rsid w:val="00A87C9C"/>
    <w:rsid w:val="00A910EF"/>
    <w:rsid w:val="00A92EEF"/>
    <w:rsid w:val="00A9371B"/>
    <w:rsid w:val="00A93964"/>
    <w:rsid w:val="00A955E4"/>
    <w:rsid w:val="00A9758B"/>
    <w:rsid w:val="00AA0304"/>
    <w:rsid w:val="00AA15FA"/>
    <w:rsid w:val="00AA1D70"/>
    <w:rsid w:val="00AA1FE3"/>
    <w:rsid w:val="00AA444B"/>
    <w:rsid w:val="00AA5465"/>
    <w:rsid w:val="00AA54E0"/>
    <w:rsid w:val="00AA59F9"/>
    <w:rsid w:val="00AA603A"/>
    <w:rsid w:val="00AA741B"/>
    <w:rsid w:val="00AB1BAC"/>
    <w:rsid w:val="00AB39DE"/>
    <w:rsid w:val="00AB52B8"/>
    <w:rsid w:val="00AB60EE"/>
    <w:rsid w:val="00AB77BA"/>
    <w:rsid w:val="00AC00BD"/>
    <w:rsid w:val="00AC08CF"/>
    <w:rsid w:val="00AC0BA2"/>
    <w:rsid w:val="00AC5B87"/>
    <w:rsid w:val="00AC6296"/>
    <w:rsid w:val="00AD0617"/>
    <w:rsid w:val="00AD1845"/>
    <w:rsid w:val="00AD25BC"/>
    <w:rsid w:val="00AD3876"/>
    <w:rsid w:val="00AD4015"/>
    <w:rsid w:val="00AD4B4A"/>
    <w:rsid w:val="00AD73A1"/>
    <w:rsid w:val="00AD7FA8"/>
    <w:rsid w:val="00AE0007"/>
    <w:rsid w:val="00AE0AE9"/>
    <w:rsid w:val="00AE1194"/>
    <w:rsid w:val="00AE1619"/>
    <w:rsid w:val="00AE1ED0"/>
    <w:rsid w:val="00AE2DE3"/>
    <w:rsid w:val="00AE32D8"/>
    <w:rsid w:val="00AE3B1B"/>
    <w:rsid w:val="00AE5879"/>
    <w:rsid w:val="00AE5CCD"/>
    <w:rsid w:val="00AE6112"/>
    <w:rsid w:val="00AF0D54"/>
    <w:rsid w:val="00AF282A"/>
    <w:rsid w:val="00AF2CB0"/>
    <w:rsid w:val="00AF339C"/>
    <w:rsid w:val="00AF4BC7"/>
    <w:rsid w:val="00AF4FA1"/>
    <w:rsid w:val="00AF53F6"/>
    <w:rsid w:val="00AF5623"/>
    <w:rsid w:val="00AF6A3A"/>
    <w:rsid w:val="00AF6C12"/>
    <w:rsid w:val="00AF7338"/>
    <w:rsid w:val="00B002CD"/>
    <w:rsid w:val="00B01A99"/>
    <w:rsid w:val="00B01F5A"/>
    <w:rsid w:val="00B021F5"/>
    <w:rsid w:val="00B03290"/>
    <w:rsid w:val="00B04182"/>
    <w:rsid w:val="00B047F2"/>
    <w:rsid w:val="00B0534B"/>
    <w:rsid w:val="00B06B26"/>
    <w:rsid w:val="00B073B0"/>
    <w:rsid w:val="00B0799C"/>
    <w:rsid w:val="00B10E24"/>
    <w:rsid w:val="00B1560B"/>
    <w:rsid w:val="00B1743D"/>
    <w:rsid w:val="00B201EE"/>
    <w:rsid w:val="00B20C63"/>
    <w:rsid w:val="00B22907"/>
    <w:rsid w:val="00B24B15"/>
    <w:rsid w:val="00B24CDD"/>
    <w:rsid w:val="00B24F99"/>
    <w:rsid w:val="00B251D7"/>
    <w:rsid w:val="00B27766"/>
    <w:rsid w:val="00B33073"/>
    <w:rsid w:val="00B332D1"/>
    <w:rsid w:val="00B33559"/>
    <w:rsid w:val="00B3446D"/>
    <w:rsid w:val="00B3549E"/>
    <w:rsid w:val="00B354BE"/>
    <w:rsid w:val="00B40BF6"/>
    <w:rsid w:val="00B40F66"/>
    <w:rsid w:val="00B41A0E"/>
    <w:rsid w:val="00B42250"/>
    <w:rsid w:val="00B42ECA"/>
    <w:rsid w:val="00B44981"/>
    <w:rsid w:val="00B44D09"/>
    <w:rsid w:val="00B4527E"/>
    <w:rsid w:val="00B45FDC"/>
    <w:rsid w:val="00B465FC"/>
    <w:rsid w:val="00B46E31"/>
    <w:rsid w:val="00B515B5"/>
    <w:rsid w:val="00B52202"/>
    <w:rsid w:val="00B54F14"/>
    <w:rsid w:val="00B55A54"/>
    <w:rsid w:val="00B56424"/>
    <w:rsid w:val="00B56A46"/>
    <w:rsid w:val="00B56BA8"/>
    <w:rsid w:val="00B575C4"/>
    <w:rsid w:val="00B57A7B"/>
    <w:rsid w:val="00B61611"/>
    <w:rsid w:val="00B61E63"/>
    <w:rsid w:val="00B628E6"/>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903D1"/>
    <w:rsid w:val="00B92390"/>
    <w:rsid w:val="00B93BBD"/>
    <w:rsid w:val="00B9437C"/>
    <w:rsid w:val="00B9569E"/>
    <w:rsid w:val="00B96166"/>
    <w:rsid w:val="00B966F0"/>
    <w:rsid w:val="00B96EF2"/>
    <w:rsid w:val="00B96EF7"/>
    <w:rsid w:val="00B96FD2"/>
    <w:rsid w:val="00B97BD1"/>
    <w:rsid w:val="00BA3753"/>
    <w:rsid w:val="00BA5B30"/>
    <w:rsid w:val="00BA5E68"/>
    <w:rsid w:val="00BA6409"/>
    <w:rsid w:val="00BA7738"/>
    <w:rsid w:val="00BB0E60"/>
    <w:rsid w:val="00BB1526"/>
    <w:rsid w:val="00BB2CF9"/>
    <w:rsid w:val="00BB42A0"/>
    <w:rsid w:val="00BB5EED"/>
    <w:rsid w:val="00BB60AE"/>
    <w:rsid w:val="00BB6A23"/>
    <w:rsid w:val="00BC08DB"/>
    <w:rsid w:val="00BC0F2B"/>
    <w:rsid w:val="00BC3DF5"/>
    <w:rsid w:val="00BC6308"/>
    <w:rsid w:val="00BC7866"/>
    <w:rsid w:val="00BC794A"/>
    <w:rsid w:val="00BD2B17"/>
    <w:rsid w:val="00BD2C87"/>
    <w:rsid w:val="00BD3507"/>
    <w:rsid w:val="00BD354E"/>
    <w:rsid w:val="00BD38D8"/>
    <w:rsid w:val="00BD64C7"/>
    <w:rsid w:val="00BD7737"/>
    <w:rsid w:val="00BE0733"/>
    <w:rsid w:val="00BE0EB0"/>
    <w:rsid w:val="00BE239A"/>
    <w:rsid w:val="00BE2515"/>
    <w:rsid w:val="00BE3466"/>
    <w:rsid w:val="00BE3970"/>
    <w:rsid w:val="00BE4528"/>
    <w:rsid w:val="00BE4A25"/>
    <w:rsid w:val="00BE5083"/>
    <w:rsid w:val="00BE544E"/>
    <w:rsid w:val="00BE56FA"/>
    <w:rsid w:val="00BE5AAD"/>
    <w:rsid w:val="00BE6510"/>
    <w:rsid w:val="00BE6AAE"/>
    <w:rsid w:val="00BE6BE6"/>
    <w:rsid w:val="00BE728E"/>
    <w:rsid w:val="00BF064C"/>
    <w:rsid w:val="00BF0E36"/>
    <w:rsid w:val="00BF1627"/>
    <w:rsid w:val="00BF21B6"/>
    <w:rsid w:val="00BF248C"/>
    <w:rsid w:val="00BF2BE4"/>
    <w:rsid w:val="00BF3AE7"/>
    <w:rsid w:val="00BF48C8"/>
    <w:rsid w:val="00BF4DB7"/>
    <w:rsid w:val="00BF5320"/>
    <w:rsid w:val="00BF5335"/>
    <w:rsid w:val="00BF6346"/>
    <w:rsid w:val="00BF6D20"/>
    <w:rsid w:val="00C00AA4"/>
    <w:rsid w:val="00C01EF6"/>
    <w:rsid w:val="00C02085"/>
    <w:rsid w:val="00C04910"/>
    <w:rsid w:val="00C060EF"/>
    <w:rsid w:val="00C0690F"/>
    <w:rsid w:val="00C076C0"/>
    <w:rsid w:val="00C07ACC"/>
    <w:rsid w:val="00C07F8C"/>
    <w:rsid w:val="00C10AAF"/>
    <w:rsid w:val="00C11386"/>
    <w:rsid w:val="00C11D0D"/>
    <w:rsid w:val="00C11DB7"/>
    <w:rsid w:val="00C11F1E"/>
    <w:rsid w:val="00C12EF7"/>
    <w:rsid w:val="00C1366C"/>
    <w:rsid w:val="00C148B4"/>
    <w:rsid w:val="00C1716D"/>
    <w:rsid w:val="00C174F5"/>
    <w:rsid w:val="00C17699"/>
    <w:rsid w:val="00C178A7"/>
    <w:rsid w:val="00C21508"/>
    <w:rsid w:val="00C21EEC"/>
    <w:rsid w:val="00C2350E"/>
    <w:rsid w:val="00C23574"/>
    <w:rsid w:val="00C2432A"/>
    <w:rsid w:val="00C24CC9"/>
    <w:rsid w:val="00C25667"/>
    <w:rsid w:val="00C260DA"/>
    <w:rsid w:val="00C27075"/>
    <w:rsid w:val="00C315EE"/>
    <w:rsid w:val="00C31AB2"/>
    <w:rsid w:val="00C32440"/>
    <w:rsid w:val="00C33C3A"/>
    <w:rsid w:val="00C34D13"/>
    <w:rsid w:val="00C35F1C"/>
    <w:rsid w:val="00C42C04"/>
    <w:rsid w:val="00C437BA"/>
    <w:rsid w:val="00C44219"/>
    <w:rsid w:val="00C445C8"/>
    <w:rsid w:val="00C44760"/>
    <w:rsid w:val="00C46862"/>
    <w:rsid w:val="00C50032"/>
    <w:rsid w:val="00C50273"/>
    <w:rsid w:val="00C5135E"/>
    <w:rsid w:val="00C53070"/>
    <w:rsid w:val="00C5370E"/>
    <w:rsid w:val="00C543D9"/>
    <w:rsid w:val="00C54ADC"/>
    <w:rsid w:val="00C54E8B"/>
    <w:rsid w:val="00C55BB7"/>
    <w:rsid w:val="00C619D0"/>
    <w:rsid w:val="00C660A9"/>
    <w:rsid w:val="00C668F3"/>
    <w:rsid w:val="00C70983"/>
    <w:rsid w:val="00C70B60"/>
    <w:rsid w:val="00C71797"/>
    <w:rsid w:val="00C71A66"/>
    <w:rsid w:val="00C72072"/>
    <w:rsid w:val="00C72FA8"/>
    <w:rsid w:val="00C731F3"/>
    <w:rsid w:val="00C7369B"/>
    <w:rsid w:val="00C73EB0"/>
    <w:rsid w:val="00C74015"/>
    <w:rsid w:val="00C74872"/>
    <w:rsid w:val="00C74A4C"/>
    <w:rsid w:val="00C75B96"/>
    <w:rsid w:val="00C7752E"/>
    <w:rsid w:val="00C80528"/>
    <w:rsid w:val="00C81685"/>
    <w:rsid w:val="00C81FD0"/>
    <w:rsid w:val="00C82B95"/>
    <w:rsid w:val="00C82DC5"/>
    <w:rsid w:val="00C83962"/>
    <w:rsid w:val="00C83EDD"/>
    <w:rsid w:val="00C840E9"/>
    <w:rsid w:val="00C84368"/>
    <w:rsid w:val="00C866FF"/>
    <w:rsid w:val="00C87A47"/>
    <w:rsid w:val="00C87B10"/>
    <w:rsid w:val="00C87E6B"/>
    <w:rsid w:val="00C903A1"/>
    <w:rsid w:val="00C913F4"/>
    <w:rsid w:val="00C9172D"/>
    <w:rsid w:val="00C927FF"/>
    <w:rsid w:val="00C95C17"/>
    <w:rsid w:val="00C964D7"/>
    <w:rsid w:val="00CA0682"/>
    <w:rsid w:val="00CA089A"/>
    <w:rsid w:val="00CA22E3"/>
    <w:rsid w:val="00CA29EB"/>
    <w:rsid w:val="00CA2F1C"/>
    <w:rsid w:val="00CA3EA6"/>
    <w:rsid w:val="00CA4335"/>
    <w:rsid w:val="00CA66B5"/>
    <w:rsid w:val="00CA6B9E"/>
    <w:rsid w:val="00CA6FF0"/>
    <w:rsid w:val="00CB059F"/>
    <w:rsid w:val="00CB0B19"/>
    <w:rsid w:val="00CB0C2A"/>
    <w:rsid w:val="00CB1773"/>
    <w:rsid w:val="00CB49B0"/>
    <w:rsid w:val="00CB5056"/>
    <w:rsid w:val="00CB555B"/>
    <w:rsid w:val="00CB678B"/>
    <w:rsid w:val="00CB694C"/>
    <w:rsid w:val="00CB6F88"/>
    <w:rsid w:val="00CC052D"/>
    <w:rsid w:val="00CC39CB"/>
    <w:rsid w:val="00CC5906"/>
    <w:rsid w:val="00CC6514"/>
    <w:rsid w:val="00CC7052"/>
    <w:rsid w:val="00CD129E"/>
    <w:rsid w:val="00CD1C53"/>
    <w:rsid w:val="00CD1CC9"/>
    <w:rsid w:val="00CD1FC9"/>
    <w:rsid w:val="00CD47C3"/>
    <w:rsid w:val="00CD4EDE"/>
    <w:rsid w:val="00CD5427"/>
    <w:rsid w:val="00CD7CEF"/>
    <w:rsid w:val="00CE0987"/>
    <w:rsid w:val="00CE0EC9"/>
    <w:rsid w:val="00CE10C5"/>
    <w:rsid w:val="00CE1BDF"/>
    <w:rsid w:val="00CE1C03"/>
    <w:rsid w:val="00CE4B24"/>
    <w:rsid w:val="00CE6D2D"/>
    <w:rsid w:val="00CE71B8"/>
    <w:rsid w:val="00CF0FB9"/>
    <w:rsid w:val="00CF108B"/>
    <w:rsid w:val="00CF129B"/>
    <w:rsid w:val="00CF156C"/>
    <w:rsid w:val="00CF1581"/>
    <w:rsid w:val="00CF18B9"/>
    <w:rsid w:val="00CF1C74"/>
    <w:rsid w:val="00CF37B6"/>
    <w:rsid w:val="00CF59BA"/>
    <w:rsid w:val="00CF6809"/>
    <w:rsid w:val="00CF6AA9"/>
    <w:rsid w:val="00CF6D3B"/>
    <w:rsid w:val="00CF7733"/>
    <w:rsid w:val="00CF7896"/>
    <w:rsid w:val="00CF7D76"/>
    <w:rsid w:val="00D02AA6"/>
    <w:rsid w:val="00D02D10"/>
    <w:rsid w:val="00D03C2E"/>
    <w:rsid w:val="00D03C70"/>
    <w:rsid w:val="00D045A2"/>
    <w:rsid w:val="00D046F4"/>
    <w:rsid w:val="00D05841"/>
    <w:rsid w:val="00D07F31"/>
    <w:rsid w:val="00D121EF"/>
    <w:rsid w:val="00D129E5"/>
    <w:rsid w:val="00D13ED1"/>
    <w:rsid w:val="00D147D7"/>
    <w:rsid w:val="00D14E87"/>
    <w:rsid w:val="00D15208"/>
    <w:rsid w:val="00D15B82"/>
    <w:rsid w:val="00D204D9"/>
    <w:rsid w:val="00D208C8"/>
    <w:rsid w:val="00D21269"/>
    <w:rsid w:val="00D216E4"/>
    <w:rsid w:val="00D21B72"/>
    <w:rsid w:val="00D220A2"/>
    <w:rsid w:val="00D22785"/>
    <w:rsid w:val="00D23069"/>
    <w:rsid w:val="00D23394"/>
    <w:rsid w:val="00D23A96"/>
    <w:rsid w:val="00D25611"/>
    <w:rsid w:val="00D30621"/>
    <w:rsid w:val="00D308EB"/>
    <w:rsid w:val="00D30B89"/>
    <w:rsid w:val="00D3234A"/>
    <w:rsid w:val="00D32B9E"/>
    <w:rsid w:val="00D32CF5"/>
    <w:rsid w:val="00D333FC"/>
    <w:rsid w:val="00D3435A"/>
    <w:rsid w:val="00D35397"/>
    <w:rsid w:val="00D3539C"/>
    <w:rsid w:val="00D35D77"/>
    <w:rsid w:val="00D40BFD"/>
    <w:rsid w:val="00D4180B"/>
    <w:rsid w:val="00D421FC"/>
    <w:rsid w:val="00D440D2"/>
    <w:rsid w:val="00D4587C"/>
    <w:rsid w:val="00D45A51"/>
    <w:rsid w:val="00D45A7C"/>
    <w:rsid w:val="00D45C70"/>
    <w:rsid w:val="00D509A5"/>
    <w:rsid w:val="00D51C2C"/>
    <w:rsid w:val="00D523A1"/>
    <w:rsid w:val="00D53476"/>
    <w:rsid w:val="00D54C56"/>
    <w:rsid w:val="00D56B26"/>
    <w:rsid w:val="00D576CE"/>
    <w:rsid w:val="00D57774"/>
    <w:rsid w:val="00D577CD"/>
    <w:rsid w:val="00D57B6C"/>
    <w:rsid w:val="00D60347"/>
    <w:rsid w:val="00D60455"/>
    <w:rsid w:val="00D60E27"/>
    <w:rsid w:val="00D61966"/>
    <w:rsid w:val="00D61F02"/>
    <w:rsid w:val="00D621C2"/>
    <w:rsid w:val="00D628B3"/>
    <w:rsid w:val="00D63174"/>
    <w:rsid w:val="00D63F7D"/>
    <w:rsid w:val="00D651B8"/>
    <w:rsid w:val="00D65F2A"/>
    <w:rsid w:val="00D6673C"/>
    <w:rsid w:val="00D67259"/>
    <w:rsid w:val="00D67A2D"/>
    <w:rsid w:val="00D67B08"/>
    <w:rsid w:val="00D70339"/>
    <w:rsid w:val="00D70986"/>
    <w:rsid w:val="00D70A43"/>
    <w:rsid w:val="00D70FAD"/>
    <w:rsid w:val="00D71105"/>
    <w:rsid w:val="00D723DE"/>
    <w:rsid w:val="00D73012"/>
    <w:rsid w:val="00D73076"/>
    <w:rsid w:val="00D74648"/>
    <w:rsid w:val="00D750AD"/>
    <w:rsid w:val="00D7518A"/>
    <w:rsid w:val="00D76723"/>
    <w:rsid w:val="00D76DE5"/>
    <w:rsid w:val="00D77145"/>
    <w:rsid w:val="00D77DA5"/>
    <w:rsid w:val="00D77ECE"/>
    <w:rsid w:val="00D804FD"/>
    <w:rsid w:val="00D81C89"/>
    <w:rsid w:val="00D81EEF"/>
    <w:rsid w:val="00D8388E"/>
    <w:rsid w:val="00D83B3D"/>
    <w:rsid w:val="00D86C70"/>
    <w:rsid w:val="00D86CF2"/>
    <w:rsid w:val="00D8759A"/>
    <w:rsid w:val="00D9063B"/>
    <w:rsid w:val="00D94B8F"/>
    <w:rsid w:val="00D94CE4"/>
    <w:rsid w:val="00D960DF"/>
    <w:rsid w:val="00D96618"/>
    <w:rsid w:val="00D97544"/>
    <w:rsid w:val="00D9761A"/>
    <w:rsid w:val="00D9768F"/>
    <w:rsid w:val="00DA000F"/>
    <w:rsid w:val="00DA227D"/>
    <w:rsid w:val="00DA2B87"/>
    <w:rsid w:val="00DA2CAD"/>
    <w:rsid w:val="00DA3475"/>
    <w:rsid w:val="00DA3F5D"/>
    <w:rsid w:val="00DA7CA9"/>
    <w:rsid w:val="00DB0B8B"/>
    <w:rsid w:val="00DB402C"/>
    <w:rsid w:val="00DB56FA"/>
    <w:rsid w:val="00DB5A82"/>
    <w:rsid w:val="00DB61B8"/>
    <w:rsid w:val="00DC1707"/>
    <w:rsid w:val="00DC1D32"/>
    <w:rsid w:val="00DC2E74"/>
    <w:rsid w:val="00DC3776"/>
    <w:rsid w:val="00DC3A41"/>
    <w:rsid w:val="00DC44CD"/>
    <w:rsid w:val="00DC45CF"/>
    <w:rsid w:val="00DC48B4"/>
    <w:rsid w:val="00DC6F45"/>
    <w:rsid w:val="00DC71D8"/>
    <w:rsid w:val="00DC7D31"/>
    <w:rsid w:val="00DD029D"/>
    <w:rsid w:val="00DD11C3"/>
    <w:rsid w:val="00DD15FF"/>
    <w:rsid w:val="00DD2D2C"/>
    <w:rsid w:val="00DD4116"/>
    <w:rsid w:val="00DD5336"/>
    <w:rsid w:val="00DD6C03"/>
    <w:rsid w:val="00DD7951"/>
    <w:rsid w:val="00DD7D14"/>
    <w:rsid w:val="00DE0513"/>
    <w:rsid w:val="00DE0623"/>
    <w:rsid w:val="00DE0D1D"/>
    <w:rsid w:val="00DE18AD"/>
    <w:rsid w:val="00DE32BB"/>
    <w:rsid w:val="00DE402B"/>
    <w:rsid w:val="00DE40E5"/>
    <w:rsid w:val="00DE50B5"/>
    <w:rsid w:val="00DE55FB"/>
    <w:rsid w:val="00DE58E9"/>
    <w:rsid w:val="00DE74C9"/>
    <w:rsid w:val="00DE7AB7"/>
    <w:rsid w:val="00DE7BA8"/>
    <w:rsid w:val="00DF00CF"/>
    <w:rsid w:val="00DF0391"/>
    <w:rsid w:val="00DF1571"/>
    <w:rsid w:val="00DF258C"/>
    <w:rsid w:val="00DF5911"/>
    <w:rsid w:val="00DF5F40"/>
    <w:rsid w:val="00DF6347"/>
    <w:rsid w:val="00DF7319"/>
    <w:rsid w:val="00DF761D"/>
    <w:rsid w:val="00DF76B5"/>
    <w:rsid w:val="00E00508"/>
    <w:rsid w:val="00E0228F"/>
    <w:rsid w:val="00E02ABC"/>
    <w:rsid w:val="00E03057"/>
    <w:rsid w:val="00E04AC9"/>
    <w:rsid w:val="00E061F8"/>
    <w:rsid w:val="00E0626E"/>
    <w:rsid w:val="00E07047"/>
    <w:rsid w:val="00E07265"/>
    <w:rsid w:val="00E100F7"/>
    <w:rsid w:val="00E106F6"/>
    <w:rsid w:val="00E10B0B"/>
    <w:rsid w:val="00E10DDD"/>
    <w:rsid w:val="00E1327E"/>
    <w:rsid w:val="00E13AD7"/>
    <w:rsid w:val="00E13FD1"/>
    <w:rsid w:val="00E14280"/>
    <w:rsid w:val="00E14FC8"/>
    <w:rsid w:val="00E15671"/>
    <w:rsid w:val="00E162F8"/>
    <w:rsid w:val="00E16AF6"/>
    <w:rsid w:val="00E21115"/>
    <w:rsid w:val="00E21D6D"/>
    <w:rsid w:val="00E23AEC"/>
    <w:rsid w:val="00E23FDB"/>
    <w:rsid w:val="00E245D0"/>
    <w:rsid w:val="00E26870"/>
    <w:rsid w:val="00E26BAF"/>
    <w:rsid w:val="00E26CCA"/>
    <w:rsid w:val="00E30F86"/>
    <w:rsid w:val="00E3208A"/>
    <w:rsid w:val="00E3244C"/>
    <w:rsid w:val="00E3390F"/>
    <w:rsid w:val="00E33B81"/>
    <w:rsid w:val="00E341CB"/>
    <w:rsid w:val="00E35DDE"/>
    <w:rsid w:val="00E35F53"/>
    <w:rsid w:val="00E42D54"/>
    <w:rsid w:val="00E438DD"/>
    <w:rsid w:val="00E4487F"/>
    <w:rsid w:val="00E4533A"/>
    <w:rsid w:val="00E45947"/>
    <w:rsid w:val="00E459EA"/>
    <w:rsid w:val="00E47F00"/>
    <w:rsid w:val="00E47F64"/>
    <w:rsid w:val="00E50EE0"/>
    <w:rsid w:val="00E51AC9"/>
    <w:rsid w:val="00E51C3A"/>
    <w:rsid w:val="00E54A08"/>
    <w:rsid w:val="00E54A63"/>
    <w:rsid w:val="00E56979"/>
    <w:rsid w:val="00E56D23"/>
    <w:rsid w:val="00E575FC"/>
    <w:rsid w:val="00E60BC8"/>
    <w:rsid w:val="00E63242"/>
    <w:rsid w:val="00E65E5A"/>
    <w:rsid w:val="00E702C8"/>
    <w:rsid w:val="00E73DB5"/>
    <w:rsid w:val="00E7467C"/>
    <w:rsid w:val="00E77221"/>
    <w:rsid w:val="00E77722"/>
    <w:rsid w:val="00E80456"/>
    <w:rsid w:val="00E80AD1"/>
    <w:rsid w:val="00E81A96"/>
    <w:rsid w:val="00E8344B"/>
    <w:rsid w:val="00E8409B"/>
    <w:rsid w:val="00E840A7"/>
    <w:rsid w:val="00E87C51"/>
    <w:rsid w:val="00E90E42"/>
    <w:rsid w:val="00E922CD"/>
    <w:rsid w:val="00E925ED"/>
    <w:rsid w:val="00E92B5E"/>
    <w:rsid w:val="00E93D53"/>
    <w:rsid w:val="00E95364"/>
    <w:rsid w:val="00E95C42"/>
    <w:rsid w:val="00E95EB4"/>
    <w:rsid w:val="00E9674A"/>
    <w:rsid w:val="00E96FF8"/>
    <w:rsid w:val="00EA0CB2"/>
    <w:rsid w:val="00EA16F0"/>
    <w:rsid w:val="00EA1F47"/>
    <w:rsid w:val="00EA225A"/>
    <w:rsid w:val="00EA2BAA"/>
    <w:rsid w:val="00EA37F1"/>
    <w:rsid w:val="00EA388E"/>
    <w:rsid w:val="00EA3CDD"/>
    <w:rsid w:val="00EA5A5F"/>
    <w:rsid w:val="00EA73F5"/>
    <w:rsid w:val="00EB113E"/>
    <w:rsid w:val="00EB1247"/>
    <w:rsid w:val="00EB2B49"/>
    <w:rsid w:val="00EB38ED"/>
    <w:rsid w:val="00EC091C"/>
    <w:rsid w:val="00EC3C42"/>
    <w:rsid w:val="00EC4177"/>
    <w:rsid w:val="00EC5E6F"/>
    <w:rsid w:val="00EC6D38"/>
    <w:rsid w:val="00EC7411"/>
    <w:rsid w:val="00EC7B7C"/>
    <w:rsid w:val="00ED0629"/>
    <w:rsid w:val="00ED1115"/>
    <w:rsid w:val="00ED12EC"/>
    <w:rsid w:val="00ED191E"/>
    <w:rsid w:val="00ED1E65"/>
    <w:rsid w:val="00ED246C"/>
    <w:rsid w:val="00ED325F"/>
    <w:rsid w:val="00ED3913"/>
    <w:rsid w:val="00ED67E8"/>
    <w:rsid w:val="00ED70C0"/>
    <w:rsid w:val="00EE0CFE"/>
    <w:rsid w:val="00EE0D4C"/>
    <w:rsid w:val="00EE275B"/>
    <w:rsid w:val="00EE32FF"/>
    <w:rsid w:val="00EE6053"/>
    <w:rsid w:val="00EE6C16"/>
    <w:rsid w:val="00EE757A"/>
    <w:rsid w:val="00EF1BF2"/>
    <w:rsid w:val="00EF2032"/>
    <w:rsid w:val="00EF2453"/>
    <w:rsid w:val="00EF3FD8"/>
    <w:rsid w:val="00EF44E6"/>
    <w:rsid w:val="00EF7955"/>
    <w:rsid w:val="00EF7B1E"/>
    <w:rsid w:val="00F007E8"/>
    <w:rsid w:val="00F017A0"/>
    <w:rsid w:val="00F0430C"/>
    <w:rsid w:val="00F05FB6"/>
    <w:rsid w:val="00F05FCA"/>
    <w:rsid w:val="00F06BFC"/>
    <w:rsid w:val="00F07EBA"/>
    <w:rsid w:val="00F10752"/>
    <w:rsid w:val="00F11E51"/>
    <w:rsid w:val="00F1261E"/>
    <w:rsid w:val="00F12746"/>
    <w:rsid w:val="00F12789"/>
    <w:rsid w:val="00F131BC"/>
    <w:rsid w:val="00F13F3E"/>
    <w:rsid w:val="00F14389"/>
    <w:rsid w:val="00F14805"/>
    <w:rsid w:val="00F14A3A"/>
    <w:rsid w:val="00F1518C"/>
    <w:rsid w:val="00F151B2"/>
    <w:rsid w:val="00F158B5"/>
    <w:rsid w:val="00F159B2"/>
    <w:rsid w:val="00F16DB4"/>
    <w:rsid w:val="00F17D69"/>
    <w:rsid w:val="00F2107B"/>
    <w:rsid w:val="00F21D89"/>
    <w:rsid w:val="00F21E36"/>
    <w:rsid w:val="00F2209A"/>
    <w:rsid w:val="00F23315"/>
    <w:rsid w:val="00F23519"/>
    <w:rsid w:val="00F245EE"/>
    <w:rsid w:val="00F24948"/>
    <w:rsid w:val="00F24979"/>
    <w:rsid w:val="00F26809"/>
    <w:rsid w:val="00F278A3"/>
    <w:rsid w:val="00F2797D"/>
    <w:rsid w:val="00F27C1C"/>
    <w:rsid w:val="00F30C4D"/>
    <w:rsid w:val="00F31B3F"/>
    <w:rsid w:val="00F31C5D"/>
    <w:rsid w:val="00F324A9"/>
    <w:rsid w:val="00F33EE8"/>
    <w:rsid w:val="00F34570"/>
    <w:rsid w:val="00F354B9"/>
    <w:rsid w:val="00F36010"/>
    <w:rsid w:val="00F36797"/>
    <w:rsid w:val="00F36AEF"/>
    <w:rsid w:val="00F4030B"/>
    <w:rsid w:val="00F40E68"/>
    <w:rsid w:val="00F41CD0"/>
    <w:rsid w:val="00F426C4"/>
    <w:rsid w:val="00F42CF7"/>
    <w:rsid w:val="00F43669"/>
    <w:rsid w:val="00F44474"/>
    <w:rsid w:val="00F44AF9"/>
    <w:rsid w:val="00F44DCF"/>
    <w:rsid w:val="00F451F4"/>
    <w:rsid w:val="00F45966"/>
    <w:rsid w:val="00F46035"/>
    <w:rsid w:val="00F47CD2"/>
    <w:rsid w:val="00F50670"/>
    <w:rsid w:val="00F52E81"/>
    <w:rsid w:val="00F56CF6"/>
    <w:rsid w:val="00F5707E"/>
    <w:rsid w:val="00F57C5B"/>
    <w:rsid w:val="00F57D45"/>
    <w:rsid w:val="00F60311"/>
    <w:rsid w:val="00F62AE6"/>
    <w:rsid w:val="00F62B72"/>
    <w:rsid w:val="00F62E9F"/>
    <w:rsid w:val="00F63F6D"/>
    <w:rsid w:val="00F64F72"/>
    <w:rsid w:val="00F664D4"/>
    <w:rsid w:val="00F66BDD"/>
    <w:rsid w:val="00F66F9B"/>
    <w:rsid w:val="00F67F00"/>
    <w:rsid w:val="00F70671"/>
    <w:rsid w:val="00F71863"/>
    <w:rsid w:val="00F73071"/>
    <w:rsid w:val="00F7323D"/>
    <w:rsid w:val="00F73A1D"/>
    <w:rsid w:val="00F7631A"/>
    <w:rsid w:val="00F76898"/>
    <w:rsid w:val="00F769C2"/>
    <w:rsid w:val="00F77FF0"/>
    <w:rsid w:val="00F80621"/>
    <w:rsid w:val="00F8118B"/>
    <w:rsid w:val="00F828A4"/>
    <w:rsid w:val="00F82E93"/>
    <w:rsid w:val="00F8475F"/>
    <w:rsid w:val="00F86F44"/>
    <w:rsid w:val="00F87457"/>
    <w:rsid w:val="00F87613"/>
    <w:rsid w:val="00F927D0"/>
    <w:rsid w:val="00F92819"/>
    <w:rsid w:val="00F93F43"/>
    <w:rsid w:val="00F94B63"/>
    <w:rsid w:val="00F95631"/>
    <w:rsid w:val="00F96079"/>
    <w:rsid w:val="00F96506"/>
    <w:rsid w:val="00FA23D3"/>
    <w:rsid w:val="00FA27E2"/>
    <w:rsid w:val="00FA2CF8"/>
    <w:rsid w:val="00FA3384"/>
    <w:rsid w:val="00FA6407"/>
    <w:rsid w:val="00FA6AEB"/>
    <w:rsid w:val="00FB0471"/>
    <w:rsid w:val="00FB0508"/>
    <w:rsid w:val="00FB062B"/>
    <w:rsid w:val="00FB0962"/>
    <w:rsid w:val="00FB0D4F"/>
    <w:rsid w:val="00FB242B"/>
    <w:rsid w:val="00FB3211"/>
    <w:rsid w:val="00FB338F"/>
    <w:rsid w:val="00FB3BBB"/>
    <w:rsid w:val="00FB6246"/>
    <w:rsid w:val="00FB64C6"/>
    <w:rsid w:val="00FB76E5"/>
    <w:rsid w:val="00FB7D32"/>
    <w:rsid w:val="00FC06B0"/>
    <w:rsid w:val="00FC07A4"/>
    <w:rsid w:val="00FC0F9F"/>
    <w:rsid w:val="00FC10EF"/>
    <w:rsid w:val="00FC1D42"/>
    <w:rsid w:val="00FC2496"/>
    <w:rsid w:val="00FC39BD"/>
    <w:rsid w:val="00FC7014"/>
    <w:rsid w:val="00FC7EE5"/>
    <w:rsid w:val="00FD06A2"/>
    <w:rsid w:val="00FD22FD"/>
    <w:rsid w:val="00FD34F8"/>
    <w:rsid w:val="00FD3E48"/>
    <w:rsid w:val="00FD54E9"/>
    <w:rsid w:val="00FD65D6"/>
    <w:rsid w:val="00FD6E6B"/>
    <w:rsid w:val="00FD6FE4"/>
    <w:rsid w:val="00FD70A1"/>
    <w:rsid w:val="00FD7C5E"/>
    <w:rsid w:val="00FE0618"/>
    <w:rsid w:val="00FE0FBF"/>
    <w:rsid w:val="00FE1D8A"/>
    <w:rsid w:val="00FE2EEA"/>
    <w:rsid w:val="00FF252C"/>
    <w:rsid w:val="00FF34F9"/>
    <w:rsid w:val="00FF641D"/>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character" w:styleId="UnresolvedMention">
    <w:name w:val="Unresolved Mention"/>
    <w:basedOn w:val="DefaultParagraphFont"/>
    <w:uiPriority w:val="99"/>
    <w:semiHidden/>
    <w:unhideWhenUsed/>
    <w:rsid w:val="006B19F9"/>
    <w:rPr>
      <w:color w:val="605E5C"/>
      <w:shd w:val="clear" w:color="auto" w:fill="E1DFDD"/>
    </w:rPr>
  </w:style>
  <w:style w:type="paragraph" w:styleId="Revision">
    <w:name w:val="Revision"/>
    <w:hidden/>
    <w:uiPriority w:val="99"/>
    <w:semiHidden/>
    <w:rsid w:val="0001697E"/>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130556970">
      <w:bodyDiv w:val="1"/>
      <w:marLeft w:val="0"/>
      <w:marRight w:val="0"/>
      <w:marTop w:val="0"/>
      <w:marBottom w:val="0"/>
      <w:divBdr>
        <w:top w:val="none" w:sz="0" w:space="0" w:color="auto"/>
        <w:left w:val="none" w:sz="0" w:space="0" w:color="auto"/>
        <w:bottom w:val="none" w:sz="0" w:space="0" w:color="auto"/>
        <w:right w:val="none" w:sz="0" w:space="0" w:color="auto"/>
      </w:divBdr>
    </w:div>
    <w:div w:id="190072252">
      <w:bodyDiv w:val="1"/>
      <w:marLeft w:val="0"/>
      <w:marRight w:val="0"/>
      <w:marTop w:val="0"/>
      <w:marBottom w:val="0"/>
      <w:divBdr>
        <w:top w:val="none" w:sz="0" w:space="0" w:color="auto"/>
        <w:left w:val="none" w:sz="0" w:space="0" w:color="auto"/>
        <w:bottom w:val="none" w:sz="0" w:space="0" w:color="auto"/>
        <w:right w:val="none" w:sz="0" w:space="0" w:color="auto"/>
      </w:divBdr>
      <w:divsChild>
        <w:div w:id="329719169">
          <w:marLeft w:val="0"/>
          <w:marRight w:val="0"/>
          <w:marTop w:val="15"/>
          <w:marBottom w:val="0"/>
          <w:divBdr>
            <w:top w:val="none" w:sz="0" w:space="0" w:color="auto"/>
            <w:left w:val="none" w:sz="0" w:space="0" w:color="auto"/>
            <w:bottom w:val="none" w:sz="0" w:space="0" w:color="auto"/>
            <w:right w:val="none" w:sz="0" w:space="0" w:color="auto"/>
          </w:divBdr>
          <w:divsChild>
            <w:div w:id="797605510">
              <w:marLeft w:val="0"/>
              <w:marRight w:val="0"/>
              <w:marTop w:val="0"/>
              <w:marBottom w:val="0"/>
              <w:divBdr>
                <w:top w:val="none" w:sz="0" w:space="0" w:color="auto"/>
                <w:left w:val="none" w:sz="0" w:space="0" w:color="auto"/>
                <w:bottom w:val="none" w:sz="0" w:space="0" w:color="auto"/>
                <w:right w:val="none" w:sz="0" w:space="0" w:color="auto"/>
              </w:divBdr>
              <w:divsChild>
                <w:div w:id="1365905661">
                  <w:marLeft w:val="0"/>
                  <w:marRight w:val="0"/>
                  <w:marTop w:val="0"/>
                  <w:marBottom w:val="0"/>
                  <w:divBdr>
                    <w:top w:val="none" w:sz="0" w:space="0" w:color="auto"/>
                    <w:left w:val="none" w:sz="0" w:space="0" w:color="auto"/>
                    <w:bottom w:val="none" w:sz="0" w:space="0" w:color="auto"/>
                    <w:right w:val="none" w:sz="0" w:space="0" w:color="auto"/>
                  </w:divBdr>
                </w:div>
                <w:div w:id="1171873522">
                  <w:marLeft w:val="0"/>
                  <w:marRight w:val="0"/>
                  <w:marTop w:val="0"/>
                  <w:marBottom w:val="0"/>
                  <w:divBdr>
                    <w:top w:val="none" w:sz="0" w:space="0" w:color="auto"/>
                    <w:left w:val="none" w:sz="0" w:space="0" w:color="auto"/>
                    <w:bottom w:val="none" w:sz="0" w:space="0" w:color="auto"/>
                    <w:right w:val="none" w:sz="0" w:space="0" w:color="auto"/>
                  </w:divBdr>
                </w:div>
                <w:div w:id="270816967">
                  <w:marLeft w:val="0"/>
                  <w:marRight w:val="0"/>
                  <w:marTop w:val="0"/>
                  <w:marBottom w:val="0"/>
                  <w:divBdr>
                    <w:top w:val="none" w:sz="0" w:space="0" w:color="auto"/>
                    <w:left w:val="none" w:sz="0" w:space="0" w:color="auto"/>
                    <w:bottom w:val="none" w:sz="0" w:space="0" w:color="auto"/>
                    <w:right w:val="none" w:sz="0" w:space="0" w:color="auto"/>
                  </w:divBdr>
                </w:div>
                <w:div w:id="641040062">
                  <w:marLeft w:val="0"/>
                  <w:marRight w:val="0"/>
                  <w:marTop w:val="0"/>
                  <w:marBottom w:val="0"/>
                  <w:divBdr>
                    <w:top w:val="none" w:sz="0" w:space="0" w:color="auto"/>
                    <w:left w:val="none" w:sz="0" w:space="0" w:color="auto"/>
                    <w:bottom w:val="none" w:sz="0" w:space="0" w:color="auto"/>
                    <w:right w:val="none" w:sz="0" w:space="0" w:color="auto"/>
                  </w:divBdr>
                </w:div>
                <w:div w:id="1531989102">
                  <w:marLeft w:val="0"/>
                  <w:marRight w:val="0"/>
                  <w:marTop w:val="0"/>
                  <w:marBottom w:val="0"/>
                  <w:divBdr>
                    <w:top w:val="none" w:sz="0" w:space="0" w:color="auto"/>
                    <w:left w:val="none" w:sz="0" w:space="0" w:color="auto"/>
                    <w:bottom w:val="none" w:sz="0" w:space="0" w:color="auto"/>
                    <w:right w:val="none" w:sz="0" w:space="0" w:color="auto"/>
                  </w:divBdr>
                </w:div>
                <w:div w:id="8037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289">
          <w:marLeft w:val="0"/>
          <w:marRight w:val="0"/>
          <w:marTop w:val="15"/>
          <w:marBottom w:val="0"/>
          <w:divBdr>
            <w:top w:val="none" w:sz="0" w:space="0" w:color="auto"/>
            <w:left w:val="none" w:sz="0" w:space="0" w:color="auto"/>
            <w:bottom w:val="none" w:sz="0" w:space="0" w:color="auto"/>
            <w:right w:val="none" w:sz="0" w:space="0" w:color="auto"/>
          </w:divBdr>
          <w:divsChild>
            <w:div w:id="1126892013">
              <w:marLeft w:val="0"/>
              <w:marRight w:val="0"/>
              <w:marTop w:val="0"/>
              <w:marBottom w:val="0"/>
              <w:divBdr>
                <w:top w:val="none" w:sz="0" w:space="0" w:color="auto"/>
                <w:left w:val="none" w:sz="0" w:space="0" w:color="auto"/>
                <w:bottom w:val="none" w:sz="0" w:space="0" w:color="auto"/>
                <w:right w:val="none" w:sz="0" w:space="0" w:color="auto"/>
              </w:divBdr>
              <w:divsChild>
                <w:div w:id="1822113101">
                  <w:marLeft w:val="0"/>
                  <w:marRight w:val="0"/>
                  <w:marTop w:val="0"/>
                  <w:marBottom w:val="0"/>
                  <w:divBdr>
                    <w:top w:val="none" w:sz="0" w:space="0" w:color="auto"/>
                    <w:left w:val="none" w:sz="0" w:space="0" w:color="auto"/>
                    <w:bottom w:val="none" w:sz="0" w:space="0" w:color="auto"/>
                    <w:right w:val="none" w:sz="0" w:space="0" w:color="auto"/>
                  </w:divBdr>
                </w:div>
                <w:div w:id="1226719241">
                  <w:marLeft w:val="0"/>
                  <w:marRight w:val="0"/>
                  <w:marTop w:val="0"/>
                  <w:marBottom w:val="0"/>
                  <w:divBdr>
                    <w:top w:val="none" w:sz="0" w:space="0" w:color="auto"/>
                    <w:left w:val="none" w:sz="0" w:space="0" w:color="auto"/>
                    <w:bottom w:val="none" w:sz="0" w:space="0" w:color="auto"/>
                    <w:right w:val="none" w:sz="0" w:space="0" w:color="auto"/>
                  </w:divBdr>
                </w:div>
                <w:div w:id="1022168692">
                  <w:marLeft w:val="0"/>
                  <w:marRight w:val="0"/>
                  <w:marTop w:val="0"/>
                  <w:marBottom w:val="0"/>
                  <w:divBdr>
                    <w:top w:val="none" w:sz="0" w:space="0" w:color="auto"/>
                    <w:left w:val="none" w:sz="0" w:space="0" w:color="auto"/>
                    <w:bottom w:val="none" w:sz="0" w:space="0" w:color="auto"/>
                    <w:right w:val="none" w:sz="0" w:space="0" w:color="auto"/>
                  </w:divBdr>
                </w:div>
                <w:div w:id="101146753">
                  <w:marLeft w:val="0"/>
                  <w:marRight w:val="0"/>
                  <w:marTop w:val="0"/>
                  <w:marBottom w:val="0"/>
                  <w:divBdr>
                    <w:top w:val="none" w:sz="0" w:space="0" w:color="auto"/>
                    <w:left w:val="none" w:sz="0" w:space="0" w:color="auto"/>
                    <w:bottom w:val="none" w:sz="0" w:space="0" w:color="auto"/>
                    <w:right w:val="none" w:sz="0" w:space="0" w:color="auto"/>
                  </w:divBdr>
                </w:div>
                <w:div w:id="1647127412">
                  <w:marLeft w:val="0"/>
                  <w:marRight w:val="0"/>
                  <w:marTop w:val="0"/>
                  <w:marBottom w:val="0"/>
                  <w:divBdr>
                    <w:top w:val="none" w:sz="0" w:space="0" w:color="auto"/>
                    <w:left w:val="none" w:sz="0" w:space="0" w:color="auto"/>
                    <w:bottom w:val="none" w:sz="0" w:space="0" w:color="auto"/>
                    <w:right w:val="none" w:sz="0" w:space="0" w:color="auto"/>
                  </w:divBdr>
                </w:div>
                <w:div w:id="191650538">
                  <w:marLeft w:val="0"/>
                  <w:marRight w:val="0"/>
                  <w:marTop w:val="0"/>
                  <w:marBottom w:val="0"/>
                  <w:divBdr>
                    <w:top w:val="none" w:sz="0" w:space="0" w:color="auto"/>
                    <w:left w:val="none" w:sz="0" w:space="0" w:color="auto"/>
                    <w:bottom w:val="none" w:sz="0" w:space="0" w:color="auto"/>
                    <w:right w:val="none" w:sz="0" w:space="0" w:color="auto"/>
                  </w:divBdr>
                </w:div>
                <w:div w:id="1428429210">
                  <w:marLeft w:val="0"/>
                  <w:marRight w:val="0"/>
                  <w:marTop w:val="0"/>
                  <w:marBottom w:val="0"/>
                  <w:divBdr>
                    <w:top w:val="none" w:sz="0" w:space="0" w:color="auto"/>
                    <w:left w:val="none" w:sz="0" w:space="0" w:color="auto"/>
                    <w:bottom w:val="none" w:sz="0" w:space="0" w:color="auto"/>
                    <w:right w:val="none" w:sz="0" w:space="0" w:color="auto"/>
                  </w:divBdr>
                </w:div>
                <w:div w:id="831457767">
                  <w:marLeft w:val="0"/>
                  <w:marRight w:val="0"/>
                  <w:marTop w:val="0"/>
                  <w:marBottom w:val="0"/>
                  <w:divBdr>
                    <w:top w:val="none" w:sz="0" w:space="0" w:color="auto"/>
                    <w:left w:val="none" w:sz="0" w:space="0" w:color="auto"/>
                    <w:bottom w:val="none" w:sz="0" w:space="0" w:color="auto"/>
                    <w:right w:val="none" w:sz="0" w:space="0" w:color="auto"/>
                  </w:divBdr>
                </w:div>
                <w:div w:id="1936817577">
                  <w:marLeft w:val="0"/>
                  <w:marRight w:val="0"/>
                  <w:marTop w:val="0"/>
                  <w:marBottom w:val="0"/>
                  <w:divBdr>
                    <w:top w:val="none" w:sz="0" w:space="0" w:color="auto"/>
                    <w:left w:val="none" w:sz="0" w:space="0" w:color="auto"/>
                    <w:bottom w:val="none" w:sz="0" w:space="0" w:color="auto"/>
                    <w:right w:val="none" w:sz="0" w:space="0" w:color="auto"/>
                  </w:divBdr>
                </w:div>
                <w:div w:id="1895309747">
                  <w:marLeft w:val="0"/>
                  <w:marRight w:val="0"/>
                  <w:marTop w:val="0"/>
                  <w:marBottom w:val="0"/>
                  <w:divBdr>
                    <w:top w:val="none" w:sz="0" w:space="0" w:color="auto"/>
                    <w:left w:val="none" w:sz="0" w:space="0" w:color="auto"/>
                    <w:bottom w:val="none" w:sz="0" w:space="0" w:color="auto"/>
                    <w:right w:val="none" w:sz="0" w:space="0" w:color="auto"/>
                  </w:divBdr>
                </w:div>
                <w:div w:id="1767578672">
                  <w:marLeft w:val="0"/>
                  <w:marRight w:val="0"/>
                  <w:marTop w:val="0"/>
                  <w:marBottom w:val="0"/>
                  <w:divBdr>
                    <w:top w:val="none" w:sz="0" w:space="0" w:color="auto"/>
                    <w:left w:val="none" w:sz="0" w:space="0" w:color="auto"/>
                    <w:bottom w:val="none" w:sz="0" w:space="0" w:color="auto"/>
                    <w:right w:val="none" w:sz="0" w:space="0" w:color="auto"/>
                  </w:divBdr>
                </w:div>
                <w:div w:id="8338306">
                  <w:marLeft w:val="0"/>
                  <w:marRight w:val="0"/>
                  <w:marTop w:val="0"/>
                  <w:marBottom w:val="0"/>
                  <w:divBdr>
                    <w:top w:val="none" w:sz="0" w:space="0" w:color="auto"/>
                    <w:left w:val="none" w:sz="0" w:space="0" w:color="auto"/>
                    <w:bottom w:val="none" w:sz="0" w:space="0" w:color="auto"/>
                    <w:right w:val="none" w:sz="0" w:space="0" w:color="auto"/>
                  </w:divBdr>
                </w:div>
                <w:div w:id="74523556">
                  <w:marLeft w:val="0"/>
                  <w:marRight w:val="0"/>
                  <w:marTop w:val="0"/>
                  <w:marBottom w:val="0"/>
                  <w:divBdr>
                    <w:top w:val="none" w:sz="0" w:space="0" w:color="auto"/>
                    <w:left w:val="none" w:sz="0" w:space="0" w:color="auto"/>
                    <w:bottom w:val="none" w:sz="0" w:space="0" w:color="auto"/>
                    <w:right w:val="none" w:sz="0" w:space="0" w:color="auto"/>
                  </w:divBdr>
                </w:div>
                <w:div w:id="1596743624">
                  <w:marLeft w:val="0"/>
                  <w:marRight w:val="0"/>
                  <w:marTop w:val="0"/>
                  <w:marBottom w:val="0"/>
                  <w:divBdr>
                    <w:top w:val="none" w:sz="0" w:space="0" w:color="auto"/>
                    <w:left w:val="none" w:sz="0" w:space="0" w:color="auto"/>
                    <w:bottom w:val="none" w:sz="0" w:space="0" w:color="auto"/>
                    <w:right w:val="none" w:sz="0" w:space="0" w:color="auto"/>
                  </w:divBdr>
                </w:div>
                <w:div w:id="657614614">
                  <w:marLeft w:val="0"/>
                  <w:marRight w:val="0"/>
                  <w:marTop w:val="0"/>
                  <w:marBottom w:val="0"/>
                  <w:divBdr>
                    <w:top w:val="none" w:sz="0" w:space="0" w:color="auto"/>
                    <w:left w:val="none" w:sz="0" w:space="0" w:color="auto"/>
                    <w:bottom w:val="none" w:sz="0" w:space="0" w:color="auto"/>
                    <w:right w:val="none" w:sz="0" w:space="0" w:color="auto"/>
                  </w:divBdr>
                </w:div>
                <w:div w:id="1371762071">
                  <w:marLeft w:val="0"/>
                  <w:marRight w:val="0"/>
                  <w:marTop w:val="0"/>
                  <w:marBottom w:val="0"/>
                  <w:divBdr>
                    <w:top w:val="none" w:sz="0" w:space="0" w:color="auto"/>
                    <w:left w:val="none" w:sz="0" w:space="0" w:color="auto"/>
                    <w:bottom w:val="none" w:sz="0" w:space="0" w:color="auto"/>
                    <w:right w:val="none" w:sz="0" w:space="0" w:color="auto"/>
                  </w:divBdr>
                </w:div>
                <w:div w:id="1423454063">
                  <w:marLeft w:val="0"/>
                  <w:marRight w:val="0"/>
                  <w:marTop w:val="0"/>
                  <w:marBottom w:val="0"/>
                  <w:divBdr>
                    <w:top w:val="none" w:sz="0" w:space="0" w:color="auto"/>
                    <w:left w:val="none" w:sz="0" w:space="0" w:color="auto"/>
                    <w:bottom w:val="none" w:sz="0" w:space="0" w:color="auto"/>
                    <w:right w:val="none" w:sz="0" w:space="0" w:color="auto"/>
                  </w:divBdr>
                </w:div>
                <w:div w:id="1257132367">
                  <w:marLeft w:val="0"/>
                  <w:marRight w:val="0"/>
                  <w:marTop w:val="0"/>
                  <w:marBottom w:val="0"/>
                  <w:divBdr>
                    <w:top w:val="none" w:sz="0" w:space="0" w:color="auto"/>
                    <w:left w:val="none" w:sz="0" w:space="0" w:color="auto"/>
                    <w:bottom w:val="none" w:sz="0" w:space="0" w:color="auto"/>
                    <w:right w:val="none" w:sz="0" w:space="0" w:color="auto"/>
                  </w:divBdr>
                </w:div>
                <w:div w:id="1843665315">
                  <w:marLeft w:val="0"/>
                  <w:marRight w:val="0"/>
                  <w:marTop w:val="0"/>
                  <w:marBottom w:val="0"/>
                  <w:divBdr>
                    <w:top w:val="none" w:sz="0" w:space="0" w:color="auto"/>
                    <w:left w:val="none" w:sz="0" w:space="0" w:color="auto"/>
                    <w:bottom w:val="none" w:sz="0" w:space="0" w:color="auto"/>
                    <w:right w:val="none" w:sz="0" w:space="0" w:color="auto"/>
                  </w:divBdr>
                </w:div>
                <w:div w:id="96145094">
                  <w:marLeft w:val="0"/>
                  <w:marRight w:val="0"/>
                  <w:marTop w:val="0"/>
                  <w:marBottom w:val="0"/>
                  <w:divBdr>
                    <w:top w:val="none" w:sz="0" w:space="0" w:color="auto"/>
                    <w:left w:val="none" w:sz="0" w:space="0" w:color="auto"/>
                    <w:bottom w:val="none" w:sz="0" w:space="0" w:color="auto"/>
                    <w:right w:val="none" w:sz="0" w:space="0" w:color="auto"/>
                  </w:divBdr>
                </w:div>
                <w:div w:id="1199195686">
                  <w:marLeft w:val="0"/>
                  <w:marRight w:val="0"/>
                  <w:marTop w:val="0"/>
                  <w:marBottom w:val="0"/>
                  <w:divBdr>
                    <w:top w:val="none" w:sz="0" w:space="0" w:color="auto"/>
                    <w:left w:val="none" w:sz="0" w:space="0" w:color="auto"/>
                    <w:bottom w:val="none" w:sz="0" w:space="0" w:color="auto"/>
                    <w:right w:val="none" w:sz="0" w:space="0" w:color="auto"/>
                  </w:divBdr>
                </w:div>
                <w:div w:id="921334177">
                  <w:marLeft w:val="0"/>
                  <w:marRight w:val="0"/>
                  <w:marTop w:val="0"/>
                  <w:marBottom w:val="0"/>
                  <w:divBdr>
                    <w:top w:val="none" w:sz="0" w:space="0" w:color="auto"/>
                    <w:left w:val="none" w:sz="0" w:space="0" w:color="auto"/>
                    <w:bottom w:val="none" w:sz="0" w:space="0" w:color="auto"/>
                    <w:right w:val="none" w:sz="0" w:space="0" w:color="auto"/>
                  </w:divBdr>
                </w:div>
                <w:div w:id="1771580029">
                  <w:marLeft w:val="0"/>
                  <w:marRight w:val="0"/>
                  <w:marTop w:val="0"/>
                  <w:marBottom w:val="0"/>
                  <w:divBdr>
                    <w:top w:val="none" w:sz="0" w:space="0" w:color="auto"/>
                    <w:left w:val="none" w:sz="0" w:space="0" w:color="auto"/>
                    <w:bottom w:val="none" w:sz="0" w:space="0" w:color="auto"/>
                    <w:right w:val="none" w:sz="0" w:space="0" w:color="auto"/>
                  </w:divBdr>
                </w:div>
                <w:div w:id="3500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695154996">
      <w:bodyDiv w:val="1"/>
      <w:marLeft w:val="0"/>
      <w:marRight w:val="0"/>
      <w:marTop w:val="0"/>
      <w:marBottom w:val="0"/>
      <w:divBdr>
        <w:top w:val="none" w:sz="0" w:space="0" w:color="auto"/>
        <w:left w:val="none" w:sz="0" w:space="0" w:color="auto"/>
        <w:bottom w:val="none" w:sz="0" w:space="0" w:color="auto"/>
        <w:right w:val="none" w:sz="0" w:space="0" w:color="auto"/>
      </w:divBdr>
      <w:divsChild>
        <w:div w:id="1888955577">
          <w:marLeft w:val="0"/>
          <w:marRight w:val="0"/>
          <w:marTop w:val="0"/>
          <w:marBottom w:val="0"/>
          <w:divBdr>
            <w:top w:val="none" w:sz="0" w:space="0" w:color="auto"/>
            <w:left w:val="none" w:sz="0" w:space="0" w:color="auto"/>
            <w:bottom w:val="none" w:sz="0" w:space="0" w:color="auto"/>
            <w:right w:val="none" w:sz="0" w:space="0" w:color="auto"/>
          </w:divBdr>
        </w:div>
        <w:div w:id="1115295479">
          <w:marLeft w:val="0"/>
          <w:marRight w:val="0"/>
          <w:marTop w:val="0"/>
          <w:marBottom w:val="0"/>
          <w:divBdr>
            <w:top w:val="none" w:sz="0" w:space="0" w:color="auto"/>
            <w:left w:val="none" w:sz="0" w:space="0" w:color="auto"/>
            <w:bottom w:val="none" w:sz="0" w:space="0" w:color="auto"/>
            <w:right w:val="none" w:sz="0" w:space="0" w:color="auto"/>
          </w:divBdr>
        </w:div>
        <w:div w:id="688021797">
          <w:marLeft w:val="0"/>
          <w:marRight w:val="0"/>
          <w:marTop w:val="0"/>
          <w:marBottom w:val="0"/>
          <w:divBdr>
            <w:top w:val="none" w:sz="0" w:space="0" w:color="auto"/>
            <w:left w:val="none" w:sz="0" w:space="0" w:color="auto"/>
            <w:bottom w:val="none" w:sz="0" w:space="0" w:color="auto"/>
            <w:right w:val="none" w:sz="0" w:space="0" w:color="auto"/>
          </w:divBdr>
        </w:div>
        <w:div w:id="2052922099">
          <w:marLeft w:val="0"/>
          <w:marRight w:val="0"/>
          <w:marTop w:val="0"/>
          <w:marBottom w:val="0"/>
          <w:divBdr>
            <w:top w:val="none" w:sz="0" w:space="0" w:color="auto"/>
            <w:left w:val="none" w:sz="0" w:space="0" w:color="auto"/>
            <w:bottom w:val="none" w:sz="0" w:space="0" w:color="auto"/>
            <w:right w:val="none" w:sz="0" w:space="0" w:color="auto"/>
          </w:divBdr>
        </w:div>
        <w:div w:id="1754665302">
          <w:marLeft w:val="0"/>
          <w:marRight w:val="0"/>
          <w:marTop w:val="0"/>
          <w:marBottom w:val="0"/>
          <w:divBdr>
            <w:top w:val="none" w:sz="0" w:space="0" w:color="auto"/>
            <w:left w:val="none" w:sz="0" w:space="0" w:color="auto"/>
            <w:bottom w:val="none" w:sz="0" w:space="0" w:color="auto"/>
            <w:right w:val="none" w:sz="0" w:space="0" w:color="auto"/>
          </w:divBdr>
        </w:div>
        <w:div w:id="204413864">
          <w:marLeft w:val="0"/>
          <w:marRight w:val="0"/>
          <w:marTop w:val="0"/>
          <w:marBottom w:val="0"/>
          <w:divBdr>
            <w:top w:val="none" w:sz="0" w:space="0" w:color="auto"/>
            <w:left w:val="none" w:sz="0" w:space="0" w:color="auto"/>
            <w:bottom w:val="none" w:sz="0" w:space="0" w:color="auto"/>
            <w:right w:val="none" w:sz="0" w:space="0" w:color="auto"/>
          </w:divBdr>
        </w:div>
        <w:div w:id="413553280">
          <w:marLeft w:val="0"/>
          <w:marRight w:val="0"/>
          <w:marTop w:val="0"/>
          <w:marBottom w:val="0"/>
          <w:divBdr>
            <w:top w:val="none" w:sz="0" w:space="0" w:color="auto"/>
            <w:left w:val="none" w:sz="0" w:space="0" w:color="auto"/>
            <w:bottom w:val="none" w:sz="0" w:space="0" w:color="auto"/>
            <w:right w:val="none" w:sz="0" w:space="0" w:color="auto"/>
          </w:divBdr>
        </w:div>
        <w:div w:id="706098939">
          <w:marLeft w:val="0"/>
          <w:marRight w:val="0"/>
          <w:marTop w:val="0"/>
          <w:marBottom w:val="0"/>
          <w:divBdr>
            <w:top w:val="none" w:sz="0" w:space="0" w:color="auto"/>
            <w:left w:val="none" w:sz="0" w:space="0" w:color="auto"/>
            <w:bottom w:val="none" w:sz="0" w:space="0" w:color="auto"/>
            <w:right w:val="none" w:sz="0" w:space="0" w:color="auto"/>
          </w:divBdr>
        </w:div>
        <w:div w:id="1426653949">
          <w:marLeft w:val="0"/>
          <w:marRight w:val="0"/>
          <w:marTop w:val="0"/>
          <w:marBottom w:val="0"/>
          <w:divBdr>
            <w:top w:val="none" w:sz="0" w:space="0" w:color="auto"/>
            <w:left w:val="none" w:sz="0" w:space="0" w:color="auto"/>
            <w:bottom w:val="none" w:sz="0" w:space="0" w:color="auto"/>
            <w:right w:val="none" w:sz="0" w:space="0" w:color="auto"/>
          </w:divBdr>
        </w:div>
      </w:divsChild>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825323259">
      <w:bodyDiv w:val="1"/>
      <w:marLeft w:val="0"/>
      <w:marRight w:val="0"/>
      <w:marTop w:val="0"/>
      <w:marBottom w:val="0"/>
      <w:divBdr>
        <w:top w:val="none" w:sz="0" w:space="0" w:color="auto"/>
        <w:left w:val="none" w:sz="0" w:space="0" w:color="auto"/>
        <w:bottom w:val="none" w:sz="0" w:space="0" w:color="auto"/>
        <w:right w:val="none" w:sz="0" w:space="0" w:color="auto"/>
      </w:divBdr>
      <w:divsChild>
        <w:div w:id="1459295070">
          <w:marLeft w:val="0"/>
          <w:marRight w:val="0"/>
          <w:marTop w:val="15"/>
          <w:marBottom w:val="0"/>
          <w:divBdr>
            <w:top w:val="none" w:sz="0" w:space="0" w:color="auto"/>
            <w:left w:val="none" w:sz="0" w:space="0" w:color="auto"/>
            <w:bottom w:val="none" w:sz="0" w:space="0" w:color="auto"/>
            <w:right w:val="none" w:sz="0" w:space="0" w:color="auto"/>
          </w:divBdr>
          <w:divsChild>
            <w:div w:id="200166518">
              <w:marLeft w:val="0"/>
              <w:marRight w:val="0"/>
              <w:marTop w:val="0"/>
              <w:marBottom w:val="0"/>
              <w:divBdr>
                <w:top w:val="none" w:sz="0" w:space="0" w:color="auto"/>
                <w:left w:val="none" w:sz="0" w:space="0" w:color="auto"/>
                <w:bottom w:val="none" w:sz="0" w:space="0" w:color="auto"/>
                <w:right w:val="none" w:sz="0" w:space="0" w:color="auto"/>
              </w:divBdr>
              <w:divsChild>
                <w:div w:id="891964551">
                  <w:marLeft w:val="0"/>
                  <w:marRight w:val="0"/>
                  <w:marTop w:val="0"/>
                  <w:marBottom w:val="0"/>
                  <w:divBdr>
                    <w:top w:val="none" w:sz="0" w:space="0" w:color="auto"/>
                    <w:left w:val="none" w:sz="0" w:space="0" w:color="auto"/>
                    <w:bottom w:val="none" w:sz="0" w:space="0" w:color="auto"/>
                    <w:right w:val="none" w:sz="0" w:space="0" w:color="auto"/>
                  </w:divBdr>
                </w:div>
                <w:div w:id="1959218712">
                  <w:marLeft w:val="0"/>
                  <w:marRight w:val="0"/>
                  <w:marTop w:val="0"/>
                  <w:marBottom w:val="0"/>
                  <w:divBdr>
                    <w:top w:val="none" w:sz="0" w:space="0" w:color="auto"/>
                    <w:left w:val="none" w:sz="0" w:space="0" w:color="auto"/>
                    <w:bottom w:val="none" w:sz="0" w:space="0" w:color="auto"/>
                    <w:right w:val="none" w:sz="0" w:space="0" w:color="auto"/>
                  </w:divBdr>
                </w:div>
                <w:div w:id="2067338879">
                  <w:marLeft w:val="0"/>
                  <w:marRight w:val="0"/>
                  <w:marTop w:val="0"/>
                  <w:marBottom w:val="0"/>
                  <w:divBdr>
                    <w:top w:val="none" w:sz="0" w:space="0" w:color="auto"/>
                    <w:left w:val="none" w:sz="0" w:space="0" w:color="auto"/>
                    <w:bottom w:val="none" w:sz="0" w:space="0" w:color="auto"/>
                    <w:right w:val="none" w:sz="0" w:space="0" w:color="auto"/>
                  </w:divBdr>
                </w:div>
                <w:div w:id="81729112">
                  <w:marLeft w:val="0"/>
                  <w:marRight w:val="0"/>
                  <w:marTop w:val="0"/>
                  <w:marBottom w:val="0"/>
                  <w:divBdr>
                    <w:top w:val="none" w:sz="0" w:space="0" w:color="auto"/>
                    <w:left w:val="none" w:sz="0" w:space="0" w:color="auto"/>
                    <w:bottom w:val="none" w:sz="0" w:space="0" w:color="auto"/>
                    <w:right w:val="none" w:sz="0" w:space="0" w:color="auto"/>
                  </w:divBdr>
                </w:div>
                <w:div w:id="955066194">
                  <w:marLeft w:val="0"/>
                  <w:marRight w:val="0"/>
                  <w:marTop w:val="0"/>
                  <w:marBottom w:val="0"/>
                  <w:divBdr>
                    <w:top w:val="none" w:sz="0" w:space="0" w:color="auto"/>
                    <w:left w:val="none" w:sz="0" w:space="0" w:color="auto"/>
                    <w:bottom w:val="none" w:sz="0" w:space="0" w:color="auto"/>
                    <w:right w:val="none" w:sz="0" w:space="0" w:color="auto"/>
                  </w:divBdr>
                </w:div>
                <w:div w:id="134613612">
                  <w:marLeft w:val="0"/>
                  <w:marRight w:val="0"/>
                  <w:marTop w:val="0"/>
                  <w:marBottom w:val="0"/>
                  <w:divBdr>
                    <w:top w:val="none" w:sz="0" w:space="0" w:color="auto"/>
                    <w:left w:val="none" w:sz="0" w:space="0" w:color="auto"/>
                    <w:bottom w:val="none" w:sz="0" w:space="0" w:color="auto"/>
                    <w:right w:val="none" w:sz="0" w:space="0" w:color="auto"/>
                  </w:divBdr>
                </w:div>
                <w:div w:id="1711228256">
                  <w:marLeft w:val="0"/>
                  <w:marRight w:val="0"/>
                  <w:marTop w:val="0"/>
                  <w:marBottom w:val="0"/>
                  <w:divBdr>
                    <w:top w:val="none" w:sz="0" w:space="0" w:color="auto"/>
                    <w:left w:val="none" w:sz="0" w:space="0" w:color="auto"/>
                    <w:bottom w:val="none" w:sz="0" w:space="0" w:color="auto"/>
                    <w:right w:val="none" w:sz="0" w:space="0" w:color="auto"/>
                  </w:divBdr>
                </w:div>
                <w:div w:id="388767317">
                  <w:marLeft w:val="0"/>
                  <w:marRight w:val="0"/>
                  <w:marTop w:val="0"/>
                  <w:marBottom w:val="0"/>
                  <w:divBdr>
                    <w:top w:val="none" w:sz="0" w:space="0" w:color="auto"/>
                    <w:left w:val="none" w:sz="0" w:space="0" w:color="auto"/>
                    <w:bottom w:val="none" w:sz="0" w:space="0" w:color="auto"/>
                    <w:right w:val="none" w:sz="0" w:space="0" w:color="auto"/>
                  </w:divBdr>
                </w:div>
                <w:div w:id="912548954">
                  <w:marLeft w:val="0"/>
                  <w:marRight w:val="0"/>
                  <w:marTop w:val="0"/>
                  <w:marBottom w:val="0"/>
                  <w:divBdr>
                    <w:top w:val="none" w:sz="0" w:space="0" w:color="auto"/>
                    <w:left w:val="none" w:sz="0" w:space="0" w:color="auto"/>
                    <w:bottom w:val="none" w:sz="0" w:space="0" w:color="auto"/>
                    <w:right w:val="none" w:sz="0" w:space="0" w:color="auto"/>
                  </w:divBdr>
                </w:div>
                <w:div w:id="1756439578">
                  <w:marLeft w:val="0"/>
                  <w:marRight w:val="0"/>
                  <w:marTop w:val="0"/>
                  <w:marBottom w:val="0"/>
                  <w:divBdr>
                    <w:top w:val="none" w:sz="0" w:space="0" w:color="auto"/>
                    <w:left w:val="none" w:sz="0" w:space="0" w:color="auto"/>
                    <w:bottom w:val="none" w:sz="0" w:space="0" w:color="auto"/>
                    <w:right w:val="none" w:sz="0" w:space="0" w:color="auto"/>
                  </w:divBdr>
                </w:div>
                <w:div w:id="149490684">
                  <w:marLeft w:val="0"/>
                  <w:marRight w:val="0"/>
                  <w:marTop w:val="0"/>
                  <w:marBottom w:val="0"/>
                  <w:divBdr>
                    <w:top w:val="none" w:sz="0" w:space="0" w:color="auto"/>
                    <w:left w:val="none" w:sz="0" w:space="0" w:color="auto"/>
                    <w:bottom w:val="none" w:sz="0" w:space="0" w:color="auto"/>
                    <w:right w:val="none" w:sz="0" w:space="0" w:color="auto"/>
                  </w:divBdr>
                </w:div>
                <w:div w:id="1121263629">
                  <w:marLeft w:val="0"/>
                  <w:marRight w:val="0"/>
                  <w:marTop w:val="0"/>
                  <w:marBottom w:val="0"/>
                  <w:divBdr>
                    <w:top w:val="none" w:sz="0" w:space="0" w:color="auto"/>
                    <w:left w:val="none" w:sz="0" w:space="0" w:color="auto"/>
                    <w:bottom w:val="none" w:sz="0" w:space="0" w:color="auto"/>
                    <w:right w:val="none" w:sz="0" w:space="0" w:color="auto"/>
                  </w:divBdr>
                </w:div>
                <w:div w:id="903174254">
                  <w:marLeft w:val="0"/>
                  <w:marRight w:val="0"/>
                  <w:marTop w:val="0"/>
                  <w:marBottom w:val="0"/>
                  <w:divBdr>
                    <w:top w:val="none" w:sz="0" w:space="0" w:color="auto"/>
                    <w:left w:val="none" w:sz="0" w:space="0" w:color="auto"/>
                    <w:bottom w:val="none" w:sz="0" w:space="0" w:color="auto"/>
                    <w:right w:val="none" w:sz="0" w:space="0" w:color="auto"/>
                  </w:divBdr>
                </w:div>
                <w:div w:id="489752592">
                  <w:marLeft w:val="0"/>
                  <w:marRight w:val="0"/>
                  <w:marTop w:val="0"/>
                  <w:marBottom w:val="0"/>
                  <w:divBdr>
                    <w:top w:val="none" w:sz="0" w:space="0" w:color="auto"/>
                    <w:left w:val="none" w:sz="0" w:space="0" w:color="auto"/>
                    <w:bottom w:val="none" w:sz="0" w:space="0" w:color="auto"/>
                    <w:right w:val="none" w:sz="0" w:space="0" w:color="auto"/>
                  </w:divBdr>
                </w:div>
                <w:div w:id="1566528046">
                  <w:marLeft w:val="0"/>
                  <w:marRight w:val="0"/>
                  <w:marTop w:val="0"/>
                  <w:marBottom w:val="0"/>
                  <w:divBdr>
                    <w:top w:val="none" w:sz="0" w:space="0" w:color="auto"/>
                    <w:left w:val="none" w:sz="0" w:space="0" w:color="auto"/>
                    <w:bottom w:val="none" w:sz="0" w:space="0" w:color="auto"/>
                    <w:right w:val="none" w:sz="0" w:space="0" w:color="auto"/>
                  </w:divBdr>
                </w:div>
                <w:div w:id="1243105976">
                  <w:marLeft w:val="0"/>
                  <w:marRight w:val="0"/>
                  <w:marTop w:val="0"/>
                  <w:marBottom w:val="0"/>
                  <w:divBdr>
                    <w:top w:val="none" w:sz="0" w:space="0" w:color="auto"/>
                    <w:left w:val="none" w:sz="0" w:space="0" w:color="auto"/>
                    <w:bottom w:val="none" w:sz="0" w:space="0" w:color="auto"/>
                    <w:right w:val="none" w:sz="0" w:space="0" w:color="auto"/>
                  </w:divBdr>
                </w:div>
                <w:div w:id="280190493">
                  <w:marLeft w:val="0"/>
                  <w:marRight w:val="0"/>
                  <w:marTop w:val="0"/>
                  <w:marBottom w:val="0"/>
                  <w:divBdr>
                    <w:top w:val="none" w:sz="0" w:space="0" w:color="auto"/>
                    <w:left w:val="none" w:sz="0" w:space="0" w:color="auto"/>
                    <w:bottom w:val="none" w:sz="0" w:space="0" w:color="auto"/>
                    <w:right w:val="none" w:sz="0" w:space="0" w:color="auto"/>
                  </w:divBdr>
                </w:div>
                <w:div w:id="343364645">
                  <w:marLeft w:val="0"/>
                  <w:marRight w:val="0"/>
                  <w:marTop w:val="0"/>
                  <w:marBottom w:val="0"/>
                  <w:divBdr>
                    <w:top w:val="none" w:sz="0" w:space="0" w:color="auto"/>
                    <w:left w:val="none" w:sz="0" w:space="0" w:color="auto"/>
                    <w:bottom w:val="none" w:sz="0" w:space="0" w:color="auto"/>
                    <w:right w:val="none" w:sz="0" w:space="0" w:color="auto"/>
                  </w:divBdr>
                </w:div>
                <w:div w:id="686634274">
                  <w:marLeft w:val="0"/>
                  <w:marRight w:val="0"/>
                  <w:marTop w:val="0"/>
                  <w:marBottom w:val="0"/>
                  <w:divBdr>
                    <w:top w:val="none" w:sz="0" w:space="0" w:color="auto"/>
                    <w:left w:val="none" w:sz="0" w:space="0" w:color="auto"/>
                    <w:bottom w:val="none" w:sz="0" w:space="0" w:color="auto"/>
                    <w:right w:val="none" w:sz="0" w:space="0" w:color="auto"/>
                  </w:divBdr>
                </w:div>
                <w:div w:id="1861353946">
                  <w:marLeft w:val="0"/>
                  <w:marRight w:val="0"/>
                  <w:marTop w:val="0"/>
                  <w:marBottom w:val="0"/>
                  <w:divBdr>
                    <w:top w:val="none" w:sz="0" w:space="0" w:color="auto"/>
                    <w:left w:val="none" w:sz="0" w:space="0" w:color="auto"/>
                    <w:bottom w:val="none" w:sz="0" w:space="0" w:color="auto"/>
                    <w:right w:val="none" w:sz="0" w:space="0" w:color="auto"/>
                  </w:divBdr>
                </w:div>
                <w:div w:id="146555714">
                  <w:marLeft w:val="0"/>
                  <w:marRight w:val="0"/>
                  <w:marTop w:val="0"/>
                  <w:marBottom w:val="0"/>
                  <w:divBdr>
                    <w:top w:val="none" w:sz="0" w:space="0" w:color="auto"/>
                    <w:left w:val="none" w:sz="0" w:space="0" w:color="auto"/>
                    <w:bottom w:val="none" w:sz="0" w:space="0" w:color="auto"/>
                    <w:right w:val="none" w:sz="0" w:space="0" w:color="auto"/>
                  </w:divBdr>
                </w:div>
                <w:div w:id="1473711792">
                  <w:marLeft w:val="0"/>
                  <w:marRight w:val="0"/>
                  <w:marTop w:val="0"/>
                  <w:marBottom w:val="0"/>
                  <w:divBdr>
                    <w:top w:val="none" w:sz="0" w:space="0" w:color="auto"/>
                    <w:left w:val="none" w:sz="0" w:space="0" w:color="auto"/>
                    <w:bottom w:val="none" w:sz="0" w:space="0" w:color="auto"/>
                    <w:right w:val="none" w:sz="0" w:space="0" w:color="auto"/>
                  </w:divBdr>
                </w:div>
                <w:div w:id="19838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797">
          <w:marLeft w:val="0"/>
          <w:marRight w:val="0"/>
          <w:marTop w:val="15"/>
          <w:marBottom w:val="0"/>
          <w:divBdr>
            <w:top w:val="none" w:sz="0" w:space="0" w:color="auto"/>
            <w:left w:val="none" w:sz="0" w:space="0" w:color="auto"/>
            <w:bottom w:val="none" w:sz="0" w:space="0" w:color="auto"/>
            <w:right w:val="none" w:sz="0" w:space="0" w:color="auto"/>
          </w:divBdr>
          <w:divsChild>
            <w:div w:id="1861967111">
              <w:marLeft w:val="0"/>
              <w:marRight w:val="0"/>
              <w:marTop w:val="0"/>
              <w:marBottom w:val="0"/>
              <w:divBdr>
                <w:top w:val="none" w:sz="0" w:space="0" w:color="auto"/>
                <w:left w:val="none" w:sz="0" w:space="0" w:color="auto"/>
                <w:bottom w:val="none" w:sz="0" w:space="0" w:color="auto"/>
                <w:right w:val="none" w:sz="0" w:space="0" w:color="auto"/>
              </w:divBdr>
              <w:divsChild>
                <w:div w:id="89548499">
                  <w:marLeft w:val="0"/>
                  <w:marRight w:val="0"/>
                  <w:marTop w:val="0"/>
                  <w:marBottom w:val="0"/>
                  <w:divBdr>
                    <w:top w:val="none" w:sz="0" w:space="0" w:color="auto"/>
                    <w:left w:val="none" w:sz="0" w:space="0" w:color="auto"/>
                    <w:bottom w:val="none" w:sz="0" w:space="0" w:color="auto"/>
                    <w:right w:val="none" w:sz="0" w:space="0" w:color="auto"/>
                  </w:divBdr>
                </w:div>
                <w:div w:id="1290166965">
                  <w:marLeft w:val="0"/>
                  <w:marRight w:val="0"/>
                  <w:marTop w:val="0"/>
                  <w:marBottom w:val="0"/>
                  <w:divBdr>
                    <w:top w:val="none" w:sz="0" w:space="0" w:color="auto"/>
                    <w:left w:val="none" w:sz="0" w:space="0" w:color="auto"/>
                    <w:bottom w:val="none" w:sz="0" w:space="0" w:color="auto"/>
                    <w:right w:val="none" w:sz="0" w:space="0" w:color="auto"/>
                  </w:divBdr>
                </w:div>
                <w:div w:id="1548253818">
                  <w:marLeft w:val="0"/>
                  <w:marRight w:val="0"/>
                  <w:marTop w:val="0"/>
                  <w:marBottom w:val="0"/>
                  <w:divBdr>
                    <w:top w:val="none" w:sz="0" w:space="0" w:color="auto"/>
                    <w:left w:val="none" w:sz="0" w:space="0" w:color="auto"/>
                    <w:bottom w:val="none" w:sz="0" w:space="0" w:color="auto"/>
                    <w:right w:val="none" w:sz="0" w:space="0" w:color="auto"/>
                  </w:divBdr>
                </w:div>
                <w:div w:id="1185703260">
                  <w:marLeft w:val="0"/>
                  <w:marRight w:val="0"/>
                  <w:marTop w:val="0"/>
                  <w:marBottom w:val="0"/>
                  <w:divBdr>
                    <w:top w:val="none" w:sz="0" w:space="0" w:color="auto"/>
                    <w:left w:val="none" w:sz="0" w:space="0" w:color="auto"/>
                    <w:bottom w:val="none" w:sz="0" w:space="0" w:color="auto"/>
                    <w:right w:val="none" w:sz="0" w:space="0" w:color="auto"/>
                  </w:divBdr>
                </w:div>
                <w:div w:id="487671961">
                  <w:marLeft w:val="0"/>
                  <w:marRight w:val="0"/>
                  <w:marTop w:val="0"/>
                  <w:marBottom w:val="0"/>
                  <w:divBdr>
                    <w:top w:val="none" w:sz="0" w:space="0" w:color="auto"/>
                    <w:left w:val="none" w:sz="0" w:space="0" w:color="auto"/>
                    <w:bottom w:val="none" w:sz="0" w:space="0" w:color="auto"/>
                    <w:right w:val="none" w:sz="0" w:space="0" w:color="auto"/>
                  </w:divBdr>
                </w:div>
                <w:div w:id="1013144983">
                  <w:marLeft w:val="0"/>
                  <w:marRight w:val="0"/>
                  <w:marTop w:val="0"/>
                  <w:marBottom w:val="0"/>
                  <w:divBdr>
                    <w:top w:val="none" w:sz="0" w:space="0" w:color="auto"/>
                    <w:left w:val="none" w:sz="0" w:space="0" w:color="auto"/>
                    <w:bottom w:val="none" w:sz="0" w:space="0" w:color="auto"/>
                    <w:right w:val="none" w:sz="0" w:space="0" w:color="auto"/>
                  </w:divBdr>
                </w:div>
                <w:div w:id="4056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1190">
      <w:bodyDiv w:val="1"/>
      <w:marLeft w:val="0"/>
      <w:marRight w:val="0"/>
      <w:marTop w:val="0"/>
      <w:marBottom w:val="0"/>
      <w:divBdr>
        <w:top w:val="none" w:sz="0" w:space="0" w:color="auto"/>
        <w:left w:val="none" w:sz="0" w:space="0" w:color="auto"/>
        <w:bottom w:val="none" w:sz="0" w:space="0" w:color="auto"/>
        <w:right w:val="none" w:sz="0" w:space="0" w:color="auto"/>
      </w:divBdr>
    </w:div>
    <w:div w:id="890045167">
      <w:bodyDiv w:val="1"/>
      <w:marLeft w:val="0"/>
      <w:marRight w:val="0"/>
      <w:marTop w:val="0"/>
      <w:marBottom w:val="0"/>
      <w:divBdr>
        <w:top w:val="none" w:sz="0" w:space="0" w:color="auto"/>
        <w:left w:val="none" w:sz="0" w:space="0" w:color="auto"/>
        <w:bottom w:val="none" w:sz="0" w:space="0" w:color="auto"/>
        <w:right w:val="none" w:sz="0" w:space="0" w:color="auto"/>
      </w:divBdr>
      <w:divsChild>
        <w:div w:id="155268034">
          <w:blockQuote w:val="1"/>
          <w:marLeft w:val="0"/>
          <w:marRight w:val="0"/>
          <w:marTop w:val="0"/>
          <w:marBottom w:val="315"/>
          <w:divBdr>
            <w:top w:val="none" w:sz="0" w:space="0" w:color="auto"/>
            <w:left w:val="none" w:sz="0" w:space="0" w:color="auto"/>
            <w:bottom w:val="none" w:sz="0" w:space="0" w:color="auto"/>
            <w:right w:val="none" w:sz="0" w:space="0" w:color="auto"/>
          </w:divBdr>
        </w:div>
      </w:divsChild>
    </w:div>
    <w:div w:id="1096973778">
      <w:bodyDiv w:val="1"/>
      <w:marLeft w:val="0"/>
      <w:marRight w:val="0"/>
      <w:marTop w:val="0"/>
      <w:marBottom w:val="0"/>
      <w:divBdr>
        <w:top w:val="none" w:sz="0" w:space="0" w:color="auto"/>
        <w:left w:val="none" w:sz="0" w:space="0" w:color="auto"/>
        <w:bottom w:val="none" w:sz="0" w:space="0" w:color="auto"/>
        <w:right w:val="none" w:sz="0" w:space="0" w:color="auto"/>
      </w:divBdr>
      <w:divsChild>
        <w:div w:id="1676298901">
          <w:marLeft w:val="0"/>
          <w:marRight w:val="0"/>
          <w:marTop w:val="0"/>
          <w:marBottom w:val="0"/>
          <w:divBdr>
            <w:top w:val="none" w:sz="0" w:space="0" w:color="auto"/>
            <w:left w:val="none" w:sz="0" w:space="0" w:color="auto"/>
            <w:bottom w:val="none" w:sz="0" w:space="0" w:color="auto"/>
            <w:right w:val="none" w:sz="0" w:space="0" w:color="auto"/>
          </w:divBdr>
          <w:divsChild>
            <w:div w:id="4176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 w:id="20687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dultparoleboard.vic.gov.au/ttc" TargetMode="External"/><Relationship Id="rId1" Type="http://schemas.openxmlformats.org/officeDocument/2006/relationships/hyperlink" Target="https://aic.gov.au/publications/tandi/tandi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3.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599048-97FF-4E43-9211-8DE51A33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13561</Words>
  <Characters>68992</Characters>
  <Application>Microsoft Office Word</Application>
  <DocSecurity>0</DocSecurity>
  <Lines>1109</Lines>
  <Paragraphs>336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82412</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2019-09-04T00:15:00Z</cp:lastPrinted>
  <dcterms:created xsi:type="dcterms:W3CDTF">2019-09-17T05:45:00Z</dcterms:created>
  <dcterms:modified xsi:type="dcterms:W3CDTF">2019-09-17T05:45:00Z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y fmtid="{D5CDD505-2E9C-101B-9397-08002B2CF9AE}" pid="3" name="DMSID">
    <vt:lpwstr>1094613</vt:lpwstr>
  </property>
  <property fmtid="{D5CDD505-2E9C-101B-9397-08002B2CF9AE}" pid="4" name="CHECKEDOUTFROMJMS">
    <vt:lpwstr/>
  </property>
  <property fmtid="{D5CDD505-2E9C-101B-9397-08002B2CF9AE}" pid="5" name="JMSREQUIREDCHECKIN">
    <vt:lpwstr/>
  </property>
</Properties>
</file>