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9F698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2019</w:t>
      </w:r>
    </w:p>
    <w:p w14:paraId="2EF5F17F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E6B88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00470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73A32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04D3C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LEGISLATIVE ASSEMBLY</w:t>
      </w:r>
    </w:p>
    <w:p w14:paraId="794FABB1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 THE AUSTRALIAN CAPITAL TERRITORY</w:t>
      </w:r>
    </w:p>
    <w:p w14:paraId="007AAEA6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AC7D4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112B1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6ED4A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9F352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8568B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D16D3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147BC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9E225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58008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D7D88" w14:textId="153C7C42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SENTENCING (PAROLE TIME CREDIT) LEGISLATION AMENDMENT BILL 2019</w:t>
      </w:r>
    </w:p>
    <w:p w14:paraId="18C5C750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C1A1B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27A0B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0B1C5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087C5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542B1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C6E00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4A67A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3842A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EXPLANATORY STATEMENT</w:t>
      </w:r>
    </w:p>
    <w:p w14:paraId="0172240A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D52E0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11A8A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40A32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7EB19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2C3C5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D446B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68D45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66616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7218D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EE39B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E92CB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2354A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30C8F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557A4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00EB6" w14:textId="4C779ECE" w:rsidR="00B64ACC" w:rsidRDefault="00B64ACC" w:rsidP="00B64A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Presented by</w:t>
      </w:r>
    </w:p>
    <w:p w14:paraId="241432D5" w14:textId="3873488B" w:rsidR="00B64ACC" w:rsidRDefault="00B64ACC" w:rsidP="00B64A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Shane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Rattenbury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MLA</w:t>
      </w:r>
    </w:p>
    <w:p w14:paraId="39B2D91C" w14:textId="5641BD1E" w:rsidR="00B64ACC" w:rsidRDefault="00B64ACC" w:rsidP="00B64A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Minister for Corrections and Justice Health</w:t>
      </w:r>
    </w:p>
    <w:p w14:paraId="33011D03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0B33F" w14:textId="0A5C4351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Sentencing (Parole Time Credit) Legislation Amendment Bill 2019</w:t>
      </w:r>
    </w:p>
    <w:p w14:paraId="291939D3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C277F" w14:textId="4C852103" w:rsidR="00B64ACC" w:rsidRDefault="00B64ACC" w:rsidP="00B64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Outline of Government Amendment</w:t>
      </w:r>
    </w:p>
    <w:p w14:paraId="7E1416CA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BECE611" w14:textId="3AB95DF7" w:rsidR="00C00B2B" w:rsidRDefault="00B64ACC" w:rsidP="00B64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19 September 2019 the</w:t>
      </w:r>
      <w:r w:rsidR="00C00B2B">
        <w:rPr>
          <w:rFonts w:ascii="Times New Roman" w:hAnsi="Times New Roman" w:cs="Times New Roman"/>
          <w:sz w:val="24"/>
          <w:szCs w:val="24"/>
        </w:rPr>
        <w:t xml:space="preserve"> Sentencing (Parole Time Credit) Legislation Amendment Bill 2019</w:t>
      </w:r>
      <w:r>
        <w:rPr>
          <w:rFonts w:ascii="Times New Roman" w:hAnsi="Times New Roman" w:cs="Times New Roman"/>
          <w:sz w:val="24"/>
          <w:szCs w:val="24"/>
        </w:rPr>
        <w:t xml:space="preserve"> (the Bill) was introduced to the Legislative Assembly. The Bill introduces a</w:t>
      </w:r>
      <w:r w:rsidR="00C00B2B">
        <w:rPr>
          <w:rFonts w:ascii="Times New Roman" w:hAnsi="Times New Roman" w:cs="Times New Roman"/>
          <w:sz w:val="24"/>
          <w:szCs w:val="24"/>
        </w:rPr>
        <w:t xml:space="preserve"> parole time credit scheme to the ACT to give certain offenders credit for the period of time served on parole complying with their parole obligations. </w:t>
      </w:r>
    </w:p>
    <w:p w14:paraId="7EC01C06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01D66" w14:textId="62D59A7C" w:rsidR="00B64ACC" w:rsidRDefault="00B64ACC" w:rsidP="00B64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explanatory statement accompanying the Bill provides a detailed account of the provisions contained in the Bill and can be accessed at: </w:t>
      </w:r>
      <w:hyperlink r:id="rId6" w:history="1">
        <w:r w:rsidR="00C00B2B" w:rsidRPr="00C00B2B">
          <w:rPr>
            <w:rStyle w:val="Hyperlink"/>
            <w:rFonts w:ascii="Times New Roman" w:hAnsi="Times New Roman" w:cs="Times New Roman"/>
            <w:sz w:val="24"/>
            <w:szCs w:val="24"/>
          </w:rPr>
          <w:t>https://www.legislation.act.gov.au/b/db_60977/</w:t>
        </w:r>
      </w:hyperlink>
    </w:p>
    <w:p w14:paraId="3E74986A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2FF1A27" w14:textId="08A29C5D" w:rsidR="00C00B2B" w:rsidRDefault="00C00B2B" w:rsidP="00B64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64ACC">
        <w:rPr>
          <w:rFonts w:ascii="Times New Roman" w:hAnsi="Times New Roman" w:cs="Times New Roman"/>
          <w:sz w:val="24"/>
          <w:szCs w:val="24"/>
        </w:rPr>
        <w:t xml:space="preserve">Government amendment to the Bill (the Government Amendment) </w:t>
      </w:r>
      <w:r w:rsidR="003D1FAE">
        <w:rPr>
          <w:rFonts w:ascii="Times New Roman" w:hAnsi="Times New Roman" w:cs="Times New Roman"/>
          <w:sz w:val="24"/>
          <w:szCs w:val="24"/>
        </w:rPr>
        <w:t>responds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FAE">
        <w:rPr>
          <w:rFonts w:ascii="Times New Roman" w:hAnsi="Times New Roman" w:cs="Times New Roman"/>
          <w:sz w:val="24"/>
          <w:szCs w:val="24"/>
        </w:rPr>
        <w:t xml:space="preserve">a point raised by the Standing Committee on Justice and Community Safety’s Report No 36 of 15 October 2019. </w:t>
      </w:r>
    </w:p>
    <w:p w14:paraId="50655055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7B973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Human Rights</w:t>
      </w:r>
    </w:p>
    <w:p w14:paraId="5E22522F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7B402" w14:textId="570EA841" w:rsidR="00B64ACC" w:rsidRDefault="00B64ACC" w:rsidP="00B64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outlined in the explanatory statement to the Bill, the Bill engages and limits a number of rights under the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Human Rights Act 2004 </w:t>
      </w:r>
      <w:r>
        <w:rPr>
          <w:rFonts w:ascii="Times New Roman" w:hAnsi="Times New Roman" w:cs="Times New Roman"/>
          <w:sz w:val="24"/>
          <w:szCs w:val="24"/>
        </w:rPr>
        <w:t>(the HRA)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The Government Amendment do</w:t>
      </w:r>
      <w:r w:rsidR="003D1FAE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not further engage the HRA.</w:t>
      </w:r>
    </w:p>
    <w:p w14:paraId="53818FE2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C52B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DC3F5" w14:textId="1F1AA10F" w:rsidR="00B64ACC" w:rsidRDefault="003D1FAE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Sentencing (Parole Time Credit) Legislation Amendment Bill 2019</w:t>
      </w:r>
    </w:p>
    <w:p w14:paraId="17A376D5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128146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Detail</w:t>
      </w:r>
    </w:p>
    <w:p w14:paraId="61F64799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5AB73" w14:textId="77777777" w:rsidR="00B64ACC" w:rsidRDefault="00B64ACC" w:rsidP="00B64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F1FB7" w14:textId="06E68C92" w:rsidR="00B64ACC" w:rsidRDefault="00B64ACC" w:rsidP="00B64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Government amendment 1 – Clause </w:t>
      </w:r>
      <w:r w:rsidR="003D1FAE">
        <w:rPr>
          <w:rFonts w:ascii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page </w:t>
      </w:r>
      <w:r w:rsidR="003D1FAE"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>, line 1</w:t>
      </w:r>
      <w:r w:rsidR="003D1FAE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BACC3F3" w14:textId="473C620B" w:rsidR="00B64ACC" w:rsidRDefault="00B64ACC" w:rsidP="009A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3D1FAE">
        <w:rPr>
          <w:rFonts w:ascii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amendment</w:t>
      </w:r>
      <w:r w:rsidR="009A40B6">
        <w:rPr>
          <w:rFonts w:ascii="Times New Roman" w:hAnsi="Times New Roman" w:cs="Times New Roman"/>
          <w:b/>
          <w:bCs/>
          <w:sz w:val="24"/>
          <w:szCs w:val="24"/>
        </w:rPr>
        <w:t xml:space="preserve"> states that section 1006 of the Bill expires 12 months after the commencement day of the Bill.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F137AF" w14:textId="77777777" w:rsidR="00D9550E" w:rsidRDefault="00D9550E"/>
    <w:sectPr w:rsidR="00D9550E" w:rsidSect="00344F80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0CAFA" w14:textId="77777777" w:rsidR="00F3111B" w:rsidRDefault="00F3111B" w:rsidP="00F3111B">
      <w:pPr>
        <w:spacing w:after="0" w:line="240" w:lineRule="auto"/>
      </w:pPr>
      <w:r>
        <w:separator/>
      </w:r>
    </w:p>
  </w:endnote>
  <w:endnote w:type="continuationSeparator" w:id="0">
    <w:p w14:paraId="5639246C" w14:textId="77777777" w:rsidR="00F3111B" w:rsidRDefault="00F3111B" w:rsidP="00F3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B218" w14:textId="0B44CC4C" w:rsidR="00F3111B" w:rsidRPr="00A66AAF" w:rsidRDefault="00F3111B" w:rsidP="00A66AAF">
    <w:pPr>
      <w:pStyle w:val="Footer"/>
      <w:jc w:val="center"/>
      <w:rPr>
        <w:rFonts w:ascii="Arial" w:hAnsi="Arial" w:cs="Arial"/>
        <w:sz w:val="14"/>
      </w:rPr>
    </w:pPr>
    <w:r w:rsidRPr="00A66AA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495CE" w14:textId="77777777" w:rsidR="00F3111B" w:rsidRDefault="00F3111B" w:rsidP="00F3111B">
      <w:pPr>
        <w:spacing w:after="0" w:line="240" w:lineRule="auto"/>
      </w:pPr>
      <w:r>
        <w:separator/>
      </w:r>
    </w:p>
  </w:footnote>
  <w:footnote w:type="continuationSeparator" w:id="0">
    <w:p w14:paraId="12887DE1" w14:textId="77777777" w:rsidR="00F3111B" w:rsidRDefault="00F3111B" w:rsidP="00F31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CC"/>
    <w:rsid w:val="00144487"/>
    <w:rsid w:val="002C788A"/>
    <w:rsid w:val="003D1FAE"/>
    <w:rsid w:val="00514539"/>
    <w:rsid w:val="009A40B6"/>
    <w:rsid w:val="00A66AAF"/>
    <w:rsid w:val="00B52516"/>
    <w:rsid w:val="00B64ACC"/>
    <w:rsid w:val="00C00B2B"/>
    <w:rsid w:val="00D9550E"/>
    <w:rsid w:val="00F16A60"/>
    <w:rsid w:val="00F3111B"/>
    <w:rsid w:val="00F640AD"/>
    <w:rsid w:val="00FB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0FD38"/>
  <w15:chartTrackingRefBased/>
  <w15:docId w15:val="{92CAB003-B352-42D7-AA93-8721B210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0B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1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11B"/>
  </w:style>
  <w:style w:type="paragraph" w:styleId="Footer">
    <w:name w:val="footer"/>
    <w:basedOn w:val="Normal"/>
    <w:link w:val="FooterChar"/>
    <w:uiPriority w:val="99"/>
    <w:unhideWhenUsed/>
    <w:rsid w:val="00F31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11B"/>
  </w:style>
  <w:style w:type="paragraph" w:styleId="BalloonText">
    <w:name w:val="Balloon Text"/>
    <w:basedOn w:val="Normal"/>
    <w:link w:val="BalloonTextChar"/>
    <w:uiPriority w:val="99"/>
    <w:semiHidden/>
    <w:unhideWhenUsed/>
    <w:rsid w:val="00A6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slation.act.gov.au/b/db_60977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1376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Bianca</dc:creator>
  <cp:keywords/>
  <dc:description/>
  <cp:lastModifiedBy>Moxon, KarenL</cp:lastModifiedBy>
  <cp:revision>5</cp:revision>
  <dcterms:created xsi:type="dcterms:W3CDTF">2019-11-26T00:12:00Z</dcterms:created>
  <dcterms:modified xsi:type="dcterms:W3CDTF">2019-11-26T04:25:00Z</dcterms:modified>
</cp:coreProperties>
</file>