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BB9D" w14:textId="77777777" w:rsidR="00B15CB9" w:rsidRDefault="00B15CB9" w:rsidP="00B15CB9">
      <w:bookmarkStart w:id="0" w:name="_GoBack"/>
      <w:bookmarkEnd w:id="0"/>
    </w:p>
    <w:p w14:paraId="1176356E" w14:textId="77777777" w:rsidR="00B15CB9" w:rsidRPr="00731A2D" w:rsidRDefault="00B15CB9" w:rsidP="00B15CB9">
      <w:pPr>
        <w:rPr>
          <w:b/>
        </w:rPr>
      </w:pPr>
    </w:p>
    <w:p w14:paraId="7EEC7AB0" w14:textId="77777777" w:rsidR="00B15CB9" w:rsidRPr="00731A2D" w:rsidRDefault="00B15CB9" w:rsidP="00B15CB9">
      <w:pPr>
        <w:rPr>
          <w:b/>
        </w:rPr>
      </w:pPr>
    </w:p>
    <w:p w14:paraId="512BBCAB" w14:textId="77777777" w:rsidR="00B15CB9" w:rsidRPr="00731A2D" w:rsidRDefault="00B15CB9" w:rsidP="00B15CB9">
      <w:pPr>
        <w:jc w:val="center"/>
        <w:rPr>
          <w:b/>
        </w:rPr>
      </w:pPr>
      <w:r w:rsidRPr="00731A2D">
        <w:rPr>
          <w:b/>
        </w:rPr>
        <w:t>20</w:t>
      </w:r>
      <w:r>
        <w:rPr>
          <w:b/>
        </w:rPr>
        <w:t>20</w:t>
      </w:r>
    </w:p>
    <w:p w14:paraId="15F1BE9F" w14:textId="77777777" w:rsidR="00B15CB9" w:rsidRPr="00731A2D" w:rsidRDefault="00B15CB9" w:rsidP="00B15CB9">
      <w:pPr>
        <w:jc w:val="center"/>
        <w:rPr>
          <w:b/>
        </w:rPr>
      </w:pPr>
    </w:p>
    <w:p w14:paraId="762A8CB6" w14:textId="77777777" w:rsidR="00B15CB9" w:rsidRPr="00731A2D" w:rsidRDefault="00B15CB9" w:rsidP="00B15CB9">
      <w:pPr>
        <w:jc w:val="center"/>
        <w:rPr>
          <w:b/>
        </w:rPr>
      </w:pPr>
    </w:p>
    <w:p w14:paraId="59650FBC" w14:textId="77777777" w:rsidR="00B15CB9" w:rsidRPr="00731A2D" w:rsidRDefault="00B15CB9" w:rsidP="00B15CB9">
      <w:pPr>
        <w:jc w:val="center"/>
        <w:rPr>
          <w:b/>
        </w:rPr>
      </w:pPr>
    </w:p>
    <w:p w14:paraId="1519959D" w14:textId="77777777" w:rsidR="00B15CB9" w:rsidRPr="00731A2D" w:rsidRDefault="00B15CB9" w:rsidP="00B15CB9">
      <w:pPr>
        <w:jc w:val="center"/>
        <w:rPr>
          <w:b/>
        </w:rPr>
      </w:pPr>
      <w:r w:rsidRPr="00731A2D">
        <w:rPr>
          <w:b/>
        </w:rPr>
        <w:t>LEGISLATIVE ASSEMBLY FOR THE</w:t>
      </w:r>
    </w:p>
    <w:p w14:paraId="118D543F" w14:textId="77777777" w:rsidR="00B15CB9" w:rsidRPr="00731A2D" w:rsidRDefault="00B15CB9" w:rsidP="00B15CB9">
      <w:pPr>
        <w:jc w:val="center"/>
        <w:rPr>
          <w:b/>
        </w:rPr>
      </w:pPr>
      <w:r w:rsidRPr="00731A2D">
        <w:rPr>
          <w:b/>
        </w:rPr>
        <w:t>AUSTRALIAN CAPITAL TERRITORY</w:t>
      </w:r>
    </w:p>
    <w:p w14:paraId="75E5AECE" w14:textId="77777777" w:rsidR="00B15CB9" w:rsidRPr="00731A2D" w:rsidRDefault="00B15CB9" w:rsidP="00B15CB9">
      <w:pPr>
        <w:jc w:val="center"/>
        <w:rPr>
          <w:b/>
        </w:rPr>
      </w:pPr>
    </w:p>
    <w:p w14:paraId="076FFE57" w14:textId="77777777" w:rsidR="00B15CB9" w:rsidRPr="00731A2D" w:rsidRDefault="00B15CB9" w:rsidP="00B15CB9">
      <w:pPr>
        <w:jc w:val="center"/>
        <w:rPr>
          <w:b/>
        </w:rPr>
      </w:pPr>
    </w:p>
    <w:p w14:paraId="6E7CF97D" w14:textId="77777777" w:rsidR="00B15CB9" w:rsidRPr="00731A2D" w:rsidRDefault="00B15CB9" w:rsidP="00B15CB9">
      <w:pPr>
        <w:jc w:val="center"/>
        <w:rPr>
          <w:b/>
        </w:rPr>
      </w:pPr>
    </w:p>
    <w:p w14:paraId="4B7C1EDB" w14:textId="31EA0553" w:rsidR="00B15CB9" w:rsidRPr="00731A2D" w:rsidRDefault="00B15CB9" w:rsidP="00B15CB9">
      <w:pPr>
        <w:jc w:val="center"/>
        <w:rPr>
          <w:b/>
        </w:rPr>
      </w:pPr>
      <w:r>
        <w:rPr>
          <w:b/>
        </w:rPr>
        <w:t>Electoral</w:t>
      </w:r>
      <w:r w:rsidR="003602E3">
        <w:rPr>
          <w:b/>
        </w:rPr>
        <w:t xml:space="preserve"> Legislation</w:t>
      </w:r>
      <w:r w:rsidRPr="00731A2D">
        <w:rPr>
          <w:b/>
        </w:rPr>
        <w:t xml:space="preserve"> Amendment Bill 2</w:t>
      </w:r>
      <w:r>
        <w:rPr>
          <w:b/>
        </w:rPr>
        <w:t>0</w:t>
      </w:r>
      <w:r w:rsidR="003602E3">
        <w:rPr>
          <w:b/>
        </w:rPr>
        <w:t>19</w:t>
      </w:r>
    </w:p>
    <w:p w14:paraId="73B88781" w14:textId="77777777" w:rsidR="00B15CB9" w:rsidRPr="00731A2D" w:rsidRDefault="00B15CB9" w:rsidP="00B15CB9">
      <w:pPr>
        <w:jc w:val="center"/>
        <w:rPr>
          <w:b/>
        </w:rPr>
      </w:pPr>
      <w:r w:rsidRPr="00731A2D">
        <w:rPr>
          <w:b/>
        </w:rPr>
        <w:t xml:space="preserve">Amendments to be moved by Caroline Le </w:t>
      </w:r>
      <w:proofErr w:type="spellStart"/>
      <w:r w:rsidRPr="00731A2D">
        <w:rPr>
          <w:b/>
        </w:rPr>
        <w:t>Couteur</w:t>
      </w:r>
      <w:proofErr w:type="spellEnd"/>
      <w:r>
        <w:rPr>
          <w:b/>
        </w:rPr>
        <w:t xml:space="preserve"> MLA</w:t>
      </w:r>
    </w:p>
    <w:p w14:paraId="093358CD" w14:textId="77777777" w:rsidR="00B15CB9" w:rsidRPr="00731A2D" w:rsidRDefault="00B15CB9" w:rsidP="00B15CB9">
      <w:pPr>
        <w:jc w:val="center"/>
        <w:rPr>
          <w:b/>
        </w:rPr>
      </w:pPr>
    </w:p>
    <w:p w14:paraId="11E26A8C" w14:textId="77777777" w:rsidR="00B15CB9" w:rsidRPr="00731A2D" w:rsidRDefault="00B15CB9" w:rsidP="00B15CB9">
      <w:pPr>
        <w:jc w:val="center"/>
        <w:rPr>
          <w:b/>
        </w:rPr>
      </w:pPr>
    </w:p>
    <w:p w14:paraId="361E2792" w14:textId="77777777" w:rsidR="00B15CB9" w:rsidRPr="00731A2D" w:rsidRDefault="00B15CB9" w:rsidP="00B15CB9">
      <w:pPr>
        <w:jc w:val="center"/>
        <w:rPr>
          <w:b/>
        </w:rPr>
      </w:pPr>
      <w:r w:rsidRPr="00731A2D">
        <w:rPr>
          <w:b/>
        </w:rPr>
        <w:t>SUPPLEMENTARY EXPLANTORY STATEMENT</w:t>
      </w:r>
    </w:p>
    <w:p w14:paraId="3DE0D40C" w14:textId="77777777" w:rsidR="00B15CB9" w:rsidRPr="00731A2D" w:rsidRDefault="00B15CB9" w:rsidP="00B15CB9">
      <w:pPr>
        <w:rPr>
          <w:b/>
        </w:rPr>
      </w:pPr>
    </w:p>
    <w:p w14:paraId="75339930" w14:textId="77777777" w:rsidR="00B15CB9" w:rsidRPr="00731A2D" w:rsidRDefault="00B15CB9" w:rsidP="00B15CB9">
      <w:pPr>
        <w:rPr>
          <w:b/>
        </w:rPr>
      </w:pPr>
    </w:p>
    <w:p w14:paraId="5788B58E" w14:textId="77777777" w:rsidR="00B15CB9" w:rsidRPr="00731A2D" w:rsidRDefault="00B15CB9" w:rsidP="00B15CB9">
      <w:pPr>
        <w:rPr>
          <w:b/>
        </w:rPr>
      </w:pPr>
    </w:p>
    <w:p w14:paraId="32A9F0D0" w14:textId="77777777" w:rsidR="00B15CB9" w:rsidRPr="00731A2D" w:rsidRDefault="00B15CB9" w:rsidP="00B15CB9">
      <w:pPr>
        <w:rPr>
          <w:b/>
        </w:rPr>
      </w:pPr>
    </w:p>
    <w:p w14:paraId="3C882871" w14:textId="77777777" w:rsidR="00B15CB9" w:rsidRPr="00731A2D" w:rsidRDefault="00B15CB9" w:rsidP="00B15CB9">
      <w:pPr>
        <w:rPr>
          <w:b/>
        </w:rPr>
      </w:pPr>
    </w:p>
    <w:p w14:paraId="4E843876" w14:textId="77777777" w:rsidR="00B15CB9" w:rsidRPr="00731A2D" w:rsidRDefault="00B15CB9" w:rsidP="00B15CB9">
      <w:pPr>
        <w:jc w:val="right"/>
        <w:rPr>
          <w:b/>
        </w:rPr>
      </w:pPr>
      <w:r w:rsidRPr="00731A2D">
        <w:rPr>
          <w:b/>
        </w:rPr>
        <w:t>Circulated by</w:t>
      </w:r>
    </w:p>
    <w:p w14:paraId="4176F6A9" w14:textId="77777777" w:rsidR="00B15CB9" w:rsidRPr="00731A2D" w:rsidRDefault="00B15CB9" w:rsidP="00B15CB9">
      <w:pPr>
        <w:jc w:val="right"/>
        <w:rPr>
          <w:b/>
        </w:rPr>
      </w:pPr>
      <w:r w:rsidRPr="00731A2D">
        <w:rPr>
          <w:b/>
        </w:rPr>
        <w:t xml:space="preserve">Caroline Le </w:t>
      </w:r>
      <w:proofErr w:type="spellStart"/>
      <w:r w:rsidRPr="00731A2D">
        <w:rPr>
          <w:b/>
        </w:rPr>
        <w:t>Couteur</w:t>
      </w:r>
      <w:proofErr w:type="spellEnd"/>
      <w:r w:rsidRPr="00731A2D">
        <w:rPr>
          <w:b/>
        </w:rPr>
        <w:t xml:space="preserve"> MLA</w:t>
      </w:r>
    </w:p>
    <w:p w14:paraId="0BE18B89" w14:textId="77777777" w:rsidR="00B15CB9" w:rsidRPr="00731A2D" w:rsidRDefault="00B15CB9" w:rsidP="00B15CB9">
      <w:pPr>
        <w:rPr>
          <w:b/>
        </w:rPr>
      </w:pPr>
    </w:p>
    <w:p w14:paraId="66B2CDF3" w14:textId="77777777" w:rsidR="00B15CB9" w:rsidRPr="00731A2D" w:rsidRDefault="00B15CB9" w:rsidP="00B15CB9">
      <w:pPr>
        <w:rPr>
          <w:b/>
        </w:rPr>
      </w:pPr>
    </w:p>
    <w:p w14:paraId="7493D28B" w14:textId="77777777" w:rsidR="00B15CB9" w:rsidRPr="00731A2D" w:rsidRDefault="00B15CB9" w:rsidP="00B15CB9">
      <w:pPr>
        <w:rPr>
          <w:b/>
        </w:rPr>
      </w:pPr>
      <w:r w:rsidRPr="00731A2D">
        <w:rPr>
          <w:b/>
        </w:rPr>
        <w:br w:type="page"/>
      </w:r>
    </w:p>
    <w:p w14:paraId="66011495" w14:textId="01E4B127" w:rsidR="00B15CB9" w:rsidRDefault="00B15CB9" w:rsidP="00B15CB9">
      <w:r w:rsidRPr="00EE5F04">
        <w:lastRenderedPageBreak/>
        <w:t>This</w:t>
      </w:r>
      <w:r>
        <w:t xml:space="preserve"> supplementary</w:t>
      </w:r>
      <w:r w:rsidRPr="00EE5F04">
        <w:t xml:space="preserve"> explanatory statement relates to the</w:t>
      </w:r>
      <w:r>
        <w:t xml:space="preserve"> amendment</w:t>
      </w:r>
      <w:r w:rsidR="00DF322E">
        <w:t>s</w:t>
      </w:r>
      <w:r>
        <w:t xml:space="preserve"> to the</w:t>
      </w:r>
      <w:r w:rsidRPr="00EE5F04">
        <w:t xml:space="preserve"> </w:t>
      </w:r>
      <w:r>
        <w:t>Electoral Legislation</w:t>
      </w:r>
      <w:r w:rsidRPr="00EE5F04">
        <w:t xml:space="preserve"> Amendment Bill </w:t>
      </w:r>
      <w:r>
        <w:t>20</w:t>
      </w:r>
      <w:r w:rsidR="003A451A">
        <w:t>19</w:t>
      </w:r>
      <w:r w:rsidRPr="00EE5F04">
        <w:t xml:space="preserve"> (the </w:t>
      </w:r>
      <w:r>
        <w:t>Bill</w:t>
      </w:r>
      <w:r w:rsidRPr="00EE5F04">
        <w:t xml:space="preserve">) </w:t>
      </w:r>
      <w:r>
        <w:t xml:space="preserve">by Caroline Le </w:t>
      </w:r>
      <w:proofErr w:type="spellStart"/>
      <w:r>
        <w:t>Couteur</w:t>
      </w:r>
      <w:proofErr w:type="spellEnd"/>
      <w:r>
        <w:t xml:space="preserve"> </w:t>
      </w:r>
      <w:r w:rsidRPr="00EE5F04">
        <w:t xml:space="preserve">as presented to the Legislative Assembly. </w:t>
      </w:r>
      <w:r>
        <w:t xml:space="preserve"> </w:t>
      </w:r>
      <w:r w:rsidRPr="00EE5F04">
        <w:t>It has been prepared in order to assist the reader</w:t>
      </w:r>
      <w:r>
        <w:t>’s</w:t>
      </w:r>
      <w:r w:rsidRPr="00EE5F04">
        <w:t xml:space="preserve"> </w:t>
      </w:r>
      <w:r>
        <w:t>understanding of</w:t>
      </w:r>
      <w:r w:rsidRPr="00EE5F04">
        <w:t xml:space="preserve"> </w:t>
      </w:r>
      <w:r>
        <w:t>amendments</w:t>
      </w:r>
      <w:r w:rsidRPr="00EE5F04">
        <w:t xml:space="preserve"> and to help inform debate on </w:t>
      </w:r>
      <w:r>
        <w:t>them</w:t>
      </w:r>
      <w:r w:rsidRPr="00EE5F04">
        <w:t xml:space="preserve">. </w:t>
      </w:r>
      <w:r>
        <w:t xml:space="preserve"> </w:t>
      </w:r>
      <w:r w:rsidRPr="00EE5F04">
        <w:t xml:space="preserve">It does not form part of the </w:t>
      </w:r>
      <w:r>
        <w:t>amendments to the Bill</w:t>
      </w:r>
      <w:r w:rsidRPr="00EE5F04">
        <w:t xml:space="preserve"> and has not been endorsed by the Assembly.</w:t>
      </w:r>
    </w:p>
    <w:p w14:paraId="527F7C28" w14:textId="77777777" w:rsidR="00B15CB9" w:rsidRPr="00EE5F04" w:rsidRDefault="00B15CB9" w:rsidP="00B15CB9">
      <w:r w:rsidRPr="00EE5F04">
        <w:t xml:space="preserve">The statement is to be read in conjunction with the </w:t>
      </w:r>
      <w:r>
        <w:t>amendments</w:t>
      </w:r>
      <w:r w:rsidRPr="00EE5F04">
        <w:t>.</w:t>
      </w:r>
      <w:r>
        <w:t xml:space="preserve"> </w:t>
      </w:r>
      <w:r w:rsidRPr="00EE5F04">
        <w:t xml:space="preserve"> It is not, and is not meant to be, a comprehensive description of the </w:t>
      </w:r>
      <w:r>
        <w:t>amendments</w:t>
      </w:r>
      <w:r w:rsidRPr="00EE5F04">
        <w:t>.</w:t>
      </w:r>
    </w:p>
    <w:p w14:paraId="7FCAF72C" w14:textId="77777777" w:rsidR="00B15CB9" w:rsidRDefault="00B15CB9" w:rsidP="00B15CB9"/>
    <w:p w14:paraId="287961B9" w14:textId="77777777" w:rsidR="00B15CB9" w:rsidRPr="00BA1AAB" w:rsidRDefault="00B15CB9" w:rsidP="00B15CB9">
      <w:pPr>
        <w:rPr>
          <w:b/>
        </w:rPr>
      </w:pPr>
      <w:r>
        <w:rPr>
          <w:b/>
        </w:rPr>
        <w:t>Purpose of the amendments</w:t>
      </w:r>
    </w:p>
    <w:p w14:paraId="76C3F21A" w14:textId="77777777" w:rsidR="00E47AF9" w:rsidRDefault="00B15CB9" w:rsidP="00B15CB9">
      <w:r>
        <w:t>These amendments will</w:t>
      </w:r>
      <w:r w:rsidR="00C04AA2">
        <w:t xml:space="preserve"> r</w:t>
      </w:r>
      <w:r>
        <w:t>equire the Electoral Commissioner to publish information about candidates for an ACT election on the Election ACT website</w:t>
      </w:r>
      <w:r w:rsidR="00DF322E">
        <w:t>.</w:t>
      </w:r>
      <w:r w:rsidR="00C04AA2">
        <w:t xml:space="preserve">  Currently the Elections ACT website lists candidates.  This amendment will increase the amount of information available to members of the public about candidates by providing a central repository for viewing candidate profiles, including a short statement, photo, and a link to a website </w:t>
      </w:r>
      <w:r w:rsidR="00E47AF9">
        <w:t>that can be chosen by each candidate.</w:t>
      </w:r>
    </w:p>
    <w:p w14:paraId="12B85461" w14:textId="5B331928" w:rsidR="00C04AA2" w:rsidRDefault="00E47AF9" w:rsidP="00B15CB9">
      <w:r>
        <w:t>This amendment has been planned for some time, but in the context of the COVID-19 pandemic takes on greater significance, as it provides an additional, non-physical, way of accessing information about candidates.</w:t>
      </w:r>
    </w:p>
    <w:p w14:paraId="74CCB17A" w14:textId="77777777" w:rsidR="00C04AA2" w:rsidRDefault="00C04AA2" w:rsidP="00B15CB9"/>
    <w:p w14:paraId="4120DF9C" w14:textId="77777777" w:rsidR="00B15CB9" w:rsidRPr="006C1F2E" w:rsidRDefault="00B15CB9" w:rsidP="00B15CB9">
      <w:pPr>
        <w:rPr>
          <w:b/>
        </w:rPr>
      </w:pPr>
      <w:r>
        <w:rPr>
          <w:b/>
        </w:rPr>
        <w:t>Human rights implications</w:t>
      </w:r>
    </w:p>
    <w:p w14:paraId="3D085E75" w14:textId="61B954FC" w:rsidR="00B15CB9" w:rsidRDefault="000B4DCC" w:rsidP="00B15CB9">
      <w:r>
        <w:t xml:space="preserve">There are no human rights implications </w:t>
      </w:r>
      <w:r w:rsidR="00DF322E">
        <w:t>for these amendments.  As drafted, a</w:t>
      </w:r>
      <w:r>
        <w:t>llowing candidates to provide information to the Electoral Commissioner to be published on the Elections ACT website</w:t>
      </w:r>
      <w:r w:rsidR="00DF322E">
        <w:t xml:space="preserve"> i</w:t>
      </w:r>
      <w:r>
        <w:t>s not a mandatory process for candidates.</w:t>
      </w:r>
    </w:p>
    <w:p w14:paraId="57F4D443" w14:textId="77777777" w:rsidR="000B4DCC" w:rsidRDefault="000B4DCC" w:rsidP="00B15CB9"/>
    <w:p w14:paraId="33F1FAC5" w14:textId="77777777" w:rsidR="00B15CB9" w:rsidRDefault="00B15CB9" w:rsidP="00B15CB9">
      <w:pPr>
        <w:rPr>
          <w:b/>
        </w:rPr>
      </w:pPr>
      <w:r>
        <w:rPr>
          <w:b/>
        </w:rPr>
        <w:t>Details of amendments</w:t>
      </w:r>
    </w:p>
    <w:p w14:paraId="0B774401" w14:textId="79788E6F" w:rsidR="00DF322E" w:rsidRDefault="00DF322E" w:rsidP="00DF322E"/>
    <w:p w14:paraId="20FD41BF" w14:textId="47AFC549" w:rsidR="00DF322E" w:rsidRPr="00DF322E" w:rsidRDefault="00DF322E" w:rsidP="00DF322E">
      <w:pPr>
        <w:pStyle w:val="ListParagraph"/>
        <w:numPr>
          <w:ilvl w:val="0"/>
          <w:numId w:val="5"/>
        </w:numPr>
        <w:rPr>
          <w:b/>
          <w:bCs/>
        </w:rPr>
      </w:pPr>
      <w:r w:rsidRPr="00DF322E">
        <w:rPr>
          <w:b/>
          <w:bCs/>
        </w:rPr>
        <w:t>Proposed new clause 9A</w:t>
      </w:r>
    </w:p>
    <w:p w14:paraId="53AD9675" w14:textId="77777777" w:rsidR="00E47AF9" w:rsidRDefault="00DF322E" w:rsidP="00DF322E">
      <w:r>
        <w:t xml:space="preserve">New clause 9A inserts a new section, 110A, to the Act.  This section </w:t>
      </w:r>
      <w:r w:rsidR="00E47AF9">
        <w:t xml:space="preserve">heading is </w:t>
      </w:r>
      <w:r w:rsidR="00AB08FB">
        <w:t>“Candidate information to be published”.  This section provides for information about candidates for an ACT election to be published on the Elections ACT website.</w:t>
      </w:r>
    </w:p>
    <w:p w14:paraId="790ECBDD" w14:textId="2D9CCF53" w:rsidR="00DF322E" w:rsidRDefault="00AB08FB" w:rsidP="00DF322E">
      <w:r>
        <w:t>It stipulates that the Electoral Commissioner must determine the order in which statements are published by lot (110A(3)), and allows for a candidate to provide the commissioner with a</w:t>
      </w:r>
      <w:r w:rsidR="00E47AF9">
        <w:t xml:space="preserve"> single</w:t>
      </w:r>
      <w:r>
        <w:t xml:space="preserve"> revised statement 14 days after the publication of the candidate’s information (110A(4)).  The rationale for this is that a candidate may wish to revise their statement, for example by correcting a phone number or link to a website</w:t>
      </w:r>
      <w:r w:rsidR="00E47AF9">
        <w:t xml:space="preserve">.  Limiting it to one amendment ensures that </w:t>
      </w:r>
      <w:r w:rsidR="00E47AF9">
        <w:lastRenderedPageBreak/>
        <w:t>candidates are not given</w:t>
      </w:r>
      <w:r>
        <w:t xml:space="preserve"> free </w:t>
      </w:r>
      <w:proofErr w:type="spellStart"/>
      <w:r>
        <w:t>reign</w:t>
      </w:r>
      <w:proofErr w:type="spellEnd"/>
      <w:r>
        <w:t xml:space="preserve"> to continually change information displayed on the Elections ACT website</w:t>
      </w:r>
      <w:r w:rsidR="00E47AF9">
        <w:t xml:space="preserve"> or create an undue administrative burden on Elections ACT staff.</w:t>
      </w:r>
    </w:p>
    <w:p w14:paraId="26FBA6C9" w14:textId="652493DC" w:rsidR="00AB08FB" w:rsidRDefault="00AB08FB" w:rsidP="00DF322E">
      <w:r>
        <w:t>Proposed s</w:t>
      </w:r>
      <w:r w:rsidR="00E47AF9">
        <w:t>ection</w:t>
      </w:r>
      <w:r>
        <w:t xml:space="preserve"> 110A(6) prevents the Commissioner publishing obscene, defamatory, or otherwise unlawful information, and 110A(7) provides that the Commissioner must give written notice to</w:t>
      </w:r>
      <w:r w:rsidR="005A7AB8">
        <w:t xml:space="preserve"> </w:t>
      </w:r>
      <w:r>
        <w:t>a candidate stating the reasons for not publishing such information, and giving them the opportunity to amendment their information.</w:t>
      </w:r>
    </w:p>
    <w:p w14:paraId="221E3990" w14:textId="60F654EB" w:rsidR="00AB08FB" w:rsidRDefault="00AB08FB" w:rsidP="00DF322E">
      <w:r>
        <w:t>The type of information that a candidate may provide to the Commissioner is detailed in proposed new s</w:t>
      </w:r>
      <w:r w:rsidR="005A7AB8">
        <w:t xml:space="preserve">ection </w:t>
      </w:r>
      <w:r>
        <w:t>119A(8), and includes the following:  a photograph of the candidate; contact details for the candidate including a link to a website; and a statement about the candidate of not more than 500 words.</w:t>
      </w:r>
    </w:p>
    <w:p w14:paraId="21447463" w14:textId="77777777" w:rsidR="00DF322E" w:rsidRDefault="00DF322E"/>
    <w:sectPr w:rsidR="00DF322E" w:rsidSect="00406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549B" w14:textId="77777777" w:rsidR="008160D6" w:rsidRDefault="003A451A">
      <w:pPr>
        <w:spacing w:after="0" w:line="240" w:lineRule="auto"/>
      </w:pPr>
      <w:r>
        <w:separator/>
      </w:r>
    </w:p>
  </w:endnote>
  <w:endnote w:type="continuationSeparator" w:id="0">
    <w:p w14:paraId="702DCCCD" w14:textId="77777777" w:rsidR="008160D6" w:rsidRDefault="003A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886B" w14:textId="77777777" w:rsidR="005D5A4F" w:rsidRDefault="005D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524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5B7C2" w14:textId="77777777" w:rsidR="00D9053A" w:rsidRDefault="00360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378897" w14:textId="2065E8FF" w:rsidR="00D9053A" w:rsidRPr="005D5A4F" w:rsidRDefault="005D5A4F" w:rsidP="005D5A4F">
    <w:pPr>
      <w:pStyle w:val="Footer"/>
      <w:jc w:val="center"/>
      <w:rPr>
        <w:rFonts w:ascii="Arial" w:hAnsi="Arial" w:cs="Arial"/>
        <w:sz w:val="14"/>
      </w:rPr>
    </w:pPr>
    <w:r w:rsidRPr="005D5A4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EAE3" w14:textId="77777777" w:rsidR="005D5A4F" w:rsidRDefault="005D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908A" w14:textId="77777777" w:rsidR="008160D6" w:rsidRDefault="003A451A">
      <w:pPr>
        <w:spacing w:after="0" w:line="240" w:lineRule="auto"/>
      </w:pPr>
      <w:r>
        <w:separator/>
      </w:r>
    </w:p>
  </w:footnote>
  <w:footnote w:type="continuationSeparator" w:id="0">
    <w:p w14:paraId="46AB78D2" w14:textId="77777777" w:rsidR="008160D6" w:rsidRDefault="003A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46AC" w14:textId="77777777" w:rsidR="005D5A4F" w:rsidRDefault="005D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3575" w14:textId="77777777" w:rsidR="005D5A4F" w:rsidRDefault="005D5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F395" w14:textId="77777777" w:rsidR="005D5A4F" w:rsidRDefault="005D5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E63B2"/>
    <w:multiLevelType w:val="hybridMultilevel"/>
    <w:tmpl w:val="006816CA"/>
    <w:lvl w:ilvl="0" w:tplc="A5DEA2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4AA9"/>
    <w:multiLevelType w:val="hybridMultilevel"/>
    <w:tmpl w:val="045ED2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62C45"/>
    <w:multiLevelType w:val="hybridMultilevel"/>
    <w:tmpl w:val="22F436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332C"/>
    <w:multiLevelType w:val="hybridMultilevel"/>
    <w:tmpl w:val="BEC29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B9"/>
    <w:rsid w:val="000B4DCC"/>
    <w:rsid w:val="003602E3"/>
    <w:rsid w:val="003A451A"/>
    <w:rsid w:val="005A7AB8"/>
    <w:rsid w:val="005D5A4F"/>
    <w:rsid w:val="006B64E2"/>
    <w:rsid w:val="00727178"/>
    <w:rsid w:val="008160D6"/>
    <w:rsid w:val="00870E22"/>
    <w:rsid w:val="00AB08FB"/>
    <w:rsid w:val="00AC346E"/>
    <w:rsid w:val="00AF368F"/>
    <w:rsid w:val="00B15CB9"/>
    <w:rsid w:val="00C04AA2"/>
    <w:rsid w:val="00DF322E"/>
    <w:rsid w:val="00E47AF9"/>
    <w:rsid w:val="00E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9E5CE"/>
  <w15:chartTrackingRefBased/>
  <w15:docId w15:val="{EAD48BC8-CAEB-4522-80BE-28A7CFD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B9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9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15C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CB9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4D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4F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2793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Bourke, Eddy</dc:creator>
  <cp:keywords/>
  <dc:description/>
  <cp:lastModifiedBy>Moxon, KarenL</cp:lastModifiedBy>
  <cp:revision>4</cp:revision>
  <dcterms:created xsi:type="dcterms:W3CDTF">2020-07-06T07:24:00Z</dcterms:created>
  <dcterms:modified xsi:type="dcterms:W3CDTF">2020-07-06T07:24:00Z</dcterms:modified>
</cp:coreProperties>
</file>