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5D9CE" w14:textId="77777777" w:rsidR="002032FE" w:rsidRPr="00105581" w:rsidRDefault="002032FE" w:rsidP="002B5BA0">
      <w:pPr>
        <w:spacing w:before="120"/>
        <w:rPr>
          <w:rFonts w:ascii="Arial" w:hAnsi="Arial" w:cs="Arial"/>
        </w:rPr>
      </w:pPr>
      <w:bookmarkStart w:id="0" w:name="_Toc44738651"/>
      <w:bookmarkStart w:id="1" w:name="_GoBack"/>
      <w:bookmarkEnd w:id="1"/>
      <w:r w:rsidRPr="00105581">
        <w:rPr>
          <w:rFonts w:ascii="Arial" w:hAnsi="Arial" w:cs="Arial"/>
        </w:rPr>
        <w:t>Australian Capital Territory</w:t>
      </w:r>
    </w:p>
    <w:p w14:paraId="46516A02" w14:textId="39F37029" w:rsidR="002032FE" w:rsidRPr="00105581" w:rsidRDefault="002032FE" w:rsidP="002B5BA0">
      <w:pPr>
        <w:pStyle w:val="Billname"/>
        <w:spacing w:before="700"/>
      </w:pPr>
      <w:r w:rsidRPr="00105581">
        <w:t xml:space="preserve">Fuels Rationing (Fuel Restriction Scheme) </w:t>
      </w:r>
      <w:r w:rsidR="00105581">
        <w:t>A</w:t>
      </w:r>
      <w:r w:rsidRPr="00105581">
        <w:t>pproval 2019</w:t>
      </w:r>
    </w:p>
    <w:p w14:paraId="3C5CB514" w14:textId="584FB170" w:rsidR="002032FE" w:rsidRPr="00105581" w:rsidRDefault="002032FE" w:rsidP="002B5BA0">
      <w:pPr>
        <w:spacing w:before="340"/>
        <w:rPr>
          <w:rFonts w:ascii="Arial" w:hAnsi="Arial" w:cs="Arial"/>
          <w:b/>
          <w:bCs/>
        </w:rPr>
      </w:pPr>
      <w:r w:rsidRPr="00105581">
        <w:rPr>
          <w:rFonts w:ascii="Arial" w:hAnsi="Arial" w:cs="Arial"/>
          <w:b/>
          <w:bCs/>
        </w:rPr>
        <w:t>Disallowable instrument DI2019–</w:t>
      </w:r>
      <w:r w:rsidR="005A2AD0">
        <w:rPr>
          <w:rFonts w:ascii="Arial" w:hAnsi="Arial" w:cs="Arial"/>
          <w:b/>
          <w:bCs/>
        </w:rPr>
        <w:t>226</w:t>
      </w:r>
    </w:p>
    <w:p w14:paraId="4B9B9EC0" w14:textId="77777777" w:rsidR="002032FE" w:rsidRPr="00105581" w:rsidRDefault="002032FE" w:rsidP="00AD747B">
      <w:pPr>
        <w:pStyle w:val="madeunder"/>
        <w:spacing w:before="300" w:after="0"/>
        <w:jc w:val="left"/>
      </w:pPr>
      <w:r w:rsidRPr="00105581">
        <w:t xml:space="preserve">made under the  </w:t>
      </w:r>
    </w:p>
    <w:p w14:paraId="522B57AC" w14:textId="77777777" w:rsidR="004D4BFE" w:rsidRDefault="002032FE" w:rsidP="004D4BFE">
      <w:pPr>
        <w:pStyle w:val="CoverActName"/>
        <w:spacing w:before="320" w:after="0"/>
        <w:jc w:val="left"/>
        <w:rPr>
          <w:rFonts w:cs="Arial"/>
          <w:sz w:val="20"/>
        </w:rPr>
      </w:pPr>
      <w:r w:rsidRPr="00105581">
        <w:rPr>
          <w:rFonts w:cs="Arial"/>
          <w:sz w:val="20"/>
        </w:rPr>
        <w:t>Fuels Rationing Act 2019, s8 (Approved fuel restriction scheme)</w:t>
      </w:r>
    </w:p>
    <w:p w14:paraId="2E5F74C2" w14:textId="736BEB55" w:rsidR="004D4BFE" w:rsidRDefault="002032FE" w:rsidP="004D4BFE">
      <w:pPr>
        <w:pStyle w:val="CoverActName"/>
        <w:spacing w:before="320" w:after="0"/>
        <w:jc w:val="left"/>
        <w:rPr>
          <w:rFonts w:cs="Arial"/>
          <w:bCs/>
          <w:sz w:val="28"/>
          <w:szCs w:val="28"/>
        </w:rPr>
      </w:pPr>
      <w:r w:rsidRPr="00105581">
        <w:rPr>
          <w:rFonts w:cs="Arial"/>
          <w:bCs/>
          <w:sz w:val="28"/>
          <w:szCs w:val="28"/>
        </w:rPr>
        <w:t>EXPLANATORY STATEMENT</w:t>
      </w:r>
    </w:p>
    <w:p w14:paraId="0E30151E" w14:textId="77777777" w:rsidR="00E322A9" w:rsidRPr="004D4BFE" w:rsidRDefault="00E322A9" w:rsidP="004D4BFE">
      <w:pPr>
        <w:pStyle w:val="CoverActName"/>
        <w:spacing w:before="320" w:after="0"/>
        <w:jc w:val="left"/>
        <w:rPr>
          <w:rFonts w:cs="Arial"/>
          <w:bCs/>
          <w:sz w:val="28"/>
          <w:szCs w:val="28"/>
        </w:rPr>
      </w:pPr>
    </w:p>
    <w:p w14:paraId="6932249E" w14:textId="77777777" w:rsidR="002032FE" w:rsidRPr="00105581" w:rsidRDefault="002032FE" w:rsidP="00AD747B">
      <w:pPr>
        <w:pStyle w:val="N-line3"/>
        <w:pBdr>
          <w:top w:val="single" w:sz="12" w:space="1" w:color="auto"/>
          <w:bottom w:val="none" w:sz="0" w:space="0" w:color="auto"/>
        </w:pBdr>
        <w:jc w:val="left"/>
      </w:pPr>
    </w:p>
    <w:bookmarkEnd w:id="0"/>
    <w:p w14:paraId="6AD1DF22" w14:textId="77777777" w:rsidR="004D4BFE" w:rsidRPr="004D4BFE" w:rsidRDefault="004D4BFE" w:rsidP="004D4BFE">
      <w:pPr>
        <w:rPr>
          <w:rFonts w:ascii="Times New Roman" w:hAnsi="Times New Roman" w:cs="Times New Roman"/>
          <w:sz w:val="24"/>
          <w:szCs w:val="24"/>
        </w:rPr>
      </w:pPr>
      <w:r w:rsidRPr="004D4BFE">
        <w:rPr>
          <w:rFonts w:ascii="Times New Roman" w:hAnsi="Times New Roman" w:cs="Times New Roman"/>
          <w:sz w:val="24"/>
          <w:szCs w:val="24"/>
        </w:rPr>
        <w:t xml:space="preserve">This explanatory statement relates to the </w:t>
      </w:r>
      <w:r w:rsidRPr="004D4BFE">
        <w:rPr>
          <w:rFonts w:ascii="Times New Roman" w:hAnsi="Times New Roman" w:cs="Times New Roman"/>
          <w:i/>
          <w:sz w:val="24"/>
          <w:szCs w:val="24"/>
        </w:rPr>
        <w:t xml:space="preserve">Fuel Rationing (Fuel Restriction Scheme) Approval 2019 </w:t>
      </w:r>
      <w:r w:rsidRPr="004D4BFE">
        <w:rPr>
          <w:rFonts w:ascii="Times New Roman" w:hAnsi="Times New Roman" w:cs="Times New Roman"/>
          <w:sz w:val="24"/>
          <w:szCs w:val="24"/>
        </w:rPr>
        <w:t xml:space="preserve">as presented to the Legislative Assembly. It has been prepared in order to assist the reader of the disallowable instrument and to help inform debate. It does not form part of the disallowable instrument and has not been endorsed by the Assembly. </w:t>
      </w:r>
    </w:p>
    <w:p w14:paraId="106A0F92" w14:textId="08DC0737" w:rsidR="004D4BFE" w:rsidRPr="004D4BFE" w:rsidRDefault="004D4BFE" w:rsidP="004D4BFE">
      <w:pPr>
        <w:rPr>
          <w:rFonts w:ascii="Times New Roman" w:hAnsi="Times New Roman" w:cs="Times New Roman"/>
          <w:sz w:val="24"/>
          <w:szCs w:val="24"/>
        </w:rPr>
      </w:pPr>
      <w:r w:rsidRPr="004D4BFE">
        <w:rPr>
          <w:rFonts w:ascii="Times New Roman" w:hAnsi="Times New Roman" w:cs="Times New Roman"/>
          <w:sz w:val="24"/>
          <w:szCs w:val="24"/>
        </w:rPr>
        <w:t>This explanatory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14:paraId="14A91437" w14:textId="0DA77EDC" w:rsidR="00785838" w:rsidRPr="004D4BFE" w:rsidRDefault="00105581" w:rsidP="004814F3">
      <w:pPr>
        <w:pStyle w:val="Heading2"/>
        <w:rPr>
          <w:rFonts w:ascii="Times New Roman" w:hAnsi="Times New Roman" w:cs="Times New Roman"/>
          <w:b/>
          <w:color w:val="auto"/>
          <w:sz w:val="24"/>
          <w:szCs w:val="24"/>
        </w:rPr>
      </w:pPr>
      <w:r w:rsidRPr="004D4BFE">
        <w:rPr>
          <w:rFonts w:ascii="Times New Roman" w:hAnsi="Times New Roman" w:cs="Times New Roman"/>
          <w:b/>
          <w:color w:val="auto"/>
          <w:sz w:val="24"/>
          <w:szCs w:val="24"/>
        </w:rPr>
        <w:t xml:space="preserve">Overview </w:t>
      </w:r>
    </w:p>
    <w:p w14:paraId="767137E3" w14:textId="0B22B0A0" w:rsidR="00105581" w:rsidRPr="004D4BFE" w:rsidRDefault="00105581" w:rsidP="00AD747B">
      <w:pPr>
        <w:rPr>
          <w:rFonts w:ascii="Times New Roman" w:hAnsi="Times New Roman" w:cs="Times New Roman"/>
          <w:sz w:val="24"/>
          <w:szCs w:val="24"/>
        </w:rPr>
      </w:pPr>
      <w:r w:rsidRPr="004D4BFE">
        <w:rPr>
          <w:rFonts w:ascii="Times New Roman" w:hAnsi="Times New Roman" w:cs="Times New Roman"/>
          <w:sz w:val="24"/>
          <w:szCs w:val="24"/>
        </w:rPr>
        <w:t xml:space="preserve">The </w:t>
      </w:r>
      <w:r w:rsidRPr="004D4BFE">
        <w:rPr>
          <w:rFonts w:ascii="Times New Roman" w:hAnsi="Times New Roman" w:cs="Times New Roman"/>
          <w:i/>
          <w:sz w:val="24"/>
          <w:szCs w:val="24"/>
        </w:rPr>
        <w:t xml:space="preserve">Fuels Rationing Act 2019 </w:t>
      </w:r>
      <w:r w:rsidRPr="004D4BFE">
        <w:rPr>
          <w:rFonts w:ascii="Times New Roman" w:hAnsi="Times New Roman" w:cs="Times New Roman"/>
          <w:sz w:val="24"/>
          <w:szCs w:val="24"/>
        </w:rPr>
        <w:t xml:space="preserve">(the Act) sets out a framework for approving, implementing and enforcing fuel rationing measures in the event of a fuel emergency. The framework provides for scrutiny of potential rationing measures while enabling the Executive to act swiftly to respond in the event of a fuel shortage. </w:t>
      </w:r>
    </w:p>
    <w:p w14:paraId="15B25334" w14:textId="550375A1" w:rsidR="00785838" w:rsidRPr="004D4BFE" w:rsidRDefault="00785838" w:rsidP="00AD747B">
      <w:pPr>
        <w:rPr>
          <w:rFonts w:ascii="Times New Roman" w:hAnsi="Times New Roman" w:cs="Times New Roman"/>
          <w:sz w:val="24"/>
          <w:szCs w:val="24"/>
        </w:rPr>
      </w:pPr>
      <w:r w:rsidRPr="004D4BFE">
        <w:rPr>
          <w:rFonts w:ascii="Times New Roman" w:hAnsi="Times New Roman" w:cs="Times New Roman"/>
          <w:sz w:val="24"/>
          <w:szCs w:val="24"/>
        </w:rPr>
        <w:t xml:space="preserve">Under </w:t>
      </w:r>
      <w:r w:rsidR="00637DC8">
        <w:rPr>
          <w:rFonts w:ascii="Times New Roman" w:hAnsi="Times New Roman" w:cs="Times New Roman"/>
          <w:sz w:val="24"/>
          <w:szCs w:val="24"/>
        </w:rPr>
        <w:t>s</w:t>
      </w:r>
      <w:r w:rsidRPr="004D4BFE">
        <w:rPr>
          <w:rFonts w:ascii="Times New Roman" w:hAnsi="Times New Roman" w:cs="Times New Roman"/>
          <w:sz w:val="24"/>
          <w:szCs w:val="24"/>
        </w:rPr>
        <w:t xml:space="preserve">ection 8 (1) of the </w:t>
      </w:r>
      <w:r w:rsidR="009D1E47">
        <w:rPr>
          <w:rFonts w:ascii="Times New Roman" w:hAnsi="Times New Roman" w:cs="Times New Roman"/>
          <w:sz w:val="24"/>
          <w:szCs w:val="24"/>
        </w:rPr>
        <w:t>Act</w:t>
      </w:r>
      <w:r w:rsidRPr="004D4BFE">
        <w:rPr>
          <w:rFonts w:ascii="Times New Roman" w:hAnsi="Times New Roman" w:cs="Times New Roman"/>
          <w:sz w:val="24"/>
          <w:szCs w:val="24"/>
        </w:rPr>
        <w:t>, the Minister may approve a scheme to restrict the use of fuels to deal with a shortage or likely shortage of fuel. An approved scheme is a disallowable instrument.</w:t>
      </w:r>
    </w:p>
    <w:p w14:paraId="25526A74" w14:textId="77777777" w:rsidR="00785838" w:rsidRPr="004D4BFE" w:rsidRDefault="00785838">
      <w:pPr>
        <w:shd w:val="clear" w:color="auto" w:fill="FFFFFF"/>
        <w:rPr>
          <w:rFonts w:ascii="Times New Roman" w:eastAsia="Times New Roman" w:hAnsi="Times New Roman" w:cs="Times New Roman"/>
          <w:sz w:val="24"/>
          <w:szCs w:val="24"/>
          <w:lang w:eastAsia="en-AU"/>
        </w:rPr>
      </w:pPr>
      <w:r w:rsidRPr="004D4BFE">
        <w:rPr>
          <w:rFonts w:ascii="Times New Roman" w:eastAsia="Times New Roman" w:hAnsi="Times New Roman" w:cs="Times New Roman"/>
          <w:sz w:val="24"/>
          <w:szCs w:val="24"/>
          <w:lang w:eastAsia="en-AU"/>
        </w:rPr>
        <w:t>Section 8 (2) of the Act provides that an approved fuel restriction scheme may include provision for the Minister to exempt an entity from a fuel restriction if compliance with the restriction would   cause   the   entity   or   anyone   else   serious detriment.</w:t>
      </w:r>
    </w:p>
    <w:p w14:paraId="752EAD9B" w14:textId="77777777" w:rsidR="00785838" w:rsidRPr="004D4BFE" w:rsidRDefault="00785838" w:rsidP="00AD747B">
      <w:pPr>
        <w:rPr>
          <w:rFonts w:ascii="Times New Roman" w:hAnsi="Times New Roman" w:cs="Times New Roman"/>
          <w:sz w:val="24"/>
          <w:szCs w:val="24"/>
        </w:rPr>
      </w:pPr>
      <w:r w:rsidRPr="004D4BFE">
        <w:rPr>
          <w:rFonts w:ascii="Times New Roman" w:hAnsi="Times New Roman" w:cs="Times New Roman"/>
          <w:sz w:val="24"/>
          <w:szCs w:val="24"/>
        </w:rPr>
        <w:t>In approving a fuel restriction scheme, the Minister must consider whether the scheme achieves one of more of the outcomes listed in section 11 (1) (b) of the Act.</w:t>
      </w:r>
    </w:p>
    <w:p w14:paraId="1AC70A99" w14:textId="0D2F3614" w:rsidR="00785838" w:rsidRPr="004D4BFE" w:rsidRDefault="00785838" w:rsidP="00AD747B">
      <w:pPr>
        <w:rPr>
          <w:rFonts w:ascii="Times New Roman" w:hAnsi="Times New Roman" w:cs="Times New Roman"/>
          <w:sz w:val="24"/>
          <w:szCs w:val="24"/>
        </w:rPr>
      </w:pPr>
      <w:r w:rsidRPr="004D4BFE">
        <w:rPr>
          <w:rFonts w:ascii="Times New Roman" w:hAnsi="Times New Roman" w:cs="Times New Roman"/>
          <w:sz w:val="24"/>
          <w:szCs w:val="24"/>
        </w:rPr>
        <w:t>Section 9 of the Act provides criteria that a fuel restriction scheme must meet in order for the Minister to approve the fuel restriction scheme.</w:t>
      </w:r>
    </w:p>
    <w:p w14:paraId="673A4EA4" w14:textId="7EBF10A4" w:rsidR="004814F3" w:rsidRPr="004D4BFE" w:rsidRDefault="004814F3" w:rsidP="00AD747B">
      <w:pPr>
        <w:rPr>
          <w:rFonts w:ascii="Times New Roman" w:hAnsi="Times New Roman" w:cs="Times New Roman"/>
          <w:sz w:val="24"/>
          <w:szCs w:val="24"/>
        </w:rPr>
      </w:pPr>
      <w:r w:rsidRPr="004D4BFE">
        <w:rPr>
          <w:rFonts w:ascii="Times New Roman" w:hAnsi="Times New Roman" w:cs="Times New Roman"/>
          <w:sz w:val="24"/>
          <w:szCs w:val="24"/>
        </w:rPr>
        <w:lastRenderedPageBreak/>
        <w:t xml:space="preserve">Guidelines have been prepared to </w:t>
      </w:r>
      <w:r w:rsidR="00890B0F" w:rsidRPr="004D4BFE">
        <w:rPr>
          <w:rFonts w:ascii="Times New Roman" w:hAnsi="Times New Roman" w:cs="Times New Roman"/>
          <w:sz w:val="24"/>
          <w:szCs w:val="24"/>
        </w:rPr>
        <w:t xml:space="preserve">provide further information to industry and the </w:t>
      </w:r>
      <w:r w:rsidR="00D63BBA">
        <w:rPr>
          <w:rFonts w:ascii="Times New Roman" w:hAnsi="Times New Roman" w:cs="Times New Roman"/>
          <w:sz w:val="24"/>
          <w:szCs w:val="24"/>
        </w:rPr>
        <w:t>public</w:t>
      </w:r>
      <w:r w:rsidR="00890B0F" w:rsidRPr="004D4BFE">
        <w:rPr>
          <w:rFonts w:ascii="Times New Roman" w:hAnsi="Times New Roman" w:cs="Times New Roman"/>
          <w:sz w:val="24"/>
          <w:szCs w:val="24"/>
        </w:rPr>
        <w:t xml:space="preserve"> on the operation of the Scheme</w:t>
      </w:r>
      <w:r w:rsidR="004D4BFE" w:rsidRPr="004D4BFE">
        <w:rPr>
          <w:rFonts w:ascii="Times New Roman" w:hAnsi="Times New Roman" w:cs="Times New Roman"/>
          <w:sz w:val="24"/>
          <w:szCs w:val="24"/>
        </w:rPr>
        <w:t xml:space="preserve">. The Guidelines are available at </w:t>
      </w:r>
      <w:hyperlink r:id="rId7" w:history="1">
        <w:r w:rsidR="004D4BFE" w:rsidRPr="004D4BFE">
          <w:rPr>
            <w:rStyle w:val="Hyperlink"/>
            <w:rFonts w:ascii="Times New Roman" w:hAnsi="Times New Roman" w:cs="Times New Roman"/>
          </w:rPr>
          <w:t>https://www.environment.act.gov.au/</w:t>
        </w:r>
      </w:hyperlink>
      <w:r w:rsidR="004D4BFE" w:rsidRPr="004D4BFE">
        <w:rPr>
          <w:rFonts w:ascii="Times New Roman" w:hAnsi="Times New Roman" w:cs="Times New Roman"/>
        </w:rPr>
        <w:t>.</w:t>
      </w:r>
    </w:p>
    <w:p w14:paraId="57872906" w14:textId="381FD910" w:rsidR="00914FD1" w:rsidRPr="004D4BFE" w:rsidRDefault="0081577C" w:rsidP="004814F3">
      <w:pPr>
        <w:rPr>
          <w:rFonts w:ascii="Times New Roman" w:hAnsi="Times New Roman" w:cs="Times New Roman"/>
        </w:rPr>
      </w:pPr>
      <w:r w:rsidRPr="004D4BFE">
        <w:rPr>
          <w:rFonts w:ascii="Times New Roman" w:eastAsia="Times New Roman" w:hAnsi="Times New Roman" w:cs="Times New Roman"/>
          <w:b/>
          <w:i/>
          <w:sz w:val="24"/>
          <w:szCs w:val="24"/>
          <w:lang w:eastAsia="en-AU"/>
        </w:rPr>
        <w:t>Consistency</w:t>
      </w:r>
      <w:r w:rsidR="00386A47" w:rsidRPr="004D4BFE">
        <w:rPr>
          <w:rFonts w:ascii="Times New Roman" w:eastAsia="Times New Roman" w:hAnsi="Times New Roman" w:cs="Times New Roman"/>
          <w:b/>
          <w:i/>
          <w:sz w:val="24"/>
          <w:szCs w:val="24"/>
          <w:lang w:eastAsia="en-AU"/>
        </w:rPr>
        <w:t xml:space="preserve"> with </w:t>
      </w:r>
      <w:r w:rsidR="00637DC8">
        <w:rPr>
          <w:rFonts w:ascii="Times New Roman" w:eastAsia="Times New Roman" w:hAnsi="Times New Roman" w:cs="Times New Roman"/>
          <w:b/>
          <w:i/>
          <w:sz w:val="24"/>
          <w:szCs w:val="24"/>
          <w:lang w:eastAsia="en-AU"/>
        </w:rPr>
        <w:t>laws of the Territory and other jurisdictions</w:t>
      </w:r>
    </w:p>
    <w:p w14:paraId="66D26055" w14:textId="10468D4F" w:rsidR="00D14F5A" w:rsidRPr="004D4BFE" w:rsidRDefault="00D14F5A">
      <w:pPr>
        <w:pStyle w:val="Heading3"/>
        <w:rPr>
          <w:rFonts w:ascii="Times New Roman" w:hAnsi="Times New Roman" w:cs="Times New Roman"/>
          <w:color w:val="auto"/>
          <w:u w:val="single"/>
          <w:lang w:eastAsia="en-AU"/>
        </w:rPr>
      </w:pPr>
      <w:r w:rsidRPr="004D4BFE">
        <w:rPr>
          <w:rFonts w:ascii="Times New Roman" w:hAnsi="Times New Roman" w:cs="Times New Roman"/>
          <w:color w:val="auto"/>
          <w:u w:val="single"/>
          <w:lang w:eastAsia="en-AU"/>
        </w:rPr>
        <w:t>Commonwealth legislation and the I</w:t>
      </w:r>
      <w:r w:rsidR="001C7FE4" w:rsidRPr="004D4BFE">
        <w:rPr>
          <w:rFonts w:ascii="Times New Roman" w:hAnsi="Times New Roman" w:cs="Times New Roman"/>
          <w:color w:val="auto"/>
          <w:u w:val="single"/>
          <w:lang w:eastAsia="en-AU"/>
        </w:rPr>
        <w:t xml:space="preserve">nter-governmental Agreement (IGA) </w:t>
      </w:r>
    </w:p>
    <w:p w14:paraId="1CD21EB7" w14:textId="7FBD2044" w:rsidR="005D5AD3" w:rsidRPr="004D4BFE" w:rsidRDefault="0081577C" w:rsidP="00AD747B">
      <w:pPr>
        <w:rPr>
          <w:rFonts w:ascii="Times New Roman" w:hAnsi="Times New Roman" w:cs="Times New Roman"/>
          <w:sz w:val="24"/>
          <w:szCs w:val="24"/>
        </w:rPr>
      </w:pPr>
      <w:r w:rsidRPr="004D4BFE">
        <w:rPr>
          <w:rFonts w:ascii="Times New Roman" w:hAnsi="Times New Roman" w:cs="Times New Roman"/>
          <w:sz w:val="24"/>
          <w:szCs w:val="24"/>
        </w:rPr>
        <w:t xml:space="preserve">The </w:t>
      </w:r>
      <w:r w:rsidR="001C7FE4" w:rsidRPr="004D4BFE">
        <w:rPr>
          <w:rFonts w:ascii="Times New Roman" w:hAnsi="Times New Roman" w:cs="Times New Roman"/>
          <w:sz w:val="24"/>
          <w:szCs w:val="24"/>
        </w:rPr>
        <w:t>S</w:t>
      </w:r>
      <w:r w:rsidR="005D5AD3" w:rsidRPr="004D4BFE">
        <w:rPr>
          <w:rFonts w:ascii="Times New Roman" w:hAnsi="Times New Roman" w:cs="Times New Roman"/>
          <w:sz w:val="24"/>
          <w:szCs w:val="24"/>
        </w:rPr>
        <w:t>cheme</w:t>
      </w:r>
      <w:r w:rsidRPr="004D4BFE">
        <w:rPr>
          <w:rFonts w:ascii="Times New Roman" w:hAnsi="Times New Roman" w:cs="Times New Roman"/>
          <w:sz w:val="24"/>
          <w:szCs w:val="24"/>
        </w:rPr>
        <w:t xml:space="preserve"> allows for a swift response to a fuel shortage</w:t>
      </w:r>
      <w:r w:rsidR="00637DC8">
        <w:rPr>
          <w:rFonts w:ascii="Times New Roman" w:hAnsi="Times New Roman" w:cs="Times New Roman"/>
          <w:sz w:val="24"/>
          <w:szCs w:val="24"/>
        </w:rPr>
        <w:t>, which</w:t>
      </w:r>
      <w:r w:rsidRPr="004D4BFE">
        <w:rPr>
          <w:rFonts w:ascii="Times New Roman" w:hAnsi="Times New Roman" w:cs="Times New Roman"/>
          <w:sz w:val="24"/>
          <w:szCs w:val="24"/>
        </w:rPr>
        <w:t xml:space="preserve"> is consistent with response measures agreed to by the Commonwealth Government and o</w:t>
      </w:r>
      <w:r w:rsidR="008A2F0C" w:rsidRPr="004D4BFE">
        <w:rPr>
          <w:rFonts w:ascii="Times New Roman" w:hAnsi="Times New Roman" w:cs="Times New Roman"/>
          <w:sz w:val="24"/>
          <w:szCs w:val="24"/>
        </w:rPr>
        <w:t xml:space="preserve">ther </w:t>
      </w:r>
      <w:r w:rsidR="001C7FE4" w:rsidRPr="004D4BFE">
        <w:rPr>
          <w:rFonts w:ascii="Times New Roman" w:hAnsi="Times New Roman" w:cs="Times New Roman"/>
          <w:sz w:val="24"/>
          <w:szCs w:val="24"/>
        </w:rPr>
        <w:t>jurisdictions</w:t>
      </w:r>
      <w:r w:rsidR="008A2F0C" w:rsidRPr="004D4BFE">
        <w:rPr>
          <w:rFonts w:ascii="Times New Roman" w:hAnsi="Times New Roman" w:cs="Times New Roman"/>
          <w:sz w:val="24"/>
          <w:szCs w:val="24"/>
        </w:rPr>
        <w:t xml:space="preserve"> </w:t>
      </w:r>
      <w:r w:rsidR="00C17E54" w:rsidRPr="004D4BFE">
        <w:rPr>
          <w:rFonts w:ascii="Times New Roman" w:hAnsi="Times New Roman" w:cs="Times New Roman"/>
          <w:sz w:val="24"/>
          <w:szCs w:val="24"/>
        </w:rPr>
        <w:t>to</w:t>
      </w:r>
      <w:r w:rsidR="005D5AD3" w:rsidRPr="004D4BFE">
        <w:rPr>
          <w:rFonts w:ascii="Times New Roman" w:hAnsi="Times New Roman" w:cs="Times New Roman"/>
          <w:sz w:val="24"/>
          <w:szCs w:val="24"/>
        </w:rPr>
        <w:t xml:space="preserve"> minimise the costs and impacts to consumers, and a</w:t>
      </w:r>
      <w:r w:rsidR="00A0190A" w:rsidRPr="004D4BFE">
        <w:rPr>
          <w:rFonts w:ascii="Times New Roman" w:hAnsi="Times New Roman" w:cs="Times New Roman"/>
          <w:sz w:val="24"/>
          <w:szCs w:val="24"/>
        </w:rPr>
        <w:t xml:space="preserve">llows for essential fuel users, </w:t>
      </w:r>
      <w:r w:rsidR="005D5AD3" w:rsidRPr="004D4BFE">
        <w:rPr>
          <w:rFonts w:ascii="Times New Roman" w:hAnsi="Times New Roman" w:cs="Times New Roman"/>
          <w:sz w:val="24"/>
          <w:szCs w:val="24"/>
        </w:rPr>
        <w:t>such as police and emergency services</w:t>
      </w:r>
      <w:r w:rsidR="00A0190A" w:rsidRPr="004D4BFE">
        <w:rPr>
          <w:rFonts w:ascii="Times New Roman" w:hAnsi="Times New Roman" w:cs="Times New Roman"/>
          <w:sz w:val="24"/>
          <w:szCs w:val="24"/>
        </w:rPr>
        <w:t>,</w:t>
      </w:r>
      <w:r w:rsidR="005D5AD3" w:rsidRPr="004D4BFE">
        <w:rPr>
          <w:rFonts w:ascii="Times New Roman" w:hAnsi="Times New Roman" w:cs="Times New Roman"/>
          <w:sz w:val="24"/>
          <w:szCs w:val="24"/>
        </w:rPr>
        <w:t xml:space="preserve"> to be exempted</w:t>
      </w:r>
      <w:r w:rsidR="00C17E54" w:rsidRPr="004D4BFE">
        <w:rPr>
          <w:rFonts w:ascii="Times New Roman" w:hAnsi="Times New Roman" w:cs="Times New Roman"/>
          <w:sz w:val="24"/>
          <w:szCs w:val="24"/>
        </w:rPr>
        <w:t xml:space="preserve"> from </w:t>
      </w:r>
      <w:r w:rsidR="005D5AD3" w:rsidRPr="004D4BFE">
        <w:rPr>
          <w:rFonts w:ascii="Times New Roman" w:hAnsi="Times New Roman" w:cs="Times New Roman"/>
          <w:sz w:val="24"/>
          <w:szCs w:val="24"/>
        </w:rPr>
        <w:t>fuel restrictions.</w:t>
      </w:r>
      <w:r w:rsidR="00CE330F" w:rsidRPr="004D4BFE">
        <w:rPr>
          <w:rFonts w:ascii="Times New Roman" w:hAnsi="Times New Roman" w:cs="Times New Roman"/>
          <w:sz w:val="24"/>
          <w:szCs w:val="24"/>
        </w:rPr>
        <w:t xml:space="preserve"> This will bring the ACT into compliance with the IGA</w:t>
      </w:r>
      <w:r w:rsidR="005A0AF5" w:rsidRPr="004D4BFE">
        <w:rPr>
          <w:rFonts w:ascii="Times New Roman" w:hAnsi="Times New Roman" w:cs="Times New Roman"/>
          <w:sz w:val="24"/>
          <w:szCs w:val="24"/>
        </w:rPr>
        <w:t xml:space="preserve"> in relation to a National Liquid Fuel Emergency</w:t>
      </w:r>
      <w:r w:rsidR="00CE330F" w:rsidRPr="004D4BFE">
        <w:rPr>
          <w:rFonts w:ascii="Times New Roman" w:hAnsi="Times New Roman" w:cs="Times New Roman"/>
          <w:sz w:val="24"/>
          <w:szCs w:val="24"/>
        </w:rPr>
        <w:t xml:space="preserve"> to which it is a signatory.</w:t>
      </w:r>
    </w:p>
    <w:p w14:paraId="49134940" w14:textId="1F6444A2" w:rsidR="00E009A9" w:rsidRPr="004D4BFE" w:rsidRDefault="005D5AD3">
      <w:pPr>
        <w:rPr>
          <w:rFonts w:ascii="Times New Roman" w:hAnsi="Times New Roman" w:cs="Times New Roman"/>
          <w:sz w:val="24"/>
          <w:szCs w:val="24"/>
        </w:rPr>
      </w:pPr>
      <w:r w:rsidRPr="004D4BFE">
        <w:rPr>
          <w:rFonts w:ascii="Times New Roman" w:hAnsi="Times New Roman" w:cs="Times New Roman"/>
          <w:sz w:val="24"/>
          <w:szCs w:val="24"/>
        </w:rPr>
        <w:t>T</w:t>
      </w:r>
      <w:r w:rsidR="00D14F5A" w:rsidRPr="004D4BFE">
        <w:rPr>
          <w:rFonts w:ascii="Times New Roman" w:hAnsi="Times New Roman" w:cs="Times New Roman"/>
          <w:sz w:val="24"/>
          <w:szCs w:val="24"/>
        </w:rPr>
        <w:t xml:space="preserve">he </w:t>
      </w:r>
      <w:r w:rsidRPr="004D4BFE">
        <w:rPr>
          <w:rFonts w:ascii="Times New Roman" w:hAnsi="Times New Roman" w:cs="Times New Roman"/>
          <w:i/>
          <w:sz w:val="24"/>
          <w:szCs w:val="24"/>
        </w:rPr>
        <w:t>Liquid Fuel Emergency Act 1984</w:t>
      </w:r>
      <w:r w:rsidRPr="004D4BFE">
        <w:rPr>
          <w:rFonts w:ascii="Times New Roman" w:hAnsi="Times New Roman" w:cs="Times New Roman"/>
          <w:sz w:val="24"/>
          <w:szCs w:val="24"/>
        </w:rPr>
        <w:t xml:space="preserve"> </w:t>
      </w:r>
      <w:r w:rsidR="00D14F5A" w:rsidRPr="004D4BFE">
        <w:rPr>
          <w:rFonts w:ascii="Times New Roman" w:hAnsi="Times New Roman" w:cs="Times New Roman"/>
          <w:sz w:val="24"/>
          <w:szCs w:val="24"/>
        </w:rPr>
        <w:t xml:space="preserve">(Cth) </w:t>
      </w:r>
      <w:r w:rsidRPr="004D4BFE">
        <w:rPr>
          <w:rFonts w:ascii="Times New Roman" w:hAnsi="Times New Roman" w:cs="Times New Roman"/>
          <w:sz w:val="24"/>
          <w:szCs w:val="24"/>
        </w:rPr>
        <w:t>and its subordinate legislation</w:t>
      </w:r>
      <w:r w:rsidR="001C7FE4" w:rsidRPr="004D4BFE">
        <w:rPr>
          <w:rFonts w:ascii="Times New Roman" w:hAnsi="Times New Roman" w:cs="Times New Roman"/>
          <w:sz w:val="24"/>
          <w:szCs w:val="24"/>
        </w:rPr>
        <w:t xml:space="preserve"> the</w:t>
      </w:r>
      <w:r w:rsidRPr="004D4BFE">
        <w:rPr>
          <w:rFonts w:ascii="Times New Roman" w:hAnsi="Times New Roman" w:cs="Times New Roman"/>
          <w:sz w:val="24"/>
          <w:szCs w:val="24"/>
        </w:rPr>
        <w:t xml:space="preserve"> </w:t>
      </w:r>
      <w:r w:rsidRPr="004D4BFE">
        <w:rPr>
          <w:rFonts w:ascii="Times New Roman" w:hAnsi="Times New Roman" w:cs="Times New Roman"/>
          <w:i/>
          <w:sz w:val="24"/>
          <w:szCs w:val="24"/>
        </w:rPr>
        <w:t>Liquid Fuel Emergency (Activities — Essential Users) Determination 2008</w:t>
      </w:r>
      <w:r w:rsidRPr="004D4BFE">
        <w:rPr>
          <w:rFonts w:ascii="Times New Roman" w:hAnsi="Times New Roman" w:cs="Times New Roman"/>
          <w:sz w:val="24"/>
          <w:szCs w:val="24"/>
        </w:rPr>
        <w:t xml:space="preserve"> </w:t>
      </w:r>
      <w:r w:rsidR="00D14F5A" w:rsidRPr="004D4BFE">
        <w:rPr>
          <w:rFonts w:ascii="Times New Roman" w:hAnsi="Times New Roman" w:cs="Times New Roman"/>
          <w:sz w:val="24"/>
          <w:szCs w:val="24"/>
        </w:rPr>
        <w:t>(Cth)</w:t>
      </w:r>
      <w:r w:rsidR="00316628" w:rsidRPr="004D4BFE">
        <w:rPr>
          <w:rFonts w:ascii="Times New Roman" w:hAnsi="Times New Roman" w:cs="Times New Roman"/>
          <w:sz w:val="24"/>
          <w:szCs w:val="24"/>
        </w:rPr>
        <w:t xml:space="preserve"> </w:t>
      </w:r>
      <w:r w:rsidRPr="004D4BFE">
        <w:rPr>
          <w:rFonts w:ascii="Times New Roman" w:hAnsi="Times New Roman" w:cs="Times New Roman"/>
          <w:sz w:val="24"/>
          <w:szCs w:val="24"/>
        </w:rPr>
        <w:t xml:space="preserve">provide a list of entities which have been identified as </w:t>
      </w:r>
      <w:r w:rsidRPr="004D4BFE">
        <w:rPr>
          <w:rFonts w:ascii="Times New Roman" w:hAnsi="Times New Roman" w:cs="Times New Roman"/>
          <w:sz w:val="24"/>
          <w:szCs w:val="24"/>
          <w:shd w:val="clear" w:color="auto" w:fill="FFFFFF"/>
        </w:rPr>
        <w:t xml:space="preserve">essential to the health, safety or welfare of the community. </w:t>
      </w:r>
      <w:r w:rsidRPr="004D4BFE">
        <w:rPr>
          <w:rFonts w:ascii="Times New Roman" w:hAnsi="Times New Roman" w:cs="Times New Roman"/>
          <w:sz w:val="24"/>
          <w:szCs w:val="24"/>
        </w:rPr>
        <w:t>All</w:t>
      </w:r>
      <w:r w:rsidR="00BE7567" w:rsidRPr="004D4BFE">
        <w:rPr>
          <w:rFonts w:ascii="Times New Roman" w:hAnsi="Times New Roman" w:cs="Times New Roman"/>
          <w:sz w:val="24"/>
          <w:szCs w:val="24"/>
        </w:rPr>
        <w:t xml:space="preserve"> </w:t>
      </w:r>
      <w:r w:rsidRPr="004D4BFE">
        <w:rPr>
          <w:rFonts w:ascii="Times New Roman" w:hAnsi="Times New Roman" w:cs="Times New Roman"/>
          <w:sz w:val="24"/>
          <w:szCs w:val="24"/>
        </w:rPr>
        <w:t xml:space="preserve">Australian jurisdictions have agreed that the </w:t>
      </w:r>
      <w:r w:rsidR="00637DC8">
        <w:rPr>
          <w:rFonts w:ascii="Times New Roman" w:hAnsi="Times New Roman" w:cs="Times New Roman"/>
          <w:sz w:val="24"/>
          <w:szCs w:val="24"/>
        </w:rPr>
        <w:t>essential users provided for in the</w:t>
      </w:r>
      <w:r w:rsidRPr="004D4BFE">
        <w:rPr>
          <w:rFonts w:ascii="Times New Roman" w:hAnsi="Times New Roman" w:cs="Times New Roman"/>
          <w:sz w:val="24"/>
          <w:szCs w:val="24"/>
        </w:rPr>
        <w:t xml:space="preserve"> Commonwealth </w:t>
      </w:r>
      <w:r w:rsidR="009D1E47">
        <w:rPr>
          <w:rFonts w:ascii="Times New Roman" w:hAnsi="Times New Roman" w:cs="Times New Roman"/>
          <w:sz w:val="24"/>
          <w:szCs w:val="24"/>
        </w:rPr>
        <w:t>d</w:t>
      </w:r>
      <w:r w:rsidRPr="004D4BFE">
        <w:rPr>
          <w:rFonts w:ascii="Times New Roman" w:hAnsi="Times New Roman" w:cs="Times New Roman"/>
          <w:sz w:val="24"/>
          <w:szCs w:val="24"/>
        </w:rPr>
        <w:t>etermination should be granted exemptions to general fuel restrictions.</w:t>
      </w:r>
      <w:r w:rsidR="00C17E54" w:rsidRPr="004D4BFE">
        <w:rPr>
          <w:rFonts w:ascii="Times New Roman" w:hAnsi="Times New Roman" w:cs="Times New Roman"/>
          <w:sz w:val="24"/>
          <w:szCs w:val="24"/>
        </w:rPr>
        <w:t xml:space="preserve"> The Class A Essential Users identified in the</w:t>
      </w:r>
      <w:r w:rsidR="001C7FE4" w:rsidRPr="004D4BFE">
        <w:rPr>
          <w:rFonts w:ascii="Times New Roman" w:hAnsi="Times New Roman" w:cs="Times New Roman"/>
          <w:sz w:val="24"/>
          <w:szCs w:val="24"/>
        </w:rPr>
        <w:t xml:space="preserve"> Scheme </w:t>
      </w:r>
      <w:r w:rsidR="008A2F0C" w:rsidRPr="004D4BFE">
        <w:rPr>
          <w:rFonts w:ascii="Times New Roman" w:hAnsi="Times New Roman" w:cs="Times New Roman"/>
          <w:sz w:val="24"/>
          <w:szCs w:val="24"/>
        </w:rPr>
        <w:t>reflect essential u</w:t>
      </w:r>
      <w:r w:rsidR="00273FB4" w:rsidRPr="004D4BFE">
        <w:rPr>
          <w:rFonts w:ascii="Times New Roman" w:hAnsi="Times New Roman" w:cs="Times New Roman"/>
          <w:sz w:val="24"/>
          <w:szCs w:val="24"/>
        </w:rPr>
        <w:t>sers that have been identified in the Commonwealth Determination.</w:t>
      </w:r>
    </w:p>
    <w:p w14:paraId="366E0BB8" w14:textId="6559606B" w:rsidR="005D5AD3" w:rsidRPr="004D4BFE" w:rsidRDefault="00273FB4">
      <w:pPr>
        <w:rPr>
          <w:rFonts w:ascii="Times New Roman" w:hAnsi="Times New Roman" w:cs="Times New Roman"/>
          <w:sz w:val="24"/>
          <w:szCs w:val="24"/>
        </w:rPr>
      </w:pPr>
      <w:r w:rsidRPr="004D4BFE">
        <w:rPr>
          <w:rFonts w:ascii="Times New Roman" w:hAnsi="Times New Roman" w:cs="Times New Roman"/>
          <w:sz w:val="24"/>
          <w:szCs w:val="24"/>
        </w:rPr>
        <w:t xml:space="preserve">The </w:t>
      </w:r>
      <w:r w:rsidRPr="004D4BFE">
        <w:rPr>
          <w:rFonts w:ascii="Times New Roman" w:hAnsi="Times New Roman" w:cs="Times New Roman"/>
          <w:i/>
          <w:sz w:val="24"/>
          <w:szCs w:val="24"/>
        </w:rPr>
        <w:t>Liquid Fuel Emergency Act 1984</w:t>
      </w:r>
      <w:r w:rsidRPr="004D4BFE">
        <w:rPr>
          <w:rFonts w:ascii="Times New Roman" w:hAnsi="Times New Roman" w:cs="Times New Roman"/>
          <w:sz w:val="24"/>
          <w:szCs w:val="24"/>
        </w:rPr>
        <w:t xml:space="preserve"> (Cth) provides broad power to the</w:t>
      </w:r>
      <w:r w:rsidR="00E009A9" w:rsidRPr="004D4BFE">
        <w:rPr>
          <w:rFonts w:ascii="Times New Roman" w:hAnsi="Times New Roman" w:cs="Times New Roman"/>
          <w:sz w:val="24"/>
          <w:szCs w:val="24"/>
        </w:rPr>
        <w:t xml:space="preserve"> Commonwealth</w:t>
      </w:r>
      <w:r w:rsidRPr="004D4BFE">
        <w:rPr>
          <w:rFonts w:ascii="Times New Roman" w:hAnsi="Times New Roman" w:cs="Times New Roman"/>
          <w:sz w:val="24"/>
          <w:szCs w:val="24"/>
        </w:rPr>
        <w:t xml:space="preserve"> Minister to exempt a person or organisation</w:t>
      </w:r>
      <w:r w:rsidR="00637DC8">
        <w:rPr>
          <w:rFonts w:ascii="Times New Roman" w:hAnsi="Times New Roman" w:cs="Times New Roman"/>
          <w:sz w:val="24"/>
          <w:szCs w:val="24"/>
        </w:rPr>
        <w:t xml:space="preserve"> from fuel restrictions if satisfied that the exemption </w:t>
      </w:r>
      <w:r w:rsidRPr="004D4BFE">
        <w:rPr>
          <w:rFonts w:ascii="Times New Roman" w:hAnsi="Times New Roman" w:cs="Times New Roman"/>
          <w:sz w:val="24"/>
          <w:szCs w:val="24"/>
        </w:rPr>
        <w:t xml:space="preserve">is essential to the health, safety or welfare of the community. </w:t>
      </w:r>
      <w:r w:rsidR="00E009A9" w:rsidRPr="004D4BFE">
        <w:rPr>
          <w:rFonts w:ascii="Times New Roman" w:hAnsi="Times New Roman" w:cs="Times New Roman"/>
          <w:sz w:val="24"/>
          <w:szCs w:val="24"/>
        </w:rPr>
        <w:t xml:space="preserve">The ACT Scheme </w:t>
      </w:r>
      <w:r w:rsidR="00637DC8">
        <w:rPr>
          <w:rFonts w:ascii="Times New Roman" w:hAnsi="Times New Roman" w:cs="Times New Roman"/>
          <w:sz w:val="24"/>
          <w:szCs w:val="24"/>
        </w:rPr>
        <w:t xml:space="preserve">establishes a broad framework of users that the Minister may consider for exemption, in the context of the particular fuel emergency. </w:t>
      </w:r>
      <w:r w:rsidR="00D14F5A" w:rsidRPr="004D4BFE">
        <w:rPr>
          <w:rFonts w:ascii="Times New Roman" w:hAnsi="Times New Roman" w:cs="Times New Roman"/>
          <w:sz w:val="24"/>
          <w:szCs w:val="24"/>
        </w:rPr>
        <w:t>For this reason, the Scheme includes Class B Essential Users, wh</w:t>
      </w:r>
      <w:r w:rsidR="00E009A9" w:rsidRPr="004D4BFE">
        <w:rPr>
          <w:rFonts w:ascii="Times New Roman" w:hAnsi="Times New Roman" w:cs="Times New Roman"/>
          <w:sz w:val="24"/>
          <w:szCs w:val="24"/>
        </w:rPr>
        <w:t>ich are</w:t>
      </w:r>
      <w:r w:rsidR="00CE330F" w:rsidRPr="004D4BFE">
        <w:rPr>
          <w:rFonts w:ascii="Times New Roman" w:hAnsi="Times New Roman" w:cs="Times New Roman"/>
          <w:sz w:val="24"/>
          <w:szCs w:val="24"/>
        </w:rPr>
        <w:t xml:space="preserve"> services that the M</w:t>
      </w:r>
      <w:r w:rsidR="00D14F5A" w:rsidRPr="004D4BFE">
        <w:rPr>
          <w:rFonts w:ascii="Times New Roman" w:hAnsi="Times New Roman" w:cs="Times New Roman"/>
          <w:sz w:val="24"/>
          <w:szCs w:val="24"/>
        </w:rPr>
        <w:t xml:space="preserve">inister may consider </w:t>
      </w:r>
      <w:r w:rsidR="00CE330F" w:rsidRPr="004D4BFE">
        <w:rPr>
          <w:rFonts w:ascii="Times New Roman" w:hAnsi="Times New Roman" w:cs="Times New Roman"/>
          <w:sz w:val="24"/>
          <w:szCs w:val="24"/>
        </w:rPr>
        <w:t>making provisions for in a declaration of a fuel restriction</w:t>
      </w:r>
      <w:r w:rsidR="00431E6F" w:rsidRPr="004D4BFE">
        <w:rPr>
          <w:rFonts w:ascii="Times New Roman" w:hAnsi="Times New Roman" w:cs="Times New Roman"/>
          <w:sz w:val="24"/>
          <w:szCs w:val="24"/>
        </w:rPr>
        <w:t>,</w:t>
      </w:r>
      <w:r w:rsidR="00CE330F" w:rsidRPr="004D4BFE">
        <w:rPr>
          <w:rFonts w:ascii="Times New Roman" w:hAnsi="Times New Roman" w:cs="Times New Roman"/>
          <w:sz w:val="24"/>
          <w:szCs w:val="24"/>
        </w:rPr>
        <w:t xml:space="preserve"> to ensure that the entities are able to continue their essential services.</w:t>
      </w:r>
      <w:r w:rsidR="00CE330F" w:rsidRPr="004D4BFE">
        <w:rPr>
          <w:rFonts w:ascii="Times New Roman" w:hAnsi="Times New Roman" w:cs="Times New Roman"/>
          <w:sz w:val="24"/>
          <w:szCs w:val="24"/>
          <w:u w:val="single"/>
        </w:rPr>
        <w:t xml:space="preserve"> </w:t>
      </w:r>
    </w:p>
    <w:p w14:paraId="70D8880F" w14:textId="3DE891EC" w:rsidR="00D14F5A" w:rsidRPr="004D4BFE" w:rsidRDefault="00D14F5A">
      <w:pPr>
        <w:pStyle w:val="Heading3"/>
        <w:rPr>
          <w:rFonts w:ascii="Times New Roman" w:hAnsi="Times New Roman" w:cs="Times New Roman"/>
          <w:color w:val="auto"/>
          <w:u w:val="single"/>
        </w:rPr>
      </w:pPr>
      <w:r w:rsidRPr="004D4BFE">
        <w:rPr>
          <w:rFonts w:ascii="Times New Roman" w:hAnsi="Times New Roman" w:cs="Times New Roman"/>
          <w:color w:val="auto"/>
          <w:u w:val="single"/>
        </w:rPr>
        <w:t>ACT legislation</w:t>
      </w:r>
    </w:p>
    <w:p w14:paraId="52EDC3F8" w14:textId="513822C2" w:rsidR="0081577C" w:rsidRPr="004D4BFE" w:rsidRDefault="009463E8" w:rsidP="00AD747B">
      <w:pPr>
        <w:spacing w:after="0" w:line="240" w:lineRule="auto"/>
        <w:rPr>
          <w:rFonts w:ascii="Times New Roman" w:hAnsi="Times New Roman" w:cs="Times New Roman"/>
          <w:i/>
          <w:sz w:val="24"/>
          <w:szCs w:val="24"/>
        </w:rPr>
      </w:pPr>
      <w:r w:rsidRPr="004D4BFE">
        <w:rPr>
          <w:rFonts w:ascii="Times New Roman" w:hAnsi="Times New Roman" w:cs="Times New Roman"/>
          <w:sz w:val="24"/>
          <w:szCs w:val="24"/>
        </w:rPr>
        <w:t>The</w:t>
      </w:r>
      <w:r w:rsidR="0081577C" w:rsidRPr="004D4BFE">
        <w:rPr>
          <w:rFonts w:ascii="Times New Roman" w:hAnsi="Times New Roman" w:cs="Times New Roman"/>
          <w:sz w:val="24"/>
          <w:szCs w:val="24"/>
        </w:rPr>
        <w:t xml:space="preserve"> Scheme </w:t>
      </w:r>
      <w:r w:rsidRPr="004D4BFE">
        <w:rPr>
          <w:rFonts w:ascii="Times New Roman" w:hAnsi="Times New Roman" w:cs="Times New Roman"/>
          <w:sz w:val="24"/>
          <w:szCs w:val="24"/>
        </w:rPr>
        <w:t>is consistent with the</w:t>
      </w:r>
      <w:r w:rsidR="00637DC8">
        <w:rPr>
          <w:rFonts w:ascii="Times New Roman" w:hAnsi="Times New Roman" w:cs="Times New Roman"/>
          <w:sz w:val="24"/>
          <w:szCs w:val="24"/>
        </w:rPr>
        <w:t xml:space="preserve"> ACT</w:t>
      </w:r>
      <w:r w:rsidR="0081577C" w:rsidRPr="004D4BFE">
        <w:rPr>
          <w:rFonts w:ascii="Times New Roman" w:hAnsi="Times New Roman" w:cs="Times New Roman"/>
          <w:sz w:val="24"/>
          <w:szCs w:val="24"/>
        </w:rPr>
        <w:t xml:space="preserve"> legislative framework for responding to other energy shortages</w:t>
      </w:r>
      <w:r w:rsidR="008A2F0C" w:rsidRPr="004D4BFE">
        <w:rPr>
          <w:rFonts w:ascii="Times New Roman" w:hAnsi="Times New Roman" w:cs="Times New Roman"/>
          <w:sz w:val="24"/>
          <w:szCs w:val="24"/>
        </w:rPr>
        <w:t xml:space="preserve">, </w:t>
      </w:r>
      <w:r w:rsidR="00637DC8">
        <w:rPr>
          <w:rFonts w:ascii="Times New Roman" w:hAnsi="Times New Roman" w:cs="Times New Roman"/>
          <w:sz w:val="24"/>
          <w:szCs w:val="24"/>
        </w:rPr>
        <w:t>and broadly reflects</w:t>
      </w:r>
      <w:r w:rsidR="0081577C" w:rsidRPr="004D4BFE">
        <w:rPr>
          <w:rFonts w:ascii="Times New Roman" w:hAnsi="Times New Roman" w:cs="Times New Roman"/>
          <w:sz w:val="24"/>
          <w:szCs w:val="24"/>
        </w:rPr>
        <w:t xml:space="preserve"> the frameworks for managing shortages of gas and electricity in the ACT.  Under the </w:t>
      </w:r>
      <w:r w:rsidR="006732AC" w:rsidRPr="004D4BFE">
        <w:rPr>
          <w:rFonts w:ascii="Times New Roman" w:hAnsi="Times New Roman" w:cs="Times New Roman"/>
          <w:i/>
          <w:sz w:val="24"/>
          <w:szCs w:val="24"/>
        </w:rPr>
        <w:t>Utilities Act 2000,</w:t>
      </w:r>
      <w:r w:rsidR="0081577C" w:rsidRPr="004D4BFE">
        <w:rPr>
          <w:rFonts w:ascii="Times New Roman" w:hAnsi="Times New Roman" w:cs="Times New Roman"/>
          <w:sz w:val="24"/>
          <w:szCs w:val="24"/>
        </w:rPr>
        <w:t xml:space="preserve"> shortages in gas supply can be managed through gas restrictions, which are set out in the </w:t>
      </w:r>
      <w:r w:rsidR="0081577C" w:rsidRPr="004D4BFE">
        <w:rPr>
          <w:rFonts w:ascii="Times New Roman" w:hAnsi="Times New Roman" w:cs="Times New Roman"/>
          <w:i/>
          <w:sz w:val="24"/>
          <w:szCs w:val="24"/>
        </w:rPr>
        <w:t xml:space="preserve">Utilities (Gas Restriction Scheme) Approval 2005 (No 1) </w:t>
      </w:r>
      <w:r w:rsidR="0081577C" w:rsidRPr="004D4BFE">
        <w:rPr>
          <w:rFonts w:ascii="Times New Roman" w:hAnsi="Times New Roman" w:cs="Times New Roman"/>
          <w:sz w:val="24"/>
          <w:szCs w:val="24"/>
        </w:rPr>
        <w:t>under the</w:t>
      </w:r>
      <w:r w:rsidR="0081577C" w:rsidRPr="004D4BFE">
        <w:rPr>
          <w:rFonts w:ascii="Times New Roman" w:hAnsi="Times New Roman" w:cs="Times New Roman"/>
          <w:i/>
          <w:sz w:val="24"/>
          <w:szCs w:val="24"/>
        </w:rPr>
        <w:t xml:space="preserve"> Utilities (Gas Restrictions) Regulation 2005. </w:t>
      </w:r>
    </w:p>
    <w:p w14:paraId="5849B6F2" w14:textId="77777777" w:rsidR="009463E8" w:rsidRPr="004D4BFE" w:rsidRDefault="009463E8">
      <w:pPr>
        <w:spacing w:after="0" w:line="240" w:lineRule="auto"/>
        <w:rPr>
          <w:rFonts w:ascii="Times New Roman" w:hAnsi="Times New Roman" w:cs="Times New Roman"/>
          <w:sz w:val="24"/>
          <w:szCs w:val="24"/>
        </w:rPr>
      </w:pPr>
    </w:p>
    <w:p w14:paraId="0683DF48" w14:textId="72C80736" w:rsidR="0081577C" w:rsidRPr="004D4BFE" w:rsidRDefault="0081577C" w:rsidP="00AD747B">
      <w:pPr>
        <w:rPr>
          <w:rFonts w:ascii="Times New Roman" w:hAnsi="Times New Roman" w:cs="Times New Roman"/>
          <w:i/>
          <w:sz w:val="24"/>
          <w:szCs w:val="24"/>
        </w:rPr>
      </w:pPr>
      <w:r w:rsidRPr="004D4BFE">
        <w:rPr>
          <w:rFonts w:ascii="Times New Roman" w:hAnsi="Times New Roman" w:cs="Times New Roman"/>
          <w:sz w:val="24"/>
          <w:szCs w:val="24"/>
        </w:rPr>
        <w:t xml:space="preserve">Shortages in electricity supply can be managed by electricity restrictions, which are set out in the </w:t>
      </w:r>
      <w:r w:rsidRPr="004D4BFE">
        <w:rPr>
          <w:rFonts w:ascii="Times New Roman" w:hAnsi="Times New Roman" w:cs="Times New Roman"/>
          <w:i/>
          <w:sz w:val="24"/>
          <w:szCs w:val="24"/>
        </w:rPr>
        <w:t>Utilities (Electricity Restriction Scheme) Approval 2004 (No 1)</w:t>
      </w:r>
      <w:r w:rsidRPr="004D4BFE">
        <w:rPr>
          <w:rFonts w:ascii="Times New Roman" w:hAnsi="Times New Roman" w:cs="Times New Roman"/>
          <w:sz w:val="24"/>
          <w:szCs w:val="24"/>
        </w:rPr>
        <w:t xml:space="preserve"> under the </w:t>
      </w:r>
      <w:r w:rsidRPr="004D4BFE">
        <w:rPr>
          <w:rFonts w:ascii="Times New Roman" w:hAnsi="Times New Roman" w:cs="Times New Roman"/>
          <w:i/>
          <w:sz w:val="24"/>
          <w:szCs w:val="24"/>
        </w:rPr>
        <w:t>Utilities (Electricity Restriction Scheme) Regulation 2004.</w:t>
      </w:r>
    </w:p>
    <w:p w14:paraId="7EC99807" w14:textId="6C5CDD36" w:rsidR="0032789D" w:rsidRPr="004D4BFE" w:rsidRDefault="0032789D" w:rsidP="00AD747B">
      <w:pPr>
        <w:rPr>
          <w:rFonts w:ascii="Times New Roman" w:hAnsi="Times New Roman" w:cs="Times New Roman"/>
          <w:b/>
          <w:i/>
          <w:sz w:val="24"/>
          <w:szCs w:val="24"/>
        </w:rPr>
      </w:pPr>
      <w:r w:rsidRPr="004D4BFE">
        <w:rPr>
          <w:rFonts w:ascii="Times New Roman" w:hAnsi="Times New Roman" w:cs="Times New Roman"/>
          <w:b/>
          <w:i/>
          <w:sz w:val="24"/>
          <w:szCs w:val="24"/>
        </w:rPr>
        <w:t>Regulatory Impact Statement</w:t>
      </w:r>
      <w:r w:rsidR="00A037F9" w:rsidRPr="004D4BFE">
        <w:rPr>
          <w:rFonts w:ascii="Times New Roman" w:hAnsi="Times New Roman" w:cs="Times New Roman"/>
          <w:b/>
          <w:i/>
          <w:sz w:val="24"/>
          <w:szCs w:val="24"/>
        </w:rPr>
        <w:t xml:space="preserve"> (RIS)</w:t>
      </w:r>
    </w:p>
    <w:p w14:paraId="76919449" w14:textId="506F50C5" w:rsidR="0032789D" w:rsidRPr="004D4BFE" w:rsidRDefault="00DA4DFB">
      <w:pPr>
        <w:rPr>
          <w:rFonts w:ascii="Times New Roman" w:hAnsi="Times New Roman" w:cs="Times New Roman"/>
          <w:sz w:val="24"/>
          <w:szCs w:val="24"/>
        </w:rPr>
      </w:pPr>
      <w:r w:rsidRPr="004D4BFE">
        <w:rPr>
          <w:rFonts w:ascii="Times New Roman" w:hAnsi="Times New Roman" w:cs="Times New Roman"/>
          <w:sz w:val="24"/>
          <w:szCs w:val="24"/>
        </w:rPr>
        <w:t xml:space="preserve">In accordance with </w:t>
      </w:r>
      <w:r w:rsidR="001542F4" w:rsidRPr="004D4BFE">
        <w:rPr>
          <w:rFonts w:ascii="Times New Roman" w:hAnsi="Times New Roman" w:cs="Times New Roman"/>
          <w:sz w:val="24"/>
          <w:szCs w:val="24"/>
        </w:rPr>
        <w:t>s</w:t>
      </w:r>
      <w:r w:rsidR="00637DC8">
        <w:rPr>
          <w:rFonts w:ascii="Times New Roman" w:hAnsi="Times New Roman" w:cs="Times New Roman"/>
          <w:sz w:val="24"/>
          <w:szCs w:val="24"/>
        </w:rPr>
        <w:t xml:space="preserve">ection </w:t>
      </w:r>
      <w:r w:rsidR="001542F4" w:rsidRPr="004D4BFE">
        <w:rPr>
          <w:rFonts w:ascii="Times New Roman" w:hAnsi="Times New Roman" w:cs="Times New Roman"/>
          <w:sz w:val="24"/>
          <w:szCs w:val="24"/>
        </w:rPr>
        <w:t>3</w:t>
      </w:r>
      <w:r w:rsidR="00835765" w:rsidRPr="004D4BFE">
        <w:rPr>
          <w:rFonts w:ascii="Times New Roman" w:hAnsi="Times New Roman" w:cs="Times New Roman"/>
          <w:sz w:val="24"/>
          <w:szCs w:val="24"/>
        </w:rPr>
        <w:t>4</w:t>
      </w:r>
      <w:r w:rsidR="001542F4" w:rsidRPr="004D4BFE">
        <w:rPr>
          <w:rFonts w:ascii="Times New Roman" w:hAnsi="Times New Roman" w:cs="Times New Roman"/>
          <w:sz w:val="24"/>
          <w:szCs w:val="24"/>
        </w:rPr>
        <w:t xml:space="preserve"> of the </w:t>
      </w:r>
      <w:r w:rsidR="001542F4" w:rsidRPr="004D4BFE">
        <w:rPr>
          <w:rFonts w:ascii="Times New Roman" w:hAnsi="Times New Roman" w:cs="Times New Roman"/>
          <w:i/>
          <w:sz w:val="24"/>
          <w:szCs w:val="24"/>
        </w:rPr>
        <w:t>Legislation Act 2001</w:t>
      </w:r>
      <w:r w:rsidR="001542F4" w:rsidRPr="004D4BFE">
        <w:rPr>
          <w:rFonts w:ascii="Times New Roman" w:hAnsi="Times New Roman" w:cs="Times New Roman"/>
          <w:sz w:val="24"/>
          <w:szCs w:val="24"/>
        </w:rPr>
        <w:t xml:space="preserve">, </w:t>
      </w:r>
      <w:r w:rsidR="00A037F9" w:rsidRPr="004D4BFE">
        <w:rPr>
          <w:rFonts w:ascii="Times New Roman" w:hAnsi="Times New Roman" w:cs="Times New Roman"/>
          <w:sz w:val="24"/>
          <w:szCs w:val="24"/>
        </w:rPr>
        <w:t>a RIS has been prepare</w:t>
      </w:r>
      <w:r w:rsidR="004814F3" w:rsidRPr="004D4BFE">
        <w:rPr>
          <w:rFonts w:ascii="Times New Roman" w:hAnsi="Times New Roman" w:cs="Times New Roman"/>
          <w:sz w:val="24"/>
          <w:szCs w:val="24"/>
        </w:rPr>
        <w:t xml:space="preserve">d </w:t>
      </w:r>
      <w:r w:rsidR="00A0675C" w:rsidRPr="004D4BFE">
        <w:rPr>
          <w:rFonts w:ascii="Times New Roman" w:hAnsi="Times New Roman" w:cs="Times New Roman"/>
          <w:sz w:val="24"/>
          <w:szCs w:val="24"/>
        </w:rPr>
        <w:t>as this instrument is likely to impose appreciable costs on the community.</w:t>
      </w:r>
      <w:r w:rsidR="004814F3" w:rsidRPr="004D4BFE">
        <w:rPr>
          <w:rFonts w:ascii="Times New Roman" w:hAnsi="Times New Roman" w:cs="Times New Roman"/>
          <w:sz w:val="24"/>
          <w:szCs w:val="24"/>
        </w:rPr>
        <w:t xml:space="preserve"> The RIS is notified alongside this instrument.</w:t>
      </w:r>
      <w:r w:rsidR="00835765" w:rsidRPr="004D4BFE">
        <w:rPr>
          <w:rFonts w:ascii="Times New Roman" w:hAnsi="Times New Roman" w:cs="Times New Roman"/>
          <w:sz w:val="24"/>
          <w:szCs w:val="24"/>
        </w:rPr>
        <w:t xml:space="preserve"> </w:t>
      </w:r>
    </w:p>
    <w:p w14:paraId="15978692" w14:textId="77777777" w:rsidR="005A2AD0" w:rsidRDefault="005A2AD0">
      <w:pPr>
        <w:rPr>
          <w:rFonts w:ascii="Times New Roman" w:eastAsiaTheme="majorEastAsia" w:hAnsi="Times New Roman" w:cs="Times New Roman"/>
          <w:b/>
          <w:i/>
          <w:sz w:val="24"/>
          <w:szCs w:val="24"/>
        </w:rPr>
      </w:pPr>
      <w:r>
        <w:rPr>
          <w:rFonts w:ascii="Times New Roman" w:hAnsi="Times New Roman" w:cs="Times New Roman"/>
          <w:b/>
          <w:i/>
          <w:sz w:val="24"/>
          <w:szCs w:val="24"/>
        </w:rPr>
        <w:br w:type="page"/>
      </w:r>
    </w:p>
    <w:p w14:paraId="222E242D" w14:textId="0456EB8F" w:rsidR="00425F96" w:rsidRPr="004D4BFE" w:rsidRDefault="002B5BA0" w:rsidP="00AD747B">
      <w:pPr>
        <w:pStyle w:val="Heading2"/>
        <w:rPr>
          <w:rFonts w:ascii="Times New Roman" w:hAnsi="Times New Roman" w:cs="Times New Roman"/>
        </w:rPr>
      </w:pPr>
      <w:r w:rsidRPr="004D4BFE">
        <w:rPr>
          <w:rFonts w:ascii="Times New Roman" w:hAnsi="Times New Roman" w:cs="Times New Roman"/>
          <w:b/>
          <w:i/>
          <w:color w:val="auto"/>
          <w:sz w:val="24"/>
          <w:szCs w:val="24"/>
        </w:rPr>
        <w:lastRenderedPageBreak/>
        <w:t>Human Rights</w:t>
      </w:r>
    </w:p>
    <w:p w14:paraId="3DD76481" w14:textId="61C7B04F" w:rsidR="003A7022" w:rsidRPr="004D4BFE" w:rsidRDefault="00CE330F">
      <w:pPr>
        <w:rPr>
          <w:rFonts w:ascii="Times New Roman" w:hAnsi="Times New Roman" w:cs="Times New Roman"/>
          <w:sz w:val="24"/>
          <w:szCs w:val="24"/>
        </w:rPr>
      </w:pPr>
      <w:r w:rsidRPr="004D4BFE">
        <w:rPr>
          <w:rFonts w:ascii="Times New Roman" w:hAnsi="Times New Roman" w:cs="Times New Roman"/>
          <w:sz w:val="24"/>
          <w:szCs w:val="24"/>
        </w:rPr>
        <w:t>T</w:t>
      </w:r>
      <w:r w:rsidR="00431E6F" w:rsidRPr="004D4BFE">
        <w:rPr>
          <w:rFonts w:ascii="Times New Roman" w:hAnsi="Times New Roman" w:cs="Times New Roman"/>
          <w:sz w:val="24"/>
          <w:szCs w:val="24"/>
        </w:rPr>
        <w:t>h</w:t>
      </w:r>
      <w:r w:rsidR="00AE01E5">
        <w:rPr>
          <w:rFonts w:ascii="Times New Roman" w:hAnsi="Times New Roman" w:cs="Times New Roman"/>
          <w:sz w:val="24"/>
          <w:szCs w:val="24"/>
        </w:rPr>
        <w:t xml:space="preserve">e scheme </w:t>
      </w:r>
      <w:r w:rsidR="002B5BA0" w:rsidRPr="004D4BFE">
        <w:rPr>
          <w:rFonts w:ascii="Times New Roman" w:hAnsi="Times New Roman" w:cs="Times New Roman"/>
          <w:sz w:val="24"/>
          <w:szCs w:val="24"/>
        </w:rPr>
        <w:t>engages</w:t>
      </w:r>
      <w:r w:rsidR="00C1520E" w:rsidRPr="004D4BFE">
        <w:rPr>
          <w:rFonts w:ascii="Times New Roman" w:hAnsi="Times New Roman" w:cs="Times New Roman"/>
          <w:sz w:val="24"/>
          <w:szCs w:val="24"/>
        </w:rPr>
        <w:t xml:space="preserve"> the </w:t>
      </w:r>
      <w:r w:rsidR="00C1520E" w:rsidRPr="004D4BFE">
        <w:rPr>
          <w:rFonts w:ascii="Times New Roman" w:hAnsi="Times New Roman" w:cs="Times New Roman"/>
          <w:i/>
          <w:sz w:val="24"/>
          <w:szCs w:val="24"/>
        </w:rPr>
        <w:t>Human Rights Act 2004</w:t>
      </w:r>
      <w:r w:rsidR="000520E1" w:rsidRPr="004D4BFE">
        <w:rPr>
          <w:rFonts w:ascii="Times New Roman" w:hAnsi="Times New Roman" w:cs="Times New Roman"/>
          <w:i/>
          <w:sz w:val="24"/>
          <w:szCs w:val="24"/>
        </w:rPr>
        <w:t xml:space="preserve"> </w:t>
      </w:r>
      <w:r w:rsidR="000520E1" w:rsidRPr="004D4BFE">
        <w:rPr>
          <w:rFonts w:ascii="Times New Roman" w:hAnsi="Times New Roman" w:cs="Times New Roman"/>
          <w:sz w:val="24"/>
          <w:szCs w:val="24"/>
        </w:rPr>
        <w:t>(the HR</w:t>
      </w:r>
      <w:r w:rsidR="004814F3" w:rsidRPr="004D4BFE">
        <w:rPr>
          <w:rFonts w:ascii="Times New Roman" w:hAnsi="Times New Roman" w:cs="Times New Roman"/>
          <w:sz w:val="24"/>
          <w:szCs w:val="24"/>
        </w:rPr>
        <w:t xml:space="preserve">A), </w:t>
      </w:r>
      <w:r w:rsidR="002B5BA0" w:rsidRPr="004D4BFE">
        <w:rPr>
          <w:rFonts w:ascii="Times New Roman" w:hAnsi="Times New Roman" w:cs="Times New Roman"/>
          <w:sz w:val="24"/>
          <w:szCs w:val="24"/>
        </w:rPr>
        <w:t>notably the right to freedom of movement in s</w:t>
      </w:r>
      <w:r w:rsidR="004814F3" w:rsidRPr="004D4BFE">
        <w:rPr>
          <w:rFonts w:ascii="Times New Roman" w:hAnsi="Times New Roman" w:cs="Times New Roman"/>
          <w:sz w:val="24"/>
          <w:szCs w:val="24"/>
        </w:rPr>
        <w:t xml:space="preserve">ection </w:t>
      </w:r>
      <w:r w:rsidR="002B5BA0" w:rsidRPr="004D4BFE">
        <w:rPr>
          <w:rFonts w:ascii="Times New Roman" w:hAnsi="Times New Roman" w:cs="Times New Roman"/>
          <w:sz w:val="24"/>
          <w:szCs w:val="24"/>
        </w:rPr>
        <w:t>13</w:t>
      </w:r>
      <w:r w:rsidR="002B5BA0" w:rsidRPr="004D4BFE">
        <w:rPr>
          <w:rFonts w:ascii="Times New Roman" w:hAnsi="Times New Roman" w:cs="Times New Roman"/>
          <w:i/>
          <w:sz w:val="24"/>
          <w:szCs w:val="24"/>
        </w:rPr>
        <w:t xml:space="preserve">. </w:t>
      </w:r>
      <w:r w:rsidR="002B5BA0" w:rsidRPr="004D4BFE">
        <w:rPr>
          <w:rFonts w:ascii="Times New Roman" w:hAnsi="Times New Roman" w:cs="Times New Roman"/>
          <w:sz w:val="24"/>
          <w:szCs w:val="24"/>
        </w:rPr>
        <w:t>However,</w:t>
      </w:r>
      <w:r w:rsidR="00C1520E" w:rsidRPr="004D4BFE">
        <w:rPr>
          <w:rFonts w:ascii="Times New Roman" w:hAnsi="Times New Roman" w:cs="Times New Roman"/>
          <w:sz w:val="24"/>
          <w:szCs w:val="24"/>
        </w:rPr>
        <w:t xml:space="preserve"> </w:t>
      </w:r>
      <w:r w:rsidR="00637DC8">
        <w:rPr>
          <w:rFonts w:ascii="Times New Roman" w:hAnsi="Times New Roman" w:cs="Times New Roman"/>
          <w:sz w:val="24"/>
          <w:szCs w:val="24"/>
        </w:rPr>
        <w:t>the failure of a consistent supply of liquid fuels is a risk to life, health and safety if that supply severely inhibits the function of emergency services, and as such a proportionate limitation of the right to freedom of movement is necessary.</w:t>
      </w:r>
    </w:p>
    <w:p w14:paraId="746E1085" w14:textId="7367C72F" w:rsidR="00CE330F" w:rsidRPr="004D4BFE" w:rsidRDefault="00DB0F41">
      <w:pPr>
        <w:rPr>
          <w:rFonts w:ascii="Times New Roman" w:hAnsi="Times New Roman" w:cs="Times New Roman"/>
          <w:sz w:val="24"/>
          <w:szCs w:val="24"/>
          <w:u w:val="single"/>
        </w:rPr>
      </w:pPr>
      <w:r w:rsidRPr="004D4BFE">
        <w:rPr>
          <w:rFonts w:ascii="Times New Roman" w:hAnsi="Times New Roman" w:cs="Times New Roman"/>
          <w:sz w:val="24"/>
          <w:szCs w:val="24"/>
          <w:u w:val="single"/>
        </w:rPr>
        <w:t>Right to freedom of movement</w:t>
      </w:r>
    </w:p>
    <w:p w14:paraId="3E8656B9" w14:textId="45E0FFAA" w:rsidR="00DB0F41" w:rsidRPr="004D4BFE" w:rsidRDefault="00DB0F41">
      <w:pPr>
        <w:rPr>
          <w:rFonts w:ascii="Times New Roman" w:hAnsi="Times New Roman" w:cs="Times New Roman"/>
          <w:sz w:val="24"/>
          <w:szCs w:val="24"/>
        </w:rPr>
      </w:pPr>
      <w:r w:rsidRPr="004D4BFE">
        <w:rPr>
          <w:rFonts w:ascii="Times New Roman" w:hAnsi="Times New Roman" w:cs="Times New Roman"/>
          <w:b/>
          <w:sz w:val="24"/>
          <w:szCs w:val="24"/>
          <w:lang w:eastAsia="en-AU"/>
        </w:rPr>
        <w:t xml:space="preserve">Nature of the right affected: </w:t>
      </w:r>
      <w:r w:rsidRPr="004D4BFE">
        <w:rPr>
          <w:rFonts w:ascii="Times New Roman" w:hAnsi="Times New Roman" w:cs="Times New Roman"/>
          <w:sz w:val="24"/>
          <w:szCs w:val="24"/>
          <w:lang w:eastAsia="en-AU"/>
        </w:rPr>
        <w:t xml:space="preserve">Section 13 of the HRA provides that </w:t>
      </w:r>
      <w:r w:rsidRPr="004D4BFE">
        <w:rPr>
          <w:rFonts w:ascii="Times New Roman" w:hAnsi="Times New Roman" w:cs="Times New Roman"/>
          <w:sz w:val="24"/>
          <w:szCs w:val="24"/>
        </w:rPr>
        <w:t xml:space="preserve">everyone has the right to move freely within the ACT and to enter and leave it. The Scheme </w:t>
      </w:r>
      <w:r w:rsidR="000520E1" w:rsidRPr="004D4BFE">
        <w:rPr>
          <w:rFonts w:ascii="Times New Roman" w:hAnsi="Times New Roman" w:cs="Times New Roman"/>
          <w:sz w:val="24"/>
          <w:szCs w:val="24"/>
        </w:rPr>
        <w:t>allows the</w:t>
      </w:r>
      <w:r w:rsidRPr="004D4BFE">
        <w:rPr>
          <w:rFonts w:ascii="Times New Roman" w:hAnsi="Times New Roman" w:cs="Times New Roman"/>
          <w:sz w:val="24"/>
          <w:szCs w:val="24"/>
        </w:rPr>
        <w:t xml:space="preserve"> Minister to </w:t>
      </w:r>
      <w:r w:rsidR="00F85A5C" w:rsidRPr="004D4BFE">
        <w:rPr>
          <w:rFonts w:ascii="Times New Roman" w:hAnsi="Times New Roman" w:cs="Times New Roman"/>
          <w:sz w:val="24"/>
          <w:szCs w:val="24"/>
        </w:rPr>
        <w:t xml:space="preserve">apply </w:t>
      </w:r>
      <w:r w:rsidR="000520E1" w:rsidRPr="004D4BFE">
        <w:rPr>
          <w:rFonts w:ascii="Times New Roman" w:hAnsi="Times New Roman" w:cs="Times New Roman"/>
          <w:sz w:val="24"/>
          <w:szCs w:val="24"/>
        </w:rPr>
        <w:t xml:space="preserve">mandatory </w:t>
      </w:r>
      <w:r w:rsidR="00F85A5C" w:rsidRPr="004D4BFE">
        <w:rPr>
          <w:rFonts w:ascii="Times New Roman" w:hAnsi="Times New Roman" w:cs="Times New Roman"/>
          <w:sz w:val="24"/>
          <w:szCs w:val="24"/>
        </w:rPr>
        <w:t xml:space="preserve">fuel restriction measures </w:t>
      </w:r>
      <w:r w:rsidR="009805C9" w:rsidRPr="004D4BFE">
        <w:rPr>
          <w:rFonts w:ascii="Times New Roman" w:hAnsi="Times New Roman" w:cs="Times New Roman"/>
          <w:sz w:val="24"/>
          <w:szCs w:val="24"/>
        </w:rPr>
        <w:t xml:space="preserve">to </w:t>
      </w:r>
      <w:r w:rsidRPr="004D4BFE">
        <w:rPr>
          <w:rFonts w:ascii="Times New Roman" w:hAnsi="Times New Roman" w:cs="Times New Roman"/>
          <w:sz w:val="24"/>
          <w:szCs w:val="24"/>
        </w:rPr>
        <w:t xml:space="preserve">the sale and purchase of fuel in </w:t>
      </w:r>
      <w:r w:rsidR="00431E6F" w:rsidRPr="004D4BFE">
        <w:rPr>
          <w:rFonts w:ascii="Times New Roman" w:hAnsi="Times New Roman" w:cs="Times New Roman"/>
          <w:sz w:val="24"/>
          <w:szCs w:val="24"/>
        </w:rPr>
        <w:t>Stage 2 fuel restrictions in</w:t>
      </w:r>
      <w:r w:rsidR="00204625" w:rsidRPr="004D4BFE">
        <w:rPr>
          <w:rFonts w:ascii="Times New Roman" w:hAnsi="Times New Roman" w:cs="Times New Roman"/>
          <w:sz w:val="24"/>
          <w:szCs w:val="24"/>
        </w:rPr>
        <w:t xml:space="preserve"> the event voluntary fuel restrictions are not sufficient</w:t>
      </w:r>
      <w:r w:rsidRPr="004D4BFE">
        <w:rPr>
          <w:rFonts w:ascii="Times New Roman" w:hAnsi="Times New Roman" w:cs="Times New Roman"/>
          <w:sz w:val="24"/>
          <w:szCs w:val="24"/>
        </w:rPr>
        <w:t xml:space="preserve">. </w:t>
      </w:r>
      <w:r w:rsidR="00F85A5C" w:rsidRPr="004D4BFE">
        <w:rPr>
          <w:rFonts w:ascii="Times New Roman" w:hAnsi="Times New Roman" w:cs="Times New Roman"/>
          <w:sz w:val="24"/>
          <w:szCs w:val="24"/>
        </w:rPr>
        <w:t xml:space="preserve">Limiting people’s access to fuel may limit their ability to travel via combustion engine vehicles.  </w:t>
      </w:r>
    </w:p>
    <w:p w14:paraId="46877ED1" w14:textId="76980872" w:rsidR="00086CE3" w:rsidRPr="004D4BFE" w:rsidRDefault="00086CE3">
      <w:pPr>
        <w:rPr>
          <w:rFonts w:ascii="Times New Roman" w:hAnsi="Times New Roman" w:cs="Times New Roman"/>
          <w:b/>
          <w:sz w:val="24"/>
          <w:szCs w:val="24"/>
        </w:rPr>
      </w:pPr>
      <w:r w:rsidRPr="004D4BFE">
        <w:rPr>
          <w:rFonts w:ascii="Times New Roman" w:hAnsi="Times New Roman" w:cs="Times New Roman"/>
          <w:b/>
          <w:sz w:val="24"/>
          <w:szCs w:val="24"/>
        </w:rPr>
        <w:t xml:space="preserve">Importance of the purpose of the limitation: </w:t>
      </w:r>
      <w:r w:rsidRPr="004D4BFE">
        <w:rPr>
          <w:rFonts w:ascii="Times New Roman" w:hAnsi="Times New Roman" w:cs="Times New Roman"/>
          <w:sz w:val="24"/>
          <w:szCs w:val="24"/>
        </w:rPr>
        <w:t xml:space="preserve">The </w:t>
      </w:r>
      <w:r w:rsidR="006732AC" w:rsidRPr="004D4BFE">
        <w:rPr>
          <w:rFonts w:ascii="Times New Roman" w:hAnsi="Times New Roman" w:cs="Times New Roman"/>
          <w:sz w:val="24"/>
          <w:szCs w:val="24"/>
        </w:rPr>
        <w:t>S</w:t>
      </w:r>
      <w:r w:rsidRPr="004D4BFE">
        <w:rPr>
          <w:rFonts w:ascii="Times New Roman" w:hAnsi="Times New Roman" w:cs="Times New Roman"/>
          <w:sz w:val="24"/>
          <w:szCs w:val="24"/>
        </w:rPr>
        <w:t>cheme must have the power to limit the sale and purchase of fuel in order to secure adequate fuel supplies to support the continued function of essential services such as police, ambulance and emergency services.</w:t>
      </w:r>
    </w:p>
    <w:p w14:paraId="60B3824B" w14:textId="7B0C5112" w:rsidR="00086CE3" w:rsidRPr="004D4BFE" w:rsidRDefault="00673EBF">
      <w:pPr>
        <w:rPr>
          <w:rFonts w:ascii="Times New Roman" w:hAnsi="Times New Roman" w:cs="Times New Roman"/>
          <w:b/>
          <w:sz w:val="24"/>
          <w:szCs w:val="24"/>
        </w:rPr>
      </w:pPr>
      <w:r w:rsidRPr="004D4BFE">
        <w:rPr>
          <w:rFonts w:ascii="Times New Roman" w:hAnsi="Times New Roman" w:cs="Times New Roman"/>
          <w:b/>
          <w:sz w:val="24"/>
          <w:szCs w:val="24"/>
        </w:rPr>
        <w:t>N</w:t>
      </w:r>
      <w:r w:rsidR="00086CE3" w:rsidRPr="004D4BFE">
        <w:rPr>
          <w:rFonts w:ascii="Times New Roman" w:hAnsi="Times New Roman" w:cs="Times New Roman"/>
          <w:b/>
          <w:sz w:val="24"/>
          <w:szCs w:val="24"/>
        </w:rPr>
        <w:t>atur</w:t>
      </w:r>
      <w:r w:rsidRPr="004D4BFE">
        <w:rPr>
          <w:rFonts w:ascii="Times New Roman" w:hAnsi="Times New Roman" w:cs="Times New Roman"/>
          <w:b/>
          <w:sz w:val="24"/>
          <w:szCs w:val="24"/>
        </w:rPr>
        <w:t xml:space="preserve">e and extent of the limitation: </w:t>
      </w:r>
      <w:r w:rsidRPr="004D4BFE">
        <w:rPr>
          <w:rFonts w:ascii="Times New Roman" w:hAnsi="Times New Roman" w:cs="Times New Roman"/>
          <w:sz w:val="24"/>
          <w:szCs w:val="24"/>
        </w:rPr>
        <w:t>While the enactment of a fuel restriction under the Scheme may limit people’s ability to travel via combustion engine vehicles</w:t>
      </w:r>
      <w:r w:rsidR="008A2F0C" w:rsidRPr="004D4BFE">
        <w:rPr>
          <w:rFonts w:ascii="Times New Roman" w:hAnsi="Times New Roman" w:cs="Times New Roman"/>
          <w:sz w:val="24"/>
          <w:szCs w:val="24"/>
        </w:rPr>
        <w:t>,</w:t>
      </w:r>
      <w:r w:rsidRPr="004D4BFE">
        <w:rPr>
          <w:rFonts w:ascii="Times New Roman" w:hAnsi="Times New Roman" w:cs="Times New Roman"/>
          <w:sz w:val="24"/>
          <w:szCs w:val="24"/>
        </w:rPr>
        <w:t xml:space="preserve"> it is </w:t>
      </w:r>
      <w:r w:rsidR="006732AC" w:rsidRPr="004D4BFE">
        <w:rPr>
          <w:rFonts w:ascii="Times New Roman" w:hAnsi="Times New Roman" w:cs="Times New Roman"/>
          <w:sz w:val="24"/>
          <w:szCs w:val="24"/>
        </w:rPr>
        <w:t>most likely</w:t>
      </w:r>
      <w:r w:rsidRPr="004D4BFE">
        <w:rPr>
          <w:rFonts w:ascii="Times New Roman" w:hAnsi="Times New Roman" w:cs="Times New Roman"/>
          <w:sz w:val="24"/>
          <w:szCs w:val="24"/>
        </w:rPr>
        <w:t xml:space="preserve"> that people will stil</w:t>
      </w:r>
      <w:r w:rsidR="008258B6" w:rsidRPr="004D4BFE">
        <w:rPr>
          <w:rFonts w:ascii="Times New Roman" w:hAnsi="Times New Roman" w:cs="Times New Roman"/>
          <w:sz w:val="24"/>
          <w:szCs w:val="24"/>
        </w:rPr>
        <w:t xml:space="preserve">l be able to purchase limited volumes of fuel under </w:t>
      </w:r>
      <w:r w:rsidR="0009554F" w:rsidRPr="004D4BFE">
        <w:rPr>
          <w:rFonts w:ascii="Times New Roman" w:hAnsi="Times New Roman" w:cs="Times New Roman"/>
          <w:sz w:val="24"/>
          <w:szCs w:val="24"/>
        </w:rPr>
        <w:t>S</w:t>
      </w:r>
      <w:r w:rsidR="006732AC" w:rsidRPr="004D4BFE">
        <w:rPr>
          <w:rFonts w:ascii="Times New Roman" w:hAnsi="Times New Roman" w:cs="Times New Roman"/>
          <w:sz w:val="24"/>
          <w:szCs w:val="24"/>
        </w:rPr>
        <w:t xml:space="preserve">tage 2 </w:t>
      </w:r>
      <w:r w:rsidR="008258B6" w:rsidRPr="004D4BFE">
        <w:rPr>
          <w:rFonts w:ascii="Times New Roman" w:hAnsi="Times New Roman" w:cs="Times New Roman"/>
          <w:sz w:val="24"/>
          <w:szCs w:val="24"/>
        </w:rPr>
        <w:t>fuel restrictions to fuel their personal and business vehicles. It is also the intention of the Scheme that public transport and taxi services will continue to operate during fuel restrictions</w:t>
      </w:r>
      <w:r w:rsidR="008A2F0C" w:rsidRPr="004D4BFE">
        <w:rPr>
          <w:rFonts w:ascii="Times New Roman" w:hAnsi="Times New Roman" w:cs="Times New Roman"/>
          <w:sz w:val="24"/>
          <w:szCs w:val="24"/>
        </w:rPr>
        <w:t>,</w:t>
      </w:r>
      <w:r w:rsidR="008258B6" w:rsidRPr="004D4BFE">
        <w:rPr>
          <w:rFonts w:ascii="Times New Roman" w:hAnsi="Times New Roman" w:cs="Times New Roman"/>
          <w:sz w:val="24"/>
          <w:szCs w:val="24"/>
        </w:rPr>
        <w:t xml:space="preserve"> which will support the free movement of people. The Scheme does not in any way limit the free movement of people for methods of transport that do not require fuel.</w:t>
      </w:r>
    </w:p>
    <w:p w14:paraId="6AC94B47" w14:textId="3AA0EDF5" w:rsidR="00F85A5C" w:rsidRPr="004D4BFE" w:rsidRDefault="00F85A5C">
      <w:pPr>
        <w:rPr>
          <w:rFonts w:ascii="Times New Roman" w:hAnsi="Times New Roman" w:cs="Times New Roman"/>
          <w:sz w:val="24"/>
          <w:szCs w:val="24"/>
        </w:rPr>
      </w:pPr>
      <w:r w:rsidRPr="004D4BFE">
        <w:rPr>
          <w:rFonts w:ascii="Times New Roman" w:hAnsi="Times New Roman" w:cs="Times New Roman"/>
          <w:b/>
          <w:sz w:val="24"/>
          <w:szCs w:val="24"/>
          <w:lang w:eastAsia="en-AU"/>
        </w:rPr>
        <w:t>Relationship between the limitation and its purpose</w:t>
      </w:r>
      <w:r w:rsidRPr="004D4BFE">
        <w:rPr>
          <w:rFonts w:ascii="Times New Roman" w:hAnsi="Times New Roman" w:cs="Times New Roman"/>
          <w:b/>
          <w:sz w:val="24"/>
          <w:szCs w:val="24"/>
        </w:rPr>
        <w:t>:</w:t>
      </w:r>
      <w:r w:rsidR="00204625" w:rsidRPr="004D4BFE">
        <w:rPr>
          <w:rFonts w:ascii="Times New Roman" w:hAnsi="Times New Roman" w:cs="Times New Roman"/>
          <w:b/>
          <w:sz w:val="24"/>
          <w:szCs w:val="24"/>
        </w:rPr>
        <w:t xml:space="preserve"> </w:t>
      </w:r>
      <w:r w:rsidR="00204625" w:rsidRPr="004D4BFE">
        <w:rPr>
          <w:rFonts w:ascii="Times New Roman" w:hAnsi="Times New Roman" w:cs="Times New Roman"/>
          <w:sz w:val="24"/>
          <w:szCs w:val="24"/>
        </w:rPr>
        <w:t xml:space="preserve">The ability for the Minister to limit the sale and purchase of fuel is essential to ensure that sufficient fuel is available to support the continued function of essential services such as police, ambulance and emergency services. </w:t>
      </w:r>
    </w:p>
    <w:p w14:paraId="4AD59589" w14:textId="6BC91CDD" w:rsidR="00204625" w:rsidRPr="004D4BFE" w:rsidRDefault="00086CE3" w:rsidP="002B5BA0">
      <w:pPr>
        <w:rPr>
          <w:rFonts w:ascii="Times New Roman" w:hAnsi="Times New Roman" w:cs="Times New Roman"/>
          <w:sz w:val="24"/>
          <w:szCs w:val="24"/>
        </w:rPr>
      </w:pPr>
      <w:r w:rsidRPr="004D4BFE">
        <w:rPr>
          <w:rFonts w:ascii="Times New Roman" w:hAnsi="Times New Roman" w:cs="Times New Roman"/>
          <w:b/>
          <w:sz w:val="24"/>
          <w:szCs w:val="24"/>
        </w:rPr>
        <w:t xml:space="preserve">Less restrictive means reasonably available to achieve the purpose </w:t>
      </w:r>
      <w:r w:rsidR="005D1546" w:rsidRPr="004D4BFE">
        <w:rPr>
          <w:rFonts w:ascii="Times New Roman" w:hAnsi="Times New Roman" w:cs="Times New Roman"/>
          <w:b/>
          <w:sz w:val="24"/>
          <w:szCs w:val="24"/>
        </w:rPr>
        <w:t>the limitation seeks to achieve:</w:t>
      </w:r>
      <w:r w:rsidR="00DB0F00" w:rsidRPr="004D4BFE">
        <w:rPr>
          <w:rFonts w:ascii="Times New Roman" w:hAnsi="Times New Roman" w:cs="Times New Roman"/>
          <w:b/>
          <w:sz w:val="24"/>
          <w:szCs w:val="24"/>
        </w:rPr>
        <w:t xml:space="preserve"> </w:t>
      </w:r>
      <w:r w:rsidR="00DB0F00" w:rsidRPr="004D4BFE">
        <w:rPr>
          <w:rFonts w:ascii="Times New Roman" w:hAnsi="Times New Roman" w:cs="Times New Roman"/>
          <w:sz w:val="24"/>
          <w:szCs w:val="24"/>
        </w:rPr>
        <w:t xml:space="preserve">Voluntary </w:t>
      </w:r>
      <w:r w:rsidR="006732AC" w:rsidRPr="004D4BFE">
        <w:rPr>
          <w:rFonts w:ascii="Times New Roman" w:hAnsi="Times New Roman" w:cs="Times New Roman"/>
          <w:sz w:val="24"/>
          <w:szCs w:val="24"/>
        </w:rPr>
        <w:t>f</w:t>
      </w:r>
      <w:r w:rsidR="00DB0F00" w:rsidRPr="004D4BFE">
        <w:rPr>
          <w:rFonts w:ascii="Times New Roman" w:hAnsi="Times New Roman" w:cs="Times New Roman"/>
          <w:sz w:val="24"/>
          <w:szCs w:val="24"/>
        </w:rPr>
        <w:t>uel restriction measures may be used to reduce the consumption of fuel to manage a shortage of fuel</w:t>
      </w:r>
      <w:r w:rsidR="00701656" w:rsidRPr="004D4BFE">
        <w:rPr>
          <w:rFonts w:ascii="Times New Roman" w:hAnsi="Times New Roman" w:cs="Times New Roman"/>
          <w:sz w:val="24"/>
          <w:szCs w:val="24"/>
        </w:rPr>
        <w:t>. However,</w:t>
      </w:r>
      <w:r w:rsidR="00DB0F00" w:rsidRPr="004D4BFE">
        <w:rPr>
          <w:rFonts w:ascii="Times New Roman" w:hAnsi="Times New Roman" w:cs="Times New Roman"/>
          <w:sz w:val="24"/>
          <w:szCs w:val="24"/>
        </w:rPr>
        <w:t xml:space="preserve"> in some circumstances</w:t>
      </w:r>
      <w:r w:rsidR="00701656" w:rsidRPr="004D4BFE">
        <w:rPr>
          <w:rFonts w:ascii="Times New Roman" w:hAnsi="Times New Roman" w:cs="Times New Roman"/>
          <w:sz w:val="24"/>
          <w:szCs w:val="24"/>
        </w:rPr>
        <w:t>,</w:t>
      </w:r>
      <w:r w:rsidR="00DB0F00" w:rsidRPr="004D4BFE">
        <w:rPr>
          <w:rFonts w:ascii="Times New Roman" w:hAnsi="Times New Roman" w:cs="Times New Roman"/>
          <w:sz w:val="24"/>
          <w:szCs w:val="24"/>
        </w:rPr>
        <w:t xml:space="preserve"> voluntary restrictions will not be sufficient to secure adequate fuel supplies for the continued operation of essential services. The Scheme provides that Stage 2 (mandatory) fuel restrictions may only be enacted if voluntary fuel restrictions are not sufficient to meet one </w:t>
      </w:r>
      <w:r w:rsidR="00F227B0" w:rsidRPr="004D4BFE">
        <w:rPr>
          <w:rFonts w:ascii="Times New Roman" w:hAnsi="Times New Roman" w:cs="Times New Roman"/>
          <w:sz w:val="24"/>
          <w:szCs w:val="24"/>
        </w:rPr>
        <w:t>o</w:t>
      </w:r>
      <w:r w:rsidR="00DB0F00" w:rsidRPr="004D4BFE">
        <w:rPr>
          <w:rFonts w:ascii="Times New Roman" w:hAnsi="Times New Roman" w:cs="Times New Roman"/>
          <w:sz w:val="24"/>
          <w:szCs w:val="24"/>
        </w:rPr>
        <w:t>r more objective</w:t>
      </w:r>
      <w:r w:rsidR="00D63BBA">
        <w:rPr>
          <w:rFonts w:ascii="Times New Roman" w:hAnsi="Times New Roman" w:cs="Times New Roman"/>
          <w:sz w:val="24"/>
          <w:szCs w:val="24"/>
        </w:rPr>
        <w:t>s</w:t>
      </w:r>
      <w:r w:rsidR="00DB0F00" w:rsidRPr="004D4BFE">
        <w:rPr>
          <w:rFonts w:ascii="Times New Roman" w:hAnsi="Times New Roman" w:cs="Times New Roman"/>
          <w:sz w:val="24"/>
          <w:szCs w:val="24"/>
        </w:rPr>
        <w:t xml:space="preserve"> outline</w:t>
      </w:r>
      <w:r w:rsidR="00D63BBA">
        <w:rPr>
          <w:rFonts w:ascii="Times New Roman" w:hAnsi="Times New Roman" w:cs="Times New Roman"/>
          <w:sz w:val="24"/>
          <w:szCs w:val="24"/>
        </w:rPr>
        <w:t>d</w:t>
      </w:r>
      <w:r w:rsidR="00DB0F00" w:rsidRPr="004D4BFE">
        <w:rPr>
          <w:rFonts w:ascii="Times New Roman" w:hAnsi="Times New Roman" w:cs="Times New Roman"/>
          <w:sz w:val="24"/>
          <w:szCs w:val="24"/>
        </w:rPr>
        <w:t xml:space="preserve"> in Section 11 (1) (b) of the Act.</w:t>
      </w:r>
    </w:p>
    <w:p w14:paraId="713AC7C7" w14:textId="25AA2251" w:rsidR="002B5BA0" w:rsidRPr="004D4BFE" w:rsidRDefault="002B5BA0" w:rsidP="002B5BA0">
      <w:pPr>
        <w:rPr>
          <w:rFonts w:ascii="Times New Roman" w:hAnsi="Times New Roman" w:cs="Times New Roman"/>
          <w:sz w:val="24"/>
          <w:szCs w:val="24"/>
        </w:rPr>
      </w:pPr>
      <w:r w:rsidRPr="004D4BFE">
        <w:rPr>
          <w:rFonts w:ascii="Times New Roman" w:hAnsi="Times New Roman" w:cs="Times New Roman"/>
          <w:b/>
          <w:i/>
          <w:sz w:val="24"/>
          <w:szCs w:val="24"/>
        </w:rPr>
        <w:t>Scrutiny of Bills Committee’s principles</w:t>
      </w:r>
    </w:p>
    <w:p w14:paraId="1A0541A6" w14:textId="71F7AABF" w:rsidR="002B5BA0" w:rsidRPr="004D4BFE" w:rsidRDefault="000044F0">
      <w:pPr>
        <w:rPr>
          <w:rFonts w:ascii="Times New Roman" w:hAnsi="Times New Roman" w:cs="Times New Roman"/>
          <w:sz w:val="24"/>
          <w:szCs w:val="24"/>
        </w:rPr>
      </w:pPr>
      <w:r w:rsidRPr="004D4BFE">
        <w:rPr>
          <w:rFonts w:ascii="Times New Roman" w:hAnsi="Times New Roman" w:cs="Times New Roman"/>
          <w:sz w:val="24"/>
          <w:szCs w:val="24"/>
        </w:rPr>
        <w:t>The RIS notified alongside this instrument provides a</w:t>
      </w:r>
      <w:r w:rsidR="004814F3" w:rsidRPr="004D4BFE">
        <w:rPr>
          <w:rFonts w:ascii="Times New Roman" w:hAnsi="Times New Roman" w:cs="Times New Roman"/>
          <w:sz w:val="24"/>
          <w:szCs w:val="24"/>
        </w:rPr>
        <w:t xml:space="preserve">n </w:t>
      </w:r>
      <w:r w:rsidR="00D63BBA">
        <w:rPr>
          <w:rFonts w:ascii="Times New Roman" w:hAnsi="Times New Roman" w:cs="Times New Roman"/>
          <w:sz w:val="24"/>
          <w:szCs w:val="24"/>
        </w:rPr>
        <w:t>assessment</w:t>
      </w:r>
      <w:r w:rsidRPr="004D4BFE">
        <w:rPr>
          <w:rFonts w:ascii="Times New Roman" w:hAnsi="Times New Roman" w:cs="Times New Roman"/>
          <w:sz w:val="24"/>
          <w:szCs w:val="24"/>
        </w:rPr>
        <w:t xml:space="preserve"> of the </w:t>
      </w:r>
      <w:r w:rsidR="00206F37" w:rsidRPr="004D4BFE">
        <w:rPr>
          <w:rFonts w:ascii="Times New Roman" w:hAnsi="Times New Roman" w:cs="Times New Roman"/>
          <w:sz w:val="24"/>
          <w:szCs w:val="24"/>
        </w:rPr>
        <w:t>Scheme</w:t>
      </w:r>
      <w:r w:rsidR="004814F3" w:rsidRPr="004D4BFE">
        <w:rPr>
          <w:rFonts w:ascii="Times New Roman" w:hAnsi="Times New Roman" w:cs="Times New Roman"/>
          <w:sz w:val="24"/>
          <w:szCs w:val="24"/>
        </w:rPr>
        <w:t xml:space="preserve">’s </w:t>
      </w:r>
      <w:r w:rsidR="00D63BBA">
        <w:rPr>
          <w:rFonts w:ascii="Times New Roman" w:hAnsi="Times New Roman" w:cs="Times New Roman"/>
          <w:sz w:val="24"/>
          <w:szCs w:val="24"/>
        </w:rPr>
        <w:t>consistency with t</w:t>
      </w:r>
      <w:r w:rsidR="00355E94" w:rsidRPr="004D4BFE">
        <w:rPr>
          <w:rFonts w:ascii="Times New Roman" w:hAnsi="Times New Roman" w:cs="Times New Roman"/>
          <w:sz w:val="24"/>
          <w:szCs w:val="24"/>
        </w:rPr>
        <w:t xml:space="preserve">he </w:t>
      </w:r>
      <w:r w:rsidRPr="004D4BFE">
        <w:rPr>
          <w:rFonts w:ascii="Times New Roman" w:hAnsi="Times New Roman" w:cs="Times New Roman"/>
          <w:sz w:val="24"/>
          <w:szCs w:val="24"/>
        </w:rPr>
        <w:t xml:space="preserve">Committee’s terms of reference.  </w:t>
      </w:r>
      <w:r w:rsidR="001C0748" w:rsidRPr="004D4BFE">
        <w:rPr>
          <w:rFonts w:ascii="Times New Roman" w:hAnsi="Times New Roman" w:cs="Times New Roman"/>
          <w:sz w:val="24"/>
          <w:szCs w:val="24"/>
        </w:rPr>
        <w:t xml:space="preserve"> </w:t>
      </w:r>
    </w:p>
    <w:p w14:paraId="19B6EC41" w14:textId="4B3BB11A" w:rsidR="00E6503D" w:rsidRPr="004D4BFE" w:rsidRDefault="00F85A5C">
      <w:pPr>
        <w:pStyle w:val="Heading2"/>
        <w:rPr>
          <w:rFonts w:ascii="Times New Roman" w:hAnsi="Times New Roman" w:cs="Times New Roman"/>
          <w:b/>
          <w:i/>
          <w:color w:val="auto"/>
          <w:sz w:val="24"/>
          <w:szCs w:val="24"/>
        </w:rPr>
      </w:pPr>
      <w:r w:rsidRPr="004D4BFE">
        <w:rPr>
          <w:rFonts w:ascii="Times New Roman" w:hAnsi="Times New Roman" w:cs="Times New Roman"/>
          <w:b/>
          <w:i/>
          <w:color w:val="auto"/>
          <w:sz w:val="24"/>
          <w:szCs w:val="24"/>
        </w:rPr>
        <w:t>Outline of the provisions</w:t>
      </w:r>
    </w:p>
    <w:p w14:paraId="19924452" w14:textId="25C8A77C" w:rsidR="00262547" w:rsidRPr="004D4BFE" w:rsidRDefault="00D63BBA">
      <w:pPr>
        <w:spacing w:line="240" w:lineRule="auto"/>
        <w:rPr>
          <w:rFonts w:ascii="Times New Roman" w:hAnsi="Times New Roman" w:cs="Times New Roman"/>
          <w:b/>
          <w:sz w:val="24"/>
          <w:szCs w:val="24"/>
        </w:rPr>
      </w:pPr>
      <w:r>
        <w:rPr>
          <w:rFonts w:ascii="Times New Roman" w:hAnsi="Times New Roman" w:cs="Times New Roman"/>
          <w:b/>
          <w:sz w:val="24"/>
          <w:szCs w:val="24"/>
        </w:rPr>
        <w:t>Section</w:t>
      </w:r>
      <w:r w:rsidR="00262547" w:rsidRPr="004D4BFE">
        <w:rPr>
          <w:rFonts w:ascii="Times New Roman" w:hAnsi="Times New Roman" w:cs="Times New Roman"/>
          <w:b/>
          <w:sz w:val="24"/>
          <w:szCs w:val="24"/>
        </w:rPr>
        <w:t xml:space="preserve"> 1</w:t>
      </w:r>
      <w:r w:rsidR="00A037F9" w:rsidRPr="004D4BFE">
        <w:rPr>
          <w:rFonts w:ascii="Times New Roman" w:hAnsi="Times New Roman" w:cs="Times New Roman"/>
          <w:b/>
          <w:sz w:val="24"/>
          <w:szCs w:val="24"/>
        </w:rPr>
        <w:t xml:space="preserve">- </w:t>
      </w:r>
      <w:r w:rsidR="00262547" w:rsidRPr="004D4BFE">
        <w:rPr>
          <w:rFonts w:ascii="Times New Roman" w:hAnsi="Times New Roman" w:cs="Times New Roman"/>
          <w:b/>
          <w:sz w:val="24"/>
          <w:szCs w:val="24"/>
        </w:rPr>
        <w:t>Name of the instrument</w:t>
      </w:r>
    </w:p>
    <w:p w14:paraId="1B53B4F0" w14:textId="20E5C509" w:rsidR="00262547" w:rsidRPr="004D4BFE" w:rsidRDefault="00262547">
      <w:pPr>
        <w:spacing w:line="240" w:lineRule="auto"/>
        <w:rPr>
          <w:rFonts w:ascii="Times New Roman" w:hAnsi="Times New Roman" w:cs="Times New Roman"/>
          <w:b/>
          <w:sz w:val="24"/>
          <w:szCs w:val="24"/>
        </w:rPr>
      </w:pPr>
      <w:r w:rsidRPr="004D4BFE">
        <w:rPr>
          <w:rFonts w:ascii="Times New Roman" w:hAnsi="Times New Roman" w:cs="Times New Roman"/>
          <w:sz w:val="24"/>
          <w:szCs w:val="24"/>
        </w:rPr>
        <w:t xml:space="preserve">This </w:t>
      </w:r>
      <w:r w:rsidR="00D63BBA">
        <w:rPr>
          <w:rFonts w:ascii="Times New Roman" w:hAnsi="Times New Roman" w:cs="Times New Roman"/>
          <w:sz w:val="24"/>
          <w:szCs w:val="24"/>
        </w:rPr>
        <w:t>section</w:t>
      </w:r>
      <w:r w:rsidRPr="004D4BFE">
        <w:rPr>
          <w:rFonts w:ascii="Times New Roman" w:hAnsi="Times New Roman" w:cs="Times New Roman"/>
          <w:sz w:val="24"/>
          <w:szCs w:val="24"/>
        </w:rPr>
        <w:t xml:space="preserve"> </w:t>
      </w:r>
      <w:r w:rsidR="00D63BBA">
        <w:rPr>
          <w:rFonts w:ascii="Times New Roman" w:hAnsi="Times New Roman" w:cs="Times New Roman"/>
          <w:sz w:val="24"/>
          <w:szCs w:val="24"/>
        </w:rPr>
        <w:t xml:space="preserve">names the instrument. </w:t>
      </w:r>
    </w:p>
    <w:p w14:paraId="75512909" w14:textId="3FD7A6F2" w:rsidR="00262547" w:rsidRPr="004D4BFE" w:rsidRDefault="00D63BBA">
      <w:pPr>
        <w:spacing w:line="240" w:lineRule="auto"/>
        <w:rPr>
          <w:rFonts w:ascii="Times New Roman" w:hAnsi="Times New Roman" w:cs="Times New Roman"/>
          <w:b/>
          <w:sz w:val="24"/>
          <w:szCs w:val="24"/>
        </w:rPr>
      </w:pPr>
      <w:r>
        <w:rPr>
          <w:rFonts w:ascii="Times New Roman" w:hAnsi="Times New Roman" w:cs="Times New Roman"/>
          <w:b/>
          <w:sz w:val="24"/>
          <w:szCs w:val="24"/>
        </w:rPr>
        <w:t>Section</w:t>
      </w:r>
      <w:r w:rsidR="00262547" w:rsidRPr="004D4BFE">
        <w:rPr>
          <w:rFonts w:ascii="Times New Roman" w:hAnsi="Times New Roman" w:cs="Times New Roman"/>
          <w:b/>
          <w:sz w:val="24"/>
          <w:szCs w:val="24"/>
        </w:rPr>
        <w:t xml:space="preserve"> 2</w:t>
      </w:r>
      <w:r w:rsidR="00A037F9" w:rsidRPr="004D4BFE">
        <w:rPr>
          <w:rFonts w:ascii="Times New Roman" w:hAnsi="Times New Roman" w:cs="Times New Roman"/>
          <w:b/>
          <w:sz w:val="24"/>
          <w:szCs w:val="24"/>
        </w:rPr>
        <w:t xml:space="preserve">- </w:t>
      </w:r>
      <w:r w:rsidR="00262547" w:rsidRPr="004D4BFE">
        <w:rPr>
          <w:rFonts w:ascii="Times New Roman" w:hAnsi="Times New Roman" w:cs="Times New Roman"/>
          <w:b/>
          <w:sz w:val="24"/>
          <w:szCs w:val="24"/>
        </w:rPr>
        <w:t>Commencement</w:t>
      </w:r>
    </w:p>
    <w:p w14:paraId="45A033E8" w14:textId="39C6164E" w:rsidR="00262547" w:rsidRPr="004D4BFE" w:rsidRDefault="00262547">
      <w:pPr>
        <w:spacing w:line="240" w:lineRule="auto"/>
        <w:rPr>
          <w:rFonts w:ascii="Times New Roman" w:hAnsi="Times New Roman" w:cs="Times New Roman"/>
          <w:b/>
          <w:sz w:val="24"/>
          <w:szCs w:val="24"/>
        </w:rPr>
      </w:pPr>
      <w:r w:rsidRPr="004D4BFE">
        <w:rPr>
          <w:rFonts w:ascii="Times New Roman" w:hAnsi="Times New Roman" w:cs="Times New Roman"/>
          <w:sz w:val="24"/>
          <w:szCs w:val="24"/>
        </w:rPr>
        <w:lastRenderedPageBreak/>
        <w:t xml:space="preserve">This </w:t>
      </w:r>
      <w:r w:rsidR="00D63BBA">
        <w:rPr>
          <w:rFonts w:ascii="Times New Roman" w:hAnsi="Times New Roman" w:cs="Times New Roman"/>
          <w:sz w:val="24"/>
          <w:szCs w:val="24"/>
        </w:rPr>
        <w:t>section</w:t>
      </w:r>
      <w:r w:rsidRPr="004D4BFE">
        <w:rPr>
          <w:rFonts w:ascii="Times New Roman" w:hAnsi="Times New Roman" w:cs="Times New Roman"/>
          <w:sz w:val="24"/>
          <w:szCs w:val="24"/>
        </w:rPr>
        <w:t xml:space="preserve"> provides that the instrument commences on the commencement of the </w:t>
      </w:r>
      <w:r w:rsidRPr="004D4BFE">
        <w:rPr>
          <w:rFonts w:ascii="Times New Roman" w:hAnsi="Times New Roman" w:cs="Times New Roman"/>
          <w:i/>
          <w:sz w:val="24"/>
          <w:szCs w:val="24"/>
        </w:rPr>
        <w:t>Fuels Rationing Act 2019</w:t>
      </w:r>
      <w:r w:rsidRPr="004D4BFE">
        <w:rPr>
          <w:rFonts w:ascii="Times New Roman" w:hAnsi="Times New Roman" w:cs="Times New Roman"/>
          <w:sz w:val="24"/>
          <w:szCs w:val="24"/>
        </w:rPr>
        <w:t>.</w:t>
      </w:r>
    </w:p>
    <w:p w14:paraId="2DF42C04" w14:textId="2EFBF104" w:rsidR="00262547" w:rsidRPr="004D4BFE" w:rsidRDefault="00D63BBA" w:rsidP="00B63BCF">
      <w:pPr>
        <w:keepNext/>
        <w:keepLines/>
        <w:spacing w:line="240" w:lineRule="auto"/>
        <w:rPr>
          <w:rFonts w:ascii="Times New Roman" w:hAnsi="Times New Roman" w:cs="Times New Roman"/>
          <w:b/>
          <w:sz w:val="24"/>
          <w:szCs w:val="24"/>
        </w:rPr>
      </w:pPr>
      <w:r>
        <w:rPr>
          <w:rFonts w:ascii="Times New Roman" w:hAnsi="Times New Roman" w:cs="Times New Roman"/>
          <w:b/>
          <w:sz w:val="24"/>
          <w:szCs w:val="24"/>
        </w:rPr>
        <w:t>Section</w:t>
      </w:r>
      <w:r w:rsidR="00262547" w:rsidRPr="004D4BFE">
        <w:rPr>
          <w:rFonts w:ascii="Times New Roman" w:hAnsi="Times New Roman" w:cs="Times New Roman"/>
          <w:b/>
          <w:sz w:val="24"/>
          <w:szCs w:val="24"/>
        </w:rPr>
        <w:t xml:space="preserve"> 3</w:t>
      </w:r>
      <w:r w:rsidR="00A037F9" w:rsidRPr="004D4BFE">
        <w:rPr>
          <w:rFonts w:ascii="Times New Roman" w:hAnsi="Times New Roman" w:cs="Times New Roman"/>
          <w:b/>
          <w:sz w:val="24"/>
          <w:szCs w:val="24"/>
        </w:rPr>
        <w:t xml:space="preserve">- </w:t>
      </w:r>
      <w:r w:rsidR="00262547" w:rsidRPr="004D4BFE">
        <w:rPr>
          <w:rFonts w:ascii="Times New Roman" w:hAnsi="Times New Roman" w:cs="Times New Roman"/>
          <w:b/>
          <w:sz w:val="24"/>
          <w:szCs w:val="24"/>
        </w:rPr>
        <w:t>Approval of a fuel restriction scheme</w:t>
      </w:r>
    </w:p>
    <w:p w14:paraId="0B495C0A" w14:textId="0101CFB3" w:rsidR="00262547" w:rsidRDefault="00262547" w:rsidP="00B63BCF">
      <w:pPr>
        <w:keepNext/>
        <w:keepLines/>
        <w:spacing w:line="240" w:lineRule="auto"/>
        <w:rPr>
          <w:rFonts w:ascii="Times New Roman" w:hAnsi="Times New Roman" w:cs="Times New Roman"/>
          <w:sz w:val="24"/>
          <w:szCs w:val="24"/>
        </w:rPr>
      </w:pPr>
      <w:r w:rsidRPr="004D4BFE">
        <w:rPr>
          <w:rFonts w:ascii="Times New Roman" w:hAnsi="Times New Roman" w:cs="Times New Roman"/>
          <w:sz w:val="24"/>
          <w:szCs w:val="24"/>
        </w:rPr>
        <w:t xml:space="preserve">This </w:t>
      </w:r>
      <w:r w:rsidR="00D63BBA">
        <w:rPr>
          <w:rFonts w:ascii="Times New Roman" w:hAnsi="Times New Roman" w:cs="Times New Roman"/>
          <w:sz w:val="24"/>
          <w:szCs w:val="24"/>
        </w:rPr>
        <w:t>section</w:t>
      </w:r>
      <w:r w:rsidRPr="004D4BFE">
        <w:rPr>
          <w:rFonts w:ascii="Times New Roman" w:hAnsi="Times New Roman" w:cs="Times New Roman"/>
          <w:sz w:val="24"/>
          <w:szCs w:val="24"/>
        </w:rPr>
        <w:t xml:space="preserve"> provides that the Minister approves the fuel restriction scheme set out in Schedule 1</w:t>
      </w:r>
      <w:r w:rsidR="005E3B19" w:rsidRPr="004D4BFE">
        <w:rPr>
          <w:rFonts w:ascii="Times New Roman" w:hAnsi="Times New Roman" w:cs="Times New Roman"/>
          <w:sz w:val="24"/>
          <w:szCs w:val="24"/>
        </w:rPr>
        <w:t>.</w:t>
      </w:r>
    </w:p>
    <w:p w14:paraId="185CA328" w14:textId="7C433D06" w:rsidR="00262547" w:rsidRPr="004D4BFE" w:rsidRDefault="005E3B19">
      <w:pPr>
        <w:spacing w:line="240" w:lineRule="auto"/>
        <w:rPr>
          <w:rFonts w:ascii="Times New Roman" w:hAnsi="Times New Roman" w:cs="Times New Roman"/>
          <w:b/>
          <w:sz w:val="24"/>
          <w:szCs w:val="24"/>
        </w:rPr>
      </w:pPr>
      <w:r w:rsidRPr="004D4BFE">
        <w:rPr>
          <w:rFonts w:ascii="Times New Roman" w:hAnsi="Times New Roman" w:cs="Times New Roman"/>
          <w:b/>
          <w:sz w:val="24"/>
          <w:szCs w:val="24"/>
        </w:rPr>
        <w:t>Schedule 1</w:t>
      </w:r>
      <w:r w:rsidR="00A037F9" w:rsidRPr="004D4BFE">
        <w:rPr>
          <w:rFonts w:ascii="Times New Roman" w:hAnsi="Times New Roman" w:cs="Times New Roman"/>
          <w:b/>
          <w:sz w:val="24"/>
          <w:szCs w:val="24"/>
        </w:rPr>
        <w:t xml:space="preserve">- </w:t>
      </w:r>
      <w:r w:rsidRPr="004D4BFE">
        <w:rPr>
          <w:rFonts w:ascii="Times New Roman" w:hAnsi="Times New Roman" w:cs="Times New Roman"/>
          <w:b/>
          <w:sz w:val="24"/>
          <w:szCs w:val="24"/>
        </w:rPr>
        <w:t>Fuel Restriction Scheme</w:t>
      </w:r>
    </w:p>
    <w:p w14:paraId="34EBFFDC" w14:textId="04E6312F" w:rsidR="00B62D3E" w:rsidRPr="004D4BFE" w:rsidRDefault="0036307B">
      <w:pPr>
        <w:spacing w:line="240" w:lineRule="auto"/>
        <w:rPr>
          <w:rFonts w:ascii="Times New Roman" w:hAnsi="Times New Roman" w:cs="Times New Roman"/>
          <w:sz w:val="24"/>
          <w:szCs w:val="24"/>
        </w:rPr>
      </w:pPr>
      <w:r w:rsidRPr="004D4BFE">
        <w:rPr>
          <w:rFonts w:ascii="Times New Roman" w:hAnsi="Times New Roman" w:cs="Times New Roman"/>
          <w:sz w:val="24"/>
          <w:szCs w:val="24"/>
        </w:rPr>
        <w:t>The Fuel Restriction Scheme p</w:t>
      </w:r>
      <w:r w:rsidR="00B62D3E" w:rsidRPr="004D4BFE">
        <w:rPr>
          <w:rFonts w:ascii="Times New Roman" w:hAnsi="Times New Roman" w:cs="Times New Roman"/>
          <w:sz w:val="24"/>
          <w:szCs w:val="24"/>
        </w:rPr>
        <w:t>rovides details of Stage 1 Fuel Restrictions and Stage 2 Fuel Restr</w:t>
      </w:r>
      <w:r w:rsidRPr="004D4BFE">
        <w:rPr>
          <w:rFonts w:ascii="Times New Roman" w:hAnsi="Times New Roman" w:cs="Times New Roman"/>
          <w:sz w:val="24"/>
          <w:szCs w:val="24"/>
        </w:rPr>
        <w:t>ictions.</w:t>
      </w:r>
      <w:r w:rsidR="00256E23" w:rsidRPr="004D4BFE">
        <w:rPr>
          <w:rFonts w:ascii="Times New Roman" w:hAnsi="Times New Roman" w:cs="Times New Roman"/>
          <w:sz w:val="24"/>
          <w:szCs w:val="24"/>
        </w:rPr>
        <w:t xml:space="preserve"> It provides a framework for the Minister to declare a fuel restriction measure is in force in the event or likely event of a fuel shortage</w:t>
      </w:r>
      <w:r w:rsidR="00355E94" w:rsidRPr="004D4BFE">
        <w:rPr>
          <w:rFonts w:ascii="Times New Roman" w:hAnsi="Times New Roman" w:cs="Times New Roman"/>
          <w:sz w:val="24"/>
          <w:szCs w:val="24"/>
        </w:rPr>
        <w:t xml:space="preserve">, </w:t>
      </w:r>
      <w:r w:rsidR="00BE7567" w:rsidRPr="004D4BFE">
        <w:rPr>
          <w:rFonts w:ascii="Times New Roman" w:hAnsi="Times New Roman" w:cs="Times New Roman"/>
          <w:sz w:val="24"/>
          <w:szCs w:val="24"/>
        </w:rPr>
        <w:t>and depending</w:t>
      </w:r>
      <w:r w:rsidR="00355E94" w:rsidRPr="004D4BFE">
        <w:rPr>
          <w:rFonts w:ascii="Times New Roman" w:hAnsi="Times New Roman" w:cs="Times New Roman"/>
          <w:sz w:val="24"/>
          <w:szCs w:val="24"/>
        </w:rPr>
        <w:t xml:space="preserve"> on the circumstances of the </w:t>
      </w:r>
      <w:r w:rsidR="00BE7567" w:rsidRPr="004D4BFE">
        <w:rPr>
          <w:rFonts w:ascii="Times New Roman" w:hAnsi="Times New Roman" w:cs="Times New Roman"/>
          <w:sz w:val="24"/>
          <w:szCs w:val="24"/>
        </w:rPr>
        <w:t>fuel shortage</w:t>
      </w:r>
      <w:r w:rsidR="00256E23" w:rsidRPr="004D4BFE">
        <w:rPr>
          <w:rFonts w:ascii="Times New Roman" w:hAnsi="Times New Roman" w:cs="Times New Roman"/>
          <w:sz w:val="24"/>
          <w:szCs w:val="24"/>
        </w:rPr>
        <w:t>. The Scheme also provides a framework for the Minister to exempt certain entities from fuel restrictions.</w:t>
      </w:r>
    </w:p>
    <w:p w14:paraId="768DEEDF" w14:textId="77777777" w:rsidR="0080541C" w:rsidRPr="004D4BFE" w:rsidRDefault="0080541C">
      <w:pPr>
        <w:spacing w:line="240" w:lineRule="auto"/>
        <w:rPr>
          <w:rFonts w:ascii="Times New Roman" w:hAnsi="Times New Roman" w:cs="Times New Roman"/>
          <w:sz w:val="24"/>
          <w:szCs w:val="24"/>
          <w:u w:val="single"/>
        </w:rPr>
      </w:pPr>
      <w:r w:rsidRPr="004D4BFE">
        <w:rPr>
          <w:rFonts w:ascii="Times New Roman" w:hAnsi="Times New Roman" w:cs="Times New Roman"/>
          <w:sz w:val="24"/>
          <w:szCs w:val="24"/>
          <w:u w:val="single"/>
        </w:rPr>
        <w:t>Stage 1 Fuel Restrictions</w:t>
      </w:r>
    </w:p>
    <w:p w14:paraId="4DF158A0" w14:textId="6E91A2F4" w:rsidR="0080541C" w:rsidRPr="004D4BFE" w:rsidRDefault="00AB1E6C">
      <w:pPr>
        <w:spacing w:line="240" w:lineRule="auto"/>
        <w:rPr>
          <w:rFonts w:ascii="Times New Roman" w:hAnsi="Times New Roman" w:cs="Times New Roman"/>
          <w:sz w:val="24"/>
          <w:szCs w:val="24"/>
        </w:rPr>
      </w:pPr>
      <w:r w:rsidRPr="004D4BFE">
        <w:rPr>
          <w:rFonts w:ascii="Times New Roman" w:hAnsi="Times New Roman" w:cs="Times New Roman"/>
          <w:sz w:val="24"/>
          <w:szCs w:val="24"/>
        </w:rPr>
        <w:t xml:space="preserve">The </w:t>
      </w:r>
      <w:r w:rsidR="0036307B" w:rsidRPr="004D4BFE">
        <w:rPr>
          <w:rFonts w:ascii="Times New Roman" w:hAnsi="Times New Roman" w:cs="Times New Roman"/>
          <w:sz w:val="24"/>
          <w:szCs w:val="24"/>
        </w:rPr>
        <w:t xml:space="preserve">Fuel Restriction </w:t>
      </w:r>
      <w:r w:rsidRPr="004D4BFE">
        <w:rPr>
          <w:rFonts w:ascii="Times New Roman" w:hAnsi="Times New Roman" w:cs="Times New Roman"/>
          <w:sz w:val="24"/>
          <w:szCs w:val="24"/>
        </w:rPr>
        <w:t>Scheme provides that t</w:t>
      </w:r>
      <w:r w:rsidR="0080541C" w:rsidRPr="004D4BFE">
        <w:rPr>
          <w:rFonts w:ascii="Times New Roman" w:hAnsi="Times New Roman" w:cs="Times New Roman"/>
          <w:sz w:val="24"/>
          <w:szCs w:val="24"/>
        </w:rPr>
        <w:t>he Minister may declare that Stage 1</w:t>
      </w:r>
      <w:r w:rsidR="00EB258F" w:rsidRPr="004D4BFE">
        <w:rPr>
          <w:rFonts w:ascii="Times New Roman" w:hAnsi="Times New Roman" w:cs="Times New Roman"/>
          <w:sz w:val="24"/>
          <w:szCs w:val="24"/>
        </w:rPr>
        <w:t xml:space="preserve"> Voluntary</w:t>
      </w:r>
      <w:r w:rsidR="0080541C" w:rsidRPr="004D4BFE">
        <w:rPr>
          <w:rFonts w:ascii="Times New Roman" w:hAnsi="Times New Roman" w:cs="Times New Roman"/>
          <w:sz w:val="24"/>
          <w:szCs w:val="24"/>
        </w:rPr>
        <w:t xml:space="preserve"> Fuel Restrictions are in force if the Minister is satisfied that fuel restriction measures are necessary to meet one or more objectives </w:t>
      </w:r>
      <w:r w:rsidR="000345B4" w:rsidRPr="004D4BFE">
        <w:rPr>
          <w:rFonts w:ascii="Times New Roman" w:hAnsi="Times New Roman" w:cs="Times New Roman"/>
          <w:sz w:val="24"/>
          <w:szCs w:val="24"/>
        </w:rPr>
        <w:t xml:space="preserve">in </w:t>
      </w:r>
      <w:r w:rsidR="0080541C" w:rsidRPr="004D4BFE">
        <w:rPr>
          <w:rFonts w:ascii="Times New Roman" w:hAnsi="Times New Roman" w:cs="Times New Roman"/>
          <w:sz w:val="24"/>
          <w:szCs w:val="24"/>
        </w:rPr>
        <w:t xml:space="preserve">section 11 (1) (b) of the </w:t>
      </w:r>
      <w:r w:rsidR="009D1E47">
        <w:rPr>
          <w:rFonts w:ascii="Times New Roman" w:hAnsi="Times New Roman" w:cs="Times New Roman"/>
          <w:sz w:val="24"/>
          <w:szCs w:val="24"/>
        </w:rPr>
        <w:t xml:space="preserve">Act. </w:t>
      </w:r>
      <w:r w:rsidR="0080541C" w:rsidRPr="004D4BFE">
        <w:rPr>
          <w:rFonts w:ascii="Times New Roman" w:hAnsi="Times New Roman" w:cs="Times New Roman"/>
          <w:sz w:val="24"/>
          <w:szCs w:val="24"/>
        </w:rPr>
        <w:t xml:space="preserve">The Minister may then </w:t>
      </w:r>
      <w:r w:rsidR="00B93BEC" w:rsidRPr="004D4BFE">
        <w:rPr>
          <w:rFonts w:ascii="Times New Roman" w:hAnsi="Times New Roman" w:cs="Times New Roman"/>
          <w:sz w:val="24"/>
          <w:szCs w:val="24"/>
        </w:rPr>
        <w:t xml:space="preserve">declare </w:t>
      </w:r>
      <w:r w:rsidR="0080541C" w:rsidRPr="004D4BFE">
        <w:rPr>
          <w:rFonts w:ascii="Times New Roman" w:hAnsi="Times New Roman" w:cs="Times New Roman"/>
          <w:sz w:val="24"/>
          <w:szCs w:val="24"/>
        </w:rPr>
        <w:t>one or more fuel restriction</w:t>
      </w:r>
      <w:r w:rsidR="00B93BEC" w:rsidRPr="004D4BFE">
        <w:rPr>
          <w:rFonts w:ascii="Times New Roman" w:hAnsi="Times New Roman" w:cs="Times New Roman"/>
          <w:sz w:val="24"/>
          <w:szCs w:val="24"/>
        </w:rPr>
        <w:t xml:space="preserve"> measure</w:t>
      </w:r>
      <w:r w:rsidR="0080541C" w:rsidRPr="004D4BFE">
        <w:rPr>
          <w:rFonts w:ascii="Times New Roman" w:hAnsi="Times New Roman" w:cs="Times New Roman"/>
          <w:sz w:val="24"/>
          <w:szCs w:val="24"/>
        </w:rPr>
        <w:t xml:space="preserve"> from </w:t>
      </w:r>
      <w:r w:rsidR="00D63BBA">
        <w:rPr>
          <w:rFonts w:ascii="Times New Roman" w:hAnsi="Times New Roman" w:cs="Times New Roman"/>
          <w:sz w:val="24"/>
          <w:szCs w:val="24"/>
        </w:rPr>
        <w:t>S</w:t>
      </w:r>
      <w:r w:rsidR="0080541C" w:rsidRPr="004D4BFE">
        <w:rPr>
          <w:rFonts w:ascii="Times New Roman" w:hAnsi="Times New Roman" w:cs="Times New Roman"/>
          <w:sz w:val="24"/>
          <w:szCs w:val="24"/>
        </w:rPr>
        <w:t xml:space="preserve">tage 1 Fuel Restrictions, </w:t>
      </w:r>
      <w:r w:rsidR="00D63BBA">
        <w:rPr>
          <w:rFonts w:ascii="Times New Roman" w:hAnsi="Times New Roman" w:cs="Times New Roman"/>
          <w:sz w:val="24"/>
          <w:szCs w:val="24"/>
        </w:rPr>
        <w:t>including but not limited to those</w:t>
      </w:r>
      <w:r w:rsidR="0080541C" w:rsidRPr="004D4BFE">
        <w:rPr>
          <w:rFonts w:ascii="Times New Roman" w:hAnsi="Times New Roman" w:cs="Times New Roman"/>
          <w:sz w:val="24"/>
          <w:szCs w:val="24"/>
        </w:rPr>
        <w:t xml:space="preserve"> detailed in </w:t>
      </w:r>
      <w:r w:rsidR="00EB258F" w:rsidRPr="004D4BFE">
        <w:rPr>
          <w:rFonts w:ascii="Times New Roman" w:hAnsi="Times New Roman" w:cs="Times New Roman"/>
          <w:sz w:val="24"/>
          <w:szCs w:val="24"/>
        </w:rPr>
        <w:t>Table 1 of the instrument.</w:t>
      </w:r>
      <w:r w:rsidR="0080541C" w:rsidRPr="004D4BFE">
        <w:rPr>
          <w:rFonts w:ascii="Times New Roman" w:hAnsi="Times New Roman" w:cs="Times New Roman"/>
          <w:sz w:val="24"/>
          <w:szCs w:val="24"/>
        </w:rPr>
        <w:t xml:space="preserve"> </w:t>
      </w:r>
      <w:r w:rsidRPr="004D4BFE">
        <w:rPr>
          <w:rFonts w:ascii="Times New Roman" w:hAnsi="Times New Roman" w:cs="Times New Roman"/>
          <w:sz w:val="24"/>
          <w:szCs w:val="24"/>
        </w:rPr>
        <w:t>Voluntary restriction measures limit non-essential use of fuel.</w:t>
      </w:r>
      <w:r w:rsidR="0036307B" w:rsidRPr="004D4BFE">
        <w:rPr>
          <w:rFonts w:ascii="Times New Roman" w:hAnsi="Times New Roman" w:cs="Times New Roman"/>
          <w:sz w:val="24"/>
          <w:szCs w:val="24"/>
        </w:rPr>
        <w:t xml:space="preserve"> </w:t>
      </w:r>
    </w:p>
    <w:p w14:paraId="3EE1CDFD" w14:textId="77777777" w:rsidR="0080541C" w:rsidRPr="004D4BFE" w:rsidRDefault="0080541C">
      <w:pPr>
        <w:spacing w:line="240" w:lineRule="auto"/>
        <w:rPr>
          <w:rFonts w:ascii="Times New Roman" w:hAnsi="Times New Roman" w:cs="Times New Roman"/>
          <w:sz w:val="24"/>
          <w:szCs w:val="24"/>
          <w:u w:val="single"/>
        </w:rPr>
      </w:pPr>
      <w:r w:rsidRPr="004D4BFE">
        <w:rPr>
          <w:rFonts w:ascii="Times New Roman" w:hAnsi="Times New Roman" w:cs="Times New Roman"/>
          <w:sz w:val="24"/>
          <w:szCs w:val="24"/>
          <w:u w:val="single"/>
        </w:rPr>
        <w:t>Stage 2 Fuel Restrictions</w:t>
      </w:r>
    </w:p>
    <w:p w14:paraId="77A830E8" w14:textId="160AE18E" w:rsidR="005E3B19" w:rsidRPr="004D4BFE" w:rsidRDefault="00AB1E6C">
      <w:pPr>
        <w:rPr>
          <w:rFonts w:ascii="Times New Roman" w:hAnsi="Times New Roman" w:cs="Times New Roman"/>
          <w:sz w:val="24"/>
          <w:szCs w:val="24"/>
        </w:rPr>
      </w:pPr>
      <w:r w:rsidRPr="004D4BFE">
        <w:rPr>
          <w:rFonts w:ascii="Times New Roman" w:hAnsi="Times New Roman" w:cs="Times New Roman"/>
          <w:sz w:val="24"/>
          <w:szCs w:val="24"/>
        </w:rPr>
        <w:t xml:space="preserve">The Scheme provides that </w:t>
      </w:r>
      <w:r w:rsidR="00F227B0" w:rsidRPr="004D4BFE">
        <w:rPr>
          <w:rFonts w:ascii="Times New Roman" w:hAnsi="Times New Roman" w:cs="Times New Roman"/>
          <w:sz w:val="24"/>
          <w:szCs w:val="24"/>
        </w:rPr>
        <w:t xml:space="preserve">the Minister may enact a </w:t>
      </w:r>
      <w:r w:rsidR="0036307B" w:rsidRPr="004D4BFE">
        <w:rPr>
          <w:rFonts w:ascii="Times New Roman" w:hAnsi="Times New Roman" w:cs="Times New Roman"/>
          <w:sz w:val="24"/>
          <w:szCs w:val="24"/>
        </w:rPr>
        <w:t>Stage 2</w:t>
      </w:r>
      <w:r w:rsidRPr="004D4BFE">
        <w:rPr>
          <w:rFonts w:ascii="Times New Roman" w:hAnsi="Times New Roman" w:cs="Times New Roman"/>
          <w:sz w:val="24"/>
          <w:szCs w:val="24"/>
        </w:rPr>
        <w:t xml:space="preserve"> </w:t>
      </w:r>
      <w:r w:rsidR="00F227B0" w:rsidRPr="004D4BFE">
        <w:rPr>
          <w:rFonts w:ascii="Times New Roman" w:hAnsi="Times New Roman" w:cs="Times New Roman"/>
          <w:sz w:val="24"/>
          <w:szCs w:val="24"/>
        </w:rPr>
        <w:t>fuel restriction</w:t>
      </w:r>
      <w:r w:rsidRPr="004D4BFE">
        <w:rPr>
          <w:rFonts w:ascii="Times New Roman" w:hAnsi="Times New Roman" w:cs="Times New Roman"/>
          <w:sz w:val="24"/>
          <w:szCs w:val="24"/>
        </w:rPr>
        <w:t xml:space="preserve"> if voluntary fuel restrictions are not sufficient to meet one </w:t>
      </w:r>
      <w:r w:rsidR="00F227B0" w:rsidRPr="004D4BFE">
        <w:rPr>
          <w:rFonts w:ascii="Times New Roman" w:hAnsi="Times New Roman" w:cs="Times New Roman"/>
          <w:sz w:val="24"/>
          <w:szCs w:val="24"/>
        </w:rPr>
        <w:t>o</w:t>
      </w:r>
      <w:r w:rsidR="006732AC" w:rsidRPr="004D4BFE">
        <w:rPr>
          <w:rFonts w:ascii="Times New Roman" w:hAnsi="Times New Roman" w:cs="Times New Roman"/>
          <w:sz w:val="24"/>
          <w:szCs w:val="24"/>
        </w:rPr>
        <w:t>r more</w:t>
      </w:r>
      <w:r w:rsidR="005E27CF" w:rsidRPr="004D4BFE">
        <w:rPr>
          <w:rFonts w:ascii="Times New Roman" w:hAnsi="Times New Roman" w:cs="Times New Roman"/>
          <w:sz w:val="24"/>
          <w:szCs w:val="24"/>
        </w:rPr>
        <w:t xml:space="preserve"> of the</w:t>
      </w:r>
      <w:r w:rsidR="006732AC" w:rsidRPr="004D4BFE">
        <w:rPr>
          <w:rFonts w:ascii="Times New Roman" w:hAnsi="Times New Roman" w:cs="Times New Roman"/>
          <w:sz w:val="24"/>
          <w:szCs w:val="24"/>
        </w:rPr>
        <w:t xml:space="preserve"> objective</w:t>
      </w:r>
      <w:r w:rsidR="005E27CF" w:rsidRPr="004D4BFE">
        <w:rPr>
          <w:rFonts w:ascii="Times New Roman" w:hAnsi="Times New Roman" w:cs="Times New Roman"/>
          <w:sz w:val="24"/>
          <w:szCs w:val="24"/>
        </w:rPr>
        <w:t>s</w:t>
      </w:r>
      <w:r w:rsidR="006732AC" w:rsidRPr="004D4BFE">
        <w:rPr>
          <w:rFonts w:ascii="Times New Roman" w:hAnsi="Times New Roman" w:cs="Times New Roman"/>
          <w:sz w:val="24"/>
          <w:szCs w:val="24"/>
        </w:rPr>
        <w:t xml:space="preserve"> outlined</w:t>
      </w:r>
      <w:r w:rsidRPr="004D4BFE">
        <w:rPr>
          <w:rFonts w:ascii="Times New Roman" w:hAnsi="Times New Roman" w:cs="Times New Roman"/>
          <w:sz w:val="24"/>
          <w:szCs w:val="24"/>
        </w:rPr>
        <w:t xml:space="preserve"> in Section 11 (1)(b) of the Act.</w:t>
      </w:r>
      <w:r w:rsidR="0036307B" w:rsidRPr="004D4BFE">
        <w:rPr>
          <w:rFonts w:ascii="Times New Roman" w:hAnsi="Times New Roman" w:cs="Times New Roman"/>
          <w:sz w:val="24"/>
          <w:szCs w:val="24"/>
        </w:rPr>
        <w:t xml:space="preserve"> Stage 2 fuel restrictions are mandatory.</w:t>
      </w:r>
    </w:p>
    <w:p w14:paraId="123469EE" w14:textId="7FD08D59" w:rsidR="00F227B0" w:rsidRPr="004D4BFE" w:rsidRDefault="00F227B0">
      <w:pPr>
        <w:rPr>
          <w:rFonts w:ascii="Times New Roman" w:hAnsi="Times New Roman" w:cs="Times New Roman"/>
          <w:sz w:val="24"/>
          <w:szCs w:val="24"/>
          <w:u w:val="single"/>
        </w:rPr>
      </w:pPr>
      <w:r w:rsidRPr="004D4BFE">
        <w:rPr>
          <w:rFonts w:ascii="Times New Roman" w:hAnsi="Times New Roman" w:cs="Times New Roman"/>
          <w:sz w:val="24"/>
          <w:szCs w:val="24"/>
          <w:u w:val="single"/>
        </w:rPr>
        <w:t>Exemptions from Fuel Restrictions</w:t>
      </w:r>
    </w:p>
    <w:p w14:paraId="26FCF9AF" w14:textId="10B7D2C9" w:rsidR="00F227B0" w:rsidRPr="004D4BFE" w:rsidRDefault="00F227B0">
      <w:pPr>
        <w:rPr>
          <w:rFonts w:ascii="Times New Roman" w:hAnsi="Times New Roman" w:cs="Times New Roman"/>
          <w:sz w:val="24"/>
          <w:szCs w:val="24"/>
        </w:rPr>
      </w:pPr>
      <w:r w:rsidRPr="004D4BFE">
        <w:rPr>
          <w:rFonts w:ascii="Times New Roman" w:hAnsi="Times New Roman" w:cs="Times New Roman"/>
          <w:sz w:val="24"/>
          <w:szCs w:val="24"/>
        </w:rPr>
        <w:t>The Scheme provides that the Minister may exempt</w:t>
      </w:r>
      <w:r w:rsidR="005E27CF" w:rsidRPr="004D4BFE">
        <w:rPr>
          <w:rFonts w:ascii="Times New Roman" w:hAnsi="Times New Roman" w:cs="Times New Roman"/>
          <w:sz w:val="24"/>
          <w:szCs w:val="24"/>
        </w:rPr>
        <w:t xml:space="preserve"> certain</w:t>
      </w:r>
      <w:r w:rsidRPr="004D4BFE">
        <w:rPr>
          <w:rFonts w:ascii="Times New Roman" w:hAnsi="Times New Roman" w:cs="Times New Roman"/>
          <w:sz w:val="24"/>
          <w:szCs w:val="24"/>
        </w:rPr>
        <w:t xml:space="preserve"> f</w:t>
      </w:r>
      <w:r w:rsidR="00CF3F4C" w:rsidRPr="004D4BFE">
        <w:rPr>
          <w:rFonts w:ascii="Times New Roman" w:hAnsi="Times New Roman" w:cs="Times New Roman"/>
          <w:sz w:val="24"/>
          <w:szCs w:val="24"/>
        </w:rPr>
        <w:t>uel user entities from Stage 2</w:t>
      </w:r>
      <w:r w:rsidRPr="004D4BFE">
        <w:rPr>
          <w:rFonts w:ascii="Times New Roman" w:hAnsi="Times New Roman" w:cs="Times New Roman"/>
          <w:sz w:val="24"/>
          <w:szCs w:val="24"/>
        </w:rPr>
        <w:t xml:space="preserve"> fuel restrictions</w:t>
      </w:r>
      <w:r w:rsidR="00CF3F4C" w:rsidRPr="004D4BFE">
        <w:rPr>
          <w:rFonts w:ascii="Times New Roman" w:hAnsi="Times New Roman" w:cs="Times New Roman"/>
          <w:sz w:val="24"/>
          <w:szCs w:val="24"/>
        </w:rPr>
        <w:t xml:space="preserve">. </w:t>
      </w:r>
    </w:p>
    <w:p w14:paraId="13827562" w14:textId="0439BD8E" w:rsidR="00E94D83" w:rsidRPr="004D4BFE" w:rsidRDefault="00E94D83">
      <w:pPr>
        <w:rPr>
          <w:rFonts w:ascii="Times New Roman" w:hAnsi="Times New Roman" w:cs="Times New Roman"/>
          <w:i/>
          <w:sz w:val="24"/>
          <w:szCs w:val="24"/>
        </w:rPr>
      </w:pPr>
      <w:r w:rsidRPr="004D4BFE">
        <w:rPr>
          <w:rFonts w:ascii="Times New Roman" w:hAnsi="Times New Roman" w:cs="Times New Roman"/>
          <w:i/>
          <w:sz w:val="24"/>
          <w:szCs w:val="24"/>
        </w:rPr>
        <w:t>Class A Essential Users</w:t>
      </w:r>
    </w:p>
    <w:p w14:paraId="5C1D885F" w14:textId="3A7BC7CC" w:rsidR="00E94D83" w:rsidRPr="004D4BFE" w:rsidRDefault="00AA2F85">
      <w:pPr>
        <w:spacing w:before="80" w:after="60"/>
        <w:rPr>
          <w:rFonts w:ascii="Times New Roman" w:hAnsi="Times New Roman" w:cs="Times New Roman"/>
          <w:sz w:val="24"/>
          <w:szCs w:val="24"/>
        </w:rPr>
      </w:pPr>
      <w:r w:rsidRPr="004D4BFE">
        <w:rPr>
          <w:rFonts w:ascii="Times New Roman" w:hAnsi="Times New Roman" w:cs="Times New Roman"/>
          <w:sz w:val="24"/>
          <w:szCs w:val="24"/>
        </w:rPr>
        <w:t xml:space="preserve">Class A Essential Users include but are not limited </w:t>
      </w:r>
      <w:r w:rsidR="00BE7567" w:rsidRPr="004D4BFE">
        <w:rPr>
          <w:rFonts w:ascii="Times New Roman" w:hAnsi="Times New Roman" w:cs="Times New Roman"/>
          <w:sz w:val="24"/>
          <w:szCs w:val="24"/>
        </w:rPr>
        <w:t xml:space="preserve">to the </w:t>
      </w:r>
      <w:r w:rsidRPr="004D4BFE">
        <w:rPr>
          <w:rFonts w:ascii="Times New Roman" w:hAnsi="Times New Roman" w:cs="Times New Roman"/>
          <w:sz w:val="24"/>
          <w:szCs w:val="24"/>
        </w:rPr>
        <w:t xml:space="preserve">entities listed in Table </w:t>
      </w:r>
      <w:r w:rsidR="00BE7567" w:rsidRPr="004D4BFE">
        <w:rPr>
          <w:rFonts w:ascii="Times New Roman" w:hAnsi="Times New Roman" w:cs="Times New Roman"/>
          <w:sz w:val="24"/>
          <w:szCs w:val="24"/>
        </w:rPr>
        <w:t>3</w:t>
      </w:r>
      <w:r w:rsidRPr="004D4BFE">
        <w:rPr>
          <w:rFonts w:ascii="Times New Roman" w:hAnsi="Times New Roman" w:cs="Times New Roman"/>
          <w:sz w:val="24"/>
          <w:szCs w:val="24"/>
        </w:rPr>
        <w:t>.</w:t>
      </w:r>
      <w:r w:rsidR="00CF3F4C" w:rsidRPr="004D4BFE">
        <w:rPr>
          <w:rFonts w:ascii="Times New Roman" w:hAnsi="Times New Roman" w:cs="Times New Roman"/>
          <w:sz w:val="24"/>
          <w:szCs w:val="24"/>
        </w:rPr>
        <w:t xml:space="preserve"> </w:t>
      </w:r>
      <w:r w:rsidRPr="004D4BFE">
        <w:rPr>
          <w:rFonts w:ascii="Times New Roman" w:hAnsi="Times New Roman" w:cs="Times New Roman"/>
          <w:sz w:val="24"/>
          <w:szCs w:val="24"/>
        </w:rPr>
        <w:t>The Ministe</w:t>
      </w:r>
      <w:r w:rsidR="006732AC" w:rsidRPr="004D4BFE">
        <w:rPr>
          <w:rFonts w:ascii="Times New Roman" w:hAnsi="Times New Roman" w:cs="Times New Roman"/>
          <w:sz w:val="24"/>
          <w:szCs w:val="24"/>
        </w:rPr>
        <w:t>r may exempt Class A Essential U</w:t>
      </w:r>
      <w:r w:rsidRPr="004D4BFE">
        <w:rPr>
          <w:rFonts w:ascii="Times New Roman" w:hAnsi="Times New Roman" w:cs="Times New Roman"/>
          <w:sz w:val="24"/>
          <w:szCs w:val="24"/>
        </w:rPr>
        <w:t xml:space="preserve">sers from all Stage 2 fuel restrictions. The Minister may provide that an essential user is exempt only for a specific </w:t>
      </w:r>
      <w:r w:rsidR="004814F3" w:rsidRPr="004D4BFE">
        <w:rPr>
          <w:rFonts w:ascii="Times New Roman" w:hAnsi="Times New Roman" w:cs="Times New Roman"/>
          <w:sz w:val="24"/>
          <w:szCs w:val="24"/>
        </w:rPr>
        <w:t>activity; for example</w:t>
      </w:r>
      <w:r w:rsidRPr="004D4BFE">
        <w:rPr>
          <w:rFonts w:ascii="Times New Roman" w:hAnsi="Times New Roman" w:cs="Times New Roman"/>
          <w:sz w:val="24"/>
          <w:szCs w:val="24"/>
        </w:rPr>
        <w:t xml:space="preserve"> refuelling identifiable vehicles. </w:t>
      </w:r>
    </w:p>
    <w:p w14:paraId="0AFCD859" w14:textId="3C440101" w:rsidR="00CF3F4C" w:rsidRPr="004D4BFE" w:rsidRDefault="00AA2F85">
      <w:pPr>
        <w:rPr>
          <w:rFonts w:ascii="Times New Roman" w:hAnsi="Times New Roman" w:cs="Times New Roman"/>
          <w:sz w:val="24"/>
          <w:szCs w:val="24"/>
        </w:rPr>
      </w:pPr>
      <w:r w:rsidRPr="004D4BFE">
        <w:rPr>
          <w:rFonts w:ascii="Times New Roman" w:hAnsi="Times New Roman" w:cs="Times New Roman"/>
          <w:sz w:val="24"/>
          <w:szCs w:val="24"/>
        </w:rPr>
        <w:t xml:space="preserve">Class A Essential Users, listed in Table </w:t>
      </w:r>
      <w:r w:rsidR="00BE7567" w:rsidRPr="004D4BFE">
        <w:rPr>
          <w:rFonts w:ascii="Times New Roman" w:hAnsi="Times New Roman" w:cs="Times New Roman"/>
          <w:sz w:val="24"/>
          <w:szCs w:val="24"/>
        </w:rPr>
        <w:t>3</w:t>
      </w:r>
      <w:r w:rsidRPr="004D4BFE">
        <w:rPr>
          <w:rFonts w:ascii="Times New Roman" w:hAnsi="Times New Roman" w:cs="Times New Roman"/>
          <w:sz w:val="24"/>
          <w:szCs w:val="24"/>
        </w:rPr>
        <w:t xml:space="preserve">, reflect the </w:t>
      </w:r>
      <w:r w:rsidR="00BE7567" w:rsidRPr="004D4BFE">
        <w:rPr>
          <w:rFonts w:ascii="Times New Roman" w:hAnsi="Times New Roman" w:cs="Times New Roman"/>
          <w:sz w:val="24"/>
          <w:szCs w:val="24"/>
        </w:rPr>
        <w:t xml:space="preserve">users </w:t>
      </w:r>
      <w:r w:rsidR="00E72138" w:rsidRPr="004D4BFE">
        <w:rPr>
          <w:rFonts w:ascii="Times New Roman" w:hAnsi="Times New Roman" w:cs="Times New Roman"/>
          <w:sz w:val="24"/>
          <w:szCs w:val="24"/>
        </w:rPr>
        <w:t xml:space="preserve">identified in the </w:t>
      </w:r>
      <w:r w:rsidR="00E72138" w:rsidRPr="004D4BFE">
        <w:rPr>
          <w:rFonts w:ascii="Times New Roman" w:hAnsi="Times New Roman" w:cs="Times New Roman"/>
          <w:bCs/>
          <w:i/>
          <w:sz w:val="24"/>
          <w:szCs w:val="24"/>
          <w:shd w:val="clear" w:color="auto" w:fill="FFFFFF"/>
        </w:rPr>
        <w:t xml:space="preserve">Liquid Fuel Emergency (Activities—Essential Users) Determination 2019 </w:t>
      </w:r>
      <w:r w:rsidR="00E72138" w:rsidRPr="004D4BFE">
        <w:rPr>
          <w:rFonts w:ascii="Times New Roman" w:hAnsi="Times New Roman" w:cs="Times New Roman"/>
          <w:bCs/>
          <w:sz w:val="24"/>
          <w:szCs w:val="24"/>
          <w:shd w:val="clear" w:color="auto" w:fill="FFFFFF"/>
        </w:rPr>
        <w:t xml:space="preserve">(Cth) under the </w:t>
      </w:r>
      <w:r w:rsidR="00E72138" w:rsidRPr="004D4BFE">
        <w:rPr>
          <w:rFonts w:ascii="Times New Roman" w:hAnsi="Times New Roman" w:cs="Times New Roman"/>
          <w:bCs/>
          <w:i/>
          <w:sz w:val="24"/>
          <w:szCs w:val="24"/>
          <w:shd w:val="clear" w:color="auto" w:fill="FFFFFF"/>
        </w:rPr>
        <w:t xml:space="preserve">Liquid Fuel Emergency 1984 </w:t>
      </w:r>
      <w:r w:rsidR="00E72138" w:rsidRPr="004D4BFE">
        <w:rPr>
          <w:rFonts w:ascii="Times New Roman" w:hAnsi="Times New Roman" w:cs="Times New Roman"/>
          <w:bCs/>
          <w:sz w:val="24"/>
          <w:szCs w:val="24"/>
          <w:shd w:val="clear" w:color="auto" w:fill="FFFFFF"/>
        </w:rPr>
        <w:t>(Cth)</w:t>
      </w:r>
      <w:r w:rsidR="006934AA" w:rsidRPr="004D4BFE">
        <w:rPr>
          <w:rFonts w:ascii="Times New Roman" w:hAnsi="Times New Roman" w:cs="Times New Roman"/>
          <w:bCs/>
          <w:sz w:val="24"/>
          <w:szCs w:val="24"/>
          <w:shd w:val="clear" w:color="auto" w:fill="FFFFFF"/>
        </w:rPr>
        <w:t xml:space="preserve">, which defines </w:t>
      </w:r>
      <w:r w:rsidR="00BE7567" w:rsidRPr="004D4BFE">
        <w:rPr>
          <w:rFonts w:ascii="Times New Roman" w:hAnsi="Times New Roman" w:cs="Times New Roman"/>
          <w:bCs/>
          <w:sz w:val="24"/>
          <w:szCs w:val="24"/>
          <w:shd w:val="clear" w:color="auto" w:fill="FFFFFF"/>
        </w:rPr>
        <w:t xml:space="preserve">users </w:t>
      </w:r>
      <w:r w:rsidR="004E7EDA" w:rsidRPr="004D4BFE">
        <w:rPr>
          <w:rFonts w:ascii="Times New Roman" w:hAnsi="Times New Roman" w:cs="Times New Roman"/>
          <w:sz w:val="24"/>
          <w:szCs w:val="24"/>
          <w:shd w:val="clear" w:color="auto" w:fill="FFFFFF"/>
        </w:rPr>
        <w:t xml:space="preserve">that </w:t>
      </w:r>
      <w:r w:rsidR="0001757F" w:rsidRPr="004D4BFE">
        <w:rPr>
          <w:rFonts w:ascii="Times New Roman" w:hAnsi="Times New Roman" w:cs="Times New Roman"/>
          <w:sz w:val="24"/>
          <w:szCs w:val="24"/>
          <w:shd w:val="clear" w:color="auto" w:fill="FFFFFF"/>
        </w:rPr>
        <w:t>have been determined to be</w:t>
      </w:r>
      <w:r w:rsidR="004E7EDA" w:rsidRPr="004D4BFE">
        <w:rPr>
          <w:rFonts w:ascii="Times New Roman" w:hAnsi="Times New Roman" w:cs="Times New Roman"/>
          <w:sz w:val="24"/>
          <w:szCs w:val="24"/>
          <w:shd w:val="clear" w:color="auto" w:fill="FFFFFF"/>
        </w:rPr>
        <w:t xml:space="preserve"> essential to the health, safety or welfare of the community</w:t>
      </w:r>
      <w:r w:rsidR="00C5291F" w:rsidRPr="004D4BFE">
        <w:rPr>
          <w:rFonts w:ascii="Times New Roman" w:hAnsi="Times New Roman" w:cs="Times New Roman"/>
          <w:sz w:val="24"/>
          <w:szCs w:val="24"/>
          <w:shd w:val="clear" w:color="auto" w:fill="FFFFFF"/>
        </w:rPr>
        <w:t xml:space="preserve">. </w:t>
      </w:r>
      <w:r w:rsidR="00C5291F" w:rsidRPr="004D4BFE">
        <w:rPr>
          <w:rFonts w:ascii="Times New Roman" w:hAnsi="Times New Roman" w:cs="Times New Roman"/>
          <w:sz w:val="24"/>
          <w:szCs w:val="24"/>
        </w:rPr>
        <w:t>All Australian jurisdictions</w:t>
      </w:r>
      <w:r w:rsidR="00E94D83" w:rsidRPr="004D4BFE">
        <w:rPr>
          <w:rFonts w:ascii="Times New Roman" w:hAnsi="Times New Roman" w:cs="Times New Roman"/>
          <w:sz w:val="24"/>
          <w:szCs w:val="24"/>
        </w:rPr>
        <w:t>, as signatories to the IGA,</w:t>
      </w:r>
      <w:r w:rsidR="00C5291F" w:rsidRPr="004D4BFE">
        <w:rPr>
          <w:rFonts w:ascii="Times New Roman" w:hAnsi="Times New Roman" w:cs="Times New Roman"/>
          <w:sz w:val="24"/>
          <w:szCs w:val="24"/>
        </w:rPr>
        <w:t xml:space="preserve"> have agreed that the list of essential users as defined in the Commonwealth Determination should be granted exemptions to</w:t>
      </w:r>
      <w:r w:rsidR="00E94D83" w:rsidRPr="004D4BFE">
        <w:rPr>
          <w:rFonts w:ascii="Times New Roman" w:hAnsi="Times New Roman" w:cs="Times New Roman"/>
          <w:sz w:val="24"/>
          <w:szCs w:val="24"/>
        </w:rPr>
        <w:t xml:space="preserve"> general fuel restrictions</w:t>
      </w:r>
      <w:r w:rsidR="00C5291F" w:rsidRPr="004D4BFE">
        <w:rPr>
          <w:rFonts w:ascii="Times New Roman" w:hAnsi="Times New Roman" w:cs="Times New Roman"/>
          <w:sz w:val="24"/>
          <w:szCs w:val="24"/>
        </w:rPr>
        <w:t xml:space="preserve">. </w:t>
      </w:r>
    </w:p>
    <w:p w14:paraId="7D5934CA" w14:textId="6DDD4143" w:rsidR="00E94D83" w:rsidRPr="004D4BFE" w:rsidRDefault="00E94D83">
      <w:pPr>
        <w:rPr>
          <w:rFonts w:ascii="Times New Roman" w:hAnsi="Times New Roman" w:cs="Times New Roman"/>
          <w:i/>
          <w:sz w:val="24"/>
          <w:szCs w:val="24"/>
        </w:rPr>
      </w:pPr>
      <w:r w:rsidRPr="004D4BFE">
        <w:rPr>
          <w:rFonts w:ascii="Times New Roman" w:hAnsi="Times New Roman" w:cs="Times New Roman"/>
          <w:i/>
          <w:sz w:val="24"/>
          <w:szCs w:val="24"/>
        </w:rPr>
        <w:t>Class B Essential Users</w:t>
      </w:r>
    </w:p>
    <w:p w14:paraId="6879C67D" w14:textId="77777777" w:rsidR="005A2AD0" w:rsidRDefault="005A2AD0">
      <w:pPr>
        <w:rPr>
          <w:rFonts w:ascii="Times New Roman" w:hAnsi="Times New Roman" w:cs="Times New Roman"/>
          <w:sz w:val="24"/>
          <w:szCs w:val="24"/>
        </w:rPr>
      </w:pPr>
      <w:r>
        <w:rPr>
          <w:rFonts w:ascii="Times New Roman" w:hAnsi="Times New Roman" w:cs="Times New Roman"/>
          <w:sz w:val="24"/>
          <w:szCs w:val="24"/>
        </w:rPr>
        <w:br w:type="page"/>
      </w:r>
    </w:p>
    <w:p w14:paraId="163C4FD9" w14:textId="71125CA9" w:rsidR="0036307B" w:rsidRPr="004D4BFE" w:rsidRDefault="00E94D83">
      <w:pPr>
        <w:rPr>
          <w:rFonts w:ascii="Times New Roman" w:hAnsi="Times New Roman" w:cs="Times New Roman"/>
          <w:sz w:val="24"/>
          <w:szCs w:val="24"/>
        </w:rPr>
      </w:pPr>
      <w:r w:rsidRPr="004D4BFE">
        <w:rPr>
          <w:rFonts w:ascii="Times New Roman" w:hAnsi="Times New Roman" w:cs="Times New Roman"/>
          <w:sz w:val="24"/>
          <w:szCs w:val="24"/>
        </w:rPr>
        <w:lastRenderedPageBreak/>
        <w:t xml:space="preserve">Class B Essential Users include but are not limited </w:t>
      </w:r>
      <w:r w:rsidR="00BE7567" w:rsidRPr="004D4BFE">
        <w:rPr>
          <w:rFonts w:ascii="Times New Roman" w:hAnsi="Times New Roman" w:cs="Times New Roman"/>
          <w:sz w:val="24"/>
          <w:szCs w:val="24"/>
        </w:rPr>
        <w:t xml:space="preserve">to the </w:t>
      </w:r>
      <w:r w:rsidRPr="004D4BFE">
        <w:rPr>
          <w:rFonts w:ascii="Times New Roman" w:hAnsi="Times New Roman" w:cs="Times New Roman"/>
          <w:sz w:val="24"/>
          <w:szCs w:val="24"/>
        </w:rPr>
        <w:t xml:space="preserve">entities listed in Table </w:t>
      </w:r>
      <w:r w:rsidR="00BE7567" w:rsidRPr="004D4BFE">
        <w:rPr>
          <w:rFonts w:ascii="Times New Roman" w:hAnsi="Times New Roman" w:cs="Times New Roman"/>
          <w:sz w:val="24"/>
          <w:szCs w:val="24"/>
        </w:rPr>
        <w:t>4</w:t>
      </w:r>
      <w:r w:rsidRPr="004D4BFE">
        <w:rPr>
          <w:rFonts w:ascii="Times New Roman" w:hAnsi="Times New Roman" w:cs="Times New Roman"/>
          <w:sz w:val="24"/>
          <w:szCs w:val="24"/>
        </w:rPr>
        <w:t>. The Scheme provides that the Minister may make a</w:t>
      </w:r>
      <w:r w:rsidR="006732AC" w:rsidRPr="004D4BFE">
        <w:rPr>
          <w:rFonts w:ascii="Times New Roman" w:hAnsi="Times New Roman" w:cs="Times New Roman"/>
          <w:sz w:val="24"/>
          <w:szCs w:val="24"/>
        </w:rPr>
        <w:t>n</w:t>
      </w:r>
      <w:r w:rsidRPr="004D4BFE">
        <w:rPr>
          <w:rFonts w:ascii="Times New Roman" w:hAnsi="Times New Roman" w:cs="Times New Roman"/>
          <w:sz w:val="24"/>
          <w:szCs w:val="24"/>
        </w:rPr>
        <w:t xml:space="preserve"> exemption for</w:t>
      </w:r>
      <w:r w:rsidR="006732AC" w:rsidRPr="004D4BFE">
        <w:rPr>
          <w:rFonts w:ascii="Times New Roman" w:hAnsi="Times New Roman" w:cs="Times New Roman"/>
          <w:sz w:val="24"/>
          <w:szCs w:val="24"/>
        </w:rPr>
        <w:t xml:space="preserve"> one or more</w:t>
      </w:r>
      <w:r w:rsidRPr="004D4BFE">
        <w:rPr>
          <w:rFonts w:ascii="Times New Roman" w:hAnsi="Times New Roman" w:cs="Times New Roman"/>
          <w:sz w:val="24"/>
          <w:szCs w:val="24"/>
        </w:rPr>
        <w:t xml:space="preserve"> additional entities from a Stage 2 fuel restriction, in response to </w:t>
      </w:r>
      <w:r w:rsidR="00BE7567" w:rsidRPr="004D4BFE">
        <w:rPr>
          <w:rFonts w:ascii="Times New Roman" w:hAnsi="Times New Roman" w:cs="Times New Roman"/>
          <w:sz w:val="24"/>
          <w:szCs w:val="24"/>
        </w:rPr>
        <w:t>the</w:t>
      </w:r>
      <w:r w:rsidRPr="004D4BFE">
        <w:rPr>
          <w:rFonts w:ascii="Times New Roman" w:hAnsi="Times New Roman" w:cs="Times New Roman"/>
          <w:sz w:val="24"/>
          <w:szCs w:val="24"/>
        </w:rPr>
        <w:t xml:space="preserve"> particular circumstance</w:t>
      </w:r>
      <w:r w:rsidR="00BE7567" w:rsidRPr="004D4BFE">
        <w:rPr>
          <w:rFonts w:ascii="Times New Roman" w:hAnsi="Times New Roman" w:cs="Times New Roman"/>
          <w:sz w:val="24"/>
          <w:szCs w:val="24"/>
        </w:rPr>
        <w:t>s</w:t>
      </w:r>
      <w:r w:rsidR="0036307B" w:rsidRPr="004D4BFE">
        <w:rPr>
          <w:rFonts w:ascii="Times New Roman" w:hAnsi="Times New Roman" w:cs="Times New Roman"/>
          <w:sz w:val="24"/>
          <w:szCs w:val="24"/>
        </w:rPr>
        <w:t xml:space="preserve"> of a fuel emergency</w:t>
      </w:r>
      <w:r w:rsidRPr="004D4BFE">
        <w:rPr>
          <w:rFonts w:ascii="Times New Roman" w:hAnsi="Times New Roman" w:cs="Times New Roman"/>
          <w:sz w:val="24"/>
          <w:szCs w:val="24"/>
        </w:rPr>
        <w:t xml:space="preserve">, if satisfied that compliance with the fuel restriction would cause the entity or anyone else serious detriment. </w:t>
      </w:r>
      <w:r w:rsidR="006732AC" w:rsidRPr="004D4BFE">
        <w:rPr>
          <w:rFonts w:ascii="Times New Roman" w:hAnsi="Times New Roman" w:cs="Times New Roman"/>
          <w:sz w:val="24"/>
          <w:szCs w:val="24"/>
        </w:rPr>
        <w:t>Class B Essential U</w:t>
      </w:r>
      <w:r w:rsidR="0036307B" w:rsidRPr="004D4BFE">
        <w:rPr>
          <w:rFonts w:ascii="Times New Roman" w:hAnsi="Times New Roman" w:cs="Times New Roman"/>
          <w:sz w:val="24"/>
          <w:szCs w:val="24"/>
        </w:rPr>
        <w:t xml:space="preserve">sers have been included in the Scheme </w:t>
      </w:r>
      <w:r w:rsidR="003F7D4D" w:rsidRPr="004D4BFE">
        <w:rPr>
          <w:rFonts w:ascii="Times New Roman" w:hAnsi="Times New Roman" w:cs="Times New Roman"/>
          <w:sz w:val="24"/>
          <w:szCs w:val="24"/>
        </w:rPr>
        <w:t>to support swift</w:t>
      </w:r>
      <w:r w:rsidR="00BE7567" w:rsidRPr="004D4BFE">
        <w:rPr>
          <w:rFonts w:ascii="Times New Roman" w:hAnsi="Times New Roman" w:cs="Times New Roman"/>
          <w:sz w:val="24"/>
          <w:szCs w:val="24"/>
        </w:rPr>
        <w:t>, tailored</w:t>
      </w:r>
      <w:r w:rsidR="003F7D4D" w:rsidRPr="004D4BFE">
        <w:rPr>
          <w:rFonts w:ascii="Times New Roman" w:hAnsi="Times New Roman" w:cs="Times New Roman"/>
          <w:sz w:val="24"/>
          <w:szCs w:val="24"/>
        </w:rPr>
        <w:t xml:space="preserve"> actio</w:t>
      </w:r>
      <w:r w:rsidR="00044769" w:rsidRPr="004D4BFE">
        <w:rPr>
          <w:rFonts w:ascii="Times New Roman" w:hAnsi="Times New Roman" w:cs="Times New Roman"/>
          <w:sz w:val="24"/>
          <w:szCs w:val="24"/>
        </w:rPr>
        <w:t xml:space="preserve">n in </w:t>
      </w:r>
      <w:r w:rsidR="00BE7567" w:rsidRPr="004D4BFE">
        <w:rPr>
          <w:rFonts w:ascii="Times New Roman" w:hAnsi="Times New Roman" w:cs="Times New Roman"/>
          <w:sz w:val="24"/>
          <w:szCs w:val="24"/>
        </w:rPr>
        <w:t xml:space="preserve">response to a </w:t>
      </w:r>
      <w:r w:rsidR="00044769" w:rsidRPr="004D4BFE">
        <w:rPr>
          <w:rFonts w:ascii="Times New Roman" w:hAnsi="Times New Roman" w:cs="Times New Roman"/>
          <w:sz w:val="24"/>
          <w:szCs w:val="24"/>
        </w:rPr>
        <w:t xml:space="preserve">liquid fuel </w:t>
      </w:r>
      <w:r w:rsidR="00BE7567" w:rsidRPr="004D4BFE">
        <w:rPr>
          <w:rFonts w:ascii="Times New Roman" w:hAnsi="Times New Roman" w:cs="Times New Roman"/>
          <w:sz w:val="24"/>
          <w:szCs w:val="24"/>
        </w:rPr>
        <w:t>e</w:t>
      </w:r>
      <w:r w:rsidR="00044769" w:rsidRPr="004D4BFE">
        <w:rPr>
          <w:rFonts w:ascii="Times New Roman" w:hAnsi="Times New Roman" w:cs="Times New Roman"/>
          <w:sz w:val="24"/>
          <w:szCs w:val="24"/>
        </w:rPr>
        <w:t xml:space="preserve">mergency. </w:t>
      </w:r>
    </w:p>
    <w:p w14:paraId="1EA1ACDF" w14:textId="6BC3DC93" w:rsidR="00E94D83" w:rsidRPr="004D4BFE" w:rsidRDefault="00BE7567">
      <w:pPr>
        <w:rPr>
          <w:rFonts w:ascii="Times New Roman" w:hAnsi="Times New Roman" w:cs="Times New Roman"/>
          <w:sz w:val="24"/>
          <w:szCs w:val="24"/>
        </w:rPr>
      </w:pPr>
      <w:r w:rsidRPr="004D4BFE">
        <w:rPr>
          <w:rFonts w:ascii="Times New Roman" w:hAnsi="Times New Roman" w:cs="Times New Roman"/>
          <w:sz w:val="24"/>
          <w:szCs w:val="24"/>
        </w:rPr>
        <w:t>In declaring a fuel restriction measure is in force, t</w:t>
      </w:r>
      <w:r w:rsidR="00E94D83" w:rsidRPr="004D4BFE">
        <w:rPr>
          <w:rFonts w:ascii="Times New Roman" w:hAnsi="Times New Roman" w:cs="Times New Roman"/>
          <w:sz w:val="24"/>
          <w:szCs w:val="24"/>
        </w:rPr>
        <w:t>he Minister may make a provision to allow an entity access to fuel for a specific activity. For example if there is an electricity shortage while fuel restrictions are in force, the Minister may choose to exempt an entity from fuel restrictions to allow for purchase of fuel for backup electricity generation.</w:t>
      </w:r>
    </w:p>
    <w:p w14:paraId="7B7B2F00" w14:textId="71532AE6" w:rsidR="00E94D83" w:rsidRPr="004814F3" w:rsidRDefault="00E94D83">
      <w:pPr>
        <w:rPr>
          <w:rFonts w:cstheme="minorHAnsi"/>
          <w:b/>
        </w:rPr>
      </w:pPr>
    </w:p>
    <w:sectPr w:rsidR="00E94D83" w:rsidRPr="004814F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7E1CF" w14:textId="77777777" w:rsidR="002545BA" w:rsidRDefault="002545BA" w:rsidP="00482CF4">
      <w:pPr>
        <w:spacing w:after="0" w:line="240" w:lineRule="auto"/>
      </w:pPr>
      <w:r>
        <w:separator/>
      </w:r>
    </w:p>
  </w:endnote>
  <w:endnote w:type="continuationSeparator" w:id="0">
    <w:p w14:paraId="6AF91C66" w14:textId="77777777" w:rsidR="002545BA" w:rsidRDefault="002545BA" w:rsidP="0048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4EDF" w14:textId="77777777" w:rsidR="00996367" w:rsidRDefault="009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014307"/>
      <w:docPartObj>
        <w:docPartGallery w:val="Page Numbers (Bottom of Page)"/>
        <w:docPartUnique/>
      </w:docPartObj>
    </w:sdtPr>
    <w:sdtEndPr>
      <w:rPr>
        <w:noProof/>
      </w:rPr>
    </w:sdtEndPr>
    <w:sdtContent>
      <w:p w14:paraId="0E953381" w14:textId="5F008B09" w:rsidR="00482CF4" w:rsidRDefault="00482CF4">
        <w:pPr>
          <w:pStyle w:val="Footer"/>
          <w:jc w:val="right"/>
        </w:pPr>
        <w:r>
          <w:fldChar w:fldCharType="begin"/>
        </w:r>
        <w:r>
          <w:instrText xml:space="preserve"> PAGE   \* MERGEFORMAT </w:instrText>
        </w:r>
        <w:r>
          <w:fldChar w:fldCharType="separate"/>
        </w:r>
        <w:r w:rsidR="00F72027">
          <w:rPr>
            <w:noProof/>
          </w:rPr>
          <w:t>6</w:t>
        </w:r>
        <w:r>
          <w:rPr>
            <w:noProof/>
          </w:rPr>
          <w:fldChar w:fldCharType="end"/>
        </w:r>
      </w:p>
    </w:sdtContent>
  </w:sdt>
  <w:p w14:paraId="7C0148B4" w14:textId="1E9307BA" w:rsidR="00482CF4" w:rsidRPr="00996367" w:rsidRDefault="00996367" w:rsidP="00996367">
    <w:pPr>
      <w:pStyle w:val="Footer"/>
      <w:jc w:val="center"/>
      <w:rPr>
        <w:rFonts w:ascii="Arial" w:hAnsi="Arial" w:cs="Arial"/>
        <w:sz w:val="14"/>
      </w:rPr>
    </w:pPr>
    <w:r w:rsidRPr="0099636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A628" w14:textId="77777777" w:rsidR="00996367" w:rsidRDefault="0099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40109" w14:textId="77777777" w:rsidR="002545BA" w:rsidRDefault="002545BA" w:rsidP="00482CF4">
      <w:pPr>
        <w:spacing w:after="0" w:line="240" w:lineRule="auto"/>
      </w:pPr>
      <w:r>
        <w:separator/>
      </w:r>
    </w:p>
  </w:footnote>
  <w:footnote w:type="continuationSeparator" w:id="0">
    <w:p w14:paraId="76011BEA" w14:textId="77777777" w:rsidR="002545BA" w:rsidRDefault="002545BA" w:rsidP="0048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C5025" w14:textId="77777777" w:rsidR="00996367" w:rsidRDefault="00996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455CA" w14:textId="77777777" w:rsidR="00996367" w:rsidRDefault="00996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FF7B8" w14:textId="77777777" w:rsidR="00996367" w:rsidRDefault="00996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D40"/>
    <w:multiLevelType w:val="hybridMultilevel"/>
    <w:tmpl w:val="E2160796"/>
    <w:lvl w:ilvl="0" w:tplc="B65EA45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674B8B"/>
    <w:multiLevelType w:val="hybridMultilevel"/>
    <w:tmpl w:val="E1E498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CB18CD"/>
    <w:multiLevelType w:val="hybridMultilevel"/>
    <w:tmpl w:val="261088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E86E35"/>
    <w:multiLevelType w:val="hybridMultilevel"/>
    <w:tmpl w:val="FC24A888"/>
    <w:lvl w:ilvl="0" w:tplc="FA6EFC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3A36A0"/>
    <w:multiLevelType w:val="hybridMultilevel"/>
    <w:tmpl w:val="5BE858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C0D4923"/>
    <w:multiLevelType w:val="hybridMultilevel"/>
    <w:tmpl w:val="92C8A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FE8653E"/>
    <w:multiLevelType w:val="hybridMultilevel"/>
    <w:tmpl w:val="D7265D14"/>
    <w:lvl w:ilvl="0" w:tplc="0EB0DCB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746D3BD1"/>
    <w:multiLevelType w:val="hybridMultilevel"/>
    <w:tmpl w:val="AC107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B9A143A"/>
    <w:multiLevelType w:val="hybridMultilevel"/>
    <w:tmpl w:val="FE3AB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
  </w:num>
  <w:num w:numId="6">
    <w:abstractNumId w:val="8"/>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1C"/>
    <w:rsid w:val="000044F0"/>
    <w:rsid w:val="0001757F"/>
    <w:rsid w:val="000227DE"/>
    <w:rsid w:val="000345B4"/>
    <w:rsid w:val="00044769"/>
    <w:rsid w:val="000520E1"/>
    <w:rsid w:val="00052DA6"/>
    <w:rsid w:val="00086CE3"/>
    <w:rsid w:val="0009554F"/>
    <w:rsid w:val="00096843"/>
    <w:rsid w:val="00105581"/>
    <w:rsid w:val="00133F12"/>
    <w:rsid w:val="001542F4"/>
    <w:rsid w:val="001902D7"/>
    <w:rsid w:val="001B72A4"/>
    <w:rsid w:val="001C0748"/>
    <w:rsid w:val="001C7FE4"/>
    <w:rsid w:val="002032FE"/>
    <w:rsid w:val="00204625"/>
    <w:rsid w:val="00206F37"/>
    <w:rsid w:val="002545BA"/>
    <w:rsid w:val="00256E23"/>
    <w:rsid w:val="00262547"/>
    <w:rsid w:val="00273FB4"/>
    <w:rsid w:val="002813D6"/>
    <w:rsid w:val="00287976"/>
    <w:rsid w:val="002B5BA0"/>
    <w:rsid w:val="002C1164"/>
    <w:rsid w:val="002C5323"/>
    <w:rsid w:val="002D7793"/>
    <w:rsid w:val="00316628"/>
    <w:rsid w:val="0032789D"/>
    <w:rsid w:val="00355E94"/>
    <w:rsid w:val="0036307B"/>
    <w:rsid w:val="00386A47"/>
    <w:rsid w:val="003A271B"/>
    <w:rsid w:val="003A7022"/>
    <w:rsid w:val="003E0389"/>
    <w:rsid w:val="003F7D4D"/>
    <w:rsid w:val="00425F96"/>
    <w:rsid w:val="004277E3"/>
    <w:rsid w:val="00431E6F"/>
    <w:rsid w:val="004814F3"/>
    <w:rsid w:val="00482CF4"/>
    <w:rsid w:val="004B1E80"/>
    <w:rsid w:val="004D2DCB"/>
    <w:rsid w:val="004D4BFE"/>
    <w:rsid w:val="004E7EDA"/>
    <w:rsid w:val="005A0AF5"/>
    <w:rsid w:val="005A2AD0"/>
    <w:rsid w:val="005D1546"/>
    <w:rsid w:val="005D5AD3"/>
    <w:rsid w:val="005E27CF"/>
    <w:rsid w:val="005E3B19"/>
    <w:rsid w:val="005F5696"/>
    <w:rsid w:val="00637DC8"/>
    <w:rsid w:val="0065630E"/>
    <w:rsid w:val="006732AC"/>
    <w:rsid w:val="00673EBF"/>
    <w:rsid w:val="006934AA"/>
    <w:rsid w:val="006A5FA9"/>
    <w:rsid w:val="006B60A0"/>
    <w:rsid w:val="006C77A6"/>
    <w:rsid w:val="00701656"/>
    <w:rsid w:val="00735D2E"/>
    <w:rsid w:val="007738AA"/>
    <w:rsid w:val="00785838"/>
    <w:rsid w:val="00800764"/>
    <w:rsid w:val="0080541C"/>
    <w:rsid w:val="00815488"/>
    <w:rsid w:val="0081577C"/>
    <w:rsid w:val="00820C77"/>
    <w:rsid w:val="008258B6"/>
    <w:rsid w:val="00835765"/>
    <w:rsid w:val="00843FD6"/>
    <w:rsid w:val="0087743C"/>
    <w:rsid w:val="008861A6"/>
    <w:rsid w:val="00890B0F"/>
    <w:rsid w:val="008919A3"/>
    <w:rsid w:val="008A2F0C"/>
    <w:rsid w:val="008A78D3"/>
    <w:rsid w:val="008B793D"/>
    <w:rsid w:val="008C2523"/>
    <w:rsid w:val="009132ED"/>
    <w:rsid w:val="00914FD1"/>
    <w:rsid w:val="00917EFF"/>
    <w:rsid w:val="00940C46"/>
    <w:rsid w:val="00945712"/>
    <w:rsid w:val="009463E8"/>
    <w:rsid w:val="009805C9"/>
    <w:rsid w:val="00996367"/>
    <w:rsid w:val="009D1E47"/>
    <w:rsid w:val="00A0190A"/>
    <w:rsid w:val="00A037F9"/>
    <w:rsid w:val="00A0675C"/>
    <w:rsid w:val="00A94E58"/>
    <w:rsid w:val="00AA2F85"/>
    <w:rsid w:val="00AB1E6C"/>
    <w:rsid w:val="00AD747B"/>
    <w:rsid w:val="00AE01E5"/>
    <w:rsid w:val="00B00421"/>
    <w:rsid w:val="00B218F0"/>
    <w:rsid w:val="00B46F20"/>
    <w:rsid w:val="00B47B65"/>
    <w:rsid w:val="00B62D3E"/>
    <w:rsid w:val="00B63BCF"/>
    <w:rsid w:val="00B7245D"/>
    <w:rsid w:val="00B93BEC"/>
    <w:rsid w:val="00BE7567"/>
    <w:rsid w:val="00C1520E"/>
    <w:rsid w:val="00C17E54"/>
    <w:rsid w:val="00C409BA"/>
    <w:rsid w:val="00C5291F"/>
    <w:rsid w:val="00C74C6B"/>
    <w:rsid w:val="00C86E1C"/>
    <w:rsid w:val="00C91B93"/>
    <w:rsid w:val="00CE330F"/>
    <w:rsid w:val="00CF3F4C"/>
    <w:rsid w:val="00D14F5A"/>
    <w:rsid w:val="00D307E3"/>
    <w:rsid w:val="00D36786"/>
    <w:rsid w:val="00D63BBA"/>
    <w:rsid w:val="00DA4DFB"/>
    <w:rsid w:val="00DB0F00"/>
    <w:rsid w:val="00DB0F41"/>
    <w:rsid w:val="00DE4864"/>
    <w:rsid w:val="00E009A9"/>
    <w:rsid w:val="00E025BE"/>
    <w:rsid w:val="00E138D1"/>
    <w:rsid w:val="00E322A9"/>
    <w:rsid w:val="00E55281"/>
    <w:rsid w:val="00E6503D"/>
    <w:rsid w:val="00E72138"/>
    <w:rsid w:val="00E910D3"/>
    <w:rsid w:val="00E94D83"/>
    <w:rsid w:val="00EB258F"/>
    <w:rsid w:val="00ED6762"/>
    <w:rsid w:val="00F227B0"/>
    <w:rsid w:val="00F37602"/>
    <w:rsid w:val="00F664BC"/>
    <w:rsid w:val="00F72027"/>
    <w:rsid w:val="00F85A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243D2"/>
  <w15:chartTrackingRefBased/>
  <w15:docId w15:val="{A496A405-360B-4EC1-ACEC-0EAB96FE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F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3F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4F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3FD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843FD6"/>
    <w:pPr>
      <w:ind w:left="720"/>
      <w:contextualSpacing/>
    </w:pPr>
  </w:style>
  <w:style w:type="character" w:styleId="CommentReference">
    <w:name w:val="annotation reference"/>
    <w:basedOn w:val="DefaultParagraphFont"/>
    <w:uiPriority w:val="99"/>
    <w:semiHidden/>
    <w:unhideWhenUsed/>
    <w:rsid w:val="00B62D3E"/>
    <w:rPr>
      <w:sz w:val="16"/>
      <w:szCs w:val="16"/>
    </w:rPr>
  </w:style>
  <w:style w:type="paragraph" w:styleId="CommentText">
    <w:name w:val="annotation text"/>
    <w:basedOn w:val="Normal"/>
    <w:link w:val="CommentTextChar"/>
    <w:uiPriority w:val="99"/>
    <w:semiHidden/>
    <w:unhideWhenUsed/>
    <w:rsid w:val="00B62D3E"/>
    <w:pPr>
      <w:spacing w:line="240" w:lineRule="auto"/>
    </w:pPr>
    <w:rPr>
      <w:sz w:val="20"/>
      <w:szCs w:val="20"/>
    </w:rPr>
  </w:style>
  <w:style w:type="character" w:customStyle="1" w:styleId="CommentTextChar">
    <w:name w:val="Comment Text Char"/>
    <w:basedOn w:val="DefaultParagraphFont"/>
    <w:link w:val="CommentText"/>
    <w:uiPriority w:val="99"/>
    <w:semiHidden/>
    <w:rsid w:val="00B62D3E"/>
    <w:rPr>
      <w:sz w:val="20"/>
      <w:szCs w:val="20"/>
    </w:rPr>
  </w:style>
  <w:style w:type="paragraph" w:styleId="CommentSubject">
    <w:name w:val="annotation subject"/>
    <w:basedOn w:val="CommentText"/>
    <w:next w:val="CommentText"/>
    <w:link w:val="CommentSubjectChar"/>
    <w:uiPriority w:val="99"/>
    <w:semiHidden/>
    <w:unhideWhenUsed/>
    <w:rsid w:val="00B62D3E"/>
    <w:rPr>
      <w:b/>
      <w:bCs/>
    </w:rPr>
  </w:style>
  <w:style w:type="character" w:customStyle="1" w:styleId="CommentSubjectChar">
    <w:name w:val="Comment Subject Char"/>
    <w:basedOn w:val="CommentTextChar"/>
    <w:link w:val="CommentSubject"/>
    <w:uiPriority w:val="99"/>
    <w:semiHidden/>
    <w:rsid w:val="00B62D3E"/>
    <w:rPr>
      <w:b/>
      <w:bCs/>
      <w:sz w:val="20"/>
      <w:szCs w:val="20"/>
    </w:rPr>
  </w:style>
  <w:style w:type="paragraph" w:styleId="BalloonText">
    <w:name w:val="Balloon Text"/>
    <w:basedOn w:val="Normal"/>
    <w:link w:val="BalloonTextChar"/>
    <w:uiPriority w:val="99"/>
    <w:semiHidden/>
    <w:unhideWhenUsed/>
    <w:rsid w:val="00B62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D3E"/>
    <w:rPr>
      <w:rFonts w:ascii="Segoe UI" w:hAnsi="Segoe UI" w:cs="Segoe UI"/>
      <w:sz w:val="18"/>
      <w:szCs w:val="18"/>
    </w:rPr>
  </w:style>
  <w:style w:type="character" w:customStyle="1" w:styleId="Heading2Char">
    <w:name w:val="Heading 2 Char"/>
    <w:basedOn w:val="DefaultParagraphFont"/>
    <w:link w:val="Heading2"/>
    <w:uiPriority w:val="9"/>
    <w:rsid w:val="00133F1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14F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14FD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E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CF4"/>
  </w:style>
  <w:style w:type="paragraph" w:styleId="Footer">
    <w:name w:val="footer"/>
    <w:basedOn w:val="Normal"/>
    <w:link w:val="FooterChar"/>
    <w:uiPriority w:val="99"/>
    <w:unhideWhenUsed/>
    <w:rsid w:val="00482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CF4"/>
  </w:style>
  <w:style w:type="paragraph" w:customStyle="1" w:styleId="Billname">
    <w:name w:val="Billname"/>
    <w:basedOn w:val="Normal"/>
    <w:rsid w:val="002032FE"/>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2032FE"/>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2032FE"/>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2032FE"/>
    <w:pPr>
      <w:tabs>
        <w:tab w:val="left" w:pos="2600"/>
      </w:tabs>
      <w:spacing w:before="200" w:after="60" w:line="240" w:lineRule="auto"/>
      <w:jc w:val="both"/>
    </w:pPr>
    <w:rPr>
      <w:rFonts w:ascii="Arial" w:eastAsia="Times New Roman" w:hAnsi="Arial" w:cs="Times New Roman"/>
      <w:b/>
      <w:sz w:val="24"/>
      <w:szCs w:val="20"/>
    </w:rPr>
  </w:style>
  <w:style w:type="character" w:styleId="Hyperlink">
    <w:name w:val="Hyperlink"/>
    <w:basedOn w:val="DefaultParagraphFont"/>
    <w:uiPriority w:val="99"/>
    <w:semiHidden/>
    <w:unhideWhenUsed/>
    <w:rsid w:val="004D4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927036">
      <w:bodyDiv w:val="1"/>
      <w:marLeft w:val="0"/>
      <w:marRight w:val="0"/>
      <w:marTop w:val="0"/>
      <w:marBottom w:val="0"/>
      <w:divBdr>
        <w:top w:val="none" w:sz="0" w:space="0" w:color="auto"/>
        <w:left w:val="none" w:sz="0" w:space="0" w:color="auto"/>
        <w:bottom w:val="none" w:sz="0" w:space="0" w:color="auto"/>
        <w:right w:val="none" w:sz="0" w:space="0" w:color="auto"/>
      </w:divBdr>
      <w:divsChild>
        <w:div w:id="2068599480">
          <w:marLeft w:val="0"/>
          <w:marRight w:val="0"/>
          <w:marTop w:val="0"/>
          <w:marBottom w:val="0"/>
          <w:divBdr>
            <w:top w:val="none" w:sz="0" w:space="0" w:color="auto"/>
            <w:left w:val="none" w:sz="0" w:space="0" w:color="auto"/>
            <w:bottom w:val="none" w:sz="0" w:space="0" w:color="auto"/>
            <w:right w:val="none" w:sz="0" w:space="0" w:color="auto"/>
          </w:divBdr>
        </w:div>
        <w:div w:id="110982115">
          <w:marLeft w:val="0"/>
          <w:marRight w:val="0"/>
          <w:marTop w:val="0"/>
          <w:marBottom w:val="0"/>
          <w:divBdr>
            <w:top w:val="none" w:sz="0" w:space="0" w:color="auto"/>
            <w:left w:val="none" w:sz="0" w:space="0" w:color="auto"/>
            <w:bottom w:val="none" w:sz="0" w:space="0" w:color="auto"/>
            <w:right w:val="none" w:sz="0" w:space="0" w:color="auto"/>
          </w:divBdr>
        </w:div>
        <w:div w:id="2010599372">
          <w:marLeft w:val="0"/>
          <w:marRight w:val="0"/>
          <w:marTop w:val="0"/>
          <w:marBottom w:val="0"/>
          <w:divBdr>
            <w:top w:val="none" w:sz="0" w:space="0" w:color="auto"/>
            <w:left w:val="none" w:sz="0" w:space="0" w:color="auto"/>
            <w:bottom w:val="none" w:sz="0" w:space="0" w:color="auto"/>
            <w:right w:val="none" w:sz="0" w:space="0" w:color="auto"/>
          </w:divBdr>
        </w:div>
        <w:div w:id="2012677771">
          <w:marLeft w:val="0"/>
          <w:marRight w:val="0"/>
          <w:marTop w:val="0"/>
          <w:marBottom w:val="0"/>
          <w:divBdr>
            <w:top w:val="none" w:sz="0" w:space="0" w:color="auto"/>
            <w:left w:val="none" w:sz="0" w:space="0" w:color="auto"/>
            <w:bottom w:val="none" w:sz="0" w:space="0" w:color="auto"/>
            <w:right w:val="none" w:sz="0" w:space="0" w:color="auto"/>
          </w:divBdr>
        </w:div>
        <w:div w:id="2085564346">
          <w:marLeft w:val="0"/>
          <w:marRight w:val="0"/>
          <w:marTop w:val="0"/>
          <w:marBottom w:val="0"/>
          <w:divBdr>
            <w:top w:val="none" w:sz="0" w:space="0" w:color="auto"/>
            <w:left w:val="none" w:sz="0" w:space="0" w:color="auto"/>
            <w:bottom w:val="none" w:sz="0" w:space="0" w:color="auto"/>
            <w:right w:val="none" w:sz="0" w:space="0" w:color="auto"/>
          </w:divBdr>
        </w:div>
        <w:div w:id="459227849">
          <w:marLeft w:val="0"/>
          <w:marRight w:val="0"/>
          <w:marTop w:val="0"/>
          <w:marBottom w:val="0"/>
          <w:divBdr>
            <w:top w:val="none" w:sz="0" w:space="0" w:color="auto"/>
            <w:left w:val="none" w:sz="0" w:space="0" w:color="auto"/>
            <w:bottom w:val="none" w:sz="0" w:space="0" w:color="auto"/>
            <w:right w:val="none" w:sz="0" w:space="0" w:color="auto"/>
          </w:divBdr>
        </w:div>
        <w:div w:id="770323210">
          <w:marLeft w:val="0"/>
          <w:marRight w:val="0"/>
          <w:marTop w:val="0"/>
          <w:marBottom w:val="0"/>
          <w:divBdr>
            <w:top w:val="none" w:sz="0" w:space="0" w:color="auto"/>
            <w:left w:val="none" w:sz="0" w:space="0" w:color="auto"/>
            <w:bottom w:val="none" w:sz="0" w:space="0" w:color="auto"/>
            <w:right w:val="none" w:sz="0" w:space="0" w:color="auto"/>
          </w:divBdr>
        </w:div>
        <w:div w:id="219438057">
          <w:marLeft w:val="0"/>
          <w:marRight w:val="0"/>
          <w:marTop w:val="0"/>
          <w:marBottom w:val="0"/>
          <w:divBdr>
            <w:top w:val="none" w:sz="0" w:space="0" w:color="auto"/>
            <w:left w:val="none" w:sz="0" w:space="0" w:color="auto"/>
            <w:bottom w:val="none" w:sz="0" w:space="0" w:color="auto"/>
            <w:right w:val="none" w:sz="0" w:space="0" w:color="auto"/>
          </w:divBdr>
        </w:div>
        <w:div w:id="573396869">
          <w:marLeft w:val="0"/>
          <w:marRight w:val="0"/>
          <w:marTop w:val="0"/>
          <w:marBottom w:val="0"/>
          <w:divBdr>
            <w:top w:val="none" w:sz="0" w:space="0" w:color="auto"/>
            <w:left w:val="none" w:sz="0" w:space="0" w:color="auto"/>
            <w:bottom w:val="none" w:sz="0" w:space="0" w:color="auto"/>
            <w:right w:val="none" w:sz="0" w:space="0" w:color="auto"/>
          </w:divBdr>
        </w:div>
        <w:div w:id="499390124">
          <w:marLeft w:val="0"/>
          <w:marRight w:val="0"/>
          <w:marTop w:val="0"/>
          <w:marBottom w:val="0"/>
          <w:divBdr>
            <w:top w:val="none" w:sz="0" w:space="0" w:color="auto"/>
            <w:left w:val="none" w:sz="0" w:space="0" w:color="auto"/>
            <w:bottom w:val="none" w:sz="0" w:space="0" w:color="auto"/>
            <w:right w:val="none" w:sz="0" w:space="0" w:color="auto"/>
          </w:divBdr>
        </w:div>
        <w:div w:id="1391266560">
          <w:marLeft w:val="0"/>
          <w:marRight w:val="0"/>
          <w:marTop w:val="0"/>
          <w:marBottom w:val="0"/>
          <w:divBdr>
            <w:top w:val="none" w:sz="0" w:space="0" w:color="auto"/>
            <w:left w:val="none" w:sz="0" w:space="0" w:color="auto"/>
            <w:bottom w:val="none" w:sz="0" w:space="0" w:color="auto"/>
            <w:right w:val="none" w:sz="0" w:space="0" w:color="auto"/>
          </w:divBdr>
        </w:div>
        <w:div w:id="20519656">
          <w:marLeft w:val="0"/>
          <w:marRight w:val="0"/>
          <w:marTop w:val="0"/>
          <w:marBottom w:val="0"/>
          <w:divBdr>
            <w:top w:val="none" w:sz="0" w:space="0" w:color="auto"/>
            <w:left w:val="none" w:sz="0" w:space="0" w:color="auto"/>
            <w:bottom w:val="none" w:sz="0" w:space="0" w:color="auto"/>
            <w:right w:val="none" w:sz="0" w:space="0" w:color="auto"/>
          </w:divBdr>
        </w:div>
        <w:div w:id="1012293765">
          <w:marLeft w:val="0"/>
          <w:marRight w:val="0"/>
          <w:marTop w:val="0"/>
          <w:marBottom w:val="0"/>
          <w:divBdr>
            <w:top w:val="none" w:sz="0" w:space="0" w:color="auto"/>
            <w:left w:val="none" w:sz="0" w:space="0" w:color="auto"/>
            <w:bottom w:val="none" w:sz="0" w:space="0" w:color="auto"/>
            <w:right w:val="none" w:sz="0" w:space="0" w:color="auto"/>
          </w:divBdr>
        </w:div>
        <w:div w:id="1853033583">
          <w:marLeft w:val="0"/>
          <w:marRight w:val="0"/>
          <w:marTop w:val="0"/>
          <w:marBottom w:val="0"/>
          <w:divBdr>
            <w:top w:val="none" w:sz="0" w:space="0" w:color="auto"/>
            <w:left w:val="none" w:sz="0" w:space="0" w:color="auto"/>
            <w:bottom w:val="none" w:sz="0" w:space="0" w:color="auto"/>
            <w:right w:val="none" w:sz="0" w:space="0" w:color="auto"/>
          </w:divBdr>
        </w:div>
        <w:div w:id="333261091">
          <w:marLeft w:val="0"/>
          <w:marRight w:val="0"/>
          <w:marTop w:val="0"/>
          <w:marBottom w:val="0"/>
          <w:divBdr>
            <w:top w:val="none" w:sz="0" w:space="0" w:color="auto"/>
            <w:left w:val="none" w:sz="0" w:space="0" w:color="auto"/>
            <w:bottom w:val="none" w:sz="0" w:space="0" w:color="auto"/>
            <w:right w:val="none" w:sz="0" w:space="0" w:color="auto"/>
          </w:divBdr>
        </w:div>
        <w:div w:id="954098009">
          <w:marLeft w:val="0"/>
          <w:marRight w:val="0"/>
          <w:marTop w:val="0"/>
          <w:marBottom w:val="0"/>
          <w:divBdr>
            <w:top w:val="none" w:sz="0" w:space="0" w:color="auto"/>
            <w:left w:val="none" w:sz="0" w:space="0" w:color="auto"/>
            <w:bottom w:val="none" w:sz="0" w:space="0" w:color="auto"/>
            <w:right w:val="none" w:sz="0" w:space="0" w:color="auto"/>
          </w:divBdr>
        </w:div>
        <w:div w:id="773014632">
          <w:marLeft w:val="0"/>
          <w:marRight w:val="0"/>
          <w:marTop w:val="0"/>
          <w:marBottom w:val="0"/>
          <w:divBdr>
            <w:top w:val="none" w:sz="0" w:space="0" w:color="auto"/>
            <w:left w:val="none" w:sz="0" w:space="0" w:color="auto"/>
            <w:bottom w:val="none" w:sz="0" w:space="0" w:color="auto"/>
            <w:right w:val="none" w:sz="0" w:space="0" w:color="auto"/>
          </w:divBdr>
        </w:div>
        <w:div w:id="2030332004">
          <w:marLeft w:val="0"/>
          <w:marRight w:val="0"/>
          <w:marTop w:val="0"/>
          <w:marBottom w:val="0"/>
          <w:divBdr>
            <w:top w:val="none" w:sz="0" w:space="0" w:color="auto"/>
            <w:left w:val="none" w:sz="0" w:space="0" w:color="auto"/>
            <w:bottom w:val="none" w:sz="0" w:space="0" w:color="auto"/>
            <w:right w:val="none" w:sz="0" w:space="0" w:color="auto"/>
          </w:divBdr>
        </w:div>
        <w:div w:id="1642491727">
          <w:marLeft w:val="0"/>
          <w:marRight w:val="0"/>
          <w:marTop w:val="0"/>
          <w:marBottom w:val="0"/>
          <w:divBdr>
            <w:top w:val="none" w:sz="0" w:space="0" w:color="auto"/>
            <w:left w:val="none" w:sz="0" w:space="0" w:color="auto"/>
            <w:bottom w:val="none" w:sz="0" w:space="0" w:color="auto"/>
            <w:right w:val="none" w:sz="0" w:space="0" w:color="auto"/>
          </w:divBdr>
        </w:div>
        <w:div w:id="1101609327">
          <w:marLeft w:val="0"/>
          <w:marRight w:val="0"/>
          <w:marTop w:val="0"/>
          <w:marBottom w:val="0"/>
          <w:divBdr>
            <w:top w:val="none" w:sz="0" w:space="0" w:color="auto"/>
            <w:left w:val="none" w:sz="0" w:space="0" w:color="auto"/>
            <w:bottom w:val="none" w:sz="0" w:space="0" w:color="auto"/>
            <w:right w:val="none" w:sz="0" w:space="0" w:color="auto"/>
          </w:divBdr>
        </w:div>
        <w:div w:id="1633367065">
          <w:marLeft w:val="0"/>
          <w:marRight w:val="0"/>
          <w:marTop w:val="0"/>
          <w:marBottom w:val="0"/>
          <w:divBdr>
            <w:top w:val="none" w:sz="0" w:space="0" w:color="auto"/>
            <w:left w:val="none" w:sz="0" w:space="0" w:color="auto"/>
            <w:bottom w:val="none" w:sz="0" w:space="0" w:color="auto"/>
            <w:right w:val="none" w:sz="0" w:space="0" w:color="auto"/>
          </w:divBdr>
        </w:div>
        <w:div w:id="1097406330">
          <w:marLeft w:val="0"/>
          <w:marRight w:val="0"/>
          <w:marTop w:val="0"/>
          <w:marBottom w:val="0"/>
          <w:divBdr>
            <w:top w:val="none" w:sz="0" w:space="0" w:color="auto"/>
            <w:left w:val="none" w:sz="0" w:space="0" w:color="auto"/>
            <w:bottom w:val="none" w:sz="0" w:space="0" w:color="auto"/>
            <w:right w:val="none" w:sz="0" w:space="0" w:color="auto"/>
          </w:divBdr>
        </w:div>
        <w:div w:id="750662948">
          <w:marLeft w:val="0"/>
          <w:marRight w:val="0"/>
          <w:marTop w:val="0"/>
          <w:marBottom w:val="0"/>
          <w:divBdr>
            <w:top w:val="none" w:sz="0" w:space="0" w:color="auto"/>
            <w:left w:val="none" w:sz="0" w:space="0" w:color="auto"/>
            <w:bottom w:val="none" w:sz="0" w:space="0" w:color="auto"/>
            <w:right w:val="none" w:sz="0" w:space="0" w:color="auto"/>
          </w:divBdr>
        </w:div>
        <w:div w:id="923489011">
          <w:marLeft w:val="0"/>
          <w:marRight w:val="0"/>
          <w:marTop w:val="0"/>
          <w:marBottom w:val="0"/>
          <w:divBdr>
            <w:top w:val="none" w:sz="0" w:space="0" w:color="auto"/>
            <w:left w:val="none" w:sz="0" w:space="0" w:color="auto"/>
            <w:bottom w:val="none" w:sz="0" w:space="0" w:color="auto"/>
            <w:right w:val="none" w:sz="0" w:space="0" w:color="auto"/>
          </w:divBdr>
        </w:div>
        <w:div w:id="1477182525">
          <w:marLeft w:val="0"/>
          <w:marRight w:val="0"/>
          <w:marTop w:val="0"/>
          <w:marBottom w:val="0"/>
          <w:divBdr>
            <w:top w:val="none" w:sz="0" w:space="0" w:color="auto"/>
            <w:left w:val="none" w:sz="0" w:space="0" w:color="auto"/>
            <w:bottom w:val="none" w:sz="0" w:space="0" w:color="auto"/>
            <w:right w:val="none" w:sz="0" w:space="0" w:color="auto"/>
          </w:divBdr>
        </w:div>
        <w:div w:id="479081219">
          <w:marLeft w:val="0"/>
          <w:marRight w:val="0"/>
          <w:marTop w:val="0"/>
          <w:marBottom w:val="0"/>
          <w:divBdr>
            <w:top w:val="none" w:sz="0" w:space="0" w:color="auto"/>
            <w:left w:val="none" w:sz="0" w:space="0" w:color="auto"/>
            <w:bottom w:val="none" w:sz="0" w:space="0" w:color="auto"/>
            <w:right w:val="none" w:sz="0" w:space="0" w:color="auto"/>
          </w:divBdr>
        </w:div>
        <w:div w:id="595410270">
          <w:marLeft w:val="0"/>
          <w:marRight w:val="0"/>
          <w:marTop w:val="0"/>
          <w:marBottom w:val="0"/>
          <w:divBdr>
            <w:top w:val="none" w:sz="0" w:space="0" w:color="auto"/>
            <w:left w:val="none" w:sz="0" w:space="0" w:color="auto"/>
            <w:bottom w:val="none" w:sz="0" w:space="0" w:color="auto"/>
            <w:right w:val="none" w:sz="0" w:space="0" w:color="auto"/>
          </w:divBdr>
        </w:div>
        <w:div w:id="1675257438">
          <w:marLeft w:val="0"/>
          <w:marRight w:val="0"/>
          <w:marTop w:val="0"/>
          <w:marBottom w:val="0"/>
          <w:divBdr>
            <w:top w:val="none" w:sz="0" w:space="0" w:color="auto"/>
            <w:left w:val="none" w:sz="0" w:space="0" w:color="auto"/>
            <w:bottom w:val="none" w:sz="0" w:space="0" w:color="auto"/>
            <w:right w:val="none" w:sz="0" w:space="0" w:color="auto"/>
          </w:divBdr>
        </w:div>
        <w:div w:id="1030229807">
          <w:marLeft w:val="0"/>
          <w:marRight w:val="0"/>
          <w:marTop w:val="0"/>
          <w:marBottom w:val="0"/>
          <w:divBdr>
            <w:top w:val="none" w:sz="0" w:space="0" w:color="auto"/>
            <w:left w:val="none" w:sz="0" w:space="0" w:color="auto"/>
            <w:bottom w:val="none" w:sz="0" w:space="0" w:color="auto"/>
            <w:right w:val="none" w:sz="0" w:space="0" w:color="auto"/>
          </w:divBdr>
        </w:div>
        <w:div w:id="2130969438">
          <w:marLeft w:val="0"/>
          <w:marRight w:val="0"/>
          <w:marTop w:val="0"/>
          <w:marBottom w:val="0"/>
          <w:divBdr>
            <w:top w:val="none" w:sz="0" w:space="0" w:color="auto"/>
            <w:left w:val="none" w:sz="0" w:space="0" w:color="auto"/>
            <w:bottom w:val="none" w:sz="0" w:space="0" w:color="auto"/>
            <w:right w:val="none" w:sz="0" w:space="0" w:color="auto"/>
          </w:divBdr>
        </w:div>
        <w:div w:id="109355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nvironment.act.gov.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1782</Words>
  <Characters>9405</Characters>
  <Application>Microsoft Office Word</Application>
  <DocSecurity>0</DocSecurity>
  <Lines>160</Lines>
  <Paragraphs>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Pentony, Anne</dc:creator>
  <cp:keywords/>
  <dc:description/>
  <cp:lastModifiedBy>PCODCS</cp:lastModifiedBy>
  <cp:revision>4</cp:revision>
  <cp:lastPrinted>2019-09-11T06:04:00Z</cp:lastPrinted>
  <dcterms:created xsi:type="dcterms:W3CDTF">2019-10-08T00:24:00Z</dcterms:created>
  <dcterms:modified xsi:type="dcterms:W3CDTF">2019-10-08T00:24:00Z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A21221283</vt:lpwstr>
  </property>
  <property fmtid="{D5CDD505-2E9C-101B-9397-08002B2CF9AE}" pid="4" name="Objective-Title">
    <vt:lpwstr>Attachment C - Explanatory Statement Fuel Restriction Scheme</vt:lpwstr>
  </property>
  <property fmtid="{D5CDD505-2E9C-101B-9397-08002B2CF9AE}" pid="5" name="Objective-Comment">
    <vt:lpwstr/>
  </property>
  <property fmtid="{D5CDD505-2E9C-101B-9397-08002B2CF9AE}" pid="6" name="Objective-CreationStamp">
    <vt:filetime>2019-09-02T06:45:20Z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2019-09-24T03:53:11Z</vt:filetime>
  </property>
  <property fmtid="{D5CDD505-2E9C-101B-9397-08002B2CF9AE}" pid="10" name="Objective-ModificationStamp">
    <vt:filetime>2019-09-24T03:53:11Z</vt:filetime>
  </property>
  <property fmtid="{D5CDD505-2E9C-101B-9397-08002B2CF9AE}" pid="11" name="Objective-Owner">
    <vt:lpwstr>Anne Pentony</vt:lpwstr>
  </property>
  <property fmtid="{D5CDD505-2E9C-101B-9397-08002B2CF9AE}" pid="12" name="Objective-Path">
    <vt:lpwstr>Whole of ACT Government:EPSDD - Environment Planning and Sustainable Development Directorate:07. Ministerial, Cabinet and Government Relations:06. Ministerials:2019 -  Ministerial and Chief Ministerial Briefs / Correspondence:Climate Change &amp; Sustainabili</vt:lpwstr>
  </property>
  <property fmtid="{D5CDD505-2E9C-101B-9397-08002B2CF9AE}" pid="13" name="Objective-Parent">
    <vt:lpwstr>19/27173 Ministerial Brief - Commencement of the Fuels Rationing Act 2019</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24</vt:r8>
  </property>
  <property fmtid="{D5CDD505-2E9C-101B-9397-08002B2CF9AE}" pid="17" name="Objective-VersionComment">
    <vt:lpwstr/>
  </property>
  <property fmtid="{D5CDD505-2E9C-101B-9397-08002B2CF9AE}" pid="18" name="Objective-FileNumber">
    <vt:lpwstr>1-2019/27173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