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BA" w:rsidRPr="001E7FD8" w:rsidRDefault="009F30BA" w:rsidP="009F30BA">
      <w:pPr>
        <w:spacing w:after="160" w:line="259" w:lineRule="auto"/>
        <w:jc w:val="center"/>
        <w:rPr>
          <w:rFonts w:cs="Arial"/>
          <w:b/>
          <w:iCs/>
          <w:sz w:val="24"/>
          <w:szCs w:val="24"/>
        </w:rPr>
      </w:pPr>
      <w:bookmarkStart w:id="0" w:name="_Hlk22315183"/>
      <w:bookmarkStart w:id="1" w:name="_GoBack"/>
      <w:bookmarkEnd w:id="1"/>
    </w:p>
    <w:p w:rsidR="009F30BA" w:rsidRPr="001E7FD8" w:rsidRDefault="009F30BA" w:rsidP="009F30BA">
      <w:pPr>
        <w:spacing w:after="160" w:line="259" w:lineRule="auto"/>
        <w:jc w:val="center"/>
        <w:rPr>
          <w:rFonts w:cs="Arial"/>
          <w:b/>
          <w:iCs/>
          <w:sz w:val="24"/>
          <w:szCs w:val="24"/>
        </w:rPr>
      </w:pPr>
    </w:p>
    <w:p w:rsidR="009F30BA" w:rsidRPr="001E7FD8" w:rsidRDefault="009F30BA" w:rsidP="009F30BA">
      <w:pPr>
        <w:spacing w:after="160" w:line="259" w:lineRule="auto"/>
        <w:jc w:val="center"/>
        <w:rPr>
          <w:rFonts w:cs="Arial"/>
          <w:b/>
          <w:iCs/>
          <w:sz w:val="24"/>
          <w:szCs w:val="24"/>
        </w:rPr>
      </w:pPr>
    </w:p>
    <w:p w:rsidR="009F30BA" w:rsidRPr="001E7FD8" w:rsidRDefault="009F30BA" w:rsidP="009F30BA">
      <w:pPr>
        <w:spacing w:after="160" w:line="259" w:lineRule="auto"/>
        <w:jc w:val="center"/>
        <w:rPr>
          <w:rFonts w:cs="Arial"/>
          <w:b/>
          <w:iCs/>
          <w:sz w:val="24"/>
          <w:szCs w:val="24"/>
        </w:rPr>
      </w:pPr>
      <w:r w:rsidRPr="001E7FD8">
        <w:rPr>
          <w:rFonts w:cs="Arial"/>
          <w:b/>
          <w:iCs/>
          <w:sz w:val="24"/>
          <w:szCs w:val="24"/>
        </w:rPr>
        <w:t>2019</w:t>
      </w:r>
    </w:p>
    <w:p w:rsidR="009F30BA" w:rsidRPr="001E7FD8" w:rsidRDefault="009F30BA" w:rsidP="009F30BA">
      <w:pPr>
        <w:spacing w:after="160" w:line="259" w:lineRule="auto"/>
        <w:jc w:val="center"/>
        <w:rPr>
          <w:rFonts w:cs="Arial"/>
          <w:b/>
          <w:iCs/>
          <w:sz w:val="24"/>
          <w:szCs w:val="24"/>
        </w:rPr>
      </w:pPr>
    </w:p>
    <w:p w:rsidR="009F30BA" w:rsidRPr="001E7FD8" w:rsidRDefault="009F30BA" w:rsidP="009F30BA">
      <w:pPr>
        <w:spacing w:after="160" w:line="259" w:lineRule="auto"/>
        <w:jc w:val="center"/>
        <w:rPr>
          <w:rFonts w:cs="Arial"/>
          <w:b/>
          <w:iCs/>
          <w:sz w:val="24"/>
          <w:szCs w:val="24"/>
        </w:rPr>
      </w:pPr>
    </w:p>
    <w:p w:rsidR="009F30BA" w:rsidRPr="001E7FD8" w:rsidRDefault="009F30BA" w:rsidP="009F30BA">
      <w:pPr>
        <w:spacing w:after="160" w:line="259" w:lineRule="auto"/>
        <w:jc w:val="center"/>
        <w:rPr>
          <w:rFonts w:cs="Arial"/>
          <w:b/>
          <w:iCs/>
          <w:sz w:val="24"/>
          <w:szCs w:val="24"/>
        </w:rPr>
      </w:pPr>
    </w:p>
    <w:p w:rsidR="001E7FD8" w:rsidRDefault="009F30BA" w:rsidP="009F30BA">
      <w:pPr>
        <w:spacing w:after="160" w:line="259" w:lineRule="auto"/>
        <w:jc w:val="center"/>
        <w:rPr>
          <w:rFonts w:cs="Arial"/>
          <w:b/>
          <w:iCs/>
          <w:sz w:val="24"/>
          <w:szCs w:val="24"/>
        </w:rPr>
      </w:pPr>
      <w:r w:rsidRPr="001E7FD8">
        <w:rPr>
          <w:rFonts w:cs="Arial"/>
          <w:b/>
          <w:iCs/>
          <w:sz w:val="24"/>
          <w:szCs w:val="24"/>
        </w:rPr>
        <w:t>LEGIS</w:t>
      </w:r>
      <w:r w:rsidR="001E7FD8">
        <w:rPr>
          <w:rFonts w:cs="Arial"/>
          <w:b/>
          <w:iCs/>
          <w:sz w:val="24"/>
          <w:szCs w:val="24"/>
        </w:rPr>
        <w:t xml:space="preserve">LATIVE ASSEMBLY FOR THE </w:t>
      </w:r>
    </w:p>
    <w:p w:rsidR="001E7FD8" w:rsidRDefault="001E7FD8" w:rsidP="009F30BA">
      <w:pPr>
        <w:spacing w:after="160" w:line="259" w:lineRule="auto"/>
        <w:jc w:val="center"/>
        <w:rPr>
          <w:rFonts w:cs="Arial"/>
          <w:b/>
          <w:iCs/>
          <w:sz w:val="24"/>
          <w:szCs w:val="24"/>
        </w:rPr>
      </w:pPr>
      <w:r>
        <w:rPr>
          <w:rFonts w:cs="Arial"/>
          <w:b/>
          <w:iCs/>
          <w:sz w:val="24"/>
          <w:szCs w:val="24"/>
        </w:rPr>
        <w:t>AUSTRALIAN CAPITAL TERRITORY</w:t>
      </w: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460E94" w:rsidRDefault="00460E94" w:rsidP="00460E94">
      <w:pPr>
        <w:spacing w:after="160" w:line="259" w:lineRule="auto"/>
        <w:jc w:val="center"/>
        <w:rPr>
          <w:rFonts w:cs="Arial"/>
          <w:b/>
          <w:iCs/>
          <w:sz w:val="24"/>
          <w:szCs w:val="24"/>
        </w:rPr>
      </w:pPr>
      <w:r>
        <w:rPr>
          <w:rFonts w:cs="Arial"/>
          <w:b/>
          <w:iCs/>
          <w:sz w:val="24"/>
          <w:szCs w:val="24"/>
        </w:rPr>
        <w:t>CRIMES (OFFENCES AGAINST FRONTLINE COMMUNITY SERVICE PROVIDERS) AMENDMENT BILL 2019</w:t>
      </w: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r>
        <w:rPr>
          <w:rFonts w:cs="Arial"/>
          <w:b/>
          <w:iCs/>
          <w:sz w:val="24"/>
          <w:szCs w:val="24"/>
        </w:rPr>
        <w:t>EXPLANATORY STATEMENT</w:t>
      </w: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
          <w:iCs/>
          <w:sz w:val="24"/>
          <w:szCs w:val="24"/>
        </w:rPr>
      </w:pPr>
    </w:p>
    <w:p w:rsidR="001E7FD8" w:rsidRDefault="001E7FD8" w:rsidP="009F30BA">
      <w:pPr>
        <w:spacing w:after="160" w:line="259" w:lineRule="auto"/>
        <w:jc w:val="center"/>
        <w:rPr>
          <w:rFonts w:cs="Arial"/>
          <w:bCs/>
          <w:iCs/>
          <w:sz w:val="24"/>
          <w:szCs w:val="24"/>
        </w:rPr>
      </w:pPr>
    </w:p>
    <w:p w:rsidR="001E7FD8" w:rsidRDefault="001E7FD8" w:rsidP="009F30BA">
      <w:pPr>
        <w:spacing w:after="160" w:line="259" w:lineRule="auto"/>
        <w:jc w:val="center"/>
        <w:rPr>
          <w:rFonts w:cs="Arial"/>
          <w:bCs/>
          <w:iCs/>
          <w:sz w:val="24"/>
          <w:szCs w:val="24"/>
        </w:rPr>
      </w:pPr>
    </w:p>
    <w:p w:rsidR="00196C3E" w:rsidRDefault="00196C3E" w:rsidP="009F30BA">
      <w:pPr>
        <w:spacing w:after="160" w:line="259" w:lineRule="auto"/>
        <w:jc w:val="center"/>
        <w:rPr>
          <w:rFonts w:cs="Arial"/>
          <w:bCs/>
          <w:iCs/>
          <w:sz w:val="24"/>
          <w:szCs w:val="24"/>
        </w:rPr>
      </w:pPr>
    </w:p>
    <w:p w:rsidR="00196C3E" w:rsidRDefault="00196C3E" w:rsidP="009F30BA">
      <w:pPr>
        <w:spacing w:after="160" w:line="259" w:lineRule="auto"/>
        <w:jc w:val="center"/>
        <w:rPr>
          <w:rFonts w:cs="Arial"/>
          <w:bCs/>
          <w:iCs/>
          <w:sz w:val="24"/>
          <w:szCs w:val="24"/>
        </w:rPr>
      </w:pPr>
    </w:p>
    <w:p w:rsidR="00196C3E" w:rsidRDefault="00196C3E" w:rsidP="00196C3E">
      <w:pPr>
        <w:spacing w:after="160" w:line="259" w:lineRule="auto"/>
        <w:rPr>
          <w:rFonts w:cs="Arial"/>
          <w:bCs/>
          <w:iCs/>
          <w:sz w:val="24"/>
          <w:szCs w:val="24"/>
        </w:rPr>
      </w:pPr>
    </w:p>
    <w:p w:rsidR="001E7FD8" w:rsidRDefault="001E7FD8" w:rsidP="001E7FD8">
      <w:pPr>
        <w:jc w:val="right"/>
        <w:rPr>
          <w:rFonts w:cs="Arial"/>
          <w:bCs/>
          <w:iCs/>
          <w:sz w:val="24"/>
          <w:szCs w:val="24"/>
        </w:rPr>
      </w:pPr>
      <w:r>
        <w:rPr>
          <w:rFonts w:cs="Arial"/>
          <w:bCs/>
          <w:iCs/>
          <w:sz w:val="24"/>
          <w:szCs w:val="24"/>
        </w:rPr>
        <w:t>Presented by</w:t>
      </w:r>
    </w:p>
    <w:p w:rsidR="001E7FD8" w:rsidRDefault="001E7FD8" w:rsidP="001E7FD8">
      <w:pPr>
        <w:jc w:val="right"/>
        <w:rPr>
          <w:rFonts w:cs="Arial"/>
          <w:bCs/>
          <w:iCs/>
          <w:sz w:val="24"/>
          <w:szCs w:val="24"/>
        </w:rPr>
      </w:pPr>
      <w:r>
        <w:rPr>
          <w:rFonts w:cs="Arial"/>
          <w:bCs/>
          <w:iCs/>
          <w:sz w:val="24"/>
          <w:szCs w:val="24"/>
        </w:rPr>
        <w:t>Giulia Jones MLA</w:t>
      </w:r>
    </w:p>
    <w:p w:rsidR="001E7FD8" w:rsidRDefault="001E7FD8" w:rsidP="001E7FD8">
      <w:pPr>
        <w:jc w:val="right"/>
        <w:rPr>
          <w:rFonts w:cs="Arial"/>
          <w:bCs/>
          <w:iCs/>
          <w:sz w:val="24"/>
          <w:szCs w:val="24"/>
        </w:rPr>
      </w:pPr>
      <w:r>
        <w:rPr>
          <w:rFonts w:cs="Arial"/>
          <w:bCs/>
          <w:iCs/>
          <w:sz w:val="24"/>
          <w:szCs w:val="24"/>
        </w:rPr>
        <w:t>Shadow Minister for Police and Emergency Services</w:t>
      </w:r>
    </w:p>
    <w:p w:rsidR="009F30BA" w:rsidRPr="001E7FD8" w:rsidRDefault="001E7FD8" w:rsidP="001E7FD8">
      <w:pPr>
        <w:jc w:val="right"/>
        <w:rPr>
          <w:rFonts w:cs="Arial"/>
          <w:b/>
          <w:iCs/>
          <w:sz w:val="24"/>
          <w:szCs w:val="24"/>
        </w:rPr>
      </w:pPr>
      <w:r>
        <w:rPr>
          <w:rFonts w:cs="Arial"/>
          <w:bCs/>
          <w:iCs/>
          <w:sz w:val="24"/>
          <w:szCs w:val="24"/>
        </w:rPr>
        <w:t>Shadow Minister for Corrections</w:t>
      </w:r>
      <w:r w:rsidR="009F30BA" w:rsidRPr="001E7FD8">
        <w:rPr>
          <w:rFonts w:cs="Arial"/>
          <w:b/>
          <w:iCs/>
          <w:sz w:val="24"/>
          <w:szCs w:val="24"/>
        </w:rPr>
        <w:br w:type="page"/>
      </w:r>
    </w:p>
    <w:p w:rsidR="000B6958" w:rsidRPr="001E7FD8" w:rsidRDefault="00D00929" w:rsidP="00D00929">
      <w:pPr>
        <w:jc w:val="center"/>
        <w:rPr>
          <w:rFonts w:cs="Arial"/>
          <w:b/>
          <w:iCs/>
          <w:sz w:val="24"/>
          <w:szCs w:val="24"/>
        </w:rPr>
      </w:pPr>
      <w:r w:rsidRPr="001E7FD8">
        <w:rPr>
          <w:rFonts w:cs="Arial"/>
          <w:b/>
          <w:iCs/>
          <w:sz w:val="24"/>
          <w:szCs w:val="24"/>
        </w:rPr>
        <w:lastRenderedPageBreak/>
        <w:t>Crimes (Offences Against Frontline Community Service Providers) Amendment Bill 2019</w:t>
      </w:r>
    </w:p>
    <w:bookmarkEnd w:id="0"/>
    <w:p w:rsidR="00D00929" w:rsidRPr="001E7FD8" w:rsidRDefault="00D00929" w:rsidP="000B6958">
      <w:pPr>
        <w:rPr>
          <w:rFonts w:cs="Arial"/>
          <w:sz w:val="24"/>
          <w:szCs w:val="24"/>
        </w:rPr>
      </w:pPr>
    </w:p>
    <w:p w:rsidR="000B6958" w:rsidRPr="001E7FD8" w:rsidRDefault="000B6958" w:rsidP="000B6958">
      <w:pPr>
        <w:rPr>
          <w:rFonts w:cs="Arial"/>
          <w:sz w:val="24"/>
          <w:szCs w:val="24"/>
        </w:rPr>
      </w:pPr>
      <w:r w:rsidRPr="001E7FD8">
        <w:rPr>
          <w:rFonts w:cs="Arial"/>
          <w:sz w:val="24"/>
          <w:szCs w:val="24"/>
        </w:rPr>
        <w:t xml:space="preserve">This explanatory statement relates to the </w:t>
      </w:r>
      <w:r w:rsidRPr="001E7FD8">
        <w:rPr>
          <w:rFonts w:cs="Arial"/>
          <w:i/>
          <w:sz w:val="24"/>
          <w:szCs w:val="24"/>
        </w:rPr>
        <w:t>Crimes (Offences Against Frontline Community Service Providers) Amendment Bill 2019</w:t>
      </w:r>
      <w:r w:rsidR="00884F85" w:rsidRPr="001E7FD8">
        <w:rPr>
          <w:rFonts w:cs="Arial"/>
          <w:iCs/>
          <w:sz w:val="24"/>
          <w:szCs w:val="24"/>
        </w:rPr>
        <w:t xml:space="preserve"> (the Bill)</w:t>
      </w:r>
      <w:r w:rsidRPr="001E7FD8">
        <w:rPr>
          <w:rFonts w:cs="Arial"/>
          <w:sz w:val="24"/>
          <w:szCs w:val="24"/>
        </w:rPr>
        <w:t xml:space="preserve">. It has been prepared in order to assist the reader of the </w:t>
      </w:r>
      <w:r w:rsidR="00884F85" w:rsidRPr="001E7FD8">
        <w:rPr>
          <w:rFonts w:cs="Arial"/>
          <w:sz w:val="24"/>
          <w:szCs w:val="24"/>
        </w:rPr>
        <w:t>B</w:t>
      </w:r>
      <w:r w:rsidRPr="001E7FD8">
        <w:rPr>
          <w:rFonts w:cs="Arial"/>
          <w:sz w:val="24"/>
          <w:szCs w:val="24"/>
        </w:rPr>
        <w:t xml:space="preserve">ill and to help inform debate on it. It does not form part of the </w:t>
      </w:r>
      <w:r w:rsidR="00884F85" w:rsidRPr="001E7FD8">
        <w:rPr>
          <w:rFonts w:cs="Arial"/>
          <w:sz w:val="24"/>
          <w:szCs w:val="24"/>
        </w:rPr>
        <w:t>B</w:t>
      </w:r>
      <w:r w:rsidRPr="001E7FD8">
        <w:rPr>
          <w:rFonts w:cs="Arial"/>
          <w:sz w:val="24"/>
          <w:szCs w:val="24"/>
        </w:rPr>
        <w:t>ill and has not been endorsed by the Assembly.</w:t>
      </w:r>
    </w:p>
    <w:p w:rsidR="000B6958" w:rsidRPr="001E7FD8" w:rsidRDefault="000B6958" w:rsidP="000B6958">
      <w:pPr>
        <w:rPr>
          <w:rFonts w:cs="Arial"/>
          <w:sz w:val="24"/>
          <w:szCs w:val="24"/>
        </w:rPr>
      </w:pPr>
    </w:p>
    <w:p w:rsidR="000B6958" w:rsidRPr="001E7FD8" w:rsidRDefault="000B6958" w:rsidP="000B6958">
      <w:pPr>
        <w:rPr>
          <w:rFonts w:cs="Arial"/>
          <w:sz w:val="24"/>
          <w:szCs w:val="24"/>
        </w:rPr>
      </w:pPr>
      <w:r w:rsidRPr="001E7FD8">
        <w:rPr>
          <w:rFonts w:cs="Arial"/>
          <w:sz w:val="24"/>
          <w:szCs w:val="24"/>
        </w:rPr>
        <w:t xml:space="preserve">The Statement must to be read in conjunction with the </w:t>
      </w:r>
      <w:r w:rsidR="00884F85" w:rsidRPr="001E7FD8">
        <w:rPr>
          <w:rFonts w:cs="Arial"/>
          <w:sz w:val="24"/>
          <w:szCs w:val="24"/>
        </w:rPr>
        <w:t>B</w:t>
      </w:r>
      <w:r w:rsidRPr="001E7FD8">
        <w:rPr>
          <w:rFonts w:cs="Arial"/>
          <w:sz w:val="24"/>
          <w:szCs w:val="24"/>
        </w:rPr>
        <w:t xml:space="preserve">ill. It is not, and is not meant to be, a comprehensive description of the </w:t>
      </w:r>
      <w:r w:rsidR="00884F85" w:rsidRPr="001E7FD8">
        <w:rPr>
          <w:rFonts w:cs="Arial"/>
          <w:sz w:val="24"/>
          <w:szCs w:val="24"/>
        </w:rPr>
        <w:t>B</w:t>
      </w:r>
      <w:r w:rsidRPr="001E7FD8">
        <w:rPr>
          <w:rFonts w:cs="Arial"/>
          <w:sz w:val="24"/>
          <w:szCs w:val="24"/>
        </w:rPr>
        <w:t xml:space="preserve">ill. </w:t>
      </w:r>
    </w:p>
    <w:p w:rsidR="000B6958" w:rsidRPr="001E7FD8" w:rsidRDefault="000B6958" w:rsidP="000B6958">
      <w:pPr>
        <w:rPr>
          <w:rFonts w:cs="Arial"/>
          <w:sz w:val="24"/>
          <w:szCs w:val="24"/>
        </w:rPr>
      </w:pPr>
    </w:p>
    <w:p w:rsidR="00E507C1" w:rsidRPr="001E7FD8" w:rsidRDefault="00E507C1" w:rsidP="00E507C1">
      <w:pPr>
        <w:rPr>
          <w:rFonts w:cs="Arial"/>
          <w:sz w:val="24"/>
          <w:szCs w:val="24"/>
        </w:rPr>
      </w:pPr>
      <w:r w:rsidRPr="001E7FD8">
        <w:rPr>
          <w:rFonts w:cs="Arial"/>
          <w:b/>
          <w:sz w:val="24"/>
          <w:szCs w:val="24"/>
          <w:u w:val="single"/>
        </w:rPr>
        <w:t>Background</w:t>
      </w:r>
    </w:p>
    <w:p w:rsidR="00E507C1" w:rsidRPr="001E7FD8" w:rsidRDefault="00E507C1" w:rsidP="000B6958">
      <w:pPr>
        <w:rPr>
          <w:rFonts w:cs="Arial"/>
          <w:sz w:val="24"/>
          <w:szCs w:val="24"/>
        </w:rPr>
      </w:pPr>
    </w:p>
    <w:p w:rsidR="00C26EF6" w:rsidRDefault="00837509" w:rsidP="000B6958">
      <w:pPr>
        <w:rPr>
          <w:rFonts w:cs="Arial"/>
          <w:sz w:val="24"/>
          <w:szCs w:val="24"/>
        </w:rPr>
      </w:pPr>
      <w:r w:rsidRPr="001E7FD8">
        <w:rPr>
          <w:rFonts w:cs="Arial"/>
          <w:sz w:val="24"/>
          <w:szCs w:val="24"/>
        </w:rPr>
        <w:t>Police officers, prison guards, health practitioners and emergency services personnel work in highly stressful</w:t>
      </w:r>
      <w:r w:rsidR="00C26EF6">
        <w:rPr>
          <w:rFonts w:cs="Arial"/>
          <w:sz w:val="24"/>
          <w:szCs w:val="24"/>
        </w:rPr>
        <w:t xml:space="preserve"> and at times </w:t>
      </w:r>
      <w:r w:rsidRPr="001E7FD8">
        <w:rPr>
          <w:rFonts w:cs="Arial"/>
          <w:sz w:val="24"/>
          <w:szCs w:val="24"/>
        </w:rPr>
        <w:t>dangerous jobs.</w:t>
      </w:r>
      <w:r w:rsidR="00C26EF6">
        <w:rPr>
          <w:rFonts w:cs="Arial"/>
          <w:sz w:val="24"/>
          <w:szCs w:val="24"/>
        </w:rPr>
        <w:t xml:space="preserve"> They operate in volatile situations and are regularly required to attend to emergency or violent situations to </w:t>
      </w:r>
      <w:r w:rsidR="00C86158">
        <w:rPr>
          <w:rFonts w:cs="Arial"/>
          <w:sz w:val="24"/>
          <w:szCs w:val="24"/>
        </w:rPr>
        <w:t xml:space="preserve">provide </w:t>
      </w:r>
      <w:r w:rsidR="00C26EF6">
        <w:rPr>
          <w:rFonts w:cs="Arial"/>
          <w:sz w:val="24"/>
          <w:szCs w:val="24"/>
        </w:rPr>
        <w:t xml:space="preserve">aid and security. They do this for and on behalf of the community. </w:t>
      </w:r>
    </w:p>
    <w:p w:rsidR="00C26EF6" w:rsidRDefault="00C26EF6" w:rsidP="000B6958">
      <w:pPr>
        <w:rPr>
          <w:rFonts w:cs="Arial"/>
          <w:sz w:val="24"/>
          <w:szCs w:val="24"/>
        </w:rPr>
      </w:pPr>
    </w:p>
    <w:p w:rsidR="00837509" w:rsidRPr="001E7FD8" w:rsidRDefault="00837509" w:rsidP="000B6958">
      <w:pPr>
        <w:rPr>
          <w:rFonts w:cs="Arial"/>
          <w:sz w:val="24"/>
          <w:szCs w:val="24"/>
        </w:rPr>
      </w:pPr>
      <w:r w:rsidRPr="001E7FD8">
        <w:rPr>
          <w:rFonts w:cs="Arial"/>
          <w:sz w:val="24"/>
          <w:szCs w:val="24"/>
        </w:rPr>
        <w:t xml:space="preserve">Across Australia and in the ACT, these frontline community service providers are at increasing risk of being assaulted, attacked and harmed in the line of duty. </w:t>
      </w:r>
    </w:p>
    <w:p w:rsidR="00837509" w:rsidRPr="001E7FD8" w:rsidRDefault="00837509" w:rsidP="000B6958">
      <w:pPr>
        <w:rPr>
          <w:rFonts w:cs="Arial"/>
          <w:sz w:val="24"/>
          <w:szCs w:val="24"/>
        </w:rPr>
      </w:pPr>
    </w:p>
    <w:p w:rsidR="008A76FC" w:rsidRPr="001E7FD8" w:rsidRDefault="00837509" w:rsidP="000B6958">
      <w:pPr>
        <w:rPr>
          <w:rFonts w:cs="Arial"/>
          <w:sz w:val="24"/>
          <w:szCs w:val="24"/>
        </w:rPr>
      </w:pPr>
      <w:r w:rsidRPr="001E7FD8">
        <w:rPr>
          <w:rFonts w:cs="Arial"/>
          <w:sz w:val="24"/>
          <w:szCs w:val="24"/>
        </w:rPr>
        <w:t>Several hundred assaults have been recorded against police officers over the past decade, and assault</w:t>
      </w:r>
      <w:r w:rsidR="00D30280" w:rsidRPr="001E7FD8">
        <w:rPr>
          <w:rFonts w:cs="Arial"/>
          <w:sz w:val="24"/>
          <w:szCs w:val="24"/>
        </w:rPr>
        <w:t>s</w:t>
      </w:r>
      <w:r w:rsidRPr="001E7FD8">
        <w:rPr>
          <w:rFonts w:cs="Arial"/>
          <w:sz w:val="24"/>
          <w:szCs w:val="24"/>
        </w:rPr>
        <w:t xml:space="preserve"> against paramedics are on the rise. In a 2019 survey of police officers, the Australian Federal Police Association found that 66% of the 212 respondents had been assaulted on the job. </w:t>
      </w:r>
    </w:p>
    <w:p w:rsidR="00837509" w:rsidRPr="001E7FD8" w:rsidRDefault="00837509" w:rsidP="000B6958">
      <w:pPr>
        <w:rPr>
          <w:rFonts w:cs="Arial"/>
          <w:sz w:val="24"/>
          <w:szCs w:val="24"/>
        </w:rPr>
      </w:pPr>
    </w:p>
    <w:p w:rsidR="00837509" w:rsidRPr="001E7FD8" w:rsidRDefault="00837509" w:rsidP="000B6958">
      <w:pPr>
        <w:rPr>
          <w:rFonts w:cs="Arial"/>
          <w:sz w:val="24"/>
          <w:szCs w:val="24"/>
        </w:rPr>
      </w:pPr>
      <w:r w:rsidRPr="001E7FD8">
        <w:rPr>
          <w:rFonts w:cs="Arial"/>
          <w:sz w:val="24"/>
          <w:szCs w:val="24"/>
        </w:rPr>
        <w:t xml:space="preserve">Data from the Productivity Commission’s </w:t>
      </w:r>
      <w:r w:rsidRPr="001E7FD8">
        <w:rPr>
          <w:rFonts w:cs="Arial"/>
          <w:i/>
          <w:iCs/>
          <w:sz w:val="24"/>
          <w:szCs w:val="24"/>
        </w:rPr>
        <w:t>Report on Government Services</w:t>
      </w:r>
      <w:r w:rsidRPr="001E7FD8">
        <w:rPr>
          <w:rFonts w:cs="Arial"/>
          <w:sz w:val="24"/>
          <w:szCs w:val="24"/>
        </w:rPr>
        <w:t xml:space="preserve"> continue to show that the Alexander Maconochie Centre is one of Australia’s most dangerous prisons to work at with one of the highest prisoner</w:t>
      </w:r>
      <w:r w:rsidR="003B0D9B" w:rsidRPr="001E7FD8">
        <w:rPr>
          <w:rFonts w:cs="Arial"/>
          <w:sz w:val="24"/>
          <w:szCs w:val="24"/>
        </w:rPr>
        <w:t>-</w:t>
      </w:r>
      <w:r w:rsidRPr="001E7FD8">
        <w:rPr>
          <w:rFonts w:cs="Arial"/>
          <w:sz w:val="24"/>
          <w:szCs w:val="24"/>
        </w:rPr>
        <w:t>on</w:t>
      </w:r>
      <w:r w:rsidR="003B0D9B" w:rsidRPr="001E7FD8">
        <w:rPr>
          <w:rFonts w:cs="Arial"/>
          <w:sz w:val="24"/>
          <w:szCs w:val="24"/>
        </w:rPr>
        <w:t>-</w:t>
      </w:r>
      <w:r w:rsidRPr="001E7FD8">
        <w:rPr>
          <w:rFonts w:cs="Arial"/>
          <w:sz w:val="24"/>
          <w:szCs w:val="24"/>
        </w:rPr>
        <w:t xml:space="preserve">officer assault rates. </w:t>
      </w:r>
    </w:p>
    <w:p w:rsidR="00837509" w:rsidRPr="001E7FD8" w:rsidRDefault="00837509" w:rsidP="000B6958">
      <w:pPr>
        <w:rPr>
          <w:rFonts w:cs="Arial"/>
          <w:sz w:val="24"/>
          <w:szCs w:val="24"/>
        </w:rPr>
      </w:pPr>
    </w:p>
    <w:p w:rsidR="00837509" w:rsidRPr="001E7FD8" w:rsidRDefault="00837509" w:rsidP="000B6958">
      <w:pPr>
        <w:rPr>
          <w:rFonts w:cs="Arial"/>
          <w:sz w:val="24"/>
          <w:szCs w:val="24"/>
        </w:rPr>
      </w:pPr>
      <w:r w:rsidRPr="001E7FD8">
        <w:rPr>
          <w:rFonts w:cs="Arial"/>
          <w:sz w:val="24"/>
          <w:szCs w:val="24"/>
        </w:rPr>
        <w:t xml:space="preserve">In the ACT health system, doctors, nurses and other health practitioners are at increasing risk of harm, with approximately two assaults on frontline health staff every day. </w:t>
      </w:r>
    </w:p>
    <w:p w:rsidR="00837509" w:rsidRPr="001E7FD8" w:rsidRDefault="00837509" w:rsidP="000B6958">
      <w:pPr>
        <w:rPr>
          <w:rFonts w:cs="Arial"/>
          <w:sz w:val="24"/>
          <w:szCs w:val="24"/>
        </w:rPr>
      </w:pPr>
    </w:p>
    <w:p w:rsidR="00D30280" w:rsidRPr="001E7FD8" w:rsidRDefault="00D30280" w:rsidP="007A0767">
      <w:pPr>
        <w:rPr>
          <w:rFonts w:cs="Arial"/>
          <w:bCs/>
          <w:iCs/>
          <w:sz w:val="24"/>
          <w:szCs w:val="24"/>
        </w:rPr>
      </w:pPr>
      <w:r w:rsidRPr="001E7FD8">
        <w:rPr>
          <w:rFonts w:cs="Arial"/>
          <w:bCs/>
          <w:iCs/>
          <w:sz w:val="24"/>
          <w:szCs w:val="24"/>
        </w:rPr>
        <w:t xml:space="preserve">Beyond the physical injuries, frontline community services providers who are attacked in the line of duty often experience ongoing stress and trauma. That trauma can be exacerbated when their attackers receive </w:t>
      </w:r>
      <w:r w:rsidR="007A0767" w:rsidRPr="001E7FD8">
        <w:rPr>
          <w:rFonts w:cs="Arial"/>
          <w:bCs/>
          <w:iCs/>
          <w:sz w:val="24"/>
          <w:szCs w:val="24"/>
        </w:rPr>
        <w:t>insufficient</w:t>
      </w:r>
      <w:r w:rsidRPr="001E7FD8">
        <w:rPr>
          <w:rFonts w:cs="Arial"/>
          <w:bCs/>
          <w:iCs/>
          <w:sz w:val="24"/>
          <w:szCs w:val="24"/>
        </w:rPr>
        <w:t xml:space="preserve"> punishment</w:t>
      </w:r>
      <w:r w:rsidR="007A0767" w:rsidRPr="001E7FD8">
        <w:rPr>
          <w:rFonts w:cs="Arial"/>
          <w:bCs/>
          <w:iCs/>
          <w:sz w:val="24"/>
          <w:szCs w:val="24"/>
        </w:rPr>
        <w:t xml:space="preserve">. </w:t>
      </w:r>
      <w:r w:rsidRPr="001E7FD8">
        <w:rPr>
          <w:rFonts w:cs="Arial"/>
          <w:bCs/>
          <w:iCs/>
          <w:sz w:val="24"/>
          <w:szCs w:val="24"/>
        </w:rPr>
        <w:t>Attacks on frontline community service providers should never be tolerate</w:t>
      </w:r>
      <w:r w:rsidR="00674545">
        <w:rPr>
          <w:rFonts w:cs="Arial"/>
          <w:bCs/>
          <w:iCs/>
          <w:sz w:val="24"/>
          <w:szCs w:val="24"/>
        </w:rPr>
        <w:t>d. I</w:t>
      </w:r>
      <w:r w:rsidR="007A0767" w:rsidRPr="001E7FD8">
        <w:rPr>
          <w:rFonts w:cs="Arial"/>
          <w:bCs/>
          <w:iCs/>
          <w:sz w:val="24"/>
          <w:szCs w:val="24"/>
        </w:rPr>
        <w:t>t is an injustice to those who serve our community</w:t>
      </w:r>
      <w:r w:rsidRPr="001E7FD8">
        <w:rPr>
          <w:rFonts w:cs="Arial"/>
          <w:bCs/>
          <w:iCs/>
          <w:sz w:val="24"/>
          <w:szCs w:val="24"/>
        </w:rPr>
        <w:t xml:space="preserve">. </w:t>
      </w:r>
    </w:p>
    <w:p w:rsidR="007A0767" w:rsidRPr="001E7FD8" w:rsidRDefault="007A0767" w:rsidP="007A0767">
      <w:pPr>
        <w:rPr>
          <w:rFonts w:cs="Arial"/>
          <w:bCs/>
          <w:iCs/>
          <w:sz w:val="24"/>
          <w:szCs w:val="24"/>
        </w:rPr>
      </w:pPr>
    </w:p>
    <w:p w:rsidR="007A0767" w:rsidRPr="001E7FD8" w:rsidRDefault="00C26EF6" w:rsidP="007A0767">
      <w:pPr>
        <w:rPr>
          <w:rFonts w:cs="Arial"/>
          <w:sz w:val="24"/>
          <w:szCs w:val="24"/>
        </w:rPr>
      </w:pPr>
      <w:r>
        <w:rPr>
          <w:rFonts w:cs="Arial"/>
          <w:sz w:val="24"/>
          <w:szCs w:val="24"/>
        </w:rPr>
        <w:t xml:space="preserve">The Bill recognises the unique occupational vulnerability of frontline community service providers and offers greater levels of protection. In doing so, the Bill </w:t>
      </w:r>
      <w:r w:rsidR="007A0767" w:rsidRPr="001E7FD8">
        <w:rPr>
          <w:rFonts w:cs="Arial"/>
          <w:sz w:val="24"/>
          <w:szCs w:val="24"/>
        </w:rPr>
        <w:t>helps to establish a more secure work environment and make</w:t>
      </w:r>
      <w:r>
        <w:rPr>
          <w:rFonts w:cs="Arial"/>
          <w:sz w:val="24"/>
          <w:szCs w:val="24"/>
        </w:rPr>
        <w:t>s</w:t>
      </w:r>
      <w:r w:rsidR="007A0767" w:rsidRPr="001E7FD8">
        <w:rPr>
          <w:rFonts w:cs="Arial"/>
          <w:sz w:val="24"/>
          <w:szCs w:val="24"/>
        </w:rPr>
        <w:t xml:space="preserve"> clear to the broader community that attacks on those who serve </w:t>
      </w:r>
      <w:r w:rsidR="00A97ED7" w:rsidRPr="001E7FD8">
        <w:rPr>
          <w:rFonts w:cs="Arial"/>
          <w:sz w:val="24"/>
          <w:szCs w:val="24"/>
        </w:rPr>
        <w:t>our</w:t>
      </w:r>
      <w:r w:rsidR="007A0767" w:rsidRPr="001E7FD8">
        <w:rPr>
          <w:rFonts w:cs="Arial"/>
          <w:sz w:val="24"/>
          <w:szCs w:val="24"/>
        </w:rPr>
        <w:t xml:space="preserve"> community will not be tolerated. </w:t>
      </w:r>
    </w:p>
    <w:p w:rsidR="00E507C1" w:rsidRPr="001E7FD8" w:rsidRDefault="00E507C1" w:rsidP="000B6958">
      <w:pPr>
        <w:rPr>
          <w:rFonts w:cs="Arial"/>
          <w:sz w:val="24"/>
          <w:szCs w:val="24"/>
        </w:rPr>
      </w:pPr>
    </w:p>
    <w:p w:rsidR="002D2B57" w:rsidRPr="001E7FD8" w:rsidRDefault="00EC510E">
      <w:pPr>
        <w:rPr>
          <w:rFonts w:cs="Arial"/>
          <w:sz w:val="24"/>
          <w:szCs w:val="24"/>
        </w:rPr>
      </w:pPr>
      <w:r w:rsidRPr="001E7FD8">
        <w:rPr>
          <w:rFonts w:cs="Arial"/>
          <w:b/>
          <w:sz w:val="24"/>
          <w:szCs w:val="24"/>
          <w:u w:val="single"/>
        </w:rPr>
        <w:t xml:space="preserve">Overview </w:t>
      </w:r>
    </w:p>
    <w:p w:rsidR="00EC510E" w:rsidRPr="001E7FD8" w:rsidRDefault="00EC510E">
      <w:pPr>
        <w:rPr>
          <w:rFonts w:cs="Arial"/>
          <w:sz w:val="24"/>
          <w:szCs w:val="24"/>
        </w:rPr>
      </w:pPr>
    </w:p>
    <w:p w:rsidR="0074752A" w:rsidRPr="001E7FD8" w:rsidRDefault="0074752A">
      <w:pPr>
        <w:rPr>
          <w:rFonts w:cs="Arial"/>
          <w:sz w:val="24"/>
          <w:szCs w:val="24"/>
        </w:rPr>
      </w:pPr>
      <w:bookmarkStart w:id="2" w:name="_Hlk22315173"/>
      <w:r w:rsidRPr="001E7FD8">
        <w:rPr>
          <w:rFonts w:cs="Arial"/>
          <w:sz w:val="24"/>
          <w:szCs w:val="24"/>
        </w:rPr>
        <w:t>Th</w:t>
      </w:r>
      <w:r w:rsidR="00674545">
        <w:rPr>
          <w:rFonts w:cs="Arial"/>
          <w:sz w:val="24"/>
          <w:szCs w:val="24"/>
        </w:rPr>
        <w:t xml:space="preserve">e Bill </w:t>
      </w:r>
      <w:r w:rsidRPr="001E7FD8">
        <w:rPr>
          <w:rFonts w:cs="Arial"/>
          <w:sz w:val="24"/>
          <w:szCs w:val="24"/>
        </w:rPr>
        <w:t xml:space="preserve">amends the </w:t>
      </w:r>
      <w:r w:rsidRPr="001E7FD8">
        <w:rPr>
          <w:rFonts w:cs="Arial"/>
          <w:i/>
          <w:iCs/>
          <w:sz w:val="24"/>
          <w:szCs w:val="24"/>
        </w:rPr>
        <w:t>Crimes Act 1900</w:t>
      </w:r>
      <w:r w:rsidRPr="001E7FD8">
        <w:rPr>
          <w:rFonts w:cs="Arial"/>
          <w:sz w:val="24"/>
          <w:szCs w:val="24"/>
        </w:rPr>
        <w:t xml:space="preserve"> to make a number of offences aggravated offences if an offence is committed against a frontline community service provider</w:t>
      </w:r>
      <w:r w:rsidR="002158AD" w:rsidRPr="001E7FD8">
        <w:rPr>
          <w:rFonts w:cs="Arial"/>
          <w:sz w:val="24"/>
          <w:szCs w:val="24"/>
        </w:rPr>
        <w:t xml:space="preserve"> in </w:t>
      </w:r>
      <w:r w:rsidR="002158AD" w:rsidRPr="001E7FD8">
        <w:rPr>
          <w:rFonts w:cs="Arial"/>
          <w:sz w:val="24"/>
          <w:szCs w:val="24"/>
        </w:rPr>
        <w:lastRenderedPageBreak/>
        <w:t>certain circumstances</w:t>
      </w:r>
      <w:r w:rsidRPr="001E7FD8">
        <w:rPr>
          <w:rFonts w:cs="Arial"/>
          <w:sz w:val="24"/>
          <w:szCs w:val="24"/>
        </w:rPr>
        <w:t>. This Bill follows</w:t>
      </w:r>
      <w:r w:rsidR="00137397" w:rsidRPr="001E7FD8">
        <w:rPr>
          <w:rFonts w:cs="Arial"/>
          <w:sz w:val="24"/>
          <w:szCs w:val="24"/>
        </w:rPr>
        <w:t>,</w:t>
      </w:r>
      <w:r w:rsidRPr="001E7FD8">
        <w:rPr>
          <w:rFonts w:cs="Arial"/>
          <w:sz w:val="24"/>
          <w:szCs w:val="24"/>
        </w:rPr>
        <w:t xml:space="preserve"> and builds on</w:t>
      </w:r>
      <w:r w:rsidR="00137397" w:rsidRPr="001E7FD8">
        <w:rPr>
          <w:rFonts w:cs="Arial"/>
          <w:sz w:val="24"/>
          <w:szCs w:val="24"/>
        </w:rPr>
        <w:t>,</w:t>
      </w:r>
      <w:r w:rsidRPr="001E7FD8">
        <w:rPr>
          <w:rFonts w:cs="Arial"/>
          <w:sz w:val="24"/>
          <w:szCs w:val="24"/>
        </w:rPr>
        <w:t xml:space="preserve"> the </w:t>
      </w:r>
      <w:r w:rsidR="00137397" w:rsidRPr="001E7FD8">
        <w:rPr>
          <w:rFonts w:cs="Arial"/>
          <w:sz w:val="24"/>
          <w:szCs w:val="24"/>
        </w:rPr>
        <w:t>model</w:t>
      </w:r>
      <w:r w:rsidRPr="001E7FD8">
        <w:rPr>
          <w:rFonts w:cs="Arial"/>
          <w:sz w:val="24"/>
          <w:szCs w:val="24"/>
        </w:rPr>
        <w:t xml:space="preserve"> </w:t>
      </w:r>
      <w:r w:rsidR="00137397" w:rsidRPr="001E7FD8">
        <w:rPr>
          <w:rFonts w:cs="Arial"/>
          <w:sz w:val="24"/>
          <w:szCs w:val="24"/>
        </w:rPr>
        <w:t>used</w:t>
      </w:r>
      <w:r w:rsidRPr="001E7FD8">
        <w:rPr>
          <w:rFonts w:cs="Arial"/>
          <w:sz w:val="24"/>
          <w:szCs w:val="24"/>
        </w:rPr>
        <w:t xml:space="preserve"> in the </w:t>
      </w:r>
      <w:r w:rsidRPr="001E7FD8">
        <w:rPr>
          <w:rFonts w:cs="Arial"/>
          <w:i/>
          <w:iCs/>
          <w:sz w:val="24"/>
          <w:szCs w:val="24"/>
        </w:rPr>
        <w:t>Crimes (Offences Against Pregnant Women</w:t>
      </w:r>
      <w:r w:rsidR="002158AD" w:rsidRPr="001E7FD8">
        <w:rPr>
          <w:rFonts w:cs="Arial"/>
          <w:i/>
          <w:iCs/>
          <w:sz w:val="24"/>
          <w:szCs w:val="24"/>
        </w:rPr>
        <w:t xml:space="preserve">) Amendment Bill 2005 </w:t>
      </w:r>
      <w:r w:rsidR="00674545">
        <w:rPr>
          <w:rFonts w:cs="Arial"/>
          <w:sz w:val="24"/>
          <w:szCs w:val="24"/>
        </w:rPr>
        <w:t xml:space="preserve">introduced </w:t>
      </w:r>
      <w:r w:rsidRPr="001E7FD8">
        <w:rPr>
          <w:rFonts w:cs="Arial"/>
          <w:sz w:val="24"/>
          <w:szCs w:val="24"/>
        </w:rPr>
        <w:t>by then Chief Minister Mr Jon Stanhope MLA</w:t>
      </w:r>
      <w:r w:rsidR="002158AD" w:rsidRPr="001E7FD8">
        <w:rPr>
          <w:rFonts w:cs="Arial"/>
          <w:sz w:val="24"/>
          <w:szCs w:val="24"/>
        </w:rPr>
        <w:t xml:space="preserve">. </w:t>
      </w:r>
      <w:r w:rsidR="009C6FCE" w:rsidRPr="001E7FD8">
        <w:rPr>
          <w:rFonts w:cs="Arial"/>
          <w:sz w:val="24"/>
          <w:szCs w:val="24"/>
        </w:rPr>
        <w:t xml:space="preserve">The Bill also seeks to make incidental amendments to provisions relating to aggravated offences against pregnant women for the purposes of </w:t>
      </w:r>
      <w:r w:rsidR="00674545">
        <w:rPr>
          <w:rFonts w:cs="Arial"/>
          <w:sz w:val="24"/>
          <w:szCs w:val="24"/>
        </w:rPr>
        <w:t>consistency</w:t>
      </w:r>
      <w:r w:rsidR="009C6FCE" w:rsidRPr="001E7FD8">
        <w:rPr>
          <w:rFonts w:cs="Arial"/>
          <w:sz w:val="24"/>
          <w:szCs w:val="24"/>
        </w:rPr>
        <w:t xml:space="preserve"> in aggravated offence provisions generally.</w:t>
      </w:r>
    </w:p>
    <w:p w:rsidR="0074752A" w:rsidRPr="001E7FD8" w:rsidRDefault="0074752A">
      <w:pPr>
        <w:rPr>
          <w:rFonts w:cs="Arial"/>
          <w:sz w:val="24"/>
          <w:szCs w:val="24"/>
        </w:rPr>
      </w:pPr>
    </w:p>
    <w:p w:rsidR="0074752A" w:rsidRPr="001E7FD8" w:rsidRDefault="0074752A">
      <w:pPr>
        <w:rPr>
          <w:rFonts w:cs="Arial"/>
          <w:sz w:val="24"/>
          <w:szCs w:val="24"/>
        </w:rPr>
      </w:pPr>
      <w:r w:rsidRPr="001E7FD8">
        <w:rPr>
          <w:rFonts w:cs="Arial"/>
          <w:sz w:val="24"/>
          <w:szCs w:val="24"/>
        </w:rPr>
        <w:t xml:space="preserve">The Bill recognises that some acts of violence are worse than others and that violence towards </w:t>
      </w:r>
      <w:r w:rsidR="002158AD" w:rsidRPr="001E7FD8">
        <w:rPr>
          <w:rFonts w:cs="Arial"/>
          <w:sz w:val="24"/>
          <w:szCs w:val="24"/>
        </w:rPr>
        <w:t>frontline community service providers</w:t>
      </w:r>
      <w:r w:rsidRPr="001E7FD8">
        <w:rPr>
          <w:rFonts w:cs="Arial"/>
          <w:sz w:val="24"/>
          <w:szCs w:val="24"/>
        </w:rPr>
        <w:t xml:space="preserve"> deserves separate and more severe treatment. The Bill also reflects a community desire for appropriate sanctions for malicious acts </w:t>
      </w:r>
      <w:r w:rsidR="002158AD" w:rsidRPr="001E7FD8">
        <w:rPr>
          <w:rFonts w:cs="Arial"/>
          <w:sz w:val="24"/>
          <w:szCs w:val="24"/>
        </w:rPr>
        <w:t xml:space="preserve">against frontline community service providers. </w:t>
      </w:r>
      <w:r w:rsidRPr="001E7FD8">
        <w:rPr>
          <w:rFonts w:cs="Arial"/>
          <w:sz w:val="24"/>
          <w:szCs w:val="24"/>
        </w:rPr>
        <w:t xml:space="preserve"> </w:t>
      </w:r>
    </w:p>
    <w:p w:rsidR="0074752A" w:rsidRPr="001E7FD8" w:rsidRDefault="0074752A">
      <w:pPr>
        <w:rPr>
          <w:rFonts w:cs="Arial"/>
          <w:sz w:val="24"/>
          <w:szCs w:val="24"/>
        </w:rPr>
      </w:pPr>
    </w:p>
    <w:p w:rsidR="00137397" w:rsidRPr="001E7FD8" w:rsidRDefault="0074752A" w:rsidP="00137397">
      <w:pPr>
        <w:rPr>
          <w:rFonts w:cs="Arial"/>
          <w:sz w:val="24"/>
          <w:szCs w:val="24"/>
        </w:rPr>
      </w:pPr>
      <w:r w:rsidRPr="001E7FD8">
        <w:rPr>
          <w:rFonts w:cs="Arial"/>
          <w:sz w:val="24"/>
          <w:szCs w:val="24"/>
        </w:rPr>
        <w:t xml:space="preserve">The effect of </w:t>
      </w:r>
      <w:r w:rsidR="009C6FCE" w:rsidRPr="001E7FD8">
        <w:rPr>
          <w:rFonts w:cs="Arial"/>
          <w:sz w:val="24"/>
          <w:szCs w:val="24"/>
        </w:rPr>
        <w:t>an</w:t>
      </w:r>
      <w:r w:rsidRPr="001E7FD8">
        <w:rPr>
          <w:rFonts w:cs="Arial"/>
          <w:sz w:val="24"/>
          <w:szCs w:val="24"/>
        </w:rPr>
        <w:t xml:space="preserve"> aggravated offence </w:t>
      </w:r>
      <w:r w:rsidR="009C6FCE" w:rsidRPr="001E7FD8">
        <w:rPr>
          <w:rFonts w:cs="Arial"/>
          <w:sz w:val="24"/>
          <w:szCs w:val="24"/>
        </w:rPr>
        <w:t>is</w:t>
      </w:r>
      <w:r w:rsidRPr="001E7FD8">
        <w:rPr>
          <w:rFonts w:cs="Arial"/>
          <w:sz w:val="24"/>
          <w:szCs w:val="24"/>
        </w:rPr>
        <w:t xml:space="preserve"> to increase the maximum penalty for </w:t>
      </w:r>
      <w:r w:rsidR="009C6FCE" w:rsidRPr="001E7FD8">
        <w:rPr>
          <w:rFonts w:cs="Arial"/>
          <w:sz w:val="24"/>
          <w:szCs w:val="24"/>
        </w:rPr>
        <w:t>a</w:t>
      </w:r>
      <w:r w:rsidRPr="001E7FD8">
        <w:rPr>
          <w:rFonts w:cs="Arial"/>
          <w:sz w:val="24"/>
          <w:szCs w:val="24"/>
        </w:rPr>
        <w:t xml:space="preserve"> simple offence</w:t>
      </w:r>
      <w:r w:rsidR="009C6FCE" w:rsidRPr="001E7FD8">
        <w:rPr>
          <w:rFonts w:cs="Arial"/>
          <w:sz w:val="24"/>
          <w:szCs w:val="24"/>
        </w:rPr>
        <w:t xml:space="preserve"> when a factor of aggravation applies</w:t>
      </w:r>
      <w:r w:rsidRPr="001E7FD8">
        <w:rPr>
          <w:rFonts w:cs="Arial"/>
          <w:sz w:val="24"/>
          <w:szCs w:val="24"/>
        </w:rPr>
        <w:t xml:space="preserve">. </w:t>
      </w:r>
      <w:r w:rsidR="00137397" w:rsidRPr="001E7FD8">
        <w:rPr>
          <w:rFonts w:cs="Arial"/>
          <w:sz w:val="24"/>
          <w:szCs w:val="24"/>
        </w:rPr>
        <w:t>Clauses 6-9, 11, 12 and 18 are consequential amendments which substitutes new note</w:t>
      </w:r>
      <w:r w:rsidR="00674545">
        <w:rPr>
          <w:rFonts w:cs="Arial"/>
          <w:sz w:val="24"/>
          <w:szCs w:val="24"/>
        </w:rPr>
        <w:t>s</w:t>
      </w:r>
      <w:r w:rsidR="00137397" w:rsidRPr="001E7FD8">
        <w:rPr>
          <w:rFonts w:cs="Arial"/>
          <w:sz w:val="24"/>
          <w:szCs w:val="24"/>
        </w:rPr>
        <w:t xml:space="preserve"> point</w:t>
      </w:r>
      <w:r w:rsidR="00674545">
        <w:rPr>
          <w:rFonts w:cs="Arial"/>
          <w:sz w:val="24"/>
          <w:szCs w:val="24"/>
        </w:rPr>
        <w:t>ing</w:t>
      </w:r>
      <w:r w:rsidR="00137397" w:rsidRPr="001E7FD8">
        <w:rPr>
          <w:rFonts w:cs="Arial"/>
          <w:sz w:val="24"/>
          <w:szCs w:val="24"/>
        </w:rPr>
        <w:t xml:space="preserve"> to the sections relating to aggravated offences for the simple offence. Clauses 10, 13, 15-17, and 20 should be read with clause 21 which amends section 48A – Aggravated offences – offences against pregnant women and clause 26 which inserts new section 48C – Aggravated offences – offences against frontline community service providers</w:t>
      </w:r>
      <w:r w:rsidR="009C6FCE" w:rsidRPr="001E7FD8">
        <w:rPr>
          <w:rFonts w:cs="Arial"/>
          <w:sz w:val="24"/>
          <w:szCs w:val="24"/>
        </w:rPr>
        <w:t xml:space="preserve"> (as well as inserting new section 48D)</w:t>
      </w:r>
      <w:r w:rsidR="00137397" w:rsidRPr="001E7FD8">
        <w:rPr>
          <w:rFonts w:cs="Arial"/>
          <w:sz w:val="24"/>
          <w:szCs w:val="24"/>
        </w:rPr>
        <w:t xml:space="preserve">. </w:t>
      </w:r>
      <w:r w:rsidR="009C6FCE" w:rsidRPr="001E7FD8">
        <w:rPr>
          <w:rFonts w:cs="Arial"/>
          <w:sz w:val="24"/>
          <w:szCs w:val="24"/>
        </w:rPr>
        <w:t>Amended s</w:t>
      </w:r>
      <w:r w:rsidR="00137397" w:rsidRPr="001E7FD8">
        <w:rPr>
          <w:rFonts w:cs="Arial"/>
          <w:sz w:val="24"/>
          <w:szCs w:val="24"/>
        </w:rPr>
        <w:t xml:space="preserve">ection 48A and </w:t>
      </w:r>
      <w:r w:rsidR="009C6FCE" w:rsidRPr="001E7FD8">
        <w:rPr>
          <w:rFonts w:cs="Arial"/>
          <w:sz w:val="24"/>
          <w:szCs w:val="24"/>
        </w:rPr>
        <w:t xml:space="preserve">new </w:t>
      </w:r>
      <w:r w:rsidR="00137397" w:rsidRPr="001E7FD8">
        <w:rPr>
          <w:rFonts w:cs="Arial"/>
          <w:sz w:val="24"/>
          <w:szCs w:val="24"/>
        </w:rPr>
        <w:t xml:space="preserve">section 48C make provision in relation to aggravated offences and sets out the factors of aggravation for those offences. </w:t>
      </w:r>
      <w:r w:rsidR="009C6FCE" w:rsidRPr="001E7FD8">
        <w:rPr>
          <w:rFonts w:cs="Arial"/>
          <w:sz w:val="24"/>
          <w:szCs w:val="24"/>
        </w:rPr>
        <w:t xml:space="preserve">New section 48 </w:t>
      </w:r>
      <w:r w:rsidR="00137397" w:rsidRPr="001E7FD8">
        <w:rPr>
          <w:rFonts w:cs="Arial"/>
          <w:sz w:val="24"/>
          <w:szCs w:val="24"/>
        </w:rPr>
        <w:t xml:space="preserve">(5) also provides that the </w:t>
      </w:r>
      <w:r w:rsidR="00137397" w:rsidRPr="001E7FD8">
        <w:rPr>
          <w:rFonts w:cs="Arial"/>
          <w:i/>
          <w:iCs/>
          <w:sz w:val="24"/>
          <w:szCs w:val="24"/>
        </w:rPr>
        <w:t xml:space="preserve">Criminal Code 2002, </w:t>
      </w:r>
      <w:r w:rsidR="00137397" w:rsidRPr="001E7FD8">
        <w:rPr>
          <w:rFonts w:cs="Arial"/>
          <w:sz w:val="24"/>
          <w:szCs w:val="24"/>
        </w:rPr>
        <w:t>Chapter 2 – General principles of criminal responsibility – does not apply to the listed sections.</w:t>
      </w:r>
    </w:p>
    <w:p w:rsidR="00137397" w:rsidRPr="001E7FD8" w:rsidRDefault="00137397" w:rsidP="00137397">
      <w:pPr>
        <w:rPr>
          <w:rFonts w:cs="Arial"/>
          <w:sz w:val="24"/>
          <w:szCs w:val="24"/>
        </w:rPr>
      </w:pPr>
    </w:p>
    <w:p w:rsidR="0074752A" w:rsidRPr="001E7FD8" w:rsidRDefault="006C586B">
      <w:pPr>
        <w:rPr>
          <w:rFonts w:cs="Arial"/>
          <w:sz w:val="24"/>
          <w:szCs w:val="24"/>
        </w:rPr>
      </w:pPr>
      <w:r w:rsidRPr="001E7FD8">
        <w:rPr>
          <w:rFonts w:cs="Arial"/>
          <w:sz w:val="24"/>
          <w:szCs w:val="24"/>
        </w:rPr>
        <w:t>Clauses 14 and 19 of t</w:t>
      </w:r>
      <w:r w:rsidR="00137397" w:rsidRPr="001E7FD8">
        <w:rPr>
          <w:rFonts w:cs="Arial"/>
          <w:sz w:val="24"/>
          <w:szCs w:val="24"/>
        </w:rPr>
        <w:t>he Bill create three new standalone offences</w:t>
      </w:r>
      <w:r w:rsidRPr="001E7FD8">
        <w:rPr>
          <w:rFonts w:cs="Arial"/>
          <w:sz w:val="24"/>
          <w:szCs w:val="24"/>
        </w:rPr>
        <w:t>:</w:t>
      </w:r>
    </w:p>
    <w:p w:rsidR="006C586B" w:rsidRPr="001E7FD8" w:rsidRDefault="00137397" w:rsidP="002D2B57">
      <w:pPr>
        <w:pStyle w:val="ListParagraph"/>
        <w:numPr>
          <w:ilvl w:val="0"/>
          <w:numId w:val="6"/>
        </w:numPr>
        <w:rPr>
          <w:rFonts w:cs="Arial"/>
          <w:sz w:val="24"/>
          <w:szCs w:val="24"/>
        </w:rPr>
      </w:pPr>
      <w:r w:rsidRPr="001E7FD8">
        <w:rPr>
          <w:rFonts w:cs="Arial"/>
          <w:sz w:val="24"/>
          <w:szCs w:val="24"/>
        </w:rPr>
        <w:t xml:space="preserve">New section 26A – Assaulting frontline community service provider; </w:t>
      </w:r>
    </w:p>
    <w:p w:rsidR="006C586B" w:rsidRPr="001E7FD8" w:rsidRDefault="00137397" w:rsidP="002D2B57">
      <w:pPr>
        <w:pStyle w:val="ListParagraph"/>
        <w:numPr>
          <w:ilvl w:val="0"/>
          <w:numId w:val="6"/>
        </w:numPr>
        <w:rPr>
          <w:rFonts w:cs="Arial"/>
          <w:sz w:val="24"/>
          <w:szCs w:val="24"/>
        </w:rPr>
      </w:pPr>
      <w:r w:rsidRPr="001E7FD8">
        <w:rPr>
          <w:rFonts w:cs="Arial"/>
          <w:sz w:val="24"/>
          <w:szCs w:val="24"/>
        </w:rPr>
        <w:t>New Section 29A</w:t>
      </w:r>
      <w:r w:rsidR="006C586B" w:rsidRPr="001E7FD8">
        <w:rPr>
          <w:rFonts w:cs="Arial"/>
          <w:sz w:val="24"/>
          <w:szCs w:val="24"/>
        </w:rPr>
        <w:t xml:space="preserve"> </w:t>
      </w:r>
      <w:r w:rsidRPr="001E7FD8">
        <w:rPr>
          <w:rFonts w:cs="Arial"/>
          <w:sz w:val="24"/>
          <w:szCs w:val="24"/>
        </w:rPr>
        <w:t>– Use motor vehicle to endanger frontline community service provider</w:t>
      </w:r>
      <w:r w:rsidR="006C586B" w:rsidRPr="001E7FD8">
        <w:rPr>
          <w:rFonts w:cs="Arial"/>
          <w:sz w:val="24"/>
          <w:szCs w:val="24"/>
        </w:rPr>
        <w:t>;</w:t>
      </w:r>
      <w:r w:rsidRPr="001E7FD8">
        <w:rPr>
          <w:rFonts w:cs="Arial"/>
          <w:sz w:val="24"/>
          <w:szCs w:val="24"/>
        </w:rPr>
        <w:t xml:space="preserve"> and</w:t>
      </w:r>
    </w:p>
    <w:p w:rsidR="00137397" w:rsidRPr="001E7FD8" w:rsidRDefault="006C586B" w:rsidP="002D2B57">
      <w:pPr>
        <w:pStyle w:val="ListParagraph"/>
        <w:numPr>
          <w:ilvl w:val="0"/>
          <w:numId w:val="6"/>
        </w:numPr>
        <w:rPr>
          <w:rFonts w:cs="Arial"/>
          <w:sz w:val="24"/>
          <w:szCs w:val="24"/>
        </w:rPr>
      </w:pPr>
      <w:r w:rsidRPr="001E7FD8">
        <w:rPr>
          <w:rFonts w:cs="Arial"/>
          <w:sz w:val="24"/>
          <w:szCs w:val="24"/>
        </w:rPr>
        <w:t xml:space="preserve">New Section 29B – Use </w:t>
      </w:r>
      <w:r w:rsidR="00137397" w:rsidRPr="001E7FD8">
        <w:rPr>
          <w:rFonts w:cs="Arial"/>
          <w:sz w:val="24"/>
          <w:szCs w:val="24"/>
        </w:rPr>
        <w:t xml:space="preserve">motor vehicle to damage frontline community service provider vehicle. </w:t>
      </w:r>
    </w:p>
    <w:p w:rsidR="002158AD" w:rsidRPr="001E7FD8" w:rsidRDefault="002158AD">
      <w:pPr>
        <w:rPr>
          <w:rFonts w:cs="Arial"/>
          <w:sz w:val="24"/>
          <w:szCs w:val="24"/>
        </w:rPr>
      </w:pPr>
    </w:p>
    <w:p w:rsidR="0074752A" w:rsidRPr="001E7FD8" w:rsidRDefault="0074752A">
      <w:pPr>
        <w:rPr>
          <w:rFonts w:cs="Arial"/>
          <w:sz w:val="24"/>
          <w:szCs w:val="24"/>
        </w:rPr>
      </w:pPr>
      <w:r w:rsidRPr="001E7FD8">
        <w:rPr>
          <w:rFonts w:cs="Arial"/>
          <w:sz w:val="24"/>
          <w:szCs w:val="24"/>
        </w:rPr>
        <w:t xml:space="preserve">The Bill also </w:t>
      </w:r>
      <w:r w:rsidR="006C586B" w:rsidRPr="001E7FD8">
        <w:rPr>
          <w:rFonts w:cs="Arial"/>
          <w:sz w:val="24"/>
          <w:szCs w:val="24"/>
        </w:rPr>
        <w:t xml:space="preserve">makes a consequential </w:t>
      </w:r>
      <w:r w:rsidRPr="001E7FD8">
        <w:rPr>
          <w:rFonts w:cs="Arial"/>
          <w:sz w:val="24"/>
          <w:szCs w:val="24"/>
        </w:rPr>
        <w:t>amend</w:t>
      </w:r>
      <w:r w:rsidR="006C586B" w:rsidRPr="001E7FD8">
        <w:rPr>
          <w:rFonts w:cs="Arial"/>
          <w:sz w:val="24"/>
          <w:szCs w:val="24"/>
        </w:rPr>
        <w:t>ment</w:t>
      </w:r>
      <w:r w:rsidRPr="001E7FD8">
        <w:rPr>
          <w:rFonts w:cs="Arial"/>
          <w:sz w:val="24"/>
          <w:szCs w:val="24"/>
        </w:rPr>
        <w:t xml:space="preserve"> </w:t>
      </w:r>
      <w:r w:rsidR="006C586B" w:rsidRPr="001E7FD8">
        <w:rPr>
          <w:rFonts w:cs="Arial"/>
          <w:sz w:val="24"/>
          <w:szCs w:val="24"/>
        </w:rPr>
        <w:t xml:space="preserve">to </w:t>
      </w:r>
      <w:r w:rsidRPr="001E7FD8">
        <w:rPr>
          <w:rFonts w:cs="Arial"/>
          <w:sz w:val="24"/>
          <w:szCs w:val="24"/>
        </w:rPr>
        <w:t xml:space="preserve">the </w:t>
      </w:r>
      <w:r w:rsidR="00137397" w:rsidRPr="001E7FD8">
        <w:rPr>
          <w:rFonts w:cs="Arial"/>
          <w:i/>
          <w:iCs/>
          <w:sz w:val="24"/>
          <w:szCs w:val="24"/>
        </w:rPr>
        <w:t>Crimes (Sentencing) Act 2005</w:t>
      </w:r>
      <w:r w:rsidRPr="001E7FD8">
        <w:rPr>
          <w:rFonts w:cs="Arial"/>
          <w:sz w:val="24"/>
          <w:szCs w:val="24"/>
        </w:rPr>
        <w:t xml:space="preserve"> to ensure the court takes into account whether the offender knew, or ought reasonably to have known, </w:t>
      </w:r>
      <w:r w:rsidR="006C586B" w:rsidRPr="001E7FD8">
        <w:rPr>
          <w:rFonts w:cs="Arial"/>
          <w:sz w:val="24"/>
          <w:szCs w:val="24"/>
        </w:rPr>
        <w:t>that the victim was a frontline community service provider</w:t>
      </w:r>
      <w:r w:rsidRPr="001E7FD8">
        <w:rPr>
          <w:rFonts w:cs="Arial"/>
          <w:sz w:val="24"/>
          <w:szCs w:val="24"/>
        </w:rPr>
        <w:t>, and whether the offender intended to cause, or was reckless about causing, harm to the</w:t>
      </w:r>
      <w:r w:rsidR="006C586B" w:rsidRPr="001E7FD8">
        <w:rPr>
          <w:rFonts w:cs="Arial"/>
          <w:sz w:val="24"/>
          <w:szCs w:val="24"/>
        </w:rPr>
        <w:t xml:space="preserve"> frontline community service provider in the exercise of, or because of, the provider’s functions, </w:t>
      </w:r>
      <w:r w:rsidRPr="001E7FD8">
        <w:rPr>
          <w:rFonts w:cs="Arial"/>
          <w:sz w:val="24"/>
          <w:szCs w:val="24"/>
        </w:rPr>
        <w:t>when determining the sentence to impose for an offence.</w:t>
      </w:r>
    </w:p>
    <w:bookmarkEnd w:id="2"/>
    <w:p w:rsidR="0074752A" w:rsidRPr="001E7FD8" w:rsidRDefault="0074752A">
      <w:pPr>
        <w:rPr>
          <w:rFonts w:cs="Arial"/>
          <w:sz w:val="24"/>
          <w:szCs w:val="24"/>
        </w:rPr>
      </w:pPr>
    </w:p>
    <w:p w:rsidR="00FB4AB2" w:rsidRPr="001E7FD8" w:rsidRDefault="00FB4AB2">
      <w:pPr>
        <w:rPr>
          <w:rFonts w:cs="Arial"/>
          <w:sz w:val="24"/>
          <w:szCs w:val="24"/>
        </w:rPr>
      </w:pPr>
      <w:r w:rsidRPr="001E7FD8">
        <w:rPr>
          <w:rFonts w:cs="Arial"/>
          <w:b/>
          <w:bCs/>
          <w:sz w:val="24"/>
          <w:szCs w:val="24"/>
          <w:u w:val="single"/>
        </w:rPr>
        <w:t>Human Right</w:t>
      </w:r>
      <w:r w:rsidR="00A97ED7" w:rsidRPr="001E7FD8">
        <w:rPr>
          <w:rFonts w:cs="Arial"/>
          <w:b/>
          <w:bCs/>
          <w:sz w:val="24"/>
          <w:szCs w:val="24"/>
          <w:u w:val="single"/>
        </w:rPr>
        <w:t>s Considerations</w:t>
      </w:r>
    </w:p>
    <w:p w:rsidR="00FB4AB2" w:rsidRPr="001E7FD8" w:rsidRDefault="00FB4AB2">
      <w:pPr>
        <w:rPr>
          <w:rFonts w:cs="Arial"/>
          <w:sz w:val="24"/>
          <w:szCs w:val="24"/>
        </w:rPr>
      </w:pPr>
    </w:p>
    <w:p w:rsidR="00A97ED7" w:rsidRPr="001E7FD8" w:rsidRDefault="00A97ED7" w:rsidP="00837509">
      <w:pPr>
        <w:rPr>
          <w:rFonts w:cs="Arial"/>
          <w:sz w:val="24"/>
          <w:szCs w:val="24"/>
        </w:rPr>
      </w:pPr>
      <w:r w:rsidRPr="001E7FD8">
        <w:rPr>
          <w:rFonts w:cs="Arial"/>
          <w:sz w:val="24"/>
          <w:szCs w:val="24"/>
        </w:rPr>
        <w:t xml:space="preserve">This human rights consideration will provide an overview of the human rights that may be engaged in this </w:t>
      </w:r>
      <w:r w:rsidR="00884F85" w:rsidRPr="001E7FD8">
        <w:rPr>
          <w:rFonts w:cs="Arial"/>
          <w:sz w:val="24"/>
          <w:szCs w:val="24"/>
        </w:rPr>
        <w:t>B</w:t>
      </w:r>
      <w:r w:rsidRPr="001E7FD8">
        <w:rPr>
          <w:rFonts w:cs="Arial"/>
          <w:sz w:val="24"/>
          <w:szCs w:val="24"/>
        </w:rPr>
        <w:t xml:space="preserve">ill. </w:t>
      </w:r>
    </w:p>
    <w:p w:rsidR="00A97ED7" w:rsidRPr="001E7FD8" w:rsidRDefault="00A97ED7" w:rsidP="00837509">
      <w:pPr>
        <w:rPr>
          <w:rFonts w:cs="Arial"/>
          <w:sz w:val="24"/>
          <w:szCs w:val="24"/>
        </w:rPr>
      </w:pPr>
    </w:p>
    <w:p w:rsidR="00A97ED7" w:rsidRPr="001E7FD8" w:rsidRDefault="00A97ED7" w:rsidP="00837509">
      <w:pPr>
        <w:rPr>
          <w:rFonts w:cs="Arial"/>
          <w:sz w:val="24"/>
          <w:szCs w:val="24"/>
        </w:rPr>
      </w:pPr>
      <w:r w:rsidRPr="001E7FD8">
        <w:rPr>
          <w:rFonts w:cs="Arial"/>
          <w:sz w:val="24"/>
          <w:szCs w:val="24"/>
        </w:rPr>
        <w:t xml:space="preserve">Broadly, the Bill engages, and places limitations on, the following </w:t>
      </w:r>
      <w:r w:rsidRPr="001E7FD8">
        <w:rPr>
          <w:rFonts w:cs="Arial"/>
          <w:i/>
          <w:iCs/>
          <w:sz w:val="24"/>
          <w:szCs w:val="24"/>
        </w:rPr>
        <w:t>Human Rights Act 2004</w:t>
      </w:r>
      <w:r w:rsidRPr="001E7FD8">
        <w:rPr>
          <w:rFonts w:cs="Arial"/>
          <w:sz w:val="24"/>
          <w:szCs w:val="24"/>
        </w:rPr>
        <w:t xml:space="preserve"> (HR Act) rights:</w:t>
      </w:r>
    </w:p>
    <w:p w:rsidR="00A97ED7" w:rsidRPr="001E7FD8" w:rsidRDefault="00A97ED7" w:rsidP="00837509">
      <w:pPr>
        <w:rPr>
          <w:rFonts w:cs="Arial"/>
          <w:sz w:val="24"/>
          <w:szCs w:val="24"/>
        </w:rPr>
      </w:pPr>
    </w:p>
    <w:p w:rsidR="00866480" w:rsidRPr="001E7FD8" w:rsidRDefault="00A97ED7" w:rsidP="007345DF">
      <w:pPr>
        <w:pStyle w:val="ListParagraph"/>
        <w:numPr>
          <w:ilvl w:val="0"/>
          <w:numId w:val="6"/>
        </w:numPr>
        <w:rPr>
          <w:rFonts w:cs="Arial"/>
          <w:sz w:val="24"/>
          <w:szCs w:val="24"/>
        </w:rPr>
      </w:pPr>
      <w:r w:rsidRPr="001E7FD8">
        <w:rPr>
          <w:rFonts w:cs="Arial"/>
          <w:sz w:val="24"/>
          <w:szCs w:val="24"/>
        </w:rPr>
        <w:t>Section 8 – Recognition and equality before the law</w:t>
      </w:r>
      <w:r w:rsidR="00435028" w:rsidRPr="001E7FD8">
        <w:rPr>
          <w:rFonts w:cs="Arial"/>
          <w:sz w:val="24"/>
          <w:szCs w:val="24"/>
        </w:rPr>
        <w:t>;</w:t>
      </w:r>
      <w:r w:rsidR="007345DF" w:rsidRPr="001E7FD8">
        <w:rPr>
          <w:rFonts w:cs="Arial"/>
          <w:sz w:val="24"/>
          <w:szCs w:val="24"/>
        </w:rPr>
        <w:t xml:space="preserve"> </w:t>
      </w:r>
      <w:r w:rsidR="00866480" w:rsidRPr="001E7FD8">
        <w:rPr>
          <w:rFonts w:cs="Arial"/>
          <w:sz w:val="24"/>
          <w:szCs w:val="24"/>
        </w:rPr>
        <w:t>and</w:t>
      </w:r>
    </w:p>
    <w:p w:rsidR="00435028" w:rsidRPr="001E7FD8" w:rsidRDefault="00435028" w:rsidP="00A97ED7">
      <w:pPr>
        <w:pStyle w:val="ListParagraph"/>
        <w:numPr>
          <w:ilvl w:val="0"/>
          <w:numId w:val="6"/>
        </w:numPr>
        <w:rPr>
          <w:rFonts w:cs="Arial"/>
          <w:sz w:val="24"/>
          <w:szCs w:val="24"/>
        </w:rPr>
      </w:pPr>
      <w:r w:rsidRPr="001E7FD8">
        <w:rPr>
          <w:rFonts w:cs="Arial"/>
          <w:sz w:val="24"/>
          <w:szCs w:val="24"/>
        </w:rPr>
        <w:t>Section 22 – Rights in criminal proceedings</w:t>
      </w:r>
      <w:r w:rsidR="0023017F" w:rsidRPr="001E7FD8">
        <w:rPr>
          <w:rFonts w:cs="Arial"/>
          <w:sz w:val="24"/>
          <w:szCs w:val="24"/>
        </w:rPr>
        <w:t>.</w:t>
      </w:r>
    </w:p>
    <w:p w:rsidR="0023017F" w:rsidRPr="001E7FD8" w:rsidRDefault="0023017F" w:rsidP="0023017F">
      <w:pPr>
        <w:rPr>
          <w:rFonts w:cs="Arial"/>
          <w:sz w:val="24"/>
          <w:szCs w:val="24"/>
        </w:rPr>
      </w:pPr>
    </w:p>
    <w:p w:rsidR="0023017F" w:rsidRPr="001E7FD8" w:rsidRDefault="0023017F" w:rsidP="0023017F">
      <w:pPr>
        <w:rPr>
          <w:rFonts w:cs="Arial"/>
          <w:sz w:val="24"/>
          <w:szCs w:val="24"/>
        </w:rPr>
      </w:pPr>
      <w:r w:rsidRPr="001E7FD8">
        <w:rPr>
          <w:rFonts w:cs="Arial"/>
          <w:sz w:val="24"/>
          <w:szCs w:val="24"/>
        </w:rPr>
        <w:lastRenderedPageBreak/>
        <w:t>The Bill also engages, and supports, the following HR Act rights:</w:t>
      </w:r>
    </w:p>
    <w:p w:rsidR="0023017F" w:rsidRPr="001E7FD8" w:rsidRDefault="0023017F" w:rsidP="0023017F">
      <w:pPr>
        <w:rPr>
          <w:rFonts w:cs="Arial"/>
          <w:sz w:val="24"/>
          <w:szCs w:val="24"/>
        </w:rPr>
      </w:pPr>
    </w:p>
    <w:p w:rsidR="0023017F" w:rsidRPr="001E7FD8" w:rsidRDefault="0023017F" w:rsidP="0023017F">
      <w:pPr>
        <w:pStyle w:val="ListParagraph"/>
        <w:numPr>
          <w:ilvl w:val="0"/>
          <w:numId w:val="6"/>
        </w:numPr>
        <w:rPr>
          <w:rFonts w:cs="Arial"/>
          <w:sz w:val="24"/>
          <w:szCs w:val="24"/>
        </w:rPr>
      </w:pPr>
      <w:r w:rsidRPr="001E7FD8">
        <w:rPr>
          <w:rFonts w:cs="Arial"/>
          <w:sz w:val="24"/>
          <w:szCs w:val="24"/>
        </w:rPr>
        <w:t>Section 9 – Right to life;</w:t>
      </w:r>
    </w:p>
    <w:p w:rsidR="0023017F" w:rsidRPr="001E7FD8" w:rsidRDefault="00884F85" w:rsidP="00884F85">
      <w:pPr>
        <w:pStyle w:val="ListParagraph"/>
        <w:numPr>
          <w:ilvl w:val="0"/>
          <w:numId w:val="6"/>
        </w:numPr>
        <w:rPr>
          <w:rFonts w:cs="Arial"/>
          <w:sz w:val="24"/>
          <w:szCs w:val="24"/>
        </w:rPr>
      </w:pPr>
      <w:r w:rsidRPr="001E7FD8">
        <w:rPr>
          <w:rFonts w:cs="Arial"/>
          <w:sz w:val="24"/>
          <w:szCs w:val="24"/>
        </w:rPr>
        <w:t>Section 18 – Right to liberty and security of person</w:t>
      </w:r>
      <w:r w:rsidR="0023017F" w:rsidRPr="001E7FD8">
        <w:rPr>
          <w:rFonts w:cs="Arial"/>
          <w:sz w:val="24"/>
          <w:szCs w:val="24"/>
        </w:rPr>
        <w:t>; and</w:t>
      </w:r>
    </w:p>
    <w:p w:rsidR="00884F85" w:rsidRPr="001E7FD8" w:rsidRDefault="00884F85" w:rsidP="00884F85">
      <w:pPr>
        <w:pStyle w:val="ListParagraph"/>
        <w:numPr>
          <w:ilvl w:val="0"/>
          <w:numId w:val="6"/>
        </w:numPr>
        <w:rPr>
          <w:rFonts w:cs="Arial"/>
          <w:sz w:val="24"/>
          <w:szCs w:val="24"/>
        </w:rPr>
      </w:pPr>
      <w:r w:rsidRPr="001E7FD8">
        <w:rPr>
          <w:rFonts w:cs="Arial"/>
          <w:sz w:val="24"/>
          <w:szCs w:val="24"/>
        </w:rPr>
        <w:t>Section 21 – Right to a fair trial</w:t>
      </w:r>
    </w:p>
    <w:p w:rsidR="0023017F" w:rsidRPr="001E7FD8" w:rsidRDefault="0023017F" w:rsidP="0023017F">
      <w:pPr>
        <w:rPr>
          <w:rFonts w:cs="Arial"/>
          <w:sz w:val="24"/>
          <w:szCs w:val="24"/>
        </w:rPr>
      </w:pPr>
    </w:p>
    <w:p w:rsidR="0023017F" w:rsidRPr="001E7FD8" w:rsidRDefault="0023017F" w:rsidP="0023017F">
      <w:pPr>
        <w:rPr>
          <w:rFonts w:cs="Arial"/>
          <w:sz w:val="24"/>
          <w:szCs w:val="24"/>
        </w:rPr>
      </w:pPr>
      <w:r w:rsidRPr="001E7FD8">
        <w:rPr>
          <w:rFonts w:cs="Arial"/>
          <w:b/>
          <w:bCs/>
          <w:i/>
          <w:iCs/>
          <w:sz w:val="24"/>
          <w:szCs w:val="24"/>
          <w:u w:val="single"/>
        </w:rPr>
        <w:t>Rights engaged and supported</w:t>
      </w:r>
    </w:p>
    <w:p w:rsidR="0023017F" w:rsidRPr="001E7FD8" w:rsidRDefault="0023017F" w:rsidP="0023017F">
      <w:pPr>
        <w:rPr>
          <w:rFonts w:cs="Arial"/>
          <w:sz w:val="24"/>
          <w:szCs w:val="24"/>
        </w:rPr>
      </w:pPr>
    </w:p>
    <w:p w:rsidR="0023017F" w:rsidRPr="001E7FD8" w:rsidRDefault="00884F85" w:rsidP="0023017F">
      <w:pPr>
        <w:rPr>
          <w:rFonts w:cs="Arial"/>
          <w:sz w:val="24"/>
          <w:szCs w:val="24"/>
        </w:rPr>
      </w:pPr>
      <w:r w:rsidRPr="001E7FD8">
        <w:rPr>
          <w:rFonts w:cs="Arial"/>
          <w:sz w:val="24"/>
          <w:szCs w:val="24"/>
        </w:rPr>
        <w:t xml:space="preserve">The Bill engages and supports the rights to life (section 9 HR Act), liberty and security of person (section 18 HR Act), and fair trial (section 21 HR Act). The primary purpose of the Bill is to recognise the </w:t>
      </w:r>
      <w:r w:rsidR="00795618">
        <w:rPr>
          <w:rFonts w:cs="Arial"/>
          <w:sz w:val="24"/>
          <w:szCs w:val="24"/>
        </w:rPr>
        <w:t xml:space="preserve">increased risk of </w:t>
      </w:r>
      <w:r w:rsidRPr="001E7FD8">
        <w:rPr>
          <w:rFonts w:cs="Arial"/>
          <w:sz w:val="24"/>
          <w:szCs w:val="24"/>
        </w:rPr>
        <w:t>occupational</w:t>
      </w:r>
      <w:r w:rsidR="00795618">
        <w:rPr>
          <w:rFonts w:cs="Arial"/>
          <w:sz w:val="24"/>
          <w:szCs w:val="24"/>
        </w:rPr>
        <w:t xml:space="preserve"> hazards and </w:t>
      </w:r>
      <w:r w:rsidRPr="001E7FD8">
        <w:rPr>
          <w:rFonts w:cs="Arial"/>
          <w:sz w:val="24"/>
          <w:szCs w:val="24"/>
        </w:rPr>
        <w:t xml:space="preserve">vulnerability of frontline community service providers in ACT criminal laws. This purpose supports the right to life under section 9 of the HR Act for frontline community service providers. </w:t>
      </w:r>
      <w:r w:rsidR="00C21F4B" w:rsidRPr="001E7FD8">
        <w:rPr>
          <w:rFonts w:cs="Arial"/>
          <w:sz w:val="24"/>
          <w:szCs w:val="24"/>
        </w:rPr>
        <w:t>Creating specific offences and a list of aggravated offences for violence against these providers makes clear the criminality of such conduct</w:t>
      </w:r>
      <w:r w:rsidR="00795618">
        <w:rPr>
          <w:rFonts w:cs="Arial"/>
          <w:sz w:val="24"/>
          <w:szCs w:val="24"/>
        </w:rPr>
        <w:t>,</w:t>
      </w:r>
      <w:r w:rsidR="00C21F4B" w:rsidRPr="001E7FD8">
        <w:rPr>
          <w:rFonts w:cs="Arial"/>
          <w:sz w:val="24"/>
          <w:szCs w:val="24"/>
        </w:rPr>
        <w:t xml:space="preserve"> may deter people from engaging in this type of unacceptable conduct</w:t>
      </w:r>
      <w:r w:rsidR="00795618">
        <w:rPr>
          <w:rFonts w:cs="Arial"/>
          <w:sz w:val="24"/>
          <w:szCs w:val="24"/>
        </w:rPr>
        <w:t>,</w:t>
      </w:r>
      <w:r w:rsidR="00C21F4B" w:rsidRPr="001E7FD8">
        <w:rPr>
          <w:rFonts w:cs="Arial"/>
          <w:sz w:val="24"/>
          <w:szCs w:val="24"/>
        </w:rPr>
        <w:t xml:space="preserve"> and support the protections of these providers. </w:t>
      </w:r>
    </w:p>
    <w:p w:rsidR="00E1363A" w:rsidRPr="001E7FD8" w:rsidRDefault="00E1363A" w:rsidP="0023017F">
      <w:pPr>
        <w:rPr>
          <w:rFonts w:cs="Arial"/>
          <w:sz w:val="24"/>
          <w:szCs w:val="24"/>
        </w:rPr>
      </w:pPr>
    </w:p>
    <w:p w:rsidR="007345DF" w:rsidRPr="001E7FD8" w:rsidRDefault="00E1363A" w:rsidP="0023017F">
      <w:pPr>
        <w:rPr>
          <w:rFonts w:cs="Arial"/>
          <w:sz w:val="24"/>
          <w:szCs w:val="24"/>
        </w:rPr>
      </w:pPr>
      <w:r w:rsidRPr="001E7FD8">
        <w:rPr>
          <w:rFonts w:cs="Arial"/>
          <w:sz w:val="24"/>
          <w:szCs w:val="24"/>
        </w:rPr>
        <w:t>Section 18 (1) of the HR Act states that everyone has the right to liberty and security of person. Frontline community service providers work in more stressful and dangerous occupations than the average citizen and do so to protect the community from criminal offending and harm</w:t>
      </w:r>
      <w:r w:rsidR="00795618">
        <w:rPr>
          <w:rFonts w:cs="Arial"/>
          <w:sz w:val="24"/>
          <w:szCs w:val="24"/>
        </w:rPr>
        <w:t>;</w:t>
      </w:r>
      <w:r w:rsidRPr="001E7FD8">
        <w:rPr>
          <w:rFonts w:cs="Arial"/>
          <w:sz w:val="24"/>
          <w:szCs w:val="24"/>
        </w:rPr>
        <w:t xml:space="preserve"> </w:t>
      </w:r>
      <w:r w:rsidR="00795618">
        <w:rPr>
          <w:rFonts w:cs="Arial"/>
          <w:sz w:val="24"/>
          <w:szCs w:val="24"/>
        </w:rPr>
        <w:t>therefore, t</w:t>
      </w:r>
      <w:r w:rsidR="00866480" w:rsidRPr="001E7FD8">
        <w:rPr>
          <w:rFonts w:cs="Arial"/>
          <w:sz w:val="24"/>
          <w:szCs w:val="24"/>
        </w:rPr>
        <w:t>he offences and corresponding penalties in this Bill apply to this clearly define</w:t>
      </w:r>
      <w:r w:rsidR="009F30BA" w:rsidRPr="001E7FD8">
        <w:rPr>
          <w:rFonts w:cs="Arial"/>
          <w:sz w:val="24"/>
          <w:szCs w:val="24"/>
        </w:rPr>
        <w:t>d</w:t>
      </w:r>
      <w:r w:rsidR="00866480" w:rsidRPr="001E7FD8">
        <w:rPr>
          <w:rFonts w:cs="Arial"/>
          <w:sz w:val="24"/>
          <w:szCs w:val="24"/>
        </w:rPr>
        <w:t xml:space="preserve"> cohort of victims. In these circumstances, an offender’s right to liberty is limited in so far as it is necessary to preserve the right to security of frontline community service providers. </w:t>
      </w:r>
    </w:p>
    <w:p w:rsidR="007345DF" w:rsidRPr="001E7FD8" w:rsidRDefault="007345DF" w:rsidP="0023017F">
      <w:pPr>
        <w:rPr>
          <w:rFonts w:cs="Arial"/>
          <w:sz w:val="24"/>
          <w:szCs w:val="24"/>
        </w:rPr>
      </w:pPr>
    </w:p>
    <w:p w:rsidR="00E1363A" w:rsidRPr="001E7FD8" w:rsidRDefault="007345DF" w:rsidP="0023017F">
      <w:pPr>
        <w:rPr>
          <w:rFonts w:cs="Arial"/>
          <w:sz w:val="24"/>
          <w:szCs w:val="24"/>
        </w:rPr>
      </w:pPr>
      <w:r w:rsidRPr="001E7FD8">
        <w:rPr>
          <w:rFonts w:cs="Arial"/>
          <w:sz w:val="24"/>
          <w:szCs w:val="24"/>
        </w:rPr>
        <w:t>T</w:t>
      </w:r>
      <w:r w:rsidR="00866480" w:rsidRPr="001E7FD8">
        <w:rPr>
          <w:rFonts w:cs="Arial"/>
          <w:sz w:val="24"/>
          <w:szCs w:val="24"/>
        </w:rPr>
        <w:t xml:space="preserve">he Bill </w:t>
      </w:r>
      <w:r w:rsidRPr="001E7FD8">
        <w:rPr>
          <w:rFonts w:cs="Arial"/>
          <w:sz w:val="24"/>
          <w:szCs w:val="24"/>
        </w:rPr>
        <w:t>engages and supports</w:t>
      </w:r>
      <w:r w:rsidR="00866480" w:rsidRPr="001E7FD8">
        <w:rPr>
          <w:rFonts w:cs="Arial"/>
          <w:sz w:val="24"/>
          <w:szCs w:val="24"/>
        </w:rPr>
        <w:t xml:space="preserve"> the right to a fair trial under section 21 (1) of the HR Act. Section 21 states that “everyone has the right to have criminal charges, and rights and obligations recognised by law, decided by a competent, independent and impartial court or tribunal after a fair and public hearing.” </w:t>
      </w:r>
      <w:r w:rsidRPr="001E7FD8">
        <w:rPr>
          <w:rFonts w:cs="Arial"/>
          <w:sz w:val="24"/>
          <w:szCs w:val="24"/>
        </w:rPr>
        <w:t>The offences in the Bill do not change or limit a person’s rights to have their case handled in accordance with procedural fairness.</w:t>
      </w:r>
    </w:p>
    <w:p w:rsidR="00884F85" w:rsidRPr="001E7FD8" w:rsidRDefault="00884F85" w:rsidP="0023017F">
      <w:pPr>
        <w:rPr>
          <w:rFonts w:cs="Arial"/>
          <w:sz w:val="24"/>
          <w:szCs w:val="24"/>
        </w:rPr>
      </w:pPr>
    </w:p>
    <w:p w:rsidR="0023017F" w:rsidRPr="001E7FD8" w:rsidRDefault="0023017F" w:rsidP="0023017F">
      <w:pPr>
        <w:rPr>
          <w:rFonts w:cs="Arial"/>
          <w:sz w:val="24"/>
          <w:szCs w:val="24"/>
        </w:rPr>
      </w:pPr>
      <w:r w:rsidRPr="001E7FD8">
        <w:rPr>
          <w:rFonts w:cs="Arial"/>
          <w:b/>
          <w:bCs/>
          <w:i/>
          <w:iCs/>
          <w:sz w:val="24"/>
          <w:szCs w:val="24"/>
          <w:u w:val="single"/>
        </w:rPr>
        <w:t>Rights engaged and limited</w:t>
      </w:r>
    </w:p>
    <w:p w:rsidR="00155124" w:rsidRPr="001E7FD8" w:rsidRDefault="00155124" w:rsidP="0023017F">
      <w:pPr>
        <w:rPr>
          <w:rFonts w:cs="Arial"/>
          <w:sz w:val="24"/>
          <w:szCs w:val="24"/>
        </w:rPr>
      </w:pPr>
    </w:p>
    <w:p w:rsidR="0023017F" w:rsidRPr="001E7FD8" w:rsidRDefault="0023017F" w:rsidP="0023017F">
      <w:pPr>
        <w:rPr>
          <w:rFonts w:cs="Arial"/>
          <w:sz w:val="24"/>
          <w:szCs w:val="24"/>
        </w:rPr>
      </w:pPr>
      <w:r w:rsidRPr="001E7FD8">
        <w:rPr>
          <w:rFonts w:cs="Arial"/>
          <w:b/>
          <w:bCs/>
          <w:sz w:val="24"/>
          <w:szCs w:val="24"/>
        </w:rPr>
        <w:t>Section 8 – Recognition and equality before the law</w:t>
      </w:r>
    </w:p>
    <w:p w:rsidR="0023017F" w:rsidRPr="001E7FD8" w:rsidRDefault="0023017F" w:rsidP="0023017F">
      <w:pPr>
        <w:rPr>
          <w:rFonts w:cs="Arial"/>
          <w:sz w:val="24"/>
          <w:szCs w:val="24"/>
        </w:rPr>
      </w:pPr>
    </w:p>
    <w:p w:rsidR="0023017F" w:rsidRPr="001E7FD8" w:rsidRDefault="0023017F" w:rsidP="0023017F">
      <w:pPr>
        <w:rPr>
          <w:rFonts w:cs="Arial"/>
          <w:sz w:val="24"/>
          <w:szCs w:val="24"/>
        </w:rPr>
      </w:pPr>
      <w:r w:rsidRPr="001E7FD8">
        <w:rPr>
          <w:rFonts w:cs="Arial"/>
          <w:sz w:val="24"/>
          <w:szCs w:val="24"/>
        </w:rPr>
        <w:t>Section 8 of the HR Act states that:</w:t>
      </w:r>
    </w:p>
    <w:p w:rsidR="0023017F" w:rsidRPr="001E7FD8" w:rsidRDefault="0023017F" w:rsidP="0023017F">
      <w:pPr>
        <w:rPr>
          <w:rFonts w:cs="Arial"/>
          <w:sz w:val="24"/>
          <w:szCs w:val="24"/>
        </w:rPr>
      </w:pPr>
    </w:p>
    <w:p w:rsidR="0023017F" w:rsidRPr="001E7FD8" w:rsidRDefault="0023017F" w:rsidP="0023017F">
      <w:pPr>
        <w:pStyle w:val="ListParagraph"/>
        <w:numPr>
          <w:ilvl w:val="0"/>
          <w:numId w:val="7"/>
        </w:numPr>
        <w:rPr>
          <w:rFonts w:cs="Arial"/>
          <w:i/>
          <w:iCs/>
          <w:sz w:val="24"/>
          <w:szCs w:val="24"/>
        </w:rPr>
      </w:pPr>
      <w:r w:rsidRPr="001E7FD8">
        <w:rPr>
          <w:rFonts w:cs="Arial"/>
          <w:i/>
          <w:iCs/>
          <w:sz w:val="24"/>
          <w:szCs w:val="24"/>
        </w:rPr>
        <w:t>Everyone has the right to recognition as a person before the law.</w:t>
      </w:r>
    </w:p>
    <w:p w:rsidR="0023017F" w:rsidRPr="001E7FD8" w:rsidRDefault="0023017F" w:rsidP="0023017F">
      <w:pPr>
        <w:rPr>
          <w:rFonts w:cs="Arial"/>
          <w:i/>
          <w:iCs/>
          <w:sz w:val="24"/>
          <w:szCs w:val="24"/>
        </w:rPr>
      </w:pPr>
    </w:p>
    <w:p w:rsidR="0023017F" w:rsidRPr="001E7FD8" w:rsidRDefault="0023017F" w:rsidP="0023017F">
      <w:pPr>
        <w:pStyle w:val="ListParagraph"/>
        <w:numPr>
          <w:ilvl w:val="0"/>
          <w:numId w:val="7"/>
        </w:numPr>
        <w:rPr>
          <w:rFonts w:cs="Arial"/>
          <w:i/>
          <w:iCs/>
          <w:sz w:val="24"/>
          <w:szCs w:val="24"/>
        </w:rPr>
      </w:pPr>
      <w:r w:rsidRPr="001E7FD8">
        <w:rPr>
          <w:rFonts w:cs="Arial"/>
          <w:i/>
          <w:iCs/>
          <w:sz w:val="24"/>
          <w:szCs w:val="24"/>
        </w:rPr>
        <w:t>Everyone has the right to enjoy his or her human rights without distinction or discrimination of any kind.</w:t>
      </w:r>
    </w:p>
    <w:p w:rsidR="0023017F" w:rsidRPr="001E7FD8" w:rsidRDefault="0023017F" w:rsidP="0023017F">
      <w:pPr>
        <w:rPr>
          <w:rFonts w:cs="Arial"/>
          <w:i/>
          <w:iCs/>
          <w:sz w:val="24"/>
          <w:szCs w:val="24"/>
        </w:rPr>
      </w:pPr>
    </w:p>
    <w:p w:rsidR="0023017F" w:rsidRPr="001E7FD8" w:rsidRDefault="0023017F" w:rsidP="0023017F">
      <w:pPr>
        <w:pStyle w:val="ListParagraph"/>
        <w:numPr>
          <w:ilvl w:val="0"/>
          <w:numId w:val="7"/>
        </w:numPr>
        <w:rPr>
          <w:rFonts w:cs="Arial"/>
          <w:i/>
          <w:iCs/>
          <w:sz w:val="24"/>
          <w:szCs w:val="24"/>
        </w:rPr>
      </w:pPr>
      <w:r w:rsidRPr="001E7FD8">
        <w:rPr>
          <w:rFonts w:cs="Arial"/>
          <w:i/>
          <w:iCs/>
          <w:sz w:val="24"/>
          <w:szCs w:val="24"/>
        </w:rPr>
        <w:t>Everyone is equal before the law and is entitled to the equal protection of the law without discrimination. In particular, everyone has the right to equal and effective protection against discrimination on any ground.</w:t>
      </w:r>
    </w:p>
    <w:p w:rsidR="0023017F" w:rsidRPr="001E7FD8" w:rsidRDefault="0023017F" w:rsidP="0023017F">
      <w:pPr>
        <w:rPr>
          <w:rFonts w:cs="Arial"/>
          <w:sz w:val="24"/>
          <w:szCs w:val="24"/>
        </w:rPr>
      </w:pPr>
    </w:p>
    <w:p w:rsidR="00837509" w:rsidRPr="001E7FD8" w:rsidRDefault="00837509" w:rsidP="00837509">
      <w:pPr>
        <w:rPr>
          <w:rFonts w:cs="Arial"/>
          <w:i/>
          <w:iCs/>
          <w:sz w:val="24"/>
          <w:szCs w:val="24"/>
          <w:u w:val="single"/>
        </w:rPr>
      </w:pPr>
      <w:r w:rsidRPr="001E7FD8">
        <w:rPr>
          <w:rFonts w:cs="Arial"/>
          <w:i/>
          <w:iCs/>
          <w:sz w:val="24"/>
          <w:szCs w:val="24"/>
          <w:u w:val="single"/>
        </w:rPr>
        <w:t>The nature of the right affected</w:t>
      </w:r>
      <w:r w:rsidR="0023017F" w:rsidRPr="001E7FD8">
        <w:rPr>
          <w:rFonts w:cs="Arial"/>
          <w:i/>
          <w:iCs/>
          <w:sz w:val="24"/>
          <w:szCs w:val="24"/>
          <w:u w:val="single"/>
        </w:rPr>
        <w:t xml:space="preserve"> (s 28 (2) (a))</w:t>
      </w:r>
    </w:p>
    <w:p w:rsidR="00837509" w:rsidRPr="001E7FD8" w:rsidRDefault="00837509" w:rsidP="00837509">
      <w:pPr>
        <w:rPr>
          <w:rFonts w:cs="Arial"/>
          <w:i/>
          <w:iCs/>
          <w:sz w:val="24"/>
          <w:szCs w:val="24"/>
        </w:rPr>
      </w:pPr>
    </w:p>
    <w:p w:rsidR="00DF500D" w:rsidRPr="001E7FD8" w:rsidRDefault="00DF500D" w:rsidP="00DF500D">
      <w:pPr>
        <w:rPr>
          <w:rFonts w:cs="Arial"/>
          <w:sz w:val="24"/>
          <w:szCs w:val="24"/>
        </w:rPr>
      </w:pPr>
      <w:r w:rsidRPr="001E7FD8">
        <w:rPr>
          <w:rFonts w:cs="Arial"/>
          <w:sz w:val="24"/>
          <w:szCs w:val="24"/>
        </w:rPr>
        <w:lastRenderedPageBreak/>
        <w:t>The Bill engages s</w:t>
      </w:r>
      <w:r w:rsidR="00F80A46" w:rsidRPr="001E7FD8">
        <w:rPr>
          <w:rFonts w:cs="Arial"/>
          <w:sz w:val="24"/>
          <w:szCs w:val="24"/>
        </w:rPr>
        <w:t xml:space="preserve">ection 8 of the HR Act </w:t>
      </w:r>
      <w:r w:rsidRPr="001E7FD8">
        <w:rPr>
          <w:rFonts w:cs="Arial"/>
          <w:sz w:val="24"/>
          <w:szCs w:val="24"/>
        </w:rPr>
        <w:t>by creating three new offences, and inserting the additional aggravated offences, specific to people with certain occupations, which the Bill defines as frontline community service providers. These occupations are:</w:t>
      </w:r>
    </w:p>
    <w:p w:rsidR="00DF500D" w:rsidRPr="001E7FD8" w:rsidRDefault="00DF500D" w:rsidP="00DF500D">
      <w:pPr>
        <w:pStyle w:val="ListParagraph"/>
        <w:numPr>
          <w:ilvl w:val="0"/>
          <w:numId w:val="6"/>
        </w:numPr>
        <w:rPr>
          <w:rFonts w:cs="Arial"/>
          <w:sz w:val="24"/>
          <w:szCs w:val="24"/>
        </w:rPr>
      </w:pPr>
      <w:r w:rsidRPr="001E7FD8">
        <w:rPr>
          <w:rFonts w:cs="Arial"/>
          <w:sz w:val="24"/>
          <w:szCs w:val="24"/>
        </w:rPr>
        <w:t xml:space="preserve">police officers; </w:t>
      </w:r>
    </w:p>
    <w:p w:rsidR="00DF500D" w:rsidRPr="001E7FD8" w:rsidRDefault="00DF500D" w:rsidP="00DF500D">
      <w:pPr>
        <w:pStyle w:val="ListParagraph"/>
        <w:numPr>
          <w:ilvl w:val="0"/>
          <w:numId w:val="6"/>
        </w:numPr>
        <w:rPr>
          <w:rFonts w:cs="Arial"/>
          <w:sz w:val="24"/>
          <w:szCs w:val="24"/>
        </w:rPr>
      </w:pPr>
      <w:r w:rsidRPr="001E7FD8">
        <w:rPr>
          <w:rFonts w:cs="Arial"/>
          <w:sz w:val="24"/>
          <w:szCs w:val="24"/>
        </w:rPr>
        <w:t>corrections officers;</w:t>
      </w:r>
    </w:p>
    <w:p w:rsidR="00DF500D" w:rsidRPr="001E7FD8" w:rsidRDefault="00DF500D" w:rsidP="00DF500D">
      <w:pPr>
        <w:pStyle w:val="ListParagraph"/>
        <w:numPr>
          <w:ilvl w:val="0"/>
          <w:numId w:val="6"/>
        </w:numPr>
        <w:rPr>
          <w:rFonts w:cs="Arial"/>
          <w:sz w:val="24"/>
          <w:szCs w:val="24"/>
        </w:rPr>
      </w:pPr>
      <w:r w:rsidRPr="001E7FD8">
        <w:rPr>
          <w:rFonts w:cs="Arial"/>
          <w:sz w:val="24"/>
          <w:szCs w:val="24"/>
        </w:rPr>
        <w:t xml:space="preserve">health practitioners who provide health services at a hospital, including a day hospital, or a correctional centre; and </w:t>
      </w:r>
    </w:p>
    <w:p w:rsidR="00DF500D" w:rsidRPr="001E7FD8" w:rsidRDefault="00DF500D" w:rsidP="00837509">
      <w:pPr>
        <w:pStyle w:val="ListParagraph"/>
        <w:numPr>
          <w:ilvl w:val="0"/>
          <w:numId w:val="6"/>
        </w:numPr>
        <w:rPr>
          <w:rFonts w:cs="Arial"/>
          <w:sz w:val="24"/>
          <w:szCs w:val="24"/>
        </w:rPr>
      </w:pPr>
      <w:r w:rsidRPr="001E7FD8">
        <w:rPr>
          <w:rFonts w:cs="Arial"/>
          <w:sz w:val="24"/>
          <w:szCs w:val="24"/>
        </w:rPr>
        <w:t>emergency service members.</w:t>
      </w:r>
    </w:p>
    <w:p w:rsidR="00155124" w:rsidRPr="001E7FD8" w:rsidRDefault="00155124" w:rsidP="00155124">
      <w:pPr>
        <w:rPr>
          <w:rFonts w:cs="Arial"/>
          <w:sz w:val="24"/>
          <w:szCs w:val="24"/>
        </w:rPr>
      </w:pPr>
    </w:p>
    <w:p w:rsidR="00155124" w:rsidRPr="001E7FD8" w:rsidRDefault="00155124" w:rsidP="00155124">
      <w:pPr>
        <w:rPr>
          <w:rFonts w:cs="Arial"/>
          <w:sz w:val="24"/>
          <w:szCs w:val="24"/>
        </w:rPr>
      </w:pPr>
      <w:r w:rsidRPr="001E7FD8">
        <w:rPr>
          <w:rFonts w:cs="Arial"/>
          <w:sz w:val="24"/>
          <w:szCs w:val="24"/>
        </w:rPr>
        <w:t>The Bill also engages section 8 by making incidental amendments to provisions relating to aggravated offences against pregnant women for the purposes of closer alignment in aggravated offence provisions generally.</w:t>
      </w:r>
    </w:p>
    <w:p w:rsidR="00837509" w:rsidRPr="001E7FD8" w:rsidRDefault="00837509" w:rsidP="00837509">
      <w:pPr>
        <w:rPr>
          <w:rFonts w:cs="Arial"/>
          <w:i/>
          <w:iCs/>
          <w:sz w:val="24"/>
          <w:szCs w:val="24"/>
        </w:rPr>
      </w:pPr>
    </w:p>
    <w:p w:rsidR="00837509" w:rsidRPr="001E7FD8" w:rsidRDefault="00837509" w:rsidP="00837509">
      <w:pPr>
        <w:rPr>
          <w:rFonts w:cs="Arial"/>
          <w:i/>
          <w:iCs/>
          <w:sz w:val="24"/>
          <w:szCs w:val="24"/>
          <w:u w:val="single"/>
        </w:rPr>
      </w:pPr>
      <w:r w:rsidRPr="001E7FD8">
        <w:rPr>
          <w:rFonts w:cs="Arial"/>
          <w:i/>
          <w:iCs/>
          <w:sz w:val="24"/>
          <w:szCs w:val="24"/>
          <w:u w:val="single"/>
        </w:rPr>
        <w:t>The importance of the purpose of the limitation</w:t>
      </w:r>
      <w:r w:rsidR="0023017F" w:rsidRPr="001E7FD8">
        <w:rPr>
          <w:rFonts w:cs="Arial"/>
          <w:i/>
          <w:iCs/>
          <w:sz w:val="24"/>
          <w:szCs w:val="24"/>
          <w:u w:val="single"/>
        </w:rPr>
        <w:t xml:space="preserve"> (s 28 (2) (b))</w:t>
      </w:r>
    </w:p>
    <w:p w:rsidR="00837509" w:rsidRPr="001E7FD8" w:rsidRDefault="00837509" w:rsidP="00837509">
      <w:pPr>
        <w:rPr>
          <w:rFonts w:cs="Arial"/>
          <w:sz w:val="24"/>
          <w:szCs w:val="24"/>
        </w:rPr>
      </w:pPr>
    </w:p>
    <w:p w:rsidR="00DF500D" w:rsidRPr="001E7FD8" w:rsidRDefault="00DF500D" w:rsidP="00837509">
      <w:pPr>
        <w:rPr>
          <w:rFonts w:cs="Arial"/>
          <w:sz w:val="24"/>
          <w:szCs w:val="24"/>
        </w:rPr>
      </w:pPr>
      <w:r w:rsidRPr="001E7FD8">
        <w:rPr>
          <w:rFonts w:cs="Arial"/>
          <w:sz w:val="24"/>
          <w:szCs w:val="24"/>
        </w:rPr>
        <w:t>The purpose of this limitation is to recognise the important role that frontline community service providers have in the community and the increase</w:t>
      </w:r>
      <w:r w:rsidR="00061402" w:rsidRPr="001E7FD8">
        <w:rPr>
          <w:rFonts w:cs="Arial"/>
          <w:sz w:val="24"/>
          <w:szCs w:val="24"/>
        </w:rPr>
        <w:t>d</w:t>
      </w:r>
      <w:r w:rsidRPr="001E7FD8">
        <w:rPr>
          <w:rFonts w:cs="Arial"/>
          <w:sz w:val="24"/>
          <w:szCs w:val="24"/>
        </w:rPr>
        <w:t xml:space="preserve"> occupational hazards and vulnerability that these providers are subject to in their service to the community. Similar provisions which </w:t>
      </w:r>
      <w:r w:rsidR="00061402" w:rsidRPr="001E7FD8">
        <w:rPr>
          <w:rFonts w:cs="Arial"/>
          <w:sz w:val="24"/>
          <w:szCs w:val="24"/>
        </w:rPr>
        <w:t xml:space="preserve">elevate certain groups of people currently exist in ACT legislation and are in relation to aggravated offences to pregnant women. </w:t>
      </w:r>
      <w:r w:rsidR="00155124" w:rsidRPr="001E7FD8">
        <w:rPr>
          <w:rFonts w:cs="Arial"/>
          <w:sz w:val="24"/>
          <w:szCs w:val="24"/>
        </w:rPr>
        <w:t xml:space="preserve">The Bill makes incidental amendments to these provisions to ensure the alignment of aggravated offences within the ACT criminal law. </w:t>
      </w:r>
      <w:r w:rsidR="00061402" w:rsidRPr="001E7FD8">
        <w:rPr>
          <w:rFonts w:cs="Arial"/>
          <w:sz w:val="24"/>
          <w:szCs w:val="24"/>
        </w:rPr>
        <w:t xml:space="preserve">Like aggravated offences against pregnant women, these new offences and aggravated </w:t>
      </w:r>
      <w:r w:rsidR="009F30BA" w:rsidRPr="001E7FD8">
        <w:rPr>
          <w:rFonts w:cs="Arial"/>
          <w:sz w:val="24"/>
          <w:szCs w:val="24"/>
        </w:rPr>
        <w:t xml:space="preserve">offences </w:t>
      </w:r>
      <w:r w:rsidR="00FB5C8E" w:rsidRPr="001E7FD8">
        <w:rPr>
          <w:rFonts w:cs="Arial"/>
          <w:sz w:val="24"/>
          <w:szCs w:val="24"/>
        </w:rPr>
        <w:t xml:space="preserve">against frontline community service providers </w:t>
      </w:r>
      <w:r w:rsidR="00061402" w:rsidRPr="001E7FD8">
        <w:rPr>
          <w:rFonts w:cs="Arial"/>
          <w:sz w:val="24"/>
          <w:szCs w:val="24"/>
        </w:rPr>
        <w:t xml:space="preserve">recognise that some acts of violence are worse than others. </w:t>
      </w:r>
    </w:p>
    <w:p w:rsidR="00837509" w:rsidRPr="001E7FD8" w:rsidRDefault="00837509" w:rsidP="00837509">
      <w:pPr>
        <w:rPr>
          <w:rFonts w:cs="Arial"/>
          <w:sz w:val="24"/>
          <w:szCs w:val="24"/>
        </w:rPr>
      </w:pPr>
    </w:p>
    <w:p w:rsidR="00837509" w:rsidRPr="001E7FD8" w:rsidRDefault="00837509" w:rsidP="00837509">
      <w:pPr>
        <w:rPr>
          <w:rFonts w:cs="Arial"/>
          <w:i/>
          <w:iCs/>
          <w:sz w:val="24"/>
          <w:szCs w:val="24"/>
          <w:u w:val="single"/>
        </w:rPr>
      </w:pPr>
      <w:r w:rsidRPr="001E7FD8">
        <w:rPr>
          <w:rFonts w:cs="Arial"/>
          <w:i/>
          <w:iCs/>
          <w:sz w:val="24"/>
          <w:szCs w:val="24"/>
          <w:u w:val="single"/>
        </w:rPr>
        <w:t>The nature and extent of the limitation</w:t>
      </w:r>
      <w:r w:rsidR="0023017F" w:rsidRPr="001E7FD8">
        <w:rPr>
          <w:rFonts w:cs="Arial"/>
          <w:i/>
          <w:iCs/>
          <w:sz w:val="24"/>
          <w:szCs w:val="24"/>
          <w:u w:val="single"/>
        </w:rPr>
        <w:t xml:space="preserve"> (s 28 (2) (c))</w:t>
      </w:r>
    </w:p>
    <w:p w:rsidR="00837509" w:rsidRPr="001E7FD8" w:rsidRDefault="00837509" w:rsidP="00837509">
      <w:pPr>
        <w:rPr>
          <w:rFonts w:cs="Arial"/>
          <w:i/>
          <w:iCs/>
          <w:sz w:val="24"/>
          <w:szCs w:val="24"/>
        </w:rPr>
      </w:pPr>
    </w:p>
    <w:p w:rsidR="00837509" w:rsidRPr="001E7FD8" w:rsidRDefault="00061402" w:rsidP="00837509">
      <w:pPr>
        <w:rPr>
          <w:rFonts w:cs="Arial"/>
          <w:sz w:val="24"/>
          <w:szCs w:val="24"/>
        </w:rPr>
      </w:pPr>
      <w:r w:rsidRPr="001E7FD8">
        <w:rPr>
          <w:rFonts w:cs="Arial"/>
          <w:sz w:val="24"/>
          <w:szCs w:val="24"/>
        </w:rPr>
        <w:t>The nature of the limitation is that by elevating the protection of frontline community service providers</w:t>
      </w:r>
      <w:r w:rsidR="00795618">
        <w:rPr>
          <w:rFonts w:cs="Arial"/>
          <w:sz w:val="24"/>
          <w:szCs w:val="24"/>
        </w:rPr>
        <w:t xml:space="preserve"> </w:t>
      </w:r>
      <w:r w:rsidRPr="001E7FD8">
        <w:rPr>
          <w:rFonts w:cs="Arial"/>
          <w:sz w:val="24"/>
          <w:szCs w:val="24"/>
        </w:rPr>
        <w:t xml:space="preserve">as a distinct group from the rest of the community, the right to equality before the law is limited. </w:t>
      </w:r>
      <w:r w:rsidR="00795618">
        <w:rPr>
          <w:rFonts w:cs="Arial"/>
          <w:sz w:val="24"/>
          <w:szCs w:val="24"/>
        </w:rPr>
        <w:t xml:space="preserve">This is consistent with how pregnant women are currently treated under ACT criminal law. </w:t>
      </w:r>
      <w:r w:rsidRPr="001E7FD8">
        <w:rPr>
          <w:rFonts w:cs="Arial"/>
          <w:sz w:val="24"/>
          <w:szCs w:val="24"/>
        </w:rPr>
        <w:t xml:space="preserve">The extent of this limitation is that it applies only to the new offences and aggravated offences established in the Bill. </w:t>
      </w:r>
    </w:p>
    <w:p w:rsidR="00837509" w:rsidRPr="001E7FD8" w:rsidRDefault="00837509" w:rsidP="00837509">
      <w:pPr>
        <w:rPr>
          <w:rFonts w:cs="Arial"/>
          <w:i/>
          <w:iCs/>
          <w:sz w:val="24"/>
          <w:szCs w:val="24"/>
        </w:rPr>
      </w:pPr>
    </w:p>
    <w:p w:rsidR="00837509" w:rsidRPr="001E7FD8" w:rsidRDefault="00837509" w:rsidP="00837509">
      <w:pPr>
        <w:rPr>
          <w:rFonts w:cs="Arial"/>
          <w:i/>
          <w:iCs/>
          <w:sz w:val="24"/>
          <w:szCs w:val="24"/>
          <w:u w:val="single"/>
        </w:rPr>
      </w:pPr>
      <w:r w:rsidRPr="001E7FD8">
        <w:rPr>
          <w:rFonts w:cs="Arial"/>
          <w:i/>
          <w:iCs/>
          <w:sz w:val="24"/>
          <w:szCs w:val="24"/>
          <w:u w:val="single"/>
        </w:rPr>
        <w:t>The relationship between the limitation and its purpose</w:t>
      </w:r>
      <w:r w:rsidR="0023017F" w:rsidRPr="001E7FD8">
        <w:rPr>
          <w:rFonts w:cs="Arial"/>
          <w:i/>
          <w:iCs/>
          <w:sz w:val="24"/>
          <w:szCs w:val="24"/>
          <w:u w:val="single"/>
        </w:rPr>
        <w:t xml:space="preserve"> (s 28 (2) (d))</w:t>
      </w:r>
    </w:p>
    <w:p w:rsidR="00837509" w:rsidRPr="001E7FD8" w:rsidRDefault="00837509" w:rsidP="00837509">
      <w:pPr>
        <w:rPr>
          <w:rFonts w:cs="Arial"/>
          <w:sz w:val="24"/>
          <w:szCs w:val="24"/>
        </w:rPr>
      </w:pPr>
    </w:p>
    <w:p w:rsidR="00FB5C8E" w:rsidRPr="001E7FD8" w:rsidRDefault="00061402" w:rsidP="00837509">
      <w:pPr>
        <w:rPr>
          <w:rFonts w:cs="Arial"/>
          <w:sz w:val="24"/>
          <w:szCs w:val="24"/>
        </w:rPr>
      </w:pPr>
      <w:r w:rsidRPr="001E7FD8">
        <w:rPr>
          <w:rFonts w:cs="Arial"/>
          <w:sz w:val="24"/>
          <w:szCs w:val="24"/>
        </w:rPr>
        <w:t>The limitation is necessary to achieve the purpose of the Bill. The Bill recognises that frontline community service providers are at increased risk of occupational hazard</w:t>
      </w:r>
      <w:r w:rsidR="009F30BA" w:rsidRPr="001E7FD8">
        <w:rPr>
          <w:rFonts w:cs="Arial"/>
          <w:sz w:val="24"/>
          <w:szCs w:val="24"/>
        </w:rPr>
        <w:t>s</w:t>
      </w:r>
      <w:r w:rsidRPr="001E7FD8">
        <w:rPr>
          <w:rFonts w:cs="Arial"/>
          <w:sz w:val="24"/>
          <w:szCs w:val="24"/>
        </w:rPr>
        <w:t xml:space="preserve"> and vulnerability, far more than the average citizen. These providers do this for the protection of, and in service to, the broader community. </w:t>
      </w:r>
      <w:r w:rsidR="00795618">
        <w:rPr>
          <w:rFonts w:cs="Arial"/>
          <w:sz w:val="24"/>
          <w:szCs w:val="24"/>
        </w:rPr>
        <w:t>C</w:t>
      </w:r>
      <w:r w:rsidR="00155124" w:rsidRPr="001E7FD8">
        <w:rPr>
          <w:rFonts w:cs="Arial"/>
          <w:sz w:val="24"/>
          <w:szCs w:val="24"/>
        </w:rPr>
        <w:t xml:space="preserve">ertain offences against these frontline community service providers should </w:t>
      </w:r>
      <w:r w:rsidR="00795618">
        <w:rPr>
          <w:rFonts w:cs="Arial"/>
          <w:sz w:val="24"/>
          <w:szCs w:val="24"/>
        </w:rPr>
        <w:t xml:space="preserve">therefore </w:t>
      </w:r>
      <w:r w:rsidR="00155124" w:rsidRPr="001E7FD8">
        <w:rPr>
          <w:rFonts w:cs="Arial"/>
          <w:sz w:val="24"/>
          <w:szCs w:val="24"/>
        </w:rPr>
        <w:t>be dealt with in a separate way</w:t>
      </w:r>
      <w:r w:rsidR="00795618">
        <w:rPr>
          <w:rFonts w:cs="Arial"/>
          <w:sz w:val="24"/>
          <w:szCs w:val="24"/>
        </w:rPr>
        <w:t xml:space="preserve"> such as</w:t>
      </w:r>
      <w:r w:rsidR="00155124" w:rsidRPr="001E7FD8">
        <w:rPr>
          <w:rFonts w:cs="Arial"/>
          <w:sz w:val="24"/>
          <w:szCs w:val="24"/>
        </w:rPr>
        <w:t xml:space="preserve"> through the </w:t>
      </w:r>
      <w:r w:rsidR="00795618">
        <w:rPr>
          <w:rFonts w:cs="Arial"/>
          <w:sz w:val="24"/>
          <w:szCs w:val="24"/>
        </w:rPr>
        <w:t>specific provisions</w:t>
      </w:r>
      <w:r w:rsidR="00155124" w:rsidRPr="001E7FD8">
        <w:rPr>
          <w:rFonts w:cs="Arial"/>
          <w:sz w:val="24"/>
          <w:szCs w:val="24"/>
        </w:rPr>
        <w:t xml:space="preserve"> </w:t>
      </w:r>
      <w:r w:rsidR="00795618">
        <w:rPr>
          <w:rFonts w:cs="Arial"/>
          <w:sz w:val="24"/>
          <w:szCs w:val="24"/>
        </w:rPr>
        <w:t>proposed</w:t>
      </w:r>
      <w:r w:rsidR="00155124" w:rsidRPr="001E7FD8">
        <w:rPr>
          <w:rFonts w:cs="Arial"/>
          <w:sz w:val="24"/>
          <w:szCs w:val="24"/>
        </w:rPr>
        <w:t xml:space="preserve"> in the Bill.</w:t>
      </w:r>
      <w:r w:rsidR="00FB5C8E" w:rsidRPr="001E7FD8">
        <w:rPr>
          <w:rFonts w:cs="Arial"/>
          <w:sz w:val="24"/>
          <w:szCs w:val="24"/>
        </w:rPr>
        <w:t xml:space="preserve"> The existing provisions relating to aggravat</w:t>
      </w:r>
      <w:r w:rsidR="00795618">
        <w:rPr>
          <w:rFonts w:cs="Arial"/>
          <w:sz w:val="24"/>
          <w:szCs w:val="24"/>
        </w:rPr>
        <w:t>ed</w:t>
      </w:r>
      <w:r w:rsidR="00FB5C8E" w:rsidRPr="001E7FD8">
        <w:rPr>
          <w:rFonts w:cs="Arial"/>
          <w:sz w:val="24"/>
          <w:szCs w:val="24"/>
        </w:rPr>
        <w:t xml:space="preserve"> offences against pregnant women have been extended to align with the aggravated offence provisions established under the Bill. </w:t>
      </w:r>
    </w:p>
    <w:p w:rsidR="00837509" w:rsidRPr="001E7FD8" w:rsidRDefault="00837509" w:rsidP="00837509">
      <w:pPr>
        <w:rPr>
          <w:rFonts w:cs="Arial"/>
          <w:sz w:val="24"/>
          <w:szCs w:val="24"/>
        </w:rPr>
      </w:pPr>
    </w:p>
    <w:p w:rsidR="00837509" w:rsidRPr="001E7FD8" w:rsidRDefault="00837509" w:rsidP="00837509">
      <w:pPr>
        <w:rPr>
          <w:rFonts w:cs="Arial"/>
          <w:i/>
          <w:iCs/>
          <w:sz w:val="24"/>
          <w:szCs w:val="24"/>
          <w:u w:val="single"/>
        </w:rPr>
      </w:pPr>
      <w:r w:rsidRPr="001E7FD8">
        <w:rPr>
          <w:rFonts w:cs="Arial"/>
          <w:i/>
          <w:iCs/>
          <w:sz w:val="24"/>
          <w:szCs w:val="24"/>
          <w:u w:val="single"/>
        </w:rPr>
        <w:t xml:space="preserve">Any less restrictive means reasonably available to achieve the </w:t>
      </w:r>
      <w:r w:rsidR="0033488C" w:rsidRPr="001E7FD8">
        <w:rPr>
          <w:rFonts w:cs="Arial"/>
          <w:i/>
          <w:iCs/>
          <w:sz w:val="24"/>
          <w:szCs w:val="24"/>
          <w:u w:val="single"/>
        </w:rPr>
        <w:t xml:space="preserve">purpose </w:t>
      </w:r>
      <w:r w:rsidR="0023017F" w:rsidRPr="001E7FD8">
        <w:rPr>
          <w:rFonts w:cs="Arial"/>
          <w:i/>
          <w:iCs/>
          <w:sz w:val="24"/>
          <w:szCs w:val="24"/>
          <w:u w:val="single"/>
        </w:rPr>
        <w:t>(s 28 (2) (e))</w:t>
      </w:r>
    </w:p>
    <w:p w:rsidR="00837509" w:rsidRPr="001E7FD8" w:rsidRDefault="00837509" w:rsidP="00837509">
      <w:pPr>
        <w:rPr>
          <w:rFonts w:cs="Arial"/>
          <w:sz w:val="24"/>
          <w:szCs w:val="24"/>
        </w:rPr>
      </w:pPr>
    </w:p>
    <w:p w:rsidR="00837509" w:rsidRPr="001E7FD8" w:rsidRDefault="00155124" w:rsidP="00837509">
      <w:pPr>
        <w:rPr>
          <w:rFonts w:cs="Arial"/>
          <w:sz w:val="24"/>
          <w:szCs w:val="24"/>
        </w:rPr>
      </w:pPr>
      <w:r w:rsidRPr="001E7FD8">
        <w:rPr>
          <w:rFonts w:cs="Arial"/>
          <w:sz w:val="24"/>
          <w:szCs w:val="24"/>
        </w:rPr>
        <w:lastRenderedPageBreak/>
        <w:t xml:space="preserve">The limitation on section 8 of the HR Act is justified, and the provisions in the Bill that limit this right are the least restrictive means available to achieve the purpose of the Bill. </w:t>
      </w:r>
      <w:r w:rsidR="00795618">
        <w:rPr>
          <w:rFonts w:cs="Arial"/>
          <w:sz w:val="24"/>
          <w:szCs w:val="24"/>
        </w:rPr>
        <w:t xml:space="preserve">This limitation is consistent with current legislation. </w:t>
      </w:r>
    </w:p>
    <w:p w:rsidR="00EC510E" w:rsidRPr="001E7FD8" w:rsidRDefault="00EC510E">
      <w:pPr>
        <w:rPr>
          <w:rFonts w:cs="Arial"/>
          <w:sz w:val="24"/>
          <w:szCs w:val="24"/>
        </w:rPr>
      </w:pPr>
    </w:p>
    <w:p w:rsidR="0033488C" w:rsidRPr="001E7FD8" w:rsidRDefault="0033488C" w:rsidP="0033488C">
      <w:pPr>
        <w:rPr>
          <w:rFonts w:cs="Arial"/>
          <w:sz w:val="24"/>
          <w:szCs w:val="24"/>
        </w:rPr>
      </w:pPr>
      <w:r w:rsidRPr="001E7FD8">
        <w:rPr>
          <w:rFonts w:cs="Arial"/>
          <w:b/>
          <w:bCs/>
          <w:sz w:val="24"/>
          <w:szCs w:val="24"/>
        </w:rPr>
        <w:t>Section 22 – Rights in criminal proceedings</w:t>
      </w:r>
    </w:p>
    <w:p w:rsidR="0033488C" w:rsidRPr="001E7FD8" w:rsidRDefault="0033488C" w:rsidP="0033488C">
      <w:pPr>
        <w:rPr>
          <w:rFonts w:cs="Arial"/>
          <w:sz w:val="24"/>
          <w:szCs w:val="24"/>
        </w:rPr>
      </w:pPr>
    </w:p>
    <w:p w:rsidR="0033488C" w:rsidRPr="001E7FD8" w:rsidRDefault="0033488C" w:rsidP="0033488C">
      <w:pPr>
        <w:rPr>
          <w:rFonts w:cs="Arial"/>
          <w:sz w:val="24"/>
          <w:szCs w:val="24"/>
        </w:rPr>
      </w:pPr>
      <w:r w:rsidRPr="001E7FD8">
        <w:rPr>
          <w:rFonts w:cs="Arial"/>
          <w:sz w:val="24"/>
          <w:szCs w:val="24"/>
        </w:rPr>
        <w:t xml:space="preserve">Section </w:t>
      </w:r>
      <w:r w:rsidR="007345DF" w:rsidRPr="001E7FD8">
        <w:rPr>
          <w:rFonts w:cs="Arial"/>
          <w:sz w:val="24"/>
          <w:szCs w:val="24"/>
        </w:rPr>
        <w:t>22</w:t>
      </w:r>
      <w:r w:rsidRPr="001E7FD8">
        <w:rPr>
          <w:rFonts w:cs="Arial"/>
          <w:sz w:val="24"/>
          <w:szCs w:val="24"/>
        </w:rPr>
        <w:t xml:space="preserve"> of the HR Act states (relevantly) that:</w:t>
      </w:r>
    </w:p>
    <w:p w:rsidR="0033488C" w:rsidRPr="001E7FD8" w:rsidRDefault="0033488C" w:rsidP="0033488C">
      <w:pPr>
        <w:rPr>
          <w:rFonts w:cs="Arial"/>
          <w:sz w:val="24"/>
          <w:szCs w:val="24"/>
        </w:rPr>
      </w:pPr>
    </w:p>
    <w:p w:rsidR="0033488C" w:rsidRPr="001E7FD8" w:rsidRDefault="0033488C" w:rsidP="0033488C">
      <w:pPr>
        <w:pStyle w:val="ListParagraph"/>
        <w:numPr>
          <w:ilvl w:val="0"/>
          <w:numId w:val="9"/>
        </w:numPr>
        <w:rPr>
          <w:rFonts w:cs="Arial"/>
          <w:i/>
          <w:iCs/>
          <w:sz w:val="24"/>
          <w:szCs w:val="24"/>
        </w:rPr>
      </w:pPr>
      <w:r w:rsidRPr="001E7FD8">
        <w:rPr>
          <w:rFonts w:cs="Arial"/>
          <w:i/>
          <w:iCs/>
          <w:sz w:val="24"/>
          <w:szCs w:val="24"/>
        </w:rPr>
        <w:t>Everyone charged with a criminal offence has the right to be presumed innocent until proved guilty according to law.</w:t>
      </w:r>
    </w:p>
    <w:p w:rsidR="0033488C" w:rsidRPr="001E7FD8" w:rsidRDefault="0033488C" w:rsidP="0033488C">
      <w:pPr>
        <w:rPr>
          <w:rFonts w:cs="Arial"/>
          <w:sz w:val="24"/>
          <w:szCs w:val="24"/>
        </w:rPr>
      </w:pPr>
    </w:p>
    <w:p w:rsidR="0033488C" w:rsidRPr="001E7FD8" w:rsidRDefault="0033488C" w:rsidP="0033488C">
      <w:pPr>
        <w:rPr>
          <w:rFonts w:cs="Arial"/>
          <w:i/>
          <w:iCs/>
          <w:sz w:val="24"/>
          <w:szCs w:val="24"/>
          <w:u w:val="single"/>
        </w:rPr>
      </w:pPr>
      <w:r w:rsidRPr="001E7FD8">
        <w:rPr>
          <w:rFonts w:cs="Arial"/>
          <w:i/>
          <w:iCs/>
          <w:sz w:val="24"/>
          <w:szCs w:val="24"/>
          <w:u w:val="single"/>
        </w:rPr>
        <w:t>The nature of the right affected (s 28 (2) (a))</w:t>
      </w:r>
    </w:p>
    <w:p w:rsidR="0033488C" w:rsidRPr="001E7FD8" w:rsidRDefault="0033488C" w:rsidP="0033488C">
      <w:pPr>
        <w:rPr>
          <w:rFonts w:cs="Arial"/>
          <w:i/>
          <w:iCs/>
          <w:sz w:val="24"/>
          <w:szCs w:val="24"/>
        </w:rPr>
      </w:pPr>
    </w:p>
    <w:p w:rsidR="0033488C" w:rsidRPr="001E7FD8" w:rsidRDefault="001B4E03" w:rsidP="0033488C">
      <w:pPr>
        <w:rPr>
          <w:rFonts w:cs="Arial"/>
          <w:sz w:val="24"/>
          <w:szCs w:val="24"/>
        </w:rPr>
      </w:pPr>
      <w:r w:rsidRPr="001E7FD8">
        <w:rPr>
          <w:rFonts w:cs="Arial"/>
          <w:sz w:val="24"/>
          <w:szCs w:val="24"/>
        </w:rPr>
        <w:t>The presumption of innocence</w:t>
      </w:r>
      <w:r w:rsidR="00FC7349" w:rsidRPr="001E7FD8">
        <w:rPr>
          <w:rFonts w:cs="Arial"/>
          <w:sz w:val="24"/>
          <w:szCs w:val="24"/>
        </w:rPr>
        <w:t xml:space="preserve"> imposes on the prosecution the burden of proving the charge and guarantees that no guilt can be presumed until the charge has been proved beyond reasonable doubt. </w:t>
      </w:r>
      <w:r w:rsidR="00795618">
        <w:rPr>
          <w:rFonts w:cs="Arial"/>
          <w:sz w:val="24"/>
          <w:szCs w:val="24"/>
        </w:rPr>
        <w:t>T</w:t>
      </w:r>
      <w:r w:rsidR="00FC7349" w:rsidRPr="001E7FD8">
        <w:rPr>
          <w:rFonts w:cs="Arial"/>
          <w:sz w:val="24"/>
          <w:szCs w:val="24"/>
        </w:rPr>
        <w:t xml:space="preserve">he presumption of innocence </w:t>
      </w:r>
      <w:r w:rsidR="00795618">
        <w:rPr>
          <w:rFonts w:cs="Arial"/>
          <w:sz w:val="24"/>
          <w:szCs w:val="24"/>
        </w:rPr>
        <w:t xml:space="preserve">generally </w:t>
      </w:r>
      <w:r w:rsidR="00FC7349" w:rsidRPr="001E7FD8">
        <w:rPr>
          <w:rFonts w:cs="Arial"/>
          <w:sz w:val="24"/>
          <w:szCs w:val="24"/>
        </w:rPr>
        <w:t xml:space="preserve">requires the prosecution to prove each element of a criminal offence beyond reasonable doubt. </w:t>
      </w:r>
    </w:p>
    <w:p w:rsidR="0033488C" w:rsidRPr="001E7FD8" w:rsidRDefault="0033488C" w:rsidP="0033488C">
      <w:pPr>
        <w:rPr>
          <w:rFonts w:cs="Arial"/>
          <w:i/>
          <w:iCs/>
          <w:sz w:val="24"/>
          <w:szCs w:val="24"/>
        </w:rPr>
      </w:pPr>
    </w:p>
    <w:p w:rsidR="007345DF" w:rsidRPr="001E7FD8" w:rsidRDefault="007345DF" w:rsidP="0033488C">
      <w:pPr>
        <w:rPr>
          <w:rFonts w:cs="Arial"/>
          <w:sz w:val="24"/>
          <w:szCs w:val="24"/>
        </w:rPr>
      </w:pPr>
      <w:r w:rsidRPr="001E7FD8">
        <w:rPr>
          <w:rFonts w:cs="Arial"/>
          <w:sz w:val="24"/>
          <w:szCs w:val="24"/>
        </w:rPr>
        <w:t xml:space="preserve">The Bill limits this right by placing the burden upon a defendant to prove, on the balance of probabilities, that the defendant did not know, and could not reasonably have known, that the victim was a frontline community service provider. This legal burden of proof on the defendant is established both in new section 26A (3) and new section 48C (3). </w:t>
      </w:r>
    </w:p>
    <w:p w:rsidR="007345DF" w:rsidRPr="001E7FD8" w:rsidRDefault="007345DF" w:rsidP="0033488C">
      <w:pPr>
        <w:rPr>
          <w:rFonts w:cs="Arial"/>
          <w:i/>
          <w:iCs/>
          <w:sz w:val="24"/>
          <w:szCs w:val="24"/>
        </w:rPr>
      </w:pPr>
    </w:p>
    <w:p w:rsidR="0033488C" w:rsidRPr="001E7FD8" w:rsidRDefault="0033488C" w:rsidP="0033488C">
      <w:pPr>
        <w:rPr>
          <w:rFonts w:cs="Arial"/>
          <w:i/>
          <w:iCs/>
          <w:sz w:val="24"/>
          <w:szCs w:val="24"/>
          <w:u w:val="single"/>
        </w:rPr>
      </w:pPr>
      <w:r w:rsidRPr="001E7FD8">
        <w:rPr>
          <w:rFonts w:cs="Arial"/>
          <w:i/>
          <w:iCs/>
          <w:sz w:val="24"/>
          <w:szCs w:val="24"/>
          <w:u w:val="single"/>
        </w:rPr>
        <w:t>The importance of the purpose of the limitation (s 28 (2) (b))</w:t>
      </w:r>
    </w:p>
    <w:p w:rsidR="00892FF1" w:rsidRPr="001E7FD8" w:rsidRDefault="00892FF1" w:rsidP="0033488C">
      <w:pPr>
        <w:rPr>
          <w:rFonts w:cs="Arial"/>
          <w:sz w:val="24"/>
          <w:szCs w:val="24"/>
        </w:rPr>
      </w:pPr>
    </w:p>
    <w:p w:rsidR="001E620D" w:rsidRPr="001E7FD8" w:rsidRDefault="00405D74" w:rsidP="008D3DCC">
      <w:pPr>
        <w:rPr>
          <w:rFonts w:cs="Arial"/>
          <w:sz w:val="24"/>
          <w:szCs w:val="24"/>
        </w:rPr>
      </w:pPr>
      <w:r w:rsidRPr="001E7FD8">
        <w:rPr>
          <w:rFonts w:cs="Arial"/>
          <w:sz w:val="24"/>
          <w:szCs w:val="24"/>
        </w:rPr>
        <w:t xml:space="preserve">The purpose of this limitation is to assist the effective and efficient prosecution of offences in the Bill and the administration of justice. </w:t>
      </w:r>
      <w:r w:rsidR="008D3DCC" w:rsidRPr="001E7FD8">
        <w:rPr>
          <w:rFonts w:cs="Arial"/>
          <w:sz w:val="24"/>
          <w:szCs w:val="24"/>
        </w:rPr>
        <w:t>Given the nature of their work, f</w:t>
      </w:r>
      <w:r w:rsidRPr="001E7FD8">
        <w:rPr>
          <w:rFonts w:cs="Arial"/>
          <w:sz w:val="24"/>
          <w:szCs w:val="24"/>
        </w:rPr>
        <w:t>rontline community service providers</w:t>
      </w:r>
      <w:r w:rsidR="008D3DCC" w:rsidRPr="001E7FD8">
        <w:rPr>
          <w:rFonts w:cs="Arial"/>
          <w:sz w:val="24"/>
          <w:szCs w:val="24"/>
        </w:rPr>
        <w:t xml:space="preserve"> face unique occupational hazards and vulnerability, particularly when attending emergency situations. Frontline community service providers, in their line of work, go to lengths to identify themselves to the public. For example, identifiable uniforms are worn, signed vehicles are driven, and/or flashing lights are displayed. </w:t>
      </w:r>
      <w:r w:rsidR="001E620D" w:rsidRPr="001E7FD8">
        <w:rPr>
          <w:rFonts w:cs="Arial"/>
          <w:sz w:val="24"/>
          <w:szCs w:val="24"/>
        </w:rPr>
        <w:t xml:space="preserve">It is reasonable </w:t>
      </w:r>
      <w:r w:rsidR="00892FF1" w:rsidRPr="001E7FD8">
        <w:rPr>
          <w:rFonts w:cs="Arial"/>
          <w:sz w:val="24"/>
          <w:szCs w:val="24"/>
        </w:rPr>
        <w:t>that, once the prosecution establishe</w:t>
      </w:r>
      <w:r w:rsidR="001F146E" w:rsidRPr="001E7FD8">
        <w:rPr>
          <w:rFonts w:cs="Arial"/>
          <w:sz w:val="24"/>
          <w:szCs w:val="24"/>
        </w:rPr>
        <w:t>s</w:t>
      </w:r>
      <w:r w:rsidR="00892FF1" w:rsidRPr="001E7FD8">
        <w:rPr>
          <w:rFonts w:cs="Arial"/>
          <w:sz w:val="24"/>
          <w:szCs w:val="24"/>
        </w:rPr>
        <w:t xml:space="preserve"> the elements of the offence, </w:t>
      </w:r>
      <w:r w:rsidR="001E620D" w:rsidRPr="001E7FD8">
        <w:rPr>
          <w:rFonts w:cs="Arial"/>
          <w:sz w:val="24"/>
          <w:szCs w:val="24"/>
        </w:rPr>
        <w:t xml:space="preserve">including the </w:t>
      </w:r>
      <w:r w:rsidR="008D3DCC" w:rsidRPr="001E7FD8">
        <w:rPr>
          <w:rFonts w:cs="Arial"/>
          <w:sz w:val="24"/>
          <w:szCs w:val="24"/>
        </w:rPr>
        <w:t xml:space="preserve">relevant </w:t>
      </w:r>
      <w:r w:rsidR="001E620D" w:rsidRPr="001E7FD8">
        <w:rPr>
          <w:rFonts w:cs="Arial"/>
          <w:sz w:val="24"/>
          <w:szCs w:val="24"/>
        </w:rPr>
        <w:t>aggravating factors, the burden should pass to the defendant to establish that th</w:t>
      </w:r>
      <w:r w:rsidR="001F146E" w:rsidRPr="001E7FD8">
        <w:rPr>
          <w:rFonts w:cs="Arial"/>
          <w:sz w:val="24"/>
          <w:szCs w:val="24"/>
        </w:rPr>
        <w:t>e defendant</w:t>
      </w:r>
      <w:r w:rsidR="001E620D" w:rsidRPr="001E7FD8">
        <w:rPr>
          <w:rFonts w:cs="Arial"/>
          <w:sz w:val="24"/>
          <w:szCs w:val="24"/>
        </w:rPr>
        <w:t xml:space="preserve"> </w:t>
      </w:r>
      <w:r w:rsidR="001F146E" w:rsidRPr="001E7FD8">
        <w:rPr>
          <w:rFonts w:cs="Arial"/>
          <w:sz w:val="24"/>
          <w:szCs w:val="24"/>
        </w:rPr>
        <w:t xml:space="preserve">did not know, or could not reasonably have known, that the </w:t>
      </w:r>
      <w:r w:rsidR="001E620D" w:rsidRPr="001E7FD8">
        <w:rPr>
          <w:rFonts w:cs="Arial"/>
          <w:sz w:val="24"/>
          <w:szCs w:val="24"/>
        </w:rPr>
        <w:t>victim was a frontline community service provider</w:t>
      </w:r>
      <w:r w:rsidR="001F146E" w:rsidRPr="001E7FD8">
        <w:rPr>
          <w:rFonts w:cs="Arial"/>
          <w:sz w:val="24"/>
          <w:szCs w:val="24"/>
        </w:rPr>
        <w:t xml:space="preserve">. </w:t>
      </w:r>
    </w:p>
    <w:p w:rsidR="0033488C" w:rsidRPr="001E7FD8" w:rsidRDefault="0033488C" w:rsidP="0033488C">
      <w:pPr>
        <w:rPr>
          <w:rFonts w:cs="Arial"/>
          <w:sz w:val="24"/>
          <w:szCs w:val="24"/>
        </w:rPr>
      </w:pPr>
    </w:p>
    <w:p w:rsidR="0033488C" w:rsidRPr="001E7FD8" w:rsidRDefault="0033488C" w:rsidP="0033488C">
      <w:pPr>
        <w:rPr>
          <w:rFonts w:cs="Arial"/>
          <w:i/>
          <w:iCs/>
          <w:sz w:val="24"/>
          <w:szCs w:val="24"/>
          <w:u w:val="single"/>
        </w:rPr>
      </w:pPr>
      <w:r w:rsidRPr="001E7FD8">
        <w:rPr>
          <w:rFonts w:cs="Arial"/>
          <w:i/>
          <w:iCs/>
          <w:sz w:val="24"/>
          <w:szCs w:val="24"/>
          <w:u w:val="single"/>
        </w:rPr>
        <w:t>The nature and extent of the limitation (s 28 (2) (c))</w:t>
      </w:r>
    </w:p>
    <w:p w:rsidR="0033488C" w:rsidRPr="001E7FD8" w:rsidRDefault="0033488C" w:rsidP="0033488C">
      <w:pPr>
        <w:rPr>
          <w:rFonts w:cs="Arial"/>
          <w:i/>
          <w:iCs/>
          <w:sz w:val="24"/>
          <w:szCs w:val="24"/>
        </w:rPr>
      </w:pPr>
    </w:p>
    <w:p w:rsidR="001F146E" w:rsidRPr="001E7FD8" w:rsidRDefault="001F146E" w:rsidP="0033488C">
      <w:pPr>
        <w:rPr>
          <w:rFonts w:cs="Arial"/>
          <w:sz w:val="24"/>
          <w:szCs w:val="24"/>
        </w:rPr>
      </w:pPr>
      <w:r w:rsidRPr="001E7FD8">
        <w:rPr>
          <w:rFonts w:cs="Arial"/>
          <w:sz w:val="24"/>
          <w:szCs w:val="24"/>
        </w:rPr>
        <w:t xml:space="preserve">The nature of the limitation relates to the knowledge element. It places the legal burden of proof on the defendant to prove that they did not know, or could no reasonably have known, that the victim was a frontline community service provider. This limitation extends only to the circumstances in which a defendant is charged under new section 26A or the offences listed under new section 48C. </w:t>
      </w:r>
      <w:r w:rsidR="00405D74" w:rsidRPr="001E7FD8">
        <w:rPr>
          <w:rFonts w:cs="Arial"/>
          <w:sz w:val="24"/>
          <w:szCs w:val="24"/>
        </w:rPr>
        <w:t xml:space="preserve">The presumption of innocence will still apply to the other elements of </w:t>
      </w:r>
      <w:r w:rsidR="00795618">
        <w:rPr>
          <w:rFonts w:cs="Arial"/>
          <w:sz w:val="24"/>
          <w:szCs w:val="24"/>
        </w:rPr>
        <w:t xml:space="preserve">each </w:t>
      </w:r>
      <w:r w:rsidR="00405D74" w:rsidRPr="001E7FD8">
        <w:rPr>
          <w:rFonts w:cs="Arial"/>
          <w:sz w:val="24"/>
          <w:szCs w:val="24"/>
        </w:rPr>
        <w:t xml:space="preserve">offence, therefore the limitations on this right are minimal. </w:t>
      </w:r>
    </w:p>
    <w:p w:rsidR="0033488C" w:rsidRPr="001E7FD8" w:rsidRDefault="0033488C" w:rsidP="0033488C">
      <w:pPr>
        <w:rPr>
          <w:rFonts w:cs="Arial"/>
          <w:i/>
          <w:iCs/>
          <w:sz w:val="24"/>
          <w:szCs w:val="24"/>
        </w:rPr>
      </w:pPr>
    </w:p>
    <w:p w:rsidR="0033488C" w:rsidRPr="001E7FD8" w:rsidRDefault="0033488C" w:rsidP="0033488C">
      <w:pPr>
        <w:rPr>
          <w:rFonts w:cs="Arial"/>
          <w:i/>
          <w:iCs/>
          <w:sz w:val="24"/>
          <w:szCs w:val="24"/>
          <w:u w:val="single"/>
        </w:rPr>
      </w:pPr>
      <w:r w:rsidRPr="001E7FD8">
        <w:rPr>
          <w:rFonts w:cs="Arial"/>
          <w:i/>
          <w:iCs/>
          <w:sz w:val="24"/>
          <w:szCs w:val="24"/>
          <w:u w:val="single"/>
        </w:rPr>
        <w:t>The relationship between the limitation and its purpose (s 28 (2) (d))</w:t>
      </w:r>
    </w:p>
    <w:p w:rsidR="00F06F8E" w:rsidRPr="001E7FD8" w:rsidRDefault="00F06F8E" w:rsidP="0033488C">
      <w:pPr>
        <w:rPr>
          <w:rFonts w:cs="Arial"/>
          <w:sz w:val="24"/>
          <w:szCs w:val="24"/>
        </w:rPr>
      </w:pPr>
    </w:p>
    <w:p w:rsidR="0033488C" w:rsidRPr="001E7FD8" w:rsidRDefault="00F06F8E" w:rsidP="0033488C">
      <w:pPr>
        <w:rPr>
          <w:rFonts w:cs="Arial"/>
          <w:sz w:val="24"/>
          <w:szCs w:val="24"/>
        </w:rPr>
      </w:pPr>
      <w:r w:rsidRPr="001E7FD8">
        <w:rPr>
          <w:rFonts w:cs="Arial"/>
          <w:sz w:val="24"/>
          <w:szCs w:val="24"/>
        </w:rPr>
        <w:t>The Bill only limits this right in the situations where there is a reasonable and rational connection between establishing the elements of the offence and inferring that the person knew</w:t>
      </w:r>
      <w:r w:rsidR="0066199B">
        <w:rPr>
          <w:rFonts w:cs="Arial"/>
          <w:sz w:val="24"/>
          <w:szCs w:val="24"/>
        </w:rPr>
        <w:t>, or ought to have reasonably knew,</w:t>
      </w:r>
      <w:r w:rsidRPr="001E7FD8">
        <w:rPr>
          <w:rFonts w:cs="Arial"/>
          <w:sz w:val="24"/>
          <w:szCs w:val="24"/>
        </w:rPr>
        <w:t xml:space="preserve"> the other person was a frontline community service provider. This recognises the lengths to which frontline community service providers go to identify themselves to the public. For example, under new section 26A, there is a rational connection between a person knowing that the other person is a frontline community service provide if they assaulted the other person because of anything done by the other person in their functions as a frontline community service provider. </w:t>
      </w:r>
    </w:p>
    <w:p w:rsidR="00F06F8E" w:rsidRPr="001E7FD8" w:rsidRDefault="00F06F8E" w:rsidP="0033488C">
      <w:pPr>
        <w:rPr>
          <w:rFonts w:cs="Arial"/>
          <w:sz w:val="24"/>
          <w:szCs w:val="24"/>
        </w:rPr>
      </w:pPr>
    </w:p>
    <w:p w:rsidR="0033488C" w:rsidRPr="001E7FD8" w:rsidRDefault="0033488C" w:rsidP="0033488C">
      <w:pPr>
        <w:rPr>
          <w:rFonts w:cs="Arial"/>
          <w:i/>
          <w:iCs/>
          <w:sz w:val="24"/>
          <w:szCs w:val="24"/>
          <w:u w:val="single"/>
        </w:rPr>
      </w:pPr>
      <w:r w:rsidRPr="001E7FD8">
        <w:rPr>
          <w:rFonts w:cs="Arial"/>
          <w:i/>
          <w:iCs/>
          <w:sz w:val="24"/>
          <w:szCs w:val="24"/>
          <w:u w:val="single"/>
        </w:rPr>
        <w:t>Any less restrictive means reasonably available to achieve the purpose (s 28 (2) (e))</w:t>
      </w:r>
    </w:p>
    <w:p w:rsidR="0033488C" w:rsidRPr="001E7FD8" w:rsidRDefault="0033488C" w:rsidP="0033488C">
      <w:pPr>
        <w:rPr>
          <w:rFonts w:cs="Arial"/>
          <w:sz w:val="24"/>
          <w:szCs w:val="24"/>
        </w:rPr>
      </w:pPr>
    </w:p>
    <w:p w:rsidR="0033488C" w:rsidRPr="001E7FD8" w:rsidRDefault="00F06F8E">
      <w:pPr>
        <w:rPr>
          <w:rFonts w:cs="Arial"/>
          <w:sz w:val="24"/>
          <w:szCs w:val="24"/>
        </w:rPr>
      </w:pPr>
      <w:r w:rsidRPr="001E7FD8">
        <w:rPr>
          <w:rFonts w:cs="Arial"/>
          <w:sz w:val="24"/>
          <w:szCs w:val="24"/>
        </w:rPr>
        <w:t xml:space="preserve">The Bill places the least restrictive limitation on this </w:t>
      </w:r>
      <w:r w:rsidR="00DF500D" w:rsidRPr="001E7FD8">
        <w:rPr>
          <w:rFonts w:cs="Arial"/>
          <w:sz w:val="24"/>
          <w:szCs w:val="24"/>
        </w:rPr>
        <w:t>right and</w:t>
      </w:r>
      <w:r w:rsidRPr="001E7FD8">
        <w:rPr>
          <w:rFonts w:cs="Arial"/>
          <w:sz w:val="24"/>
          <w:szCs w:val="24"/>
        </w:rPr>
        <w:t xml:space="preserve"> is balance</w:t>
      </w:r>
      <w:r w:rsidR="00DF500D" w:rsidRPr="001E7FD8">
        <w:rPr>
          <w:rFonts w:cs="Arial"/>
          <w:sz w:val="24"/>
          <w:szCs w:val="24"/>
        </w:rPr>
        <w:t>d</w:t>
      </w:r>
      <w:r w:rsidRPr="001E7FD8">
        <w:rPr>
          <w:rFonts w:cs="Arial"/>
          <w:sz w:val="24"/>
          <w:szCs w:val="24"/>
        </w:rPr>
        <w:t xml:space="preserve"> by the availability of the defendant to prove that they did not know, or could not reasonably have known, that the </w:t>
      </w:r>
      <w:r w:rsidR="00DF500D" w:rsidRPr="001E7FD8">
        <w:rPr>
          <w:rFonts w:cs="Arial"/>
          <w:sz w:val="24"/>
          <w:szCs w:val="24"/>
        </w:rPr>
        <w:t xml:space="preserve">victim was a frontline community service provider. </w:t>
      </w:r>
      <w:r w:rsidR="0066199B">
        <w:rPr>
          <w:rFonts w:cs="Arial"/>
          <w:sz w:val="24"/>
          <w:szCs w:val="24"/>
        </w:rPr>
        <w:t>This limitation is consistent with current legislation.</w:t>
      </w:r>
    </w:p>
    <w:p w:rsidR="001F146E" w:rsidRPr="001E7FD8" w:rsidRDefault="001F146E">
      <w:pPr>
        <w:rPr>
          <w:rFonts w:cs="Arial"/>
          <w:sz w:val="24"/>
          <w:szCs w:val="24"/>
        </w:rPr>
      </w:pPr>
    </w:p>
    <w:p w:rsidR="001E7FD8" w:rsidRDefault="001E7FD8" w:rsidP="00460E94">
      <w:pPr>
        <w:spacing w:after="160" w:line="259" w:lineRule="auto"/>
        <w:rPr>
          <w:rFonts w:cs="Arial"/>
          <w:b/>
          <w:sz w:val="24"/>
          <w:szCs w:val="24"/>
          <w:u w:val="single"/>
        </w:rPr>
      </w:pPr>
      <w:r>
        <w:rPr>
          <w:rFonts w:cs="Arial"/>
          <w:b/>
          <w:sz w:val="24"/>
          <w:szCs w:val="24"/>
          <w:u w:val="single"/>
        </w:rPr>
        <w:br w:type="page"/>
      </w:r>
    </w:p>
    <w:p w:rsidR="00EC510E" w:rsidRPr="001E7FD8" w:rsidRDefault="00460E94" w:rsidP="00460E94">
      <w:pPr>
        <w:jc w:val="center"/>
        <w:rPr>
          <w:rFonts w:cs="Arial"/>
          <w:b/>
          <w:sz w:val="24"/>
          <w:szCs w:val="24"/>
          <w:u w:val="single"/>
        </w:rPr>
      </w:pPr>
      <w:r>
        <w:rPr>
          <w:rFonts w:cs="Arial"/>
          <w:b/>
          <w:sz w:val="24"/>
          <w:szCs w:val="24"/>
          <w:u w:val="single"/>
        </w:rPr>
        <w:lastRenderedPageBreak/>
        <w:t>Clause Notes</w:t>
      </w:r>
    </w:p>
    <w:p w:rsidR="00EC510E" w:rsidRPr="001E7FD8" w:rsidRDefault="00EC510E">
      <w:pPr>
        <w:rPr>
          <w:rFonts w:cs="Arial"/>
          <w:sz w:val="24"/>
          <w:szCs w:val="24"/>
        </w:rPr>
      </w:pPr>
    </w:p>
    <w:p w:rsidR="00EC510E" w:rsidRPr="001E7FD8" w:rsidRDefault="00EC510E">
      <w:pPr>
        <w:rPr>
          <w:rFonts w:cs="Arial"/>
          <w:sz w:val="24"/>
          <w:szCs w:val="24"/>
        </w:rPr>
      </w:pPr>
      <w:r w:rsidRPr="001E7FD8">
        <w:rPr>
          <w:rFonts w:cs="Arial"/>
          <w:b/>
          <w:sz w:val="24"/>
          <w:szCs w:val="24"/>
        </w:rPr>
        <w:t>Clause 1</w:t>
      </w:r>
      <w:r w:rsidRPr="001E7FD8">
        <w:rPr>
          <w:rFonts w:cs="Arial"/>
          <w:b/>
          <w:sz w:val="24"/>
          <w:szCs w:val="24"/>
        </w:rPr>
        <w:tab/>
        <w:t>Name of Act</w:t>
      </w:r>
    </w:p>
    <w:p w:rsidR="00EC510E" w:rsidRPr="001E7FD8" w:rsidRDefault="00EC510E">
      <w:pPr>
        <w:rPr>
          <w:rFonts w:cs="Arial"/>
          <w:sz w:val="24"/>
          <w:szCs w:val="24"/>
        </w:rPr>
      </w:pPr>
    </w:p>
    <w:p w:rsidR="00EC510E" w:rsidRPr="001E7FD8" w:rsidRDefault="00EC510E" w:rsidP="00EC510E">
      <w:pPr>
        <w:rPr>
          <w:rFonts w:cs="Arial"/>
          <w:sz w:val="24"/>
          <w:szCs w:val="24"/>
        </w:rPr>
      </w:pPr>
      <w:r w:rsidRPr="001E7FD8">
        <w:rPr>
          <w:rFonts w:cs="Arial"/>
          <w:sz w:val="24"/>
          <w:szCs w:val="24"/>
        </w:rPr>
        <w:t xml:space="preserve">This clause sets out the name of the proposed Act as the </w:t>
      </w:r>
      <w:r w:rsidRPr="001E7FD8">
        <w:rPr>
          <w:rFonts w:cs="Arial"/>
          <w:i/>
          <w:sz w:val="24"/>
          <w:szCs w:val="24"/>
        </w:rPr>
        <w:t xml:space="preserve">Crimes </w:t>
      </w:r>
      <w:r w:rsidR="001D0AF4" w:rsidRPr="001E7FD8">
        <w:rPr>
          <w:rFonts w:cs="Arial"/>
          <w:i/>
          <w:sz w:val="24"/>
          <w:szCs w:val="24"/>
        </w:rPr>
        <w:t xml:space="preserve">(Offences Against Frontline Community Service Providers) </w:t>
      </w:r>
      <w:r w:rsidRPr="001E7FD8">
        <w:rPr>
          <w:rFonts w:cs="Arial"/>
          <w:i/>
          <w:sz w:val="24"/>
          <w:szCs w:val="24"/>
        </w:rPr>
        <w:t>Amendment Act 2019</w:t>
      </w:r>
      <w:r w:rsidRPr="001E7FD8">
        <w:rPr>
          <w:rFonts w:cs="Arial"/>
          <w:sz w:val="24"/>
          <w:szCs w:val="24"/>
        </w:rPr>
        <w:t>.</w:t>
      </w:r>
    </w:p>
    <w:p w:rsidR="00EC510E" w:rsidRPr="001E7FD8" w:rsidRDefault="00EC510E" w:rsidP="00EC510E">
      <w:pPr>
        <w:rPr>
          <w:rFonts w:cs="Arial"/>
          <w:sz w:val="24"/>
          <w:szCs w:val="24"/>
        </w:rPr>
      </w:pPr>
    </w:p>
    <w:p w:rsidR="00EC510E" w:rsidRPr="001E7FD8" w:rsidRDefault="00EC510E" w:rsidP="00EC510E">
      <w:pPr>
        <w:rPr>
          <w:rFonts w:cs="Arial"/>
          <w:sz w:val="24"/>
          <w:szCs w:val="24"/>
        </w:rPr>
      </w:pPr>
      <w:r w:rsidRPr="001E7FD8">
        <w:rPr>
          <w:rFonts w:cs="Arial"/>
          <w:b/>
          <w:sz w:val="24"/>
          <w:szCs w:val="24"/>
        </w:rPr>
        <w:t>Clause 2</w:t>
      </w:r>
      <w:r w:rsidRPr="001E7FD8">
        <w:rPr>
          <w:rFonts w:cs="Arial"/>
          <w:b/>
          <w:sz w:val="24"/>
          <w:szCs w:val="24"/>
        </w:rPr>
        <w:tab/>
        <w:t>Commencement</w:t>
      </w:r>
    </w:p>
    <w:p w:rsidR="00EC510E" w:rsidRPr="001E7FD8" w:rsidRDefault="00EC510E" w:rsidP="00EC510E">
      <w:pPr>
        <w:rPr>
          <w:rFonts w:cs="Arial"/>
          <w:sz w:val="24"/>
          <w:szCs w:val="24"/>
        </w:rPr>
      </w:pPr>
    </w:p>
    <w:p w:rsidR="00EC510E" w:rsidRPr="001E7FD8" w:rsidRDefault="00EC510E" w:rsidP="00EC510E">
      <w:pPr>
        <w:rPr>
          <w:rFonts w:cs="Arial"/>
          <w:sz w:val="24"/>
          <w:szCs w:val="24"/>
        </w:rPr>
      </w:pPr>
      <w:r w:rsidRPr="001E7FD8">
        <w:rPr>
          <w:rFonts w:cs="Arial"/>
          <w:sz w:val="24"/>
          <w:szCs w:val="24"/>
        </w:rPr>
        <w:t xml:space="preserve">This clause provides that the Act will commence the day after its notification on the Legislation Register. </w:t>
      </w:r>
    </w:p>
    <w:p w:rsidR="00EC510E" w:rsidRPr="001E7FD8" w:rsidRDefault="00EC510E" w:rsidP="00EC510E">
      <w:pPr>
        <w:rPr>
          <w:rFonts w:cs="Arial"/>
          <w:sz w:val="24"/>
          <w:szCs w:val="24"/>
        </w:rPr>
      </w:pPr>
    </w:p>
    <w:p w:rsidR="00EC510E" w:rsidRPr="001E7FD8" w:rsidRDefault="00EC510E" w:rsidP="00EC510E">
      <w:pPr>
        <w:rPr>
          <w:rFonts w:cs="Arial"/>
          <w:b/>
          <w:sz w:val="24"/>
          <w:szCs w:val="24"/>
        </w:rPr>
      </w:pPr>
      <w:r w:rsidRPr="001E7FD8">
        <w:rPr>
          <w:rFonts w:cs="Arial"/>
          <w:b/>
          <w:sz w:val="24"/>
          <w:szCs w:val="24"/>
        </w:rPr>
        <w:t>Clause 3</w:t>
      </w:r>
      <w:r w:rsidRPr="001E7FD8">
        <w:rPr>
          <w:rFonts w:cs="Arial"/>
          <w:b/>
          <w:sz w:val="24"/>
          <w:szCs w:val="24"/>
        </w:rPr>
        <w:tab/>
        <w:t>Legislation Amended</w:t>
      </w:r>
    </w:p>
    <w:p w:rsidR="00EC510E" w:rsidRPr="001E7FD8" w:rsidRDefault="00EC510E">
      <w:pPr>
        <w:rPr>
          <w:rFonts w:cs="Arial"/>
          <w:sz w:val="24"/>
          <w:szCs w:val="24"/>
        </w:rPr>
      </w:pPr>
    </w:p>
    <w:p w:rsidR="00C0178F" w:rsidRPr="001E7FD8" w:rsidRDefault="00C0178F">
      <w:pPr>
        <w:rPr>
          <w:rFonts w:cs="Arial"/>
          <w:iCs/>
          <w:sz w:val="24"/>
          <w:szCs w:val="24"/>
        </w:rPr>
      </w:pPr>
      <w:r w:rsidRPr="001E7FD8">
        <w:rPr>
          <w:rFonts w:cs="Arial"/>
          <w:sz w:val="24"/>
          <w:szCs w:val="24"/>
        </w:rPr>
        <w:t xml:space="preserve">This clause states that the Act amends the </w:t>
      </w:r>
      <w:r w:rsidRPr="001E7FD8">
        <w:rPr>
          <w:rFonts w:cs="Arial"/>
          <w:i/>
          <w:sz w:val="24"/>
          <w:szCs w:val="24"/>
        </w:rPr>
        <w:t>Crimes Act 1900</w:t>
      </w:r>
      <w:r w:rsidR="009C6FCE" w:rsidRPr="001E7FD8">
        <w:rPr>
          <w:rFonts w:cs="Arial"/>
          <w:i/>
          <w:sz w:val="24"/>
          <w:szCs w:val="24"/>
        </w:rPr>
        <w:t xml:space="preserve"> </w:t>
      </w:r>
      <w:r w:rsidR="009C6FCE" w:rsidRPr="001E7FD8">
        <w:rPr>
          <w:rFonts w:cs="Arial"/>
          <w:iCs/>
          <w:sz w:val="24"/>
          <w:szCs w:val="24"/>
        </w:rPr>
        <w:t xml:space="preserve">and notes that the Act also amends the </w:t>
      </w:r>
      <w:r w:rsidR="009C6FCE" w:rsidRPr="001E7FD8">
        <w:rPr>
          <w:rFonts w:cs="Arial"/>
          <w:i/>
          <w:sz w:val="24"/>
          <w:szCs w:val="24"/>
        </w:rPr>
        <w:t>Crimes (Sentencing) Act 2005.</w:t>
      </w:r>
    </w:p>
    <w:p w:rsidR="00227D9B" w:rsidRPr="001E7FD8" w:rsidRDefault="00227D9B">
      <w:pPr>
        <w:rPr>
          <w:rFonts w:cs="Arial"/>
          <w:i/>
          <w:sz w:val="24"/>
          <w:szCs w:val="24"/>
        </w:rPr>
      </w:pPr>
    </w:p>
    <w:p w:rsidR="00227D9B" w:rsidRPr="001E7FD8" w:rsidRDefault="00227D9B" w:rsidP="00227D9B">
      <w:pPr>
        <w:rPr>
          <w:rFonts w:cs="Arial"/>
          <w:b/>
          <w:sz w:val="24"/>
          <w:szCs w:val="24"/>
        </w:rPr>
      </w:pPr>
      <w:r w:rsidRPr="001E7FD8">
        <w:rPr>
          <w:rFonts w:cs="Arial"/>
          <w:b/>
          <w:sz w:val="24"/>
          <w:szCs w:val="24"/>
        </w:rPr>
        <w:t>Clause 4</w:t>
      </w:r>
      <w:r w:rsidRPr="001E7FD8">
        <w:rPr>
          <w:rFonts w:cs="Arial"/>
          <w:b/>
          <w:sz w:val="24"/>
          <w:szCs w:val="24"/>
        </w:rPr>
        <w:tab/>
        <w:t>Offences against Act—application of Criminal Code etc</w:t>
      </w:r>
    </w:p>
    <w:p w:rsidR="00227D9B" w:rsidRPr="001E7FD8" w:rsidRDefault="00227D9B" w:rsidP="00227D9B">
      <w:pPr>
        <w:rPr>
          <w:rFonts w:cs="Arial"/>
          <w:sz w:val="24"/>
          <w:szCs w:val="24"/>
        </w:rPr>
      </w:pPr>
      <w:r w:rsidRPr="001E7FD8">
        <w:rPr>
          <w:rFonts w:cs="Arial"/>
          <w:b/>
          <w:sz w:val="24"/>
          <w:szCs w:val="24"/>
        </w:rPr>
        <w:tab/>
      </w:r>
      <w:r w:rsidRPr="001E7FD8">
        <w:rPr>
          <w:rFonts w:cs="Arial"/>
          <w:b/>
          <w:sz w:val="24"/>
          <w:szCs w:val="24"/>
        </w:rPr>
        <w:tab/>
        <w:t>Section 7A, note 1</w:t>
      </w:r>
    </w:p>
    <w:p w:rsidR="00227D9B" w:rsidRPr="001E7FD8" w:rsidRDefault="00227D9B" w:rsidP="00227D9B">
      <w:pPr>
        <w:rPr>
          <w:rFonts w:cs="Arial"/>
          <w:sz w:val="24"/>
          <w:szCs w:val="24"/>
        </w:rPr>
      </w:pPr>
    </w:p>
    <w:p w:rsidR="00227D9B" w:rsidRPr="001E7FD8" w:rsidRDefault="00227D9B">
      <w:pPr>
        <w:rPr>
          <w:rFonts w:cs="Arial"/>
          <w:sz w:val="24"/>
          <w:szCs w:val="24"/>
        </w:rPr>
      </w:pPr>
      <w:r w:rsidRPr="001E7FD8">
        <w:rPr>
          <w:rFonts w:cs="Arial"/>
          <w:sz w:val="24"/>
          <w:szCs w:val="24"/>
        </w:rPr>
        <w:t>This clause is a technical amendment</w:t>
      </w:r>
      <w:r w:rsidR="009C6FCE" w:rsidRPr="001E7FD8">
        <w:rPr>
          <w:rFonts w:cs="Arial"/>
          <w:sz w:val="24"/>
          <w:szCs w:val="24"/>
        </w:rPr>
        <w:t xml:space="preserve"> noting the application of the </w:t>
      </w:r>
      <w:r w:rsidR="009C6FCE" w:rsidRPr="001E7FD8">
        <w:rPr>
          <w:rFonts w:cs="Arial"/>
          <w:i/>
          <w:iCs/>
          <w:sz w:val="24"/>
          <w:szCs w:val="24"/>
        </w:rPr>
        <w:t>Criminal Code 2002</w:t>
      </w:r>
      <w:r w:rsidR="009C6FCE" w:rsidRPr="001E7FD8">
        <w:rPr>
          <w:rFonts w:cs="Arial"/>
          <w:sz w:val="24"/>
          <w:szCs w:val="24"/>
        </w:rPr>
        <w:t xml:space="preserve"> to new offences created by the Act.</w:t>
      </w:r>
    </w:p>
    <w:p w:rsidR="00C0178F" w:rsidRPr="001E7FD8" w:rsidRDefault="00C0178F">
      <w:pPr>
        <w:rPr>
          <w:rFonts w:cs="Arial"/>
          <w:sz w:val="24"/>
          <w:szCs w:val="24"/>
        </w:rPr>
      </w:pPr>
    </w:p>
    <w:p w:rsidR="00C0178F" w:rsidRPr="001E7FD8" w:rsidRDefault="00C0178F">
      <w:pPr>
        <w:rPr>
          <w:rFonts w:cs="Arial"/>
          <w:sz w:val="24"/>
          <w:szCs w:val="24"/>
        </w:rPr>
      </w:pPr>
      <w:r w:rsidRPr="001E7FD8">
        <w:rPr>
          <w:rFonts w:cs="Arial"/>
          <w:b/>
          <w:sz w:val="24"/>
          <w:szCs w:val="24"/>
        </w:rPr>
        <w:t xml:space="preserve">Clause </w:t>
      </w:r>
      <w:r w:rsidR="00227D9B" w:rsidRPr="001E7FD8">
        <w:rPr>
          <w:rFonts w:cs="Arial"/>
          <w:b/>
          <w:sz w:val="24"/>
          <w:szCs w:val="24"/>
        </w:rPr>
        <w:t>5</w:t>
      </w:r>
      <w:r w:rsidRPr="001E7FD8">
        <w:rPr>
          <w:rFonts w:cs="Arial"/>
          <w:b/>
          <w:sz w:val="24"/>
          <w:szCs w:val="24"/>
        </w:rPr>
        <w:tab/>
        <w:t>New Section 9A</w:t>
      </w:r>
    </w:p>
    <w:p w:rsidR="00C0178F" w:rsidRPr="001E7FD8" w:rsidRDefault="00C0178F">
      <w:pPr>
        <w:rPr>
          <w:rFonts w:cs="Arial"/>
          <w:sz w:val="24"/>
          <w:szCs w:val="24"/>
        </w:rPr>
      </w:pPr>
    </w:p>
    <w:p w:rsidR="00AB44AF" w:rsidRPr="001E7FD8" w:rsidRDefault="00C0178F">
      <w:pPr>
        <w:rPr>
          <w:rFonts w:cs="Arial"/>
          <w:iCs/>
          <w:sz w:val="24"/>
          <w:szCs w:val="24"/>
        </w:rPr>
      </w:pPr>
      <w:r w:rsidRPr="001E7FD8">
        <w:rPr>
          <w:rFonts w:cs="Arial"/>
          <w:sz w:val="24"/>
          <w:szCs w:val="24"/>
        </w:rPr>
        <w:t xml:space="preserve">This clause </w:t>
      </w:r>
      <w:r w:rsidR="00AB44AF" w:rsidRPr="001E7FD8">
        <w:rPr>
          <w:rFonts w:cs="Arial"/>
          <w:sz w:val="24"/>
          <w:szCs w:val="24"/>
        </w:rPr>
        <w:t xml:space="preserve">creates </w:t>
      </w:r>
      <w:r w:rsidRPr="001E7FD8">
        <w:rPr>
          <w:rFonts w:cs="Arial"/>
          <w:sz w:val="24"/>
          <w:szCs w:val="24"/>
        </w:rPr>
        <w:t>a new section 9A</w:t>
      </w:r>
      <w:r w:rsidR="00AB44AF" w:rsidRPr="001E7FD8">
        <w:rPr>
          <w:rFonts w:cs="Arial"/>
          <w:sz w:val="24"/>
          <w:szCs w:val="24"/>
        </w:rPr>
        <w:t>. Sub</w:t>
      </w:r>
      <w:r w:rsidR="009C6FCE" w:rsidRPr="001E7FD8">
        <w:rPr>
          <w:rFonts w:cs="Arial"/>
          <w:sz w:val="24"/>
          <w:szCs w:val="24"/>
        </w:rPr>
        <w:t>section</w:t>
      </w:r>
      <w:r w:rsidR="00AB44AF" w:rsidRPr="001E7FD8">
        <w:rPr>
          <w:rFonts w:cs="Arial"/>
          <w:sz w:val="24"/>
          <w:szCs w:val="24"/>
        </w:rPr>
        <w:t xml:space="preserve"> (1) inserts definitions of an </w:t>
      </w:r>
      <w:r w:rsidR="00AB44AF" w:rsidRPr="001E7FD8">
        <w:rPr>
          <w:rFonts w:cs="Arial"/>
          <w:i/>
          <w:sz w:val="24"/>
          <w:szCs w:val="24"/>
        </w:rPr>
        <w:t>aggravated offence, fault element,</w:t>
      </w:r>
      <w:r w:rsidR="00AB44AF" w:rsidRPr="001E7FD8">
        <w:rPr>
          <w:rFonts w:cs="Arial"/>
          <w:sz w:val="24"/>
          <w:szCs w:val="24"/>
        </w:rPr>
        <w:t xml:space="preserve"> and </w:t>
      </w:r>
      <w:r w:rsidR="00AB44AF" w:rsidRPr="001E7FD8">
        <w:rPr>
          <w:rFonts w:cs="Arial"/>
          <w:i/>
          <w:sz w:val="24"/>
          <w:szCs w:val="24"/>
        </w:rPr>
        <w:t>frontline community service provider</w:t>
      </w:r>
      <w:r w:rsidR="009C6FCE" w:rsidRPr="001E7FD8">
        <w:rPr>
          <w:rFonts w:cs="Arial"/>
          <w:iCs/>
          <w:sz w:val="24"/>
          <w:szCs w:val="24"/>
        </w:rPr>
        <w:t xml:space="preserve"> in part 2 of the </w:t>
      </w:r>
      <w:r w:rsidR="009C6FCE" w:rsidRPr="001E7FD8">
        <w:rPr>
          <w:rFonts w:cs="Arial"/>
          <w:i/>
          <w:iCs/>
          <w:sz w:val="24"/>
          <w:szCs w:val="24"/>
        </w:rPr>
        <w:t>Crimes Act 1900.</w:t>
      </w:r>
    </w:p>
    <w:p w:rsidR="00AB44AF" w:rsidRPr="001E7FD8" w:rsidRDefault="00AB44AF">
      <w:pPr>
        <w:rPr>
          <w:rFonts w:cs="Arial"/>
          <w:i/>
          <w:sz w:val="24"/>
          <w:szCs w:val="24"/>
        </w:rPr>
      </w:pPr>
    </w:p>
    <w:p w:rsidR="00AB44AF" w:rsidRPr="001E7FD8" w:rsidRDefault="009C6FCE">
      <w:pPr>
        <w:rPr>
          <w:rFonts w:cs="Arial"/>
          <w:sz w:val="24"/>
          <w:szCs w:val="24"/>
        </w:rPr>
      </w:pPr>
      <w:r w:rsidRPr="001E7FD8">
        <w:rPr>
          <w:rFonts w:cs="Arial"/>
          <w:sz w:val="24"/>
          <w:szCs w:val="24"/>
        </w:rPr>
        <w:t>Subsection</w:t>
      </w:r>
      <w:r w:rsidR="00AB44AF" w:rsidRPr="001E7FD8">
        <w:rPr>
          <w:rFonts w:cs="Arial"/>
          <w:sz w:val="24"/>
          <w:szCs w:val="24"/>
        </w:rPr>
        <w:t xml:space="preserve"> (2) inserts definitions of a </w:t>
      </w:r>
      <w:r w:rsidR="00AB44AF" w:rsidRPr="001E7FD8">
        <w:rPr>
          <w:rFonts w:cs="Arial"/>
          <w:i/>
          <w:sz w:val="24"/>
          <w:szCs w:val="24"/>
        </w:rPr>
        <w:t>day hospital, health service</w:t>
      </w:r>
      <w:r w:rsidR="00AB44AF" w:rsidRPr="001E7FD8">
        <w:rPr>
          <w:rFonts w:cs="Arial"/>
          <w:sz w:val="24"/>
          <w:szCs w:val="24"/>
        </w:rPr>
        <w:t xml:space="preserve"> and </w:t>
      </w:r>
      <w:r w:rsidR="00AB44AF" w:rsidRPr="001E7FD8">
        <w:rPr>
          <w:rFonts w:cs="Arial"/>
          <w:i/>
          <w:sz w:val="24"/>
          <w:szCs w:val="24"/>
        </w:rPr>
        <w:t>member</w:t>
      </w:r>
      <w:r w:rsidR="00AB44AF" w:rsidRPr="001E7FD8">
        <w:rPr>
          <w:rFonts w:cs="Arial"/>
          <w:sz w:val="24"/>
          <w:szCs w:val="24"/>
        </w:rPr>
        <w:t xml:space="preserve"> of an emergency service. </w:t>
      </w:r>
    </w:p>
    <w:p w:rsidR="00C966C1" w:rsidRPr="001E7FD8" w:rsidRDefault="00C966C1">
      <w:pPr>
        <w:rPr>
          <w:rFonts w:cs="Arial"/>
          <w:sz w:val="24"/>
          <w:szCs w:val="24"/>
        </w:rPr>
      </w:pPr>
    </w:p>
    <w:p w:rsidR="00C966C1" w:rsidRPr="001E7FD8" w:rsidRDefault="00C966C1">
      <w:pPr>
        <w:rPr>
          <w:rFonts w:cs="Arial"/>
          <w:b/>
          <w:sz w:val="24"/>
          <w:szCs w:val="24"/>
        </w:rPr>
      </w:pPr>
      <w:r w:rsidRPr="001E7FD8">
        <w:rPr>
          <w:rFonts w:cs="Arial"/>
          <w:b/>
          <w:sz w:val="24"/>
          <w:szCs w:val="24"/>
        </w:rPr>
        <w:t xml:space="preserve">Clause </w:t>
      </w:r>
      <w:r w:rsidR="00227D9B" w:rsidRPr="001E7FD8">
        <w:rPr>
          <w:rFonts w:cs="Arial"/>
          <w:b/>
          <w:sz w:val="24"/>
          <w:szCs w:val="24"/>
        </w:rPr>
        <w:t>6</w:t>
      </w:r>
      <w:r w:rsidRPr="001E7FD8">
        <w:rPr>
          <w:rFonts w:cs="Arial"/>
          <w:b/>
          <w:sz w:val="24"/>
          <w:szCs w:val="24"/>
        </w:rPr>
        <w:tab/>
      </w:r>
      <w:r w:rsidR="000B6958" w:rsidRPr="001E7FD8">
        <w:rPr>
          <w:rFonts w:cs="Arial"/>
          <w:b/>
          <w:sz w:val="24"/>
          <w:szCs w:val="24"/>
        </w:rPr>
        <w:t>Manslaughter</w:t>
      </w:r>
    </w:p>
    <w:p w:rsidR="000B6958" w:rsidRPr="001E7FD8" w:rsidRDefault="000B6958">
      <w:pPr>
        <w:rPr>
          <w:rFonts w:cs="Arial"/>
          <w:sz w:val="24"/>
          <w:szCs w:val="24"/>
        </w:rPr>
      </w:pPr>
      <w:r w:rsidRPr="001E7FD8">
        <w:rPr>
          <w:rFonts w:cs="Arial"/>
          <w:b/>
          <w:sz w:val="24"/>
          <w:szCs w:val="24"/>
        </w:rPr>
        <w:tab/>
      </w:r>
      <w:r w:rsidRPr="001E7FD8">
        <w:rPr>
          <w:rFonts w:cs="Arial"/>
          <w:b/>
          <w:sz w:val="24"/>
          <w:szCs w:val="24"/>
        </w:rPr>
        <w:tab/>
        <w:t>Section 15 (3), note</w:t>
      </w:r>
    </w:p>
    <w:p w:rsidR="000B6958" w:rsidRPr="001E7FD8" w:rsidRDefault="000B6958">
      <w:pPr>
        <w:rPr>
          <w:rFonts w:cs="Arial"/>
          <w:sz w:val="24"/>
          <w:szCs w:val="24"/>
        </w:rPr>
      </w:pPr>
    </w:p>
    <w:p w:rsidR="00382A03" w:rsidRPr="001E7FD8" w:rsidRDefault="00382A03" w:rsidP="00FC6F3A">
      <w:pPr>
        <w:rPr>
          <w:rFonts w:cs="Arial"/>
          <w:sz w:val="24"/>
          <w:szCs w:val="24"/>
        </w:rPr>
      </w:pPr>
      <w:r w:rsidRPr="001E7FD8">
        <w:rPr>
          <w:rFonts w:cs="Arial"/>
          <w:sz w:val="24"/>
          <w:szCs w:val="24"/>
        </w:rPr>
        <w:t>This clause</w:t>
      </w:r>
      <w:r w:rsidR="00716BB9" w:rsidRPr="001E7FD8">
        <w:rPr>
          <w:rFonts w:cs="Arial"/>
          <w:sz w:val="24"/>
          <w:szCs w:val="24"/>
        </w:rPr>
        <w:t xml:space="preserve"> is a consequential amendment</w:t>
      </w:r>
      <w:r w:rsidR="00C74B5D" w:rsidRPr="001E7FD8">
        <w:rPr>
          <w:rFonts w:cs="Arial"/>
          <w:sz w:val="24"/>
          <w:szCs w:val="24"/>
        </w:rPr>
        <w:t>. It</w:t>
      </w:r>
      <w:r w:rsidR="00C918AB" w:rsidRPr="001E7FD8">
        <w:rPr>
          <w:rFonts w:cs="Arial"/>
          <w:sz w:val="24"/>
          <w:szCs w:val="24"/>
        </w:rPr>
        <w:t xml:space="preserve"> substitutes a new note that</w:t>
      </w:r>
      <w:r w:rsidR="00C74B5D" w:rsidRPr="001E7FD8">
        <w:rPr>
          <w:rFonts w:cs="Arial"/>
          <w:sz w:val="24"/>
          <w:szCs w:val="24"/>
        </w:rPr>
        <w:t xml:space="preserve"> points</w:t>
      </w:r>
      <w:r w:rsidR="00C918AB" w:rsidRPr="001E7FD8">
        <w:rPr>
          <w:rFonts w:cs="Arial"/>
          <w:sz w:val="24"/>
          <w:szCs w:val="24"/>
        </w:rPr>
        <w:t xml:space="preserve"> to the sections relating to aggravated offences for manslaughter. </w:t>
      </w:r>
    </w:p>
    <w:p w:rsidR="00FC6F3A" w:rsidRPr="001E7FD8" w:rsidRDefault="00FC6F3A" w:rsidP="00FC6F3A">
      <w:pPr>
        <w:rPr>
          <w:rFonts w:cs="Arial"/>
          <w:sz w:val="24"/>
          <w:szCs w:val="24"/>
        </w:rPr>
      </w:pPr>
    </w:p>
    <w:p w:rsidR="00FC6F3A" w:rsidRPr="001E7FD8" w:rsidRDefault="00FC6F3A" w:rsidP="00FC6F3A">
      <w:pPr>
        <w:rPr>
          <w:rFonts w:cs="Arial"/>
          <w:b/>
          <w:sz w:val="24"/>
          <w:szCs w:val="24"/>
        </w:rPr>
      </w:pPr>
      <w:r w:rsidRPr="001E7FD8">
        <w:rPr>
          <w:rFonts w:cs="Arial"/>
          <w:b/>
          <w:sz w:val="24"/>
          <w:szCs w:val="24"/>
        </w:rPr>
        <w:t xml:space="preserve">Clause </w:t>
      </w:r>
      <w:r w:rsidR="00227D9B" w:rsidRPr="001E7FD8">
        <w:rPr>
          <w:rFonts w:cs="Arial"/>
          <w:b/>
          <w:sz w:val="24"/>
          <w:szCs w:val="24"/>
        </w:rPr>
        <w:t>7</w:t>
      </w:r>
      <w:r w:rsidRPr="001E7FD8">
        <w:rPr>
          <w:rFonts w:cs="Arial"/>
          <w:b/>
          <w:sz w:val="24"/>
          <w:szCs w:val="24"/>
        </w:rPr>
        <w:tab/>
      </w:r>
      <w:r w:rsidRPr="001E7FD8">
        <w:rPr>
          <w:rFonts w:cs="Arial"/>
          <w:b/>
          <w:bCs/>
          <w:sz w:val="24"/>
          <w:szCs w:val="24"/>
        </w:rPr>
        <w:t>Intentionally inflicting grievous bodily harm</w:t>
      </w:r>
    </w:p>
    <w:p w:rsidR="00FC6F3A" w:rsidRPr="001E7FD8" w:rsidRDefault="00FC6F3A" w:rsidP="00FC6F3A">
      <w:pPr>
        <w:rPr>
          <w:rFonts w:cs="Arial"/>
          <w:b/>
          <w:sz w:val="24"/>
          <w:szCs w:val="24"/>
        </w:rPr>
      </w:pPr>
      <w:r w:rsidRPr="001E7FD8">
        <w:rPr>
          <w:rFonts w:cs="Arial"/>
          <w:b/>
          <w:sz w:val="24"/>
          <w:szCs w:val="24"/>
        </w:rPr>
        <w:tab/>
      </w:r>
      <w:r w:rsidRPr="001E7FD8">
        <w:rPr>
          <w:rFonts w:cs="Arial"/>
          <w:b/>
          <w:sz w:val="24"/>
          <w:szCs w:val="24"/>
        </w:rPr>
        <w:tab/>
        <w:t>Section 19 (2), note</w:t>
      </w:r>
    </w:p>
    <w:p w:rsidR="00FC6F3A" w:rsidRPr="001E7FD8" w:rsidRDefault="00FC6F3A" w:rsidP="00FC6F3A">
      <w:pPr>
        <w:rPr>
          <w:rFonts w:cs="Arial"/>
          <w:sz w:val="24"/>
          <w:szCs w:val="24"/>
        </w:rPr>
      </w:pPr>
    </w:p>
    <w:p w:rsidR="000B6958" w:rsidRPr="001E7FD8" w:rsidRDefault="00FC6F3A">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inflicting grievous bodily harm. </w:t>
      </w:r>
    </w:p>
    <w:p w:rsidR="00FC6F3A" w:rsidRPr="001E7FD8" w:rsidRDefault="00FC6F3A">
      <w:pPr>
        <w:rPr>
          <w:rFonts w:cs="Arial"/>
          <w:sz w:val="24"/>
          <w:szCs w:val="24"/>
        </w:rPr>
      </w:pPr>
    </w:p>
    <w:p w:rsidR="00FC6F3A" w:rsidRPr="001E7FD8" w:rsidRDefault="00FC6F3A" w:rsidP="00FC6F3A">
      <w:pPr>
        <w:rPr>
          <w:rFonts w:cs="Arial"/>
          <w:b/>
          <w:sz w:val="24"/>
          <w:szCs w:val="24"/>
        </w:rPr>
      </w:pPr>
      <w:r w:rsidRPr="001E7FD8">
        <w:rPr>
          <w:rFonts w:cs="Arial"/>
          <w:b/>
          <w:sz w:val="24"/>
          <w:szCs w:val="24"/>
        </w:rPr>
        <w:t xml:space="preserve">Clause </w:t>
      </w:r>
      <w:r w:rsidR="00227D9B" w:rsidRPr="001E7FD8">
        <w:rPr>
          <w:rFonts w:cs="Arial"/>
          <w:b/>
          <w:sz w:val="24"/>
          <w:szCs w:val="24"/>
        </w:rPr>
        <w:t>8</w:t>
      </w:r>
      <w:r w:rsidRPr="001E7FD8">
        <w:rPr>
          <w:rFonts w:cs="Arial"/>
          <w:b/>
          <w:sz w:val="24"/>
          <w:szCs w:val="24"/>
        </w:rPr>
        <w:tab/>
      </w:r>
      <w:r w:rsidRPr="001E7FD8">
        <w:rPr>
          <w:rFonts w:cs="Arial"/>
          <w:b/>
          <w:bCs/>
          <w:sz w:val="24"/>
          <w:szCs w:val="24"/>
        </w:rPr>
        <w:t>Recklessly inflicting grievous bodily harm</w:t>
      </w:r>
    </w:p>
    <w:p w:rsidR="00FC6F3A" w:rsidRPr="001E7FD8" w:rsidRDefault="00FC6F3A" w:rsidP="00FC6F3A">
      <w:pPr>
        <w:rPr>
          <w:rFonts w:cs="Arial"/>
          <w:b/>
          <w:sz w:val="24"/>
          <w:szCs w:val="24"/>
        </w:rPr>
      </w:pPr>
      <w:r w:rsidRPr="001E7FD8">
        <w:rPr>
          <w:rFonts w:cs="Arial"/>
          <w:b/>
          <w:sz w:val="24"/>
          <w:szCs w:val="24"/>
        </w:rPr>
        <w:tab/>
      </w:r>
      <w:r w:rsidRPr="001E7FD8">
        <w:rPr>
          <w:rFonts w:cs="Arial"/>
          <w:b/>
          <w:sz w:val="24"/>
          <w:szCs w:val="24"/>
        </w:rPr>
        <w:tab/>
        <w:t>Section 20 (2), note</w:t>
      </w:r>
    </w:p>
    <w:p w:rsidR="00FC6F3A" w:rsidRPr="001E7FD8" w:rsidRDefault="00FC6F3A" w:rsidP="00FC6F3A">
      <w:pPr>
        <w:rPr>
          <w:rFonts w:cs="Arial"/>
          <w:sz w:val="24"/>
          <w:szCs w:val="24"/>
        </w:rPr>
      </w:pPr>
    </w:p>
    <w:p w:rsidR="00FC6F3A" w:rsidRPr="001E7FD8" w:rsidRDefault="00FC6F3A" w:rsidP="00FC6F3A">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recklessly inflicting grievous bodily harm.</w:t>
      </w:r>
    </w:p>
    <w:p w:rsidR="00FC6F3A" w:rsidRPr="001E7FD8" w:rsidRDefault="00FC6F3A">
      <w:pPr>
        <w:rPr>
          <w:rFonts w:cs="Arial"/>
          <w:sz w:val="24"/>
          <w:szCs w:val="24"/>
        </w:rPr>
      </w:pPr>
    </w:p>
    <w:p w:rsidR="00FC6F3A" w:rsidRPr="001E7FD8" w:rsidRDefault="00FC6F3A" w:rsidP="00FC6F3A">
      <w:pPr>
        <w:rPr>
          <w:rFonts w:cs="Arial"/>
          <w:b/>
          <w:sz w:val="24"/>
          <w:szCs w:val="24"/>
        </w:rPr>
      </w:pPr>
      <w:r w:rsidRPr="001E7FD8">
        <w:rPr>
          <w:rFonts w:cs="Arial"/>
          <w:b/>
          <w:sz w:val="24"/>
          <w:szCs w:val="24"/>
        </w:rPr>
        <w:t xml:space="preserve">Clause </w:t>
      </w:r>
      <w:r w:rsidR="00227D9B" w:rsidRPr="001E7FD8">
        <w:rPr>
          <w:rFonts w:cs="Arial"/>
          <w:b/>
          <w:sz w:val="24"/>
          <w:szCs w:val="24"/>
        </w:rPr>
        <w:t>9</w:t>
      </w:r>
      <w:r w:rsidRPr="001E7FD8">
        <w:rPr>
          <w:rFonts w:cs="Arial"/>
          <w:b/>
          <w:sz w:val="24"/>
          <w:szCs w:val="24"/>
        </w:rPr>
        <w:tab/>
      </w:r>
      <w:r w:rsidRPr="001E7FD8">
        <w:rPr>
          <w:rFonts w:cs="Arial"/>
          <w:b/>
          <w:bCs/>
          <w:sz w:val="24"/>
          <w:szCs w:val="24"/>
        </w:rPr>
        <w:t>Wounding</w:t>
      </w:r>
    </w:p>
    <w:p w:rsidR="00FC6F3A" w:rsidRPr="001E7FD8" w:rsidRDefault="00FC6F3A" w:rsidP="00FC6F3A">
      <w:pPr>
        <w:rPr>
          <w:rFonts w:cs="Arial"/>
          <w:b/>
          <w:sz w:val="24"/>
          <w:szCs w:val="24"/>
        </w:rPr>
      </w:pPr>
      <w:r w:rsidRPr="001E7FD8">
        <w:rPr>
          <w:rFonts w:cs="Arial"/>
          <w:b/>
          <w:sz w:val="24"/>
          <w:szCs w:val="24"/>
        </w:rPr>
        <w:tab/>
      </w:r>
      <w:r w:rsidRPr="001E7FD8">
        <w:rPr>
          <w:rFonts w:cs="Arial"/>
          <w:b/>
          <w:sz w:val="24"/>
          <w:szCs w:val="24"/>
        </w:rPr>
        <w:tab/>
        <w:t>Section 21 (2), note</w:t>
      </w:r>
    </w:p>
    <w:p w:rsidR="00FC6F3A" w:rsidRPr="001E7FD8" w:rsidRDefault="00FC6F3A" w:rsidP="00FC6F3A">
      <w:pPr>
        <w:rPr>
          <w:rFonts w:cs="Arial"/>
          <w:sz w:val="24"/>
          <w:szCs w:val="24"/>
        </w:rPr>
      </w:pPr>
    </w:p>
    <w:p w:rsidR="00FC6F3A" w:rsidRPr="001E7FD8" w:rsidRDefault="00FC6F3A" w:rsidP="00FC6F3A">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wounding.</w:t>
      </w:r>
    </w:p>
    <w:p w:rsidR="00FC6F3A" w:rsidRPr="001E7FD8" w:rsidRDefault="00FC6F3A">
      <w:pPr>
        <w:rPr>
          <w:rFonts w:cs="Arial"/>
          <w:sz w:val="24"/>
          <w:szCs w:val="24"/>
        </w:rPr>
      </w:pPr>
    </w:p>
    <w:p w:rsidR="00FC6F3A" w:rsidRPr="001E7FD8" w:rsidRDefault="00FC6F3A" w:rsidP="00FC6F3A">
      <w:pPr>
        <w:rPr>
          <w:rFonts w:cs="Arial"/>
          <w:b/>
          <w:sz w:val="24"/>
          <w:szCs w:val="24"/>
        </w:rPr>
      </w:pPr>
      <w:r w:rsidRPr="001E7FD8">
        <w:rPr>
          <w:rFonts w:cs="Arial"/>
          <w:b/>
          <w:sz w:val="24"/>
          <w:szCs w:val="24"/>
        </w:rPr>
        <w:t xml:space="preserve">Clause </w:t>
      </w:r>
      <w:r w:rsidR="00227D9B" w:rsidRPr="001E7FD8">
        <w:rPr>
          <w:rFonts w:cs="Arial"/>
          <w:b/>
          <w:sz w:val="24"/>
          <w:szCs w:val="24"/>
        </w:rPr>
        <w:t>10</w:t>
      </w:r>
      <w:r w:rsidRPr="001E7FD8">
        <w:rPr>
          <w:rFonts w:cs="Arial"/>
          <w:b/>
          <w:sz w:val="24"/>
          <w:szCs w:val="24"/>
        </w:rPr>
        <w:tab/>
      </w:r>
      <w:r w:rsidRPr="001E7FD8">
        <w:rPr>
          <w:rFonts w:cs="Arial"/>
          <w:b/>
          <w:bCs/>
          <w:sz w:val="24"/>
          <w:szCs w:val="24"/>
        </w:rPr>
        <w:t>Assault with intent to commit other offence</w:t>
      </w:r>
    </w:p>
    <w:p w:rsidR="00FC6F3A" w:rsidRPr="001E7FD8" w:rsidRDefault="00FC6F3A" w:rsidP="00FC6F3A">
      <w:pPr>
        <w:rPr>
          <w:rFonts w:cs="Arial"/>
          <w:b/>
          <w:sz w:val="24"/>
          <w:szCs w:val="24"/>
        </w:rPr>
      </w:pPr>
      <w:r w:rsidRPr="001E7FD8">
        <w:rPr>
          <w:rFonts w:cs="Arial"/>
          <w:b/>
          <w:sz w:val="24"/>
          <w:szCs w:val="24"/>
        </w:rPr>
        <w:tab/>
      </w:r>
      <w:r w:rsidRPr="001E7FD8">
        <w:rPr>
          <w:rFonts w:cs="Arial"/>
          <w:b/>
          <w:sz w:val="24"/>
          <w:szCs w:val="24"/>
        </w:rPr>
        <w:tab/>
        <w:t>New section 22 (2) and note</w:t>
      </w:r>
    </w:p>
    <w:p w:rsidR="00FC6F3A" w:rsidRPr="001E7FD8" w:rsidRDefault="00FC6F3A" w:rsidP="00FC6F3A">
      <w:pPr>
        <w:rPr>
          <w:rFonts w:cs="Arial"/>
          <w:sz w:val="24"/>
          <w:szCs w:val="24"/>
        </w:rPr>
      </w:pPr>
    </w:p>
    <w:p w:rsidR="00FC6F3A" w:rsidRPr="001E7FD8" w:rsidRDefault="00FC6F3A">
      <w:pPr>
        <w:rPr>
          <w:rFonts w:cs="Arial"/>
          <w:sz w:val="24"/>
          <w:szCs w:val="24"/>
        </w:rPr>
      </w:pPr>
      <w:r w:rsidRPr="001E7FD8">
        <w:rPr>
          <w:rFonts w:cs="Arial"/>
          <w:sz w:val="24"/>
          <w:szCs w:val="24"/>
        </w:rPr>
        <w:t xml:space="preserve">This clause inserts a new subsection (2) into section 22 – </w:t>
      </w:r>
      <w:r w:rsidRPr="001E7FD8">
        <w:rPr>
          <w:rFonts w:cs="Arial"/>
          <w:bCs/>
          <w:sz w:val="24"/>
          <w:szCs w:val="24"/>
        </w:rPr>
        <w:t>Assault with intent to commit other offence</w:t>
      </w:r>
      <w:r w:rsidRPr="001E7FD8">
        <w:rPr>
          <w:rFonts w:cs="Arial"/>
          <w:sz w:val="24"/>
          <w:szCs w:val="24"/>
        </w:rPr>
        <w:t xml:space="preserve">. </w:t>
      </w:r>
      <w:r w:rsidR="009C6FCE" w:rsidRPr="001E7FD8">
        <w:rPr>
          <w:rFonts w:cs="Arial"/>
          <w:sz w:val="24"/>
          <w:szCs w:val="24"/>
        </w:rPr>
        <w:t>Subsection</w:t>
      </w:r>
      <w:r w:rsidRPr="001E7FD8">
        <w:rPr>
          <w:rFonts w:cs="Arial"/>
          <w:sz w:val="24"/>
          <w:szCs w:val="24"/>
        </w:rPr>
        <w:t xml:space="preserve"> (2) provides for an aggravated offence of </w:t>
      </w:r>
      <w:r w:rsidRPr="001E7FD8">
        <w:rPr>
          <w:rFonts w:cs="Arial"/>
          <w:bCs/>
          <w:sz w:val="24"/>
          <w:szCs w:val="24"/>
        </w:rPr>
        <w:t>assault with intent to commit other offence</w:t>
      </w:r>
      <w:r w:rsidRPr="001E7FD8">
        <w:rPr>
          <w:rFonts w:cs="Arial"/>
          <w:sz w:val="24"/>
          <w:szCs w:val="24"/>
        </w:rPr>
        <w:t xml:space="preserve"> with a maximum penalty of imprisonment for 7 years.</w:t>
      </w:r>
    </w:p>
    <w:p w:rsidR="00345855" w:rsidRPr="001E7FD8" w:rsidRDefault="00345855">
      <w:pPr>
        <w:rPr>
          <w:rFonts w:cs="Arial"/>
          <w:sz w:val="24"/>
          <w:szCs w:val="24"/>
        </w:rPr>
      </w:pPr>
    </w:p>
    <w:p w:rsidR="00345855" w:rsidRPr="001E7FD8" w:rsidRDefault="00345855" w:rsidP="00345855">
      <w:pPr>
        <w:rPr>
          <w:rFonts w:cs="Arial"/>
          <w:b/>
          <w:sz w:val="24"/>
          <w:szCs w:val="24"/>
        </w:rPr>
      </w:pPr>
      <w:r w:rsidRPr="001E7FD8">
        <w:rPr>
          <w:rFonts w:cs="Arial"/>
          <w:b/>
          <w:sz w:val="24"/>
          <w:szCs w:val="24"/>
        </w:rPr>
        <w:t>Clause 1</w:t>
      </w:r>
      <w:r w:rsidR="00227D9B" w:rsidRPr="001E7FD8">
        <w:rPr>
          <w:rFonts w:cs="Arial"/>
          <w:b/>
          <w:sz w:val="24"/>
          <w:szCs w:val="24"/>
        </w:rPr>
        <w:t>1</w:t>
      </w:r>
      <w:r w:rsidRPr="001E7FD8">
        <w:rPr>
          <w:rFonts w:cs="Arial"/>
          <w:b/>
          <w:sz w:val="24"/>
          <w:szCs w:val="24"/>
        </w:rPr>
        <w:tab/>
      </w:r>
      <w:r w:rsidRPr="001E7FD8">
        <w:rPr>
          <w:rFonts w:cs="Arial"/>
          <w:b/>
          <w:bCs/>
          <w:sz w:val="24"/>
          <w:szCs w:val="24"/>
        </w:rPr>
        <w:t>Inflicting actual bodily harm</w:t>
      </w:r>
    </w:p>
    <w:p w:rsidR="00345855" w:rsidRPr="001E7FD8" w:rsidRDefault="00345855" w:rsidP="00345855">
      <w:pPr>
        <w:rPr>
          <w:rFonts w:cs="Arial"/>
          <w:b/>
          <w:sz w:val="24"/>
          <w:szCs w:val="24"/>
        </w:rPr>
      </w:pPr>
      <w:r w:rsidRPr="001E7FD8">
        <w:rPr>
          <w:rFonts w:cs="Arial"/>
          <w:b/>
          <w:sz w:val="24"/>
          <w:szCs w:val="24"/>
        </w:rPr>
        <w:tab/>
      </w:r>
      <w:r w:rsidRPr="001E7FD8">
        <w:rPr>
          <w:rFonts w:cs="Arial"/>
          <w:b/>
          <w:sz w:val="24"/>
          <w:szCs w:val="24"/>
        </w:rPr>
        <w:tab/>
        <w:t>Section 23 (2), note</w:t>
      </w:r>
    </w:p>
    <w:p w:rsidR="00345855" w:rsidRPr="001E7FD8" w:rsidRDefault="00345855" w:rsidP="00345855">
      <w:pPr>
        <w:rPr>
          <w:rFonts w:cs="Arial"/>
          <w:sz w:val="24"/>
          <w:szCs w:val="24"/>
        </w:rPr>
      </w:pPr>
    </w:p>
    <w:p w:rsidR="00345855" w:rsidRPr="001E7FD8" w:rsidRDefault="00345855" w:rsidP="00345855">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inflicting actual bodily harm.</w:t>
      </w:r>
    </w:p>
    <w:p w:rsidR="00345855" w:rsidRPr="001E7FD8" w:rsidRDefault="00345855">
      <w:pPr>
        <w:rPr>
          <w:rFonts w:cs="Arial"/>
          <w:sz w:val="24"/>
          <w:szCs w:val="24"/>
        </w:rPr>
      </w:pPr>
    </w:p>
    <w:p w:rsidR="00345855" w:rsidRPr="001E7FD8" w:rsidRDefault="00345855" w:rsidP="00345855">
      <w:pPr>
        <w:rPr>
          <w:rFonts w:cs="Arial"/>
          <w:b/>
          <w:sz w:val="24"/>
          <w:szCs w:val="24"/>
        </w:rPr>
      </w:pPr>
      <w:r w:rsidRPr="001E7FD8">
        <w:rPr>
          <w:rFonts w:cs="Arial"/>
          <w:b/>
          <w:sz w:val="24"/>
          <w:szCs w:val="24"/>
        </w:rPr>
        <w:t>Clause 1</w:t>
      </w:r>
      <w:r w:rsidR="00227D9B" w:rsidRPr="001E7FD8">
        <w:rPr>
          <w:rFonts w:cs="Arial"/>
          <w:b/>
          <w:sz w:val="24"/>
          <w:szCs w:val="24"/>
        </w:rPr>
        <w:t>2</w:t>
      </w:r>
      <w:r w:rsidRPr="001E7FD8">
        <w:rPr>
          <w:rFonts w:cs="Arial"/>
          <w:b/>
          <w:sz w:val="24"/>
          <w:szCs w:val="24"/>
        </w:rPr>
        <w:tab/>
        <w:t xml:space="preserve">Assault occasioning </w:t>
      </w:r>
      <w:r w:rsidRPr="001E7FD8">
        <w:rPr>
          <w:rFonts w:cs="Arial"/>
          <w:b/>
          <w:bCs/>
          <w:sz w:val="24"/>
          <w:szCs w:val="24"/>
        </w:rPr>
        <w:t>actual bodily harm</w:t>
      </w:r>
    </w:p>
    <w:p w:rsidR="00345855" w:rsidRPr="001E7FD8" w:rsidRDefault="00345855" w:rsidP="00345855">
      <w:pPr>
        <w:rPr>
          <w:rFonts w:cs="Arial"/>
          <w:b/>
          <w:sz w:val="24"/>
          <w:szCs w:val="24"/>
        </w:rPr>
      </w:pPr>
      <w:r w:rsidRPr="001E7FD8">
        <w:rPr>
          <w:rFonts w:cs="Arial"/>
          <w:b/>
          <w:sz w:val="24"/>
          <w:szCs w:val="24"/>
        </w:rPr>
        <w:tab/>
      </w:r>
      <w:r w:rsidRPr="001E7FD8">
        <w:rPr>
          <w:rFonts w:cs="Arial"/>
          <w:b/>
          <w:sz w:val="24"/>
          <w:szCs w:val="24"/>
        </w:rPr>
        <w:tab/>
        <w:t>Section 24 (2), note</w:t>
      </w:r>
    </w:p>
    <w:p w:rsidR="00345855" w:rsidRPr="001E7FD8" w:rsidRDefault="00345855" w:rsidP="00345855">
      <w:pPr>
        <w:rPr>
          <w:rFonts w:cs="Arial"/>
          <w:sz w:val="24"/>
          <w:szCs w:val="24"/>
        </w:rPr>
      </w:pPr>
    </w:p>
    <w:p w:rsidR="00345855" w:rsidRPr="001E7FD8" w:rsidRDefault="00345855" w:rsidP="00345855">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assault occasioning actual bodily harm.</w:t>
      </w:r>
    </w:p>
    <w:p w:rsidR="00345855" w:rsidRPr="001E7FD8" w:rsidRDefault="00345855">
      <w:pPr>
        <w:rPr>
          <w:rFonts w:cs="Arial"/>
          <w:sz w:val="24"/>
          <w:szCs w:val="24"/>
        </w:rPr>
      </w:pPr>
    </w:p>
    <w:p w:rsidR="00345855" w:rsidRPr="001E7FD8" w:rsidRDefault="00345855" w:rsidP="00345855">
      <w:pPr>
        <w:rPr>
          <w:rFonts w:cs="Arial"/>
          <w:b/>
          <w:sz w:val="24"/>
          <w:szCs w:val="24"/>
        </w:rPr>
      </w:pPr>
      <w:r w:rsidRPr="001E7FD8">
        <w:rPr>
          <w:rFonts w:cs="Arial"/>
          <w:b/>
          <w:sz w:val="24"/>
          <w:szCs w:val="24"/>
        </w:rPr>
        <w:t>Clause 1</w:t>
      </w:r>
      <w:r w:rsidR="00227D9B" w:rsidRPr="001E7FD8">
        <w:rPr>
          <w:rFonts w:cs="Arial"/>
          <w:b/>
          <w:sz w:val="24"/>
          <w:szCs w:val="24"/>
        </w:rPr>
        <w:t>3</w:t>
      </w:r>
      <w:r w:rsidRPr="001E7FD8">
        <w:rPr>
          <w:rFonts w:cs="Arial"/>
          <w:b/>
          <w:sz w:val="24"/>
          <w:szCs w:val="24"/>
        </w:rPr>
        <w:tab/>
      </w:r>
      <w:r w:rsidR="00460E94">
        <w:rPr>
          <w:rFonts w:cs="Arial"/>
          <w:b/>
          <w:bCs/>
          <w:sz w:val="24"/>
          <w:szCs w:val="24"/>
        </w:rPr>
        <w:t>Causing grievous</w:t>
      </w:r>
      <w:r w:rsidRPr="001E7FD8">
        <w:rPr>
          <w:rFonts w:cs="Arial"/>
          <w:b/>
          <w:bCs/>
          <w:sz w:val="24"/>
          <w:szCs w:val="24"/>
        </w:rPr>
        <w:t xml:space="preserve"> bodily harm</w:t>
      </w:r>
    </w:p>
    <w:p w:rsidR="00345855" w:rsidRPr="001E7FD8" w:rsidRDefault="00345855" w:rsidP="00345855">
      <w:pPr>
        <w:rPr>
          <w:rFonts w:cs="Arial"/>
          <w:b/>
          <w:sz w:val="24"/>
          <w:szCs w:val="24"/>
        </w:rPr>
      </w:pPr>
      <w:r w:rsidRPr="001E7FD8">
        <w:rPr>
          <w:rFonts w:cs="Arial"/>
          <w:b/>
          <w:sz w:val="24"/>
          <w:szCs w:val="24"/>
        </w:rPr>
        <w:tab/>
      </w:r>
      <w:r w:rsidRPr="001E7FD8">
        <w:rPr>
          <w:rFonts w:cs="Arial"/>
          <w:b/>
          <w:sz w:val="24"/>
          <w:szCs w:val="24"/>
        </w:rPr>
        <w:tab/>
        <w:t>New section 25 (2) and note</w:t>
      </w:r>
    </w:p>
    <w:p w:rsidR="00345855" w:rsidRPr="001E7FD8" w:rsidRDefault="00345855" w:rsidP="00345855">
      <w:pPr>
        <w:rPr>
          <w:rFonts w:cs="Arial"/>
          <w:sz w:val="24"/>
          <w:szCs w:val="24"/>
        </w:rPr>
      </w:pPr>
    </w:p>
    <w:p w:rsidR="00345855" w:rsidRPr="001E7FD8" w:rsidRDefault="00345855" w:rsidP="00345855">
      <w:pPr>
        <w:rPr>
          <w:rFonts w:cs="Arial"/>
          <w:sz w:val="24"/>
          <w:szCs w:val="24"/>
        </w:rPr>
      </w:pPr>
      <w:r w:rsidRPr="001E7FD8">
        <w:rPr>
          <w:rFonts w:cs="Arial"/>
          <w:sz w:val="24"/>
          <w:szCs w:val="24"/>
        </w:rPr>
        <w:t>This clause inserts a new subsection (2) into section 2</w:t>
      </w:r>
      <w:r w:rsidR="009C5611" w:rsidRPr="001E7FD8">
        <w:rPr>
          <w:rFonts w:cs="Arial"/>
          <w:sz w:val="24"/>
          <w:szCs w:val="24"/>
        </w:rPr>
        <w:t>5</w:t>
      </w:r>
      <w:r w:rsidRPr="001E7FD8">
        <w:rPr>
          <w:rFonts w:cs="Arial"/>
          <w:sz w:val="24"/>
          <w:szCs w:val="24"/>
        </w:rPr>
        <w:t xml:space="preserve"> </w:t>
      </w:r>
      <w:r w:rsidR="00460E94">
        <w:rPr>
          <w:rFonts w:cs="Arial"/>
          <w:sz w:val="24"/>
          <w:szCs w:val="24"/>
        </w:rPr>
        <w:t>– Causing grievous</w:t>
      </w:r>
      <w:r w:rsidR="009C5611" w:rsidRPr="001E7FD8">
        <w:rPr>
          <w:rFonts w:cs="Arial"/>
          <w:bCs/>
          <w:sz w:val="24"/>
          <w:szCs w:val="24"/>
        </w:rPr>
        <w:t xml:space="preserve"> bodily harm</w:t>
      </w:r>
      <w:r w:rsidRPr="001E7FD8">
        <w:rPr>
          <w:rFonts w:cs="Arial"/>
          <w:sz w:val="24"/>
          <w:szCs w:val="24"/>
        </w:rPr>
        <w:t>. Sub</w:t>
      </w:r>
      <w:r w:rsidR="009C6FCE" w:rsidRPr="001E7FD8">
        <w:rPr>
          <w:rFonts w:cs="Arial"/>
          <w:sz w:val="24"/>
          <w:szCs w:val="24"/>
        </w:rPr>
        <w:t>section</w:t>
      </w:r>
      <w:r w:rsidRPr="001E7FD8">
        <w:rPr>
          <w:rFonts w:cs="Arial"/>
          <w:sz w:val="24"/>
          <w:szCs w:val="24"/>
        </w:rPr>
        <w:t xml:space="preserve"> (2) provides for an aggravated offence of </w:t>
      </w:r>
      <w:r w:rsidR="009C5611" w:rsidRPr="001E7FD8">
        <w:rPr>
          <w:rFonts w:cs="Arial"/>
          <w:bCs/>
          <w:sz w:val="24"/>
          <w:szCs w:val="24"/>
        </w:rPr>
        <w:t>inflicting actual bodily harm</w:t>
      </w:r>
      <w:r w:rsidR="009C5611" w:rsidRPr="001E7FD8">
        <w:rPr>
          <w:rFonts w:cs="Arial"/>
          <w:sz w:val="24"/>
          <w:szCs w:val="24"/>
        </w:rPr>
        <w:t xml:space="preserve"> </w:t>
      </w:r>
      <w:r w:rsidRPr="001E7FD8">
        <w:rPr>
          <w:rFonts w:cs="Arial"/>
          <w:sz w:val="24"/>
          <w:szCs w:val="24"/>
        </w:rPr>
        <w:t>with a maximum penalty of imprisonment for 7 years.</w:t>
      </w:r>
    </w:p>
    <w:p w:rsidR="00345855" w:rsidRPr="001E7FD8" w:rsidRDefault="00345855">
      <w:pPr>
        <w:rPr>
          <w:rFonts w:cs="Arial"/>
          <w:sz w:val="24"/>
          <w:szCs w:val="24"/>
        </w:rPr>
      </w:pPr>
    </w:p>
    <w:p w:rsidR="009C5611" w:rsidRPr="001E7FD8" w:rsidRDefault="009C5611" w:rsidP="009C5611">
      <w:pPr>
        <w:rPr>
          <w:rFonts w:cs="Arial"/>
          <w:b/>
          <w:sz w:val="24"/>
          <w:szCs w:val="24"/>
        </w:rPr>
      </w:pPr>
      <w:r w:rsidRPr="001E7FD8">
        <w:rPr>
          <w:rFonts w:cs="Arial"/>
          <w:b/>
          <w:sz w:val="24"/>
          <w:szCs w:val="24"/>
        </w:rPr>
        <w:t>Clause 1</w:t>
      </w:r>
      <w:r w:rsidR="00227D9B" w:rsidRPr="001E7FD8">
        <w:rPr>
          <w:rFonts w:cs="Arial"/>
          <w:b/>
          <w:sz w:val="24"/>
          <w:szCs w:val="24"/>
        </w:rPr>
        <w:t>4</w:t>
      </w:r>
      <w:r w:rsidRPr="001E7FD8">
        <w:rPr>
          <w:rFonts w:cs="Arial"/>
          <w:b/>
          <w:sz w:val="24"/>
          <w:szCs w:val="24"/>
        </w:rPr>
        <w:tab/>
        <w:t>Assaulting frontline community service provider</w:t>
      </w:r>
    </w:p>
    <w:p w:rsidR="009C5611" w:rsidRPr="001E7FD8" w:rsidRDefault="009C5611" w:rsidP="009C5611">
      <w:pPr>
        <w:rPr>
          <w:rFonts w:cs="Arial"/>
          <w:b/>
          <w:sz w:val="24"/>
          <w:szCs w:val="24"/>
        </w:rPr>
      </w:pPr>
      <w:r w:rsidRPr="001E7FD8">
        <w:rPr>
          <w:rFonts w:cs="Arial"/>
          <w:b/>
          <w:sz w:val="24"/>
          <w:szCs w:val="24"/>
        </w:rPr>
        <w:tab/>
      </w:r>
      <w:r w:rsidRPr="001E7FD8">
        <w:rPr>
          <w:rFonts w:cs="Arial"/>
          <w:b/>
          <w:sz w:val="24"/>
          <w:szCs w:val="24"/>
        </w:rPr>
        <w:tab/>
        <w:t>New section 26A</w:t>
      </w:r>
    </w:p>
    <w:p w:rsidR="009C5611" w:rsidRPr="001E7FD8" w:rsidRDefault="009C5611" w:rsidP="009C5611">
      <w:pPr>
        <w:rPr>
          <w:rFonts w:cs="Arial"/>
          <w:sz w:val="24"/>
          <w:szCs w:val="24"/>
        </w:rPr>
      </w:pPr>
    </w:p>
    <w:p w:rsidR="007450DE" w:rsidRPr="001E7FD8" w:rsidRDefault="00B51879" w:rsidP="009C5611">
      <w:pPr>
        <w:rPr>
          <w:rFonts w:cs="Arial"/>
          <w:sz w:val="24"/>
          <w:szCs w:val="24"/>
        </w:rPr>
      </w:pPr>
      <w:r w:rsidRPr="001E7FD8">
        <w:rPr>
          <w:rFonts w:cs="Arial"/>
          <w:sz w:val="24"/>
          <w:szCs w:val="24"/>
        </w:rPr>
        <w:t xml:space="preserve">This clause creates a new standalone offence of assaulting a frontline community service provider. </w:t>
      </w:r>
      <w:r w:rsidR="007450DE" w:rsidRPr="001E7FD8">
        <w:rPr>
          <w:rFonts w:cs="Arial"/>
          <w:sz w:val="24"/>
          <w:szCs w:val="24"/>
        </w:rPr>
        <w:t xml:space="preserve">A person commits the offence if they assault the frontline community service provider </w:t>
      </w:r>
      <w:r w:rsidR="00227D9B" w:rsidRPr="001E7FD8">
        <w:rPr>
          <w:rFonts w:cs="Arial"/>
          <w:sz w:val="24"/>
          <w:szCs w:val="24"/>
        </w:rPr>
        <w:t>when</w:t>
      </w:r>
      <w:r w:rsidR="007450DE" w:rsidRPr="001E7FD8">
        <w:rPr>
          <w:rFonts w:cs="Arial"/>
          <w:sz w:val="24"/>
          <w:szCs w:val="24"/>
        </w:rPr>
        <w:t xml:space="preserve"> they are exercising their functions as a frontline community service provider</w:t>
      </w:r>
      <w:r w:rsidR="00227D9B" w:rsidRPr="001E7FD8">
        <w:rPr>
          <w:rFonts w:cs="Arial"/>
          <w:sz w:val="24"/>
          <w:szCs w:val="24"/>
        </w:rPr>
        <w:t xml:space="preserve"> </w:t>
      </w:r>
      <w:r w:rsidR="007450DE" w:rsidRPr="001E7FD8">
        <w:rPr>
          <w:rFonts w:cs="Arial"/>
          <w:sz w:val="24"/>
          <w:szCs w:val="24"/>
        </w:rPr>
        <w:t xml:space="preserve">or if the assault </w:t>
      </w:r>
      <w:r w:rsidR="00227D9B" w:rsidRPr="001E7FD8">
        <w:rPr>
          <w:rFonts w:cs="Arial"/>
          <w:sz w:val="24"/>
          <w:szCs w:val="24"/>
        </w:rPr>
        <w:t xml:space="preserve">is </w:t>
      </w:r>
      <w:r w:rsidR="007450DE" w:rsidRPr="001E7FD8">
        <w:rPr>
          <w:rFonts w:cs="Arial"/>
          <w:sz w:val="24"/>
          <w:szCs w:val="24"/>
        </w:rPr>
        <w:t>because of anything done by the frontline community service provider in the exercise of the provider’s duties.</w:t>
      </w:r>
      <w:r w:rsidR="00227D9B" w:rsidRPr="001E7FD8">
        <w:rPr>
          <w:rFonts w:cs="Arial"/>
          <w:sz w:val="24"/>
          <w:szCs w:val="24"/>
        </w:rPr>
        <w:t xml:space="preserve"> It is not necessary for the prosecution to prove that the provider was on duty at the time of the offence. </w:t>
      </w:r>
    </w:p>
    <w:p w:rsidR="007450DE" w:rsidRPr="001E7FD8" w:rsidRDefault="007450DE" w:rsidP="009C5611">
      <w:pPr>
        <w:rPr>
          <w:rFonts w:cs="Arial"/>
          <w:sz w:val="24"/>
          <w:szCs w:val="24"/>
        </w:rPr>
      </w:pPr>
    </w:p>
    <w:p w:rsidR="007450DE" w:rsidRPr="001E7FD8" w:rsidRDefault="009C6FCE" w:rsidP="009C5611">
      <w:pPr>
        <w:rPr>
          <w:rFonts w:cs="Arial"/>
          <w:sz w:val="24"/>
          <w:szCs w:val="24"/>
        </w:rPr>
      </w:pPr>
      <w:r w:rsidRPr="001E7FD8">
        <w:rPr>
          <w:rFonts w:cs="Arial"/>
          <w:sz w:val="24"/>
          <w:szCs w:val="24"/>
        </w:rPr>
        <w:t xml:space="preserve">Reasonable lack of knowledge about the identity of a frontline community service provider victim is a defence under new subsection 26A (3). </w:t>
      </w:r>
      <w:r w:rsidR="007450DE" w:rsidRPr="001E7FD8">
        <w:rPr>
          <w:rFonts w:cs="Arial"/>
          <w:sz w:val="24"/>
          <w:szCs w:val="24"/>
        </w:rPr>
        <w:t xml:space="preserve">The defendant can prove, on the balance of probabilities, that the defendant did not know, and could not </w:t>
      </w:r>
      <w:r w:rsidR="007450DE" w:rsidRPr="001E7FD8">
        <w:rPr>
          <w:rFonts w:cs="Arial"/>
          <w:sz w:val="24"/>
          <w:szCs w:val="24"/>
        </w:rPr>
        <w:lastRenderedPageBreak/>
        <w:t xml:space="preserve">reasonably have known, that the person was a frontline community service provider. This defence is consistent with new section 48C (3). </w:t>
      </w:r>
    </w:p>
    <w:p w:rsidR="007450DE" w:rsidRPr="001E7FD8" w:rsidRDefault="007450DE" w:rsidP="009C5611">
      <w:pPr>
        <w:rPr>
          <w:rFonts w:cs="Arial"/>
          <w:sz w:val="24"/>
          <w:szCs w:val="24"/>
        </w:rPr>
      </w:pPr>
      <w:r w:rsidRPr="001E7FD8">
        <w:rPr>
          <w:rFonts w:cs="Arial"/>
          <w:sz w:val="24"/>
          <w:szCs w:val="24"/>
        </w:rPr>
        <w:br/>
        <w:t xml:space="preserve">The new standalone offence attracts a maximum penalty of </w:t>
      </w:r>
      <w:r w:rsidR="00227D9B" w:rsidRPr="001E7FD8">
        <w:rPr>
          <w:rFonts w:cs="Arial"/>
          <w:sz w:val="24"/>
          <w:szCs w:val="24"/>
        </w:rPr>
        <w:t>five</w:t>
      </w:r>
      <w:r w:rsidRPr="001E7FD8">
        <w:rPr>
          <w:rFonts w:cs="Arial"/>
          <w:sz w:val="24"/>
          <w:szCs w:val="24"/>
        </w:rPr>
        <w:t xml:space="preserve"> years imprisonment</w:t>
      </w:r>
      <w:r w:rsidR="00227D9B" w:rsidRPr="001E7FD8">
        <w:rPr>
          <w:rFonts w:cs="Arial"/>
          <w:sz w:val="24"/>
          <w:szCs w:val="24"/>
        </w:rPr>
        <w:t>.</w:t>
      </w:r>
      <w:r w:rsidRPr="001E7FD8">
        <w:rPr>
          <w:rFonts w:cs="Arial"/>
          <w:sz w:val="24"/>
          <w:szCs w:val="24"/>
        </w:rPr>
        <w:t xml:space="preserve"> </w:t>
      </w:r>
    </w:p>
    <w:p w:rsidR="009C5611" w:rsidRPr="001E7FD8" w:rsidRDefault="009C5611" w:rsidP="009C5611">
      <w:pPr>
        <w:rPr>
          <w:rFonts w:cs="Arial"/>
          <w:sz w:val="24"/>
          <w:szCs w:val="24"/>
        </w:rPr>
      </w:pPr>
    </w:p>
    <w:p w:rsidR="009C5611" w:rsidRPr="001E7FD8" w:rsidRDefault="009C5611" w:rsidP="009C5611">
      <w:pPr>
        <w:rPr>
          <w:rFonts w:cs="Arial"/>
          <w:b/>
          <w:sz w:val="24"/>
          <w:szCs w:val="24"/>
        </w:rPr>
      </w:pPr>
      <w:r w:rsidRPr="001E7FD8">
        <w:rPr>
          <w:rFonts w:cs="Arial"/>
          <w:b/>
          <w:sz w:val="24"/>
          <w:szCs w:val="24"/>
        </w:rPr>
        <w:t>Clause 1</w:t>
      </w:r>
      <w:r w:rsidR="00227D9B" w:rsidRPr="001E7FD8">
        <w:rPr>
          <w:rFonts w:cs="Arial"/>
          <w:b/>
          <w:sz w:val="24"/>
          <w:szCs w:val="24"/>
        </w:rPr>
        <w:t>5</w:t>
      </w:r>
      <w:r w:rsidRPr="001E7FD8">
        <w:rPr>
          <w:rFonts w:cs="Arial"/>
          <w:b/>
          <w:sz w:val="24"/>
          <w:szCs w:val="24"/>
        </w:rPr>
        <w:tab/>
        <w:t>Acts endangering life etc</w:t>
      </w:r>
    </w:p>
    <w:p w:rsidR="009C5611" w:rsidRPr="001E7FD8" w:rsidRDefault="009C5611" w:rsidP="009C5611">
      <w:pPr>
        <w:rPr>
          <w:rFonts w:cs="Arial"/>
          <w:b/>
          <w:sz w:val="24"/>
          <w:szCs w:val="24"/>
        </w:rPr>
      </w:pPr>
      <w:r w:rsidRPr="001E7FD8">
        <w:rPr>
          <w:rFonts w:cs="Arial"/>
          <w:b/>
          <w:sz w:val="24"/>
          <w:szCs w:val="24"/>
        </w:rPr>
        <w:tab/>
      </w:r>
      <w:r w:rsidRPr="001E7FD8">
        <w:rPr>
          <w:rFonts w:cs="Arial"/>
          <w:b/>
          <w:sz w:val="24"/>
          <w:szCs w:val="24"/>
        </w:rPr>
        <w:tab/>
        <w:t>New section 27 (5) and note</w:t>
      </w:r>
    </w:p>
    <w:p w:rsidR="009C5611" w:rsidRPr="001E7FD8" w:rsidRDefault="009C5611" w:rsidP="009C5611">
      <w:pPr>
        <w:rPr>
          <w:rFonts w:cs="Arial"/>
          <w:sz w:val="24"/>
          <w:szCs w:val="24"/>
        </w:rPr>
      </w:pPr>
    </w:p>
    <w:p w:rsidR="009C5611" w:rsidRPr="001E7FD8" w:rsidRDefault="009C5611" w:rsidP="009C5611">
      <w:pPr>
        <w:rPr>
          <w:rFonts w:cs="Arial"/>
          <w:sz w:val="24"/>
          <w:szCs w:val="24"/>
        </w:rPr>
      </w:pPr>
      <w:r w:rsidRPr="001E7FD8">
        <w:rPr>
          <w:rFonts w:cs="Arial"/>
          <w:sz w:val="24"/>
          <w:szCs w:val="24"/>
        </w:rPr>
        <w:t xml:space="preserve">This clause inserts a new subsection (5) into section 27 – </w:t>
      </w:r>
      <w:r w:rsidRPr="001E7FD8">
        <w:rPr>
          <w:rFonts w:cs="Arial"/>
          <w:bCs/>
          <w:sz w:val="24"/>
          <w:szCs w:val="24"/>
        </w:rPr>
        <w:t>Acts endangering life etc</w:t>
      </w:r>
      <w:r w:rsidRPr="001E7FD8">
        <w:rPr>
          <w:rFonts w:cs="Arial"/>
          <w:sz w:val="24"/>
          <w:szCs w:val="24"/>
        </w:rPr>
        <w:t>. Sub</w:t>
      </w:r>
      <w:r w:rsidR="009C6FCE" w:rsidRPr="001E7FD8">
        <w:rPr>
          <w:rFonts w:cs="Arial"/>
          <w:sz w:val="24"/>
          <w:szCs w:val="24"/>
        </w:rPr>
        <w:t>section</w:t>
      </w:r>
      <w:r w:rsidRPr="001E7FD8">
        <w:rPr>
          <w:rFonts w:cs="Arial"/>
          <w:sz w:val="24"/>
          <w:szCs w:val="24"/>
        </w:rPr>
        <w:t xml:space="preserve"> (5) provides for an aggravated offence of </w:t>
      </w:r>
      <w:r w:rsidR="00924EF1" w:rsidRPr="001E7FD8">
        <w:rPr>
          <w:rFonts w:cs="Arial"/>
          <w:bCs/>
          <w:sz w:val="24"/>
          <w:szCs w:val="24"/>
        </w:rPr>
        <w:t>acts endangering life</w:t>
      </w:r>
      <w:r w:rsidR="00924EF1" w:rsidRPr="001E7FD8">
        <w:rPr>
          <w:rFonts w:cs="Arial"/>
          <w:sz w:val="24"/>
          <w:szCs w:val="24"/>
        </w:rPr>
        <w:t xml:space="preserve"> etc </w:t>
      </w:r>
      <w:r w:rsidRPr="001E7FD8">
        <w:rPr>
          <w:rFonts w:cs="Arial"/>
          <w:sz w:val="24"/>
          <w:szCs w:val="24"/>
        </w:rPr>
        <w:t xml:space="preserve">with a maximum penalty of imprisonment for </w:t>
      </w:r>
      <w:r w:rsidR="00924EF1" w:rsidRPr="001E7FD8">
        <w:rPr>
          <w:rFonts w:cs="Arial"/>
          <w:sz w:val="24"/>
          <w:szCs w:val="24"/>
        </w:rPr>
        <w:t>12</w:t>
      </w:r>
      <w:r w:rsidRPr="001E7FD8">
        <w:rPr>
          <w:rFonts w:cs="Arial"/>
          <w:sz w:val="24"/>
          <w:szCs w:val="24"/>
        </w:rPr>
        <w:t xml:space="preserve"> years.</w:t>
      </w:r>
    </w:p>
    <w:p w:rsidR="009C5611" w:rsidRPr="001E7FD8" w:rsidRDefault="009C5611" w:rsidP="009C5611">
      <w:pPr>
        <w:rPr>
          <w:rFonts w:cs="Arial"/>
          <w:sz w:val="24"/>
          <w:szCs w:val="24"/>
        </w:rPr>
      </w:pPr>
    </w:p>
    <w:p w:rsidR="00924EF1" w:rsidRPr="001E7FD8" w:rsidRDefault="00924EF1" w:rsidP="00924EF1">
      <w:pPr>
        <w:rPr>
          <w:rFonts w:cs="Arial"/>
          <w:b/>
          <w:sz w:val="24"/>
          <w:szCs w:val="24"/>
        </w:rPr>
      </w:pPr>
      <w:r w:rsidRPr="001E7FD8">
        <w:rPr>
          <w:rFonts w:cs="Arial"/>
          <w:b/>
          <w:sz w:val="24"/>
          <w:szCs w:val="24"/>
        </w:rPr>
        <w:t>Clause 1</w:t>
      </w:r>
      <w:r w:rsidR="00227D9B" w:rsidRPr="001E7FD8">
        <w:rPr>
          <w:rFonts w:cs="Arial"/>
          <w:b/>
          <w:sz w:val="24"/>
          <w:szCs w:val="24"/>
        </w:rPr>
        <w:t>6</w:t>
      </w:r>
      <w:r w:rsidRPr="001E7FD8">
        <w:rPr>
          <w:rFonts w:cs="Arial"/>
          <w:b/>
          <w:sz w:val="24"/>
          <w:szCs w:val="24"/>
        </w:rPr>
        <w:tab/>
        <w:t>Acts endangering health etc</w:t>
      </w:r>
    </w:p>
    <w:p w:rsidR="00924EF1" w:rsidRPr="001E7FD8" w:rsidRDefault="00924EF1" w:rsidP="00924EF1">
      <w:pPr>
        <w:rPr>
          <w:rFonts w:cs="Arial"/>
          <w:b/>
          <w:sz w:val="24"/>
          <w:szCs w:val="24"/>
        </w:rPr>
      </w:pPr>
      <w:r w:rsidRPr="001E7FD8">
        <w:rPr>
          <w:rFonts w:cs="Arial"/>
          <w:b/>
          <w:sz w:val="24"/>
          <w:szCs w:val="24"/>
        </w:rPr>
        <w:tab/>
      </w:r>
      <w:r w:rsidRPr="001E7FD8">
        <w:rPr>
          <w:rFonts w:cs="Arial"/>
          <w:b/>
          <w:sz w:val="24"/>
          <w:szCs w:val="24"/>
        </w:rPr>
        <w:tab/>
        <w:t>New section 28 (3) and note</w:t>
      </w:r>
    </w:p>
    <w:p w:rsidR="00924EF1" w:rsidRPr="001E7FD8" w:rsidRDefault="00924EF1" w:rsidP="00924EF1">
      <w:pPr>
        <w:rPr>
          <w:rFonts w:cs="Arial"/>
          <w:sz w:val="24"/>
          <w:szCs w:val="24"/>
        </w:rPr>
      </w:pPr>
    </w:p>
    <w:p w:rsidR="00924EF1" w:rsidRPr="001E7FD8" w:rsidRDefault="00924EF1" w:rsidP="00924EF1">
      <w:pPr>
        <w:rPr>
          <w:rFonts w:cs="Arial"/>
          <w:sz w:val="24"/>
          <w:szCs w:val="24"/>
        </w:rPr>
      </w:pPr>
      <w:r w:rsidRPr="001E7FD8">
        <w:rPr>
          <w:rFonts w:cs="Arial"/>
          <w:sz w:val="24"/>
          <w:szCs w:val="24"/>
        </w:rPr>
        <w:t xml:space="preserve">This clause inserts a new subsection (3) into section 28 – </w:t>
      </w:r>
      <w:r w:rsidRPr="001E7FD8">
        <w:rPr>
          <w:rFonts w:cs="Arial"/>
          <w:bCs/>
          <w:sz w:val="24"/>
          <w:szCs w:val="24"/>
        </w:rPr>
        <w:t>Acts endangering health etc</w:t>
      </w:r>
      <w:r w:rsidRPr="001E7FD8">
        <w:rPr>
          <w:rFonts w:cs="Arial"/>
          <w:sz w:val="24"/>
          <w:szCs w:val="24"/>
        </w:rPr>
        <w:t>. Sub</w:t>
      </w:r>
      <w:r w:rsidR="009C6FCE" w:rsidRPr="001E7FD8">
        <w:rPr>
          <w:rFonts w:cs="Arial"/>
          <w:sz w:val="24"/>
          <w:szCs w:val="24"/>
        </w:rPr>
        <w:t>section</w:t>
      </w:r>
      <w:r w:rsidRPr="001E7FD8">
        <w:rPr>
          <w:rFonts w:cs="Arial"/>
          <w:sz w:val="24"/>
          <w:szCs w:val="24"/>
        </w:rPr>
        <w:t xml:space="preserve"> (3) provides for an aggravated offence of </w:t>
      </w:r>
      <w:r w:rsidRPr="001E7FD8">
        <w:rPr>
          <w:rFonts w:cs="Arial"/>
          <w:bCs/>
          <w:sz w:val="24"/>
          <w:szCs w:val="24"/>
        </w:rPr>
        <w:t>acts endangering health</w:t>
      </w:r>
      <w:r w:rsidRPr="001E7FD8">
        <w:rPr>
          <w:rFonts w:cs="Arial"/>
          <w:sz w:val="24"/>
          <w:szCs w:val="24"/>
        </w:rPr>
        <w:t xml:space="preserve"> etc with a maximum penalty of imprisonment for 7 years.</w:t>
      </w:r>
    </w:p>
    <w:p w:rsidR="009C5611" w:rsidRPr="001E7FD8" w:rsidRDefault="009C5611">
      <w:pPr>
        <w:rPr>
          <w:rFonts w:cs="Arial"/>
          <w:sz w:val="24"/>
          <w:szCs w:val="24"/>
        </w:rPr>
      </w:pPr>
    </w:p>
    <w:p w:rsidR="00924EF1" w:rsidRPr="001E7FD8" w:rsidRDefault="00924EF1" w:rsidP="00924EF1">
      <w:pPr>
        <w:rPr>
          <w:rFonts w:cs="Arial"/>
          <w:b/>
          <w:sz w:val="24"/>
          <w:szCs w:val="24"/>
        </w:rPr>
      </w:pPr>
      <w:r w:rsidRPr="001E7FD8">
        <w:rPr>
          <w:rFonts w:cs="Arial"/>
          <w:b/>
          <w:sz w:val="24"/>
          <w:szCs w:val="24"/>
        </w:rPr>
        <w:t>Clause 1</w:t>
      </w:r>
      <w:r w:rsidR="00227D9B" w:rsidRPr="001E7FD8">
        <w:rPr>
          <w:rFonts w:cs="Arial"/>
          <w:b/>
          <w:sz w:val="24"/>
          <w:szCs w:val="24"/>
        </w:rPr>
        <w:t>7</w:t>
      </w:r>
      <w:r w:rsidRPr="001E7FD8">
        <w:rPr>
          <w:rFonts w:cs="Arial"/>
          <w:b/>
          <w:sz w:val="24"/>
          <w:szCs w:val="24"/>
        </w:rPr>
        <w:tab/>
      </w:r>
      <w:r w:rsidR="006A6846" w:rsidRPr="001E7FD8">
        <w:rPr>
          <w:rFonts w:cs="Arial"/>
          <w:b/>
          <w:sz w:val="24"/>
          <w:szCs w:val="24"/>
        </w:rPr>
        <w:t>Throwing</w:t>
      </w:r>
      <w:r w:rsidRPr="001E7FD8">
        <w:rPr>
          <w:rFonts w:cs="Arial"/>
          <w:b/>
          <w:sz w:val="24"/>
          <w:szCs w:val="24"/>
        </w:rPr>
        <w:t xml:space="preserve"> etc</w:t>
      </w:r>
      <w:r w:rsidR="006A6846" w:rsidRPr="001E7FD8">
        <w:rPr>
          <w:rFonts w:cs="Arial"/>
          <w:b/>
          <w:sz w:val="24"/>
          <w:szCs w:val="24"/>
        </w:rPr>
        <w:t xml:space="preserve"> objects at vehicles</w:t>
      </w:r>
    </w:p>
    <w:p w:rsidR="00924EF1" w:rsidRPr="001E7FD8" w:rsidRDefault="00924EF1" w:rsidP="00924EF1">
      <w:pPr>
        <w:rPr>
          <w:rFonts w:cs="Arial"/>
          <w:b/>
          <w:sz w:val="24"/>
          <w:szCs w:val="24"/>
        </w:rPr>
      </w:pPr>
      <w:r w:rsidRPr="001E7FD8">
        <w:rPr>
          <w:rFonts w:cs="Arial"/>
          <w:b/>
          <w:sz w:val="24"/>
          <w:szCs w:val="24"/>
        </w:rPr>
        <w:tab/>
      </w:r>
      <w:r w:rsidRPr="001E7FD8">
        <w:rPr>
          <w:rFonts w:cs="Arial"/>
          <w:b/>
          <w:sz w:val="24"/>
          <w:szCs w:val="24"/>
        </w:rPr>
        <w:tab/>
        <w:t>New section 28</w:t>
      </w:r>
      <w:r w:rsidR="006A6846" w:rsidRPr="001E7FD8">
        <w:rPr>
          <w:rFonts w:cs="Arial"/>
          <w:b/>
          <w:sz w:val="24"/>
          <w:szCs w:val="24"/>
        </w:rPr>
        <w:t>A</w:t>
      </w:r>
      <w:r w:rsidRPr="001E7FD8">
        <w:rPr>
          <w:rFonts w:cs="Arial"/>
          <w:b/>
          <w:sz w:val="24"/>
          <w:szCs w:val="24"/>
        </w:rPr>
        <w:t xml:space="preserve"> (</w:t>
      </w:r>
      <w:r w:rsidR="006A6846" w:rsidRPr="001E7FD8">
        <w:rPr>
          <w:rFonts w:cs="Arial"/>
          <w:b/>
          <w:sz w:val="24"/>
          <w:szCs w:val="24"/>
        </w:rPr>
        <w:t>1A</w:t>
      </w:r>
      <w:r w:rsidRPr="001E7FD8">
        <w:rPr>
          <w:rFonts w:cs="Arial"/>
          <w:b/>
          <w:sz w:val="24"/>
          <w:szCs w:val="24"/>
        </w:rPr>
        <w:t>) and note</w:t>
      </w:r>
    </w:p>
    <w:p w:rsidR="00924EF1" w:rsidRPr="001E7FD8" w:rsidRDefault="00924EF1" w:rsidP="00924EF1">
      <w:pPr>
        <w:rPr>
          <w:rFonts w:cs="Arial"/>
          <w:sz w:val="24"/>
          <w:szCs w:val="24"/>
        </w:rPr>
      </w:pPr>
    </w:p>
    <w:p w:rsidR="00924EF1" w:rsidRPr="001E7FD8" w:rsidRDefault="00924EF1" w:rsidP="00924EF1">
      <w:pPr>
        <w:rPr>
          <w:rFonts w:cs="Arial"/>
          <w:sz w:val="24"/>
          <w:szCs w:val="24"/>
        </w:rPr>
      </w:pPr>
      <w:r w:rsidRPr="001E7FD8">
        <w:rPr>
          <w:rFonts w:cs="Arial"/>
          <w:sz w:val="24"/>
          <w:szCs w:val="24"/>
        </w:rPr>
        <w:t>This clause inserts a new subsection (</w:t>
      </w:r>
      <w:r w:rsidR="006A6846" w:rsidRPr="001E7FD8">
        <w:rPr>
          <w:rFonts w:cs="Arial"/>
          <w:sz w:val="24"/>
          <w:szCs w:val="24"/>
        </w:rPr>
        <w:t>1A</w:t>
      </w:r>
      <w:r w:rsidRPr="001E7FD8">
        <w:rPr>
          <w:rFonts w:cs="Arial"/>
          <w:sz w:val="24"/>
          <w:szCs w:val="24"/>
        </w:rPr>
        <w:t>) into section 28</w:t>
      </w:r>
      <w:r w:rsidR="006A6846" w:rsidRPr="001E7FD8">
        <w:rPr>
          <w:rFonts w:cs="Arial"/>
          <w:sz w:val="24"/>
          <w:szCs w:val="24"/>
        </w:rPr>
        <w:t>A</w:t>
      </w:r>
      <w:r w:rsidRPr="001E7FD8">
        <w:rPr>
          <w:rFonts w:cs="Arial"/>
          <w:sz w:val="24"/>
          <w:szCs w:val="24"/>
        </w:rPr>
        <w:t xml:space="preserve"> – </w:t>
      </w:r>
      <w:r w:rsidR="006A6846" w:rsidRPr="001E7FD8">
        <w:rPr>
          <w:rFonts w:cs="Arial"/>
          <w:bCs/>
          <w:sz w:val="24"/>
          <w:szCs w:val="24"/>
        </w:rPr>
        <w:t>Throwing</w:t>
      </w:r>
      <w:r w:rsidRPr="001E7FD8">
        <w:rPr>
          <w:rFonts w:cs="Arial"/>
          <w:bCs/>
          <w:sz w:val="24"/>
          <w:szCs w:val="24"/>
        </w:rPr>
        <w:t xml:space="preserve"> etc</w:t>
      </w:r>
      <w:r w:rsidR="006A6846" w:rsidRPr="001E7FD8">
        <w:rPr>
          <w:rFonts w:cs="Arial"/>
          <w:bCs/>
          <w:sz w:val="24"/>
          <w:szCs w:val="24"/>
        </w:rPr>
        <w:t xml:space="preserve"> objects at vehicles</w:t>
      </w:r>
      <w:r w:rsidRPr="001E7FD8">
        <w:rPr>
          <w:rFonts w:cs="Arial"/>
          <w:sz w:val="24"/>
          <w:szCs w:val="24"/>
        </w:rPr>
        <w:t>. Sub</w:t>
      </w:r>
      <w:r w:rsidR="009C6FCE" w:rsidRPr="001E7FD8">
        <w:rPr>
          <w:rFonts w:cs="Arial"/>
          <w:sz w:val="24"/>
          <w:szCs w:val="24"/>
        </w:rPr>
        <w:t>section</w:t>
      </w:r>
      <w:r w:rsidRPr="001E7FD8">
        <w:rPr>
          <w:rFonts w:cs="Arial"/>
          <w:sz w:val="24"/>
          <w:szCs w:val="24"/>
        </w:rPr>
        <w:t xml:space="preserve"> (</w:t>
      </w:r>
      <w:r w:rsidR="006A6846" w:rsidRPr="001E7FD8">
        <w:rPr>
          <w:rFonts w:cs="Arial"/>
          <w:sz w:val="24"/>
          <w:szCs w:val="24"/>
        </w:rPr>
        <w:t>1A</w:t>
      </w:r>
      <w:r w:rsidRPr="001E7FD8">
        <w:rPr>
          <w:rFonts w:cs="Arial"/>
          <w:sz w:val="24"/>
          <w:szCs w:val="24"/>
        </w:rPr>
        <w:t>) provides for an aggravated offence of</w:t>
      </w:r>
      <w:r w:rsidR="006A6846" w:rsidRPr="001E7FD8">
        <w:rPr>
          <w:rFonts w:cs="Arial"/>
          <w:sz w:val="24"/>
          <w:szCs w:val="24"/>
        </w:rPr>
        <w:t xml:space="preserve"> t</w:t>
      </w:r>
      <w:r w:rsidR="006A6846" w:rsidRPr="001E7FD8">
        <w:rPr>
          <w:rFonts w:cs="Arial"/>
          <w:bCs/>
          <w:sz w:val="24"/>
          <w:szCs w:val="24"/>
        </w:rPr>
        <w:t>hrowing etc objects at vehicles</w:t>
      </w:r>
      <w:r w:rsidR="006A6846" w:rsidRPr="001E7FD8">
        <w:rPr>
          <w:rFonts w:cs="Arial"/>
          <w:sz w:val="24"/>
          <w:szCs w:val="24"/>
        </w:rPr>
        <w:t xml:space="preserve"> </w:t>
      </w:r>
      <w:r w:rsidRPr="001E7FD8">
        <w:rPr>
          <w:rFonts w:cs="Arial"/>
          <w:sz w:val="24"/>
          <w:szCs w:val="24"/>
        </w:rPr>
        <w:t xml:space="preserve">with a maximum penalty of imprisonment for </w:t>
      </w:r>
      <w:r w:rsidR="006A6846" w:rsidRPr="001E7FD8">
        <w:rPr>
          <w:rFonts w:cs="Arial"/>
          <w:sz w:val="24"/>
          <w:szCs w:val="24"/>
        </w:rPr>
        <w:t>3</w:t>
      </w:r>
      <w:r w:rsidRPr="001E7FD8">
        <w:rPr>
          <w:rFonts w:cs="Arial"/>
          <w:sz w:val="24"/>
          <w:szCs w:val="24"/>
        </w:rPr>
        <w:t xml:space="preserve"> years.</w:t>
      </w:r>
    </w:p>
    <w:p w:rsidR="00924EF1" w:rsidRPr="001E7FD8" w:rsidRDefault="00924EF1">
      <w:pPr>
        <w:rPr>
          <w:rFonts w:cs="Arial"/>
          <w:sz w:val="24"/>
          <w:szCs w:val="24"/>
        </w:rPr>
      </w:pPr>
    </w:p>
    <w:p w:rsidR="00B25A1C" w:rsidRPr="001E7FD8" w:rsidRDefault="00B25A1C" w:rsidP="00B25A1C">
      <w:pPr>
        <w:rPr>
          <w:rFonts w:cs="Arial"/>
          <w:b/>
          <w:sz w:val="24"/>
          <w:szCs w:val="24"/>
        </w:rPr>
      </w:pPr>
      <w:r w:rsidRPr="001E7FD8">
        <w:rPr>
          <w:rFonts w:cs="Arial"/>
          <w:b/>
          <w:sz w:val="24"/>
          <w:szCs w:val="24"/>
        </w:rPr>
        <w:t>Clause 1</w:t>
      </w:r>
      <w:r w:rsidR="00227D9B" w:rsidRPr="001E7FD8">
        <w:rPr>
          <w:rFonts w:cs="Arial"/>
          <w:b/>
          <w:sz w:val="24"/>
          <w:szCs w:val="24"/>
        </w:rPr>
        <w:t>8</w:t>
      </w:r>
      <w:r w:rsidRPr="001E7FD8">
        <w:rPr>
          <w:rFonts w:cs="Arial"/>
          <w:b/>
          <w:sz w:val="24"/>
          <w:szCs w:val="24"/>
        </w:rPr>
        <w:tab/>
        <w:t>Culpable driving of motor vehicle</w:t>
      </w:r>
    </w:p>
    <w:p w:rsidR="00B25A1C" w:rsidRPr="001E7FD8" w:rsidRDefault="00B25A1C" w:rsidP="00B25A1C">
      <w:pPr>
        <w:rPr>
          <w:rFonts w:cs="Arial"/>
          <w:b/>
          <w:sz w:val="24"/>
          <w:szCs w:val="24"/>
        </w:rPr>
      </w:pPr>
      <w:r w:rsidRPr="001E7FD8">
        <w:rPr>
          <w:rFonts w:cs="Arial"/>
          <w:b/>
          <w:sz w:val="24"/>
          <w:szCs w:val="24"/>
        </w:rPr>
        <w:tab/>
      </w:r>
      <w:r w:rsidRPr="001E7FD8">
        <w:rPr>
          <w:rFonts w:cs="Arial"/>
          <w:b/>
          <w:sz w:val="24"/>
          <w:szCs w:val="24"/>
        </w:rPr>
        <w:tab/>
        <w:t>Section 29 (3), note</w:t>
      </w:r>
    </w:p>
    <w:p w:rsidR="00B25A1C" w:rsidRPr="001E7FD8" w:rsidRDefault="00B25A1C" w:rsidP="00B25A1C">
      <w:pPr>
        <w:rPr>
          <w:rFonts w:cs="Arial"/>
          <w:sz w:val="24"/>
          <w:szCs w:val="24"/>
        </w:rPr>
      </w:pPr>
    </w:p>
    <w:p w:rsidR="00B25A1C" w:rsidRPr="001E7FD8" w:rsidRDefault="00B25A1C" w:rsidP="00B25A1C">
      <w:pPr>
        <w:rPr>
          <w:rFonts w:cs="Arial"/>
          <w:sz w:val="24"/>
          <w:szCs w:val="24"/>
        </w:rPr>
      </w:pPr>
      <w:r w:rsidRPr="001E7FD8">
        <w:rPr>
          <w:rFonts w:cs="Arial"/>
          <w:sz w:val="24"/>
          <w:szCs w:val="24"/>
        </w:rPr>
        <w:t>This clause is a consequential amendment.</w:t>
      </w:r>
      <w:r w:rsidR="00C918AB" w:rsidRPr="001E7FD8">
        <w:rPr>
          <w:rFonts w:cs="Arial"/>
          <w:sz w:val="24"/>
          <w:szCs w:val="24"/>
        </w:rPr>
        <w:t xml:space="preserve"> It substitutes a new note that points to the sections relating to aggravated offences for culpable driving of a motor vehicle.</w:t>
      </w:r>
    </w:p>
    <w:p w:rsidR="00227D9B" w:rsidRPr="001E7FD8" w:rsidRDefault="00227D9B" w:rsidP="00B25A1C">
      <w:pPr>
        <w:rPr>
          <w:rFonts w:cs="Arial"/>
          <w:sz w:val="24"/>
          <w:szCs w:val="24"/>
        </w:rPr>
      </w:pPr>
    </w:p>
    <w:p w:rsidR="00227D9B" w:rsidRPr="001E7FD8" w:rsidRDefault="00227D9B" w:rsidP="00227D9B">
      <w:pPr>
        <w:rPr>
          <w:rFonts w:cs="Arial"/>
          <w:b/>
          <w:sz w:val="24"/>
          <w:szCs w:val="24"/>
        </w:rPr>
      </w:pPr>
      <w:r w:rsidRPr="001E7FD8">
        <w:rPr>
          <w:rFonts w:cs="Arial"/>
          <w:b/>
          <w:sz w:val="24"/>
          <w:szCs w:val="24"/>
        </w:rPr>
        <w:t>Clause 19</w:t>
      </w:r>
      <w:r w:rsidRPr="001E7FD8">
        <w:rPr>
          <w:rFonts w:cs="Arial"/>
          <w:b/>
          <w:sz w:val="24"/>
          <w:szCs w:val="24"/>
        </w:rPr>
        <w:tab/>
        <w:t>New sections 29A and 29B</w:t>
      </w:r>
    </w:p>
    <w:p w:rsidR="00227D9B" w:rsidRPr="001E7FD8" w:rsidRDefault="00227D9B" w:rsidP="00227D9B">
      <w:pPr>
        <w:rPr>
          <w:rFonts w:cs="Arial"/>
          <w:sz w:val="24"/>
          <w:szCs w:val="24"/>
        </w:rPr>
      </w:pPr>
    </w:p>
    <w:p w:rsidR="00227D9B" w:rsidRPr="001E7FD8" w:rsidRDefault="00227D9B" w:rsidP="00227D9B">
      <w:pPr>
        <w:rPr>
          <w:rFonts w:cs="Arial"/>
          <w:sz w:val="24"/>
          <w:szCs w:val="24"/>
        </w:rPr>
      </w:pPr>
      <w:r w:rsidRPr="001E7FD8">
        <w:rPr>
          <w:rFonts w:cs="Arial"/>
          <w:sz w:val="24"/>
          <w:szCs w:val="24"/>
        </w:rPr>
        <w:t xml:space="preserve">This clause creates two new standalone offences of using a motor vehicle to endanger a frontline community service provider (29A) and using a motor vehicle to damage a frontline community service provider vehicle (29B). </w:t>
      </w:r>
    </w:p>
    <w:p w:rsidR="00227D9B" w:rsidRPr="001E7FD8" w:rsidRDefault="00227D9B" w:rsidP="00227D9B">
      <w:pPr>
        <w:rPr>
          <w:rFonts w:cs="Arial"/>
          <w:sz w:val="24"/>
          <w:szCs w:val="24"/>
        </w:rPr>
      </w:pPr>
    </w:p>
    <w:p w:rsidR="00CB75B2" w:rsidRPr="001E7FD8" w:rsidRDefault="00227D9B" w:rsidP="00227D9B">
      <w:pPr>
        <w:rPr>
          <w:rFonts w:cs="Arial"/>
          <w:sz w:val="24"/>
          <w:szCs w:val="24"/>
        </w:rPr>
      </w:pPr>
      <w:r w:rsidRPr="001E7FD8">
        <w:rPr>
          <w:rFonts w:cs="Arial"/>
          <w:sz w:val="24"/>
          <w:szCs w:val="24"/>
        </w:rPr>
        <w:t>A person commits an offence against new section 29A if they drive a motor vehicle at or near a frontline community service provider</w:t>
      </w:r>
      <w:r w:rsidR="00CB75B2" w:rsidRPr="001E7FD8">
        <w:rPr>
          <w:rFonts w:cs="Arial"/>
          <w:sz w:val="24"/>
          <w:szCs w:val="24"/>
        </w:rPr>
        <w:t xml:space="preserve"> in a way that risks injuring the provider, </w:t>
      </w:r>
      <w:r w:rsidR="00F95769" w:rsidRPr="001E7FD8">
        <w:rPr>
          <w:rFonts w:cs="Arial"/>
          <w:sz w:val="24"/>
          <w:szCs w:val="24"/>
        </w:rPr>
        <w:t xml:space="preserve">and </w:t>
      </w:r>
      <w:r w:rsidR="008A76FC" w:rsidRPr="001E7FD8">
        <w:rPr>
          <w:rFonts w:cs="Arial"/>
          <w:sz w:val="24"/>
          <w:szCs w:val="24"/>
        </w:rPr>
        <w:t xml:space="preserve">they </w:t>
      </w:r>
      <w:r w:rsidR="00CB75B2" w:rsidRPr="001E7FD8">
        <w:rPr>
          <w:rFonts w:cs="Arial"/>
          <w:sz w:val="24"/>
          <w:szCs w:val="24"/>
        </w:rPr>
        <w:t xml:space="preserve">were reckless as to whether the other person was a frontline community service provider and reckless as to whether their driving would risk injuring the provider. </w:t>
      </w:r>
    </w:p>
    <w:p w:rsidR="00CB75B2" w:rsidRPr="001E7FD8" w:rsidRDefault="00CB75B2" w:rsidP="00227D9B">
      <w:pPr>
        <w:rPr>
          <w:rFonts w:cs="Arial"/>
          <w:sz w:val="24"/>
          <w:szCs w:val="24"/>
        </w:rPr>
      </w:pPr>
    </w:p>
    <w:p w:rsidR="00CB75B2" w:rsidRPr="001E7FD8" w:rsidRDefault="00CB75B2" w:rsidP="00227D9B">
      <w:pPr>
        <w:rPr>
          <w:rFonts w:cs="Arial"/>
          <w:sz w:val="24"/>
          <w:szCs w:val="24"/>
        </w:rPr>
      </w:pPr>
      <w:r w:rsidRPr="001E7FD8">
        <w:rPr>
          <w:rFonts w:cs="Arial"/>
          <w:sz w:val="24"/>
          <w:szCs w:val="24"/>
        </w:rPr>
        <w:t xml:space="preserve">The prosecution does not have to prove that the provider was on duty at the time of the offence or that the provider feared injury as a result of the conduct. The new standalone offence attracts a maximum penalty of 15 years imprisonment. </w:t>
      </w:r>
    </w:p>
    <w:p w:rsidR="00CB75B2" w:rsidRPr="001E7FD8" w:rsidRDefault="00CB75B2" w:rsidP="00227D9B">
      <w:pPr>
        <w:rPr>
          <w:rFonts w:cs="Arial"/>
          <w:sz w:val="24"/>
          <w:szCs w:val="24"/>
        </w:rPr>
      </w:pPr>
    </w:p>
    <w:p w:rsidR="00CB75B2" w:rsidRPr="001E7FD8" w:rsidRDefault="00CB75B2" w:rsidP="00227D9B">
      <w:pPr>
        <w:rPr>
          <w:rFonts w:cs="Arial"/>
          <w:sz w:val="24"/>
          <w:szCs w:val="24"/>
        </w:rPr>
      </w:pPr>
      <w:r w:rsidRPr="001E7FD8">
        <w:rPr>
          <w:rFonts w:cs="Arial"/>
          <w:sz w:val="24"/>
          <w:szCs w:val="24"/>
        </w:rPr>
        <w:t xml:space="preserve">A person commits an offence against new section 29B if their driving of a motor vehicle causes damage to a frontline community service provider vehicle and they </w:t>
      </w:r>
      <w:r w:rsidRPr="001E7FD8">
        <w:rPr>
          <w:rFonts w:cs="Arial"/>
          <w:sz w:val="24"/>
          <w:szCs w:val="24"/>
        </w:rPr>
        <w:lastRenderedPageBreak/>
        <w:t xml:space="preserve">were reckless as to whether it was a frontline community service provider vehicle and that their driving would cause damage to the vehicle. </w:t>
      </w:r>
    </w:p>
    <w:p w:rsidR="00CB75B2" w:rsidRPr="001E7FD8" w:rsidRDefault="00CB75B2" w:rsidP="00227D9B">
      <w:pPr>
        <w:rPr>
          <w:rFonts w:cs="Arial"/>
          <w:sz w:val="24"/>
          <w:szCs w:val="24"/>
        </w:rPr>
      </w:pPr>
    </w:p>
    <w:p w:rsidR="00CB75B2" w:rsidRPr="001E7FD8" w:rsidRDefault="00CB75B2" w:rsidP="00227D9B">
      <w:pPr>
        <w:rPr>
          <w:rFonts w:cs="Arial"/>
          <w:sz w:val="24"/>
          <w:szCs w:val="24"/>
        </w:rPr>
      </w:pPr>
      <w:r w:rsidRPr="001E7FD8">
        <w:rPr>
          <w:rFonts w:cs="Arial"/>
          <w:sz w:val="24"/>
          <w:szCs w:val="24"/>
        </w:rPr>
        <w:t xml:space="preserve">The new standalone offence attracts a maximum penalty of 5 years imprisonment. </w:t>
      </w:r>
    </w:p>
    <w:p w:rsidR="00B25A1C" w:rsidRPr="001E7FD8" w:rsidRDefault="00B25A1C" w:rsidP="00B25A1C">
      <w:pPr>
        <w:rPr>
          <w:rFonts w:cs="Arial"/>
          <w:sz w:val="24"/>
          <w:szCs w:val="24"/>
        </w:rPr>
      </w:pPr>
    </w:p>
    <w:p w:rsidR="00B25A1C" w:rsidRPr="001E7FD8" w:rsidRDefault="00B25A1C" w:rsidP="00B25A1C">
      <w:pPr>
        <w:rPr>
          <w:rFonts w:cs="Arial"/>
          <w:b/>
          <w:sz w:val="24"/>
          <w:szCs w:val="24"/>
        </w:rPr>
      </w:pPr>
      <w:r w:rsidRPr="001E7FD8">
        <w:rPr>
          <w:rFonts w:cs="Arial"/>
          <w:b/>
          <w:sz w:val="24"/>
          <w:szCs w:val="24"/>
        </w:rPr>
        <w:t xml:space="preserve">Clause </w:t>
      </w:r>
      <w:r w:rsidR="00227D9B" w:rsidRPr="001E7FD8">
        <w:rPr>
          <w:rFonts w:cs="Arial"/>
          <w:b/>
          <w:sz w:val="24"/>
          <w:szCs w:val="24"/>
        </w:rPr>
        <w:t>20</w:t>
      </w:r>
      <w:r w:rsidRPr="001E7FD8">
        <w:rPr>
          <w:rFonts w:cs="Arial"/>
          <w:b/>
          <w:sz w:val="24"/>
          <w:szCs w:val="24"/>
        </w:rPr>
        <w:tab/>
        <w:t>Kidnapping</w:t>
      </w:r>
    </w:p>
    <w:p w:rsidR="00B25A1C" w:rsidRPr="001E7FD8" w:rsidRDefault="00B25A1C" w:rsidP="00B25A1C">
      <w:pPr>
        <w:rPr>
          <w:rFonts w:cs="Arial"/>
          <w:b/>
          <w:sz w:val="24"/>
          <w:szCs w:val="24"/>
        </w:rPr>
      </w:pPr>
      <w:r w:rsidRPr="001E7FD8">
        <w:rPr>
          <w:rFonts w:cs="Arial"/>
          <w:b/>
          <w:sz w:val="24"/>
          <w:szCs w:val="24"/>
        </w:rPr>
        <w:tab/>
      </w:r>
      <w:r w:rsidRPr="001E7FD8">
        <w:rPr>
          <w:rFonts w:cs="Arial"/>
          <w:b/>
          <w:sz w:val="24"/>
          <w:szCs w:val="24"/>
        </w:rPr>
        <w:tab/>
        <w:t xml:space="preserve">New section </w:t>
      </w:r>
      <w:r w:rsidR="00D958A4" w:rsidRPr="001E7FD8">
        <w:rPr>
          <w:rFonts w:cs="Arial"/>
          <w:b/>
          <w:sz w:val="24"/>
          <w:szCs w:val="24"/>
        </w:rPr>
        <w:t>3</w:t>
      </w:r>
      <w:r w:rsidRPr="001E7FD8">
        <w:rPr>
          <w:rFonts w:cs="Arial"/>
          <w:b/>
          <w:sz w:val="24"/>
          <w:szCs w:val="24"/>
        </w:rPr>
        <w:t>8 (</w:t>
      </w:r>
      <w:r w:rsidR="00D958A4" w:rsidRPr="001E7FD8">
        <w:rPr>
          <w:rFonts w:cs="Arial"/>
          <w:b/>
          <w:sz w:val="24"/>
          <w:szCs w:val="24"/>
        </w:rPr>
        <w:t>2</w:t>
      </w:r>
      <w:r w:rsidRPr="001E7FD8">
        <w:rPr>
          <w:rFonts w:cs="Arial"/>
          <w:b/>
          <w:sz w:val="24"/>
          <w:szCs w:val="24"/>
        </w:rPr>
        <w:t>) and note</w:t>
      </w:r>
    </w:p>
    <w:p w:rsidR="00B25A1C" w:rsidRPr="001E7FD8" w:rsidRDefault="00B25A1C" w:rsidP="00B25A1C">
      <w:pPr>
        <w:rPr>
          <w:rFonts w:cs="Arial"/>
          <w:sz w:val="24"/>
          <w:szCs w:val="24"/>
        </w:rPr>
      </w:pPr>
    </w:p>
    <w:p w:rsidR="00B25A1C" w:rsidRPr="001E7FD8" w:rsidRDefault="00B25A1C" w:rsidP="00B25A1C">
      <w:pPr>
        <w:rPr>
          <w:rFonts w:cs="Arial"/>
          <w:sz w:val="24"/>
          <w:szCs w:val="24"/>
        </w:rPr>
      </w:pPr>
      <w:r w:rsidRPr="001E7FD8">
        <w:rPr>
          <w:rFonts w:cs="Arial"/>
          <w:sz w:val="24"/>
          <w:szCs w:val="24"/>
        </w:rPr>
        <w:t>This clause inserts a new subsection (</w:t>
      </w:r>
      <w:r w:rsidR="00D958A4" w:rsidRPr="001E7FD8">
        <w:rPr>
          <w:rFonts w:cs="Arial"/>
          <w:sz w:val="24"/>
          <w:szCs w:val="24"/>
        </w:rPr>
        <w:t>2</w:t>
      </w:r>
      <w:r w:rsidRPr="001E7FD8">
        <w:rPr>
          <w:rFonts w:cs="Arial"/>
          <w:sz w:val="24"/>
          <w:szCs w:val="24"/>
        </w:rPr>
        <w:t xml:space="preserve">) into section </w:t>
      </w:r>
      <w:r w:rsidR="00D958A4" w:rsidRPr="001E7FD8">
        <w:rPr>
          <w:rFonts w:cs="Arial"/>
          <w:sz w:val="24"/>
          <w:szCs w:val="24"/>
        </w:rPr>
        <w:t>3</w:t>
      </w:r>
      <w:r w:rsidRPr="001E7FD8">
        <w:rPr>
          <w:rFonts w:cs="Arial"/>
          <w:sz w:val="24"/>
          <w:szCs w:val="24"/>
        </w:rPr>
        <w:t xml:space="preserve">8 – </w:t>
      </w:r>
      <w:r w:rsidR="00D958A4" w:rsidRPr="001E7FD8">
        <w:rPr>
          <w:rFonts w:cs="Arial"/>
          <w:sz w:val="24"/>
          <w:szCs w:val="24"/>
        </w:rPr>
        <w:t>Kidnapping</w:t>
      </w:r>
      <w:r w:rsidRPr="001E7FD8">
        <w:rPr>
          <w:rFonts w:cs="Arial"/>
          <w:sz w:val="24"/>
          <w:szCs w:val="24"/>
        </w:rPr>
        <w:t>. Sub</w:t>
      </w:r>
      <w:r w:rsidR="009C6FCE" w:rsidRPr="001E7FD8">
        <w:rPr>
          <w:rFonts w:cs="Arial"/>
          <w:sz w:val="24"/>
          <w:szCs w:val="24"/>
        </w:rPr>
        <w:t>section</w:t>
      </w:r>
      <w:r w:rsidRPr="001E7FD8">
        <w:rPr>
          <w:rFonts w:cs="Arial"/>
          <w:sz w:val="24"/>
          <w:szCs w:val="24"/>
        </w:rPr>
        <w:t xml:space="preserve"> (</w:t>
      </w:r>
      <w:r w:rsidR="00D958A4" w:rsidRPr="001E7FD8">
        <w:rPr>
          <w:rFonts w:cs="Arial"/>
          <w:sz w:val="24"/>
          <w:szCs w:val="24"/>
        </w:rPr>
        <w:t>2</w:t>
      </w:r>
      <w:r w:rsidRPr="001E7FD8">
        <w:rPr>
          <w:rFonts w:cs="Arial"/>
          <w:sz w:val="24"/>
          <w:szCs w:val="24"/>
        </w:rPr>
        <w:t xml:space="preserve">) provides for an aggravated offence of </w:t>
      </w:r>
      <w:r w:rsidR="00D958A4" w:rsidRPr="001E7FD8">
        <w:rPr>
          <w:rFonts w:cs="Arial"/>
          <w:sz w:val="24"/>
          <w:szCs w:val="24"/>
        </w:rPr>
        <w:t>kidnapping</w:t>
      </w:r>
      <w:r w:rsidRPr="001E7FD8">
        <w:rPr>
          <w:rFonts w:cs="Arial"/>
          <w:sz w:val="24"/>
          <w:szCs w:val="24"/>
        </w:rPr>
        <w:t xml:space="preserve"> with a maximum penalty of imprisonment for </w:t>
      </w:r>
      <w:r w:rsidR="00D958A4" w:rsidRPr="001E7FD8">
        <w:rPr>
          <w:rFonts w:cs="Arial"/>
          <w:sz w:val="24"/>
          <w:szCs w:val="24"/>
        </w:rPr>
        <w:t>25</w:t>
      </w:r>
      <w:r w:rsidRPr="001E7FD8">
        <w:rPr>
          <w:rFonts w:cs="Arial"/>
          <w:sz w:val="24"/>
          <w:szCs w:val="24"/>
        </w:rPr>
        <w:t xml:space="preserve"> years.</w:t>
      </w:r>
    </w:p>
    <w:p w:rsidR="00D958A4" w:rsidRPr="001E7FD8" w:rsidRDefault="00D958A4" w:rsidP="00B25A1C">
      <w:pPr>
        <w:rPr>
          <w:rFonts w:cs="Arial"/>
          <w:sz w:val="24"/>
          <w:szCs w:val="24"/>
        </w:rPr>
      </w:pPr>
    </w:p>
    <w:p w:rsidR="00D958A4" w:rsidRPr="001E7FD8" w:rsidRDefault="00D958A4" w:rsidP="00D958A4">
      <w:pPr>
        <w:rPr>
          <w:rFonts w:cs="Arial"/>
          <w:b/>
          <w:sz w:val="24"/>
          <w:szCs w:val="24"/>
        </w:rPr>
      </w:pPr>
      <w:r w:rsidRPr="001E7FD8">
        <w:rPr>
          <w:rFonts w:cs="Arial"/>
          <w:b/>
          <w:sz w:val="24"/>
          <w:szCs w:val="24"/>
        </w:rPr>
        <w:t xml:space="preserve">Clause </w:t>
      </w:r>
      <w:r w:rsidR="00F43EEE" w:rsidRPr="001E7FD8">
        <w:rPr>
          <w:rFonts w:cs="Arial"/>
          <w:b/>
          <w:sz w:val="24"/>
          <w:szCs w:val="24"/>
        </w:rPr>
        <w:t>21</w:t>
      </w:r>
      <w:r w:rsidRPr="001E7FD8">
        <w:rPr>
          <w:rFonts w:cs="Arial"/>
          <w:b/>
          <w:sz w:val="24"/>
          <w:szCs w:val="24"/>
        </w:rPr>
        <w:tab/>
        <w:t>Aggravated offences – offences against pregnant women</w:t>
      </w:r>
    </w:p>
    <w:p w:rsidR="00D958A4" w:rsidRPr="001E7FD8" w:rsidRDefault="00D958A4" w:rsidP="00D958A4">
      <w:pPr>
        <w:rPr>
          <w:rFonts w:cs="Arial"/>
          <w:b/>
          <w:sz w:val="24"/>
          <w:szCs w:val="24"/>
        </w:rPr>
      </w:pPr>
      <w:r w:rsidRPr="001E7FD8">
        <w:rPr>
          <w:rFonts w:cs="Arial"/>
          <w:b/>
          <w:sz w:val="24"/>
          <w:szCs w:val="24"/>
        </w:rPr>
        <w:tab/>
      </w:r>
      <w:r w:rsidRPr="001E7FD8">
        <w:rPr>
          <w:rFonts w:cs="Arial"/>
          <w:b/>
          <w:sz w:val="24"/>
          <w:szCs w:val="24"/>
        </w:rPr>
        <w:tab/>
        <w:t>Section 48A</w:t>
      </w:r>
      <w:r w:rsidR="00CA18D3" w:rsidRPr="001E7FD8">
        <w:rPr>
          <w:rFonts w:cs="Arial"/>
          <w:b/>
          <w:sz w:val="24"/>
          <w:szCs w:val="24"/>
        </w:rPr>
        <w:t xml:space="preserve"> </w:t>
      </w:r>
      <w:r w:rsidR="0007256B" w:rsidRPr="001E7FD8">
        <w:rPr>
          <w:rFonts w:cs="Arial"/>
          <w:b/>
          <w:sz w:val="24"/>
          <w:szCs w:val="24"/>
        </w:rPr>
        <w:t>(1)</w:t>
      </w:r>
    </w:p>
    <w:p w:rsidR="00D958A4" w:rsidRPr="001E7FD8" w:rsidRDefault="00D958A4" w:rsidP="00D958A4">
      <w:pPr>
        <w:rPr>
          <w:rFonts w:cs="Arial"/>
          <w:sz w:val="24"/>
          <w:szCs w:val="24"/>
        </w:rPr>
      </w:pPr>
    </w:p>
    <w:p w:rsidR="00570F70" w:rsidRDefault="00CA18D3" w:rsidP="00D958A4">
      <w:pPr>
        <w:rPr>
          <w:rFonts w:cs="Arial"/>
          <w:sz w:val="24"/>
          <w:szCs w:val="24"/>
        </w:rPr>
      </w:pPr>
      <w:r w:rsidRPr="001E7FD8">
        <w:rPr>
          <w:rFonts w:cs="Arial"/>
          <w:sz w:val="24"/>
          <w:szCs w:val="24"/>
        </w:rPr>
        <w:t xml:space="preserve">This clause </w:t>
      </w:r>
      <w:r w:rsidR="00570F70">
        <w:rPr>
          <w:rFonts w:cs="Arial"/>
          <w:sz w:val="24"/>
          <w:szCs w:val="24"/>
        </w:rPr>
        <w:t xml:space="preserve">amends </w:t>
      </w:r>
      <w:r w:rsidR="00570F70" w:rsidRPr="001E7FD8">
        <w:rPr>
          <w:rFonts w:cs="Arial"/>
          <w:sz w:val="24"/>
          <w:szCs w:val="24"/>
        </w:rPr>
        <w:t xml:space="preserve">the list of provisions to which aggravated offences against pregnant women applies. </w:t>
      </w:r>
      <w:r w:rsidR="00570F70">
        <w:rPr>
          <w:rFonts w:cs="Arial"/>
          <w:sz w:val="24"/>
          <w:szCs w:val="24"/>
        </w:rPr>
        <w:t xml:space="preserve">These are incidental amendments included </w:t>
      </w:r>
      <w:r w:rsidR="00570F70" w:rsidRPr="001E7FD8">
        <w:rPr>
          <w:rFonts w:cs="Arial"/>
          <w:sz w:val="24"/>
          <w:szCs w:val="24"/>
        </w:rPr>
        <w:t>for the purposes of closer alignment in aggravated offence provisions generally.</w:t>
      </w:r>
    </w:p>
    <w:p w:rsidR="00D958A4" w:rsidRPr="001E7FD8" w:rsidRDefault="00D958A4" w:rsidP="00B25A1C">
      <w:pPr>
        <w:rPr>
          <w:rFonts w:cs="Arial"/>
          <w:sz w:val="24"/>
          <w:szCs w:val="24"/>
        </w:rPr>
      </w:pPr>
    </w:p>
    <w:p w:rsidR="00514CA9" w:rsidRPr="001E7FD8" w:rsidRDefault="00514CA9" w:rsidP="00514CA9">
      <w:pPr>
        <w:rPr>
          <w:rFonts w:cs="Arial"/>
          <w:b/>
          <w:sz w:val="24"/>
          <w:szCs w:val="24"/>
        </w:rPr>
      </w:pPr>
      <w:r w:rsidRPr="001E7FD8">
        <w:rPr>
          <w:rFonts w:cs="Arial"/>
          <w:b/>
          <w:sz w:val="24"/>
          <w:szCs w:val="24"/>
        </w:rPr>
        <w:t>Clause</w:t>
      </w:r>
      <w:r w:rsidR="00570679" w:rsidRPr="001E7FD8">
        <w:rPr>
          <w:rFonts w:cs="Arial"/>
          <w:b/>
          <w:sz w:val="24"/>
          <w:szCs w:val="24"/>
        </w:rPr>
        <w:t xml:space="preserve"> 2</w:t>
      </w:r>
      <w:r w:rsidR="00F43EEE" w:rsidRPr="001E7FD8">
        <w:rPr>
          <w:rFonts w:cs="Arial"/>
          <w:b/>
          <w:sz w:val="24"/>
          <w:szCs w:val="24"/>
        </w:rPr>
        <w:t>2</w:t>
      </w:r>
      <w:r w:rsidRPr="001E7FD8">
        <w:rPr>
          <w:rFonts w:cs="Arial"/>
          <w:b/>
          <w:sz w:val="24"/>
          <w:szCs w:val="24"/>
        </w:rPr>
        <w:tab/>
        <w:t>Section 48A</w:t>
      </w:r>
      <w:r w:rsidR="00570679" w:rsidRPr="001E7FD8">
        <w:rPr>
          <w:rFonts w:cs="Arial"/>
          <w:b/>
          <w:sz w:val="24"/>
          <w:szCs w:val="24"/>
        </w:rPr>
        <w:t xml:space="preserve"> (2) and (3)</w:t>
      </w:r>
    </w:p>
    <w:p w:rsidR="00514CA9" w:rsidRPr="001E7FD8" w:rsidRDefault="00514CA9" w:rsidP="00514CA9">
      <w:pPr>
        <w:rPr>
          <w:rFonts w:cs="Arial"/>
          <w:sz w:val="24"/>
          <w:szCs w:val="24"/>
        </w:rPr>
      </w:pPr>
    </w:p>
    <w:p w:rsidR="00514CA9" w:rsidRPr="001E7FD8" w:rsidRDefault="00570679" w:rsidP="00514CA9">
      <w:pPr>
        <w:rPr>
          <w:rFonts w:cs="Arial"/>
          <w:sz w:val="24"/>
          <w:szCs w:val="24"/>
        </w:rPr>
      </w:pPr>
      <w:r w:rsidRPr="001E7FD8">
        <w:rPr>
          <w:rFonts w:cs="Arial"/>
          <w:sz w:val="24"/>
          <w:szCs w:val="24"/>
        </w:rPr>
        <w:t xml:space="preserve">This clause is a technical amendment which clarifies that the term </w:t>
      </w:r>
      <w:r w:rsidRPr="001E7FD8">
        <w:rPr>
          <w:rFonts w:cs="Arial"/>
          <w:i/>
          <w:iCs/>
          <w:sz w:val="24"/>
          <w:szCs w:val="24"/>
        </w:rPr>
        <w:t>aggravated offence</w:t>
      </w:r>
      <w:r w:rsidRPr="001E7FD8">
        <w:rPr>
          <w:rFonts w:cs="Arial"/>
          <w:sz w:val="24"/>
          <w:szCs w:val="24"/>
        </w:rPr>
        <w:t xml:space="preserve"> in section 48A (2) and (3) is in relation to</w:t>
      </w:r>
      <w:r w:rsidR="003840D8">
        <w:rPr>
          <w:rFonts w:cs="Arial"/>
          <w:sz w:val="24"/>
          <w:szCs w:val="24"/>
        </w:rPr>
        <w:t xml:space="preserve"> a</w:t>
      </w:r>
      <w:r w:rsidRPr="001E7FD8">
        <w:rPr>
          <w:rFonts w:cs="Arial"/>
          <w:sz w:val="24"/>
          <w:szCs w:val="24"/>
        </w:rPr>
        <w:t xml:space="preserve"> pregnant woman.</w:t>
      </w:r>
    </w:p>
    <w:p w:rsidR="00570679" w:rsidRPr="001E7FD8" w:rsidRDefault="00570679" w:rsidP="00514CA9">
      <w:pPr>
        <w:rPr>
          <w:rFonts w:cs="Arial"/>
          <w:sz w:val="24"/>
          <w:szCs w:val="24"/>
        </w:rPr>
      </w:pPr>
    </w:p>
    <w:p w:rsidR="00570679" w:rsidRPr="001E7FD8" w:rsidRDefault="00570679" w:rsidP="00570679">
      <w:pPr>
        <w:rPr>
          <w:rFonts w:cs="Arial"/>
          <w:b/>
          <w:sz w:val="24"/>
          <w:szCs w:val="24"/>
        </w:rPr>
      </w:pPr>
      <w:r w:rsidRPr="001E7FD8">
        <w:rPr>
          <w:rFonts w:cs="Arial"/>
          <w:b/>
          <w:sz w:val="24"/>
          <w:szCs w:val="24"/>
        </w:rPr>
        <w:t>Clause 2</w:t>
      </w:r>
      <w:r w:rsidR="00F43EEE" w:rsidRPr="001E7FD8">
        <w:rPr>
          <w:rFonts w:cs="Arial"/>
          <w:b/>
          <w:sz w:val="24"/>
          <w:szCs w:val="24"/>
        </w:rPr>
        <w:t>3</w:t>
      </w:r>
      <w:r w:rsidRPr="001E7FD8">
        <w:rPr>
          <w:rFonts w:cs="Arial"/>
          <w:b/>
          <w:sz w:val="24"/>
          <w:szCs w:val="24"/>
        </w:rPr>
        <w:tab/>
        <w:t>Section 48A (4) and (5)</w:t>
      </w:r>
    </w:p>
    <w:p w:rsidR="00570679" w:rsidRPr="001E7FD8" w:rsidRDefault="00570679" w:rsidP="00570679">
      <w:pPr>
        <w:rPr>
          <w:rFonts w:cs="Arial"/>
          <w:sz w:val="24"/>
          <w:szCs w:val="24"/>
        </w:rPr>
      </w:pPr>
    </w:p>
    <w:p w:rsidR="00570679" w:rsidRPr="001E7FD8" w:rsidRDefault="00570679" w:rsidP="00570679">
      <w:pPr>
        <w:rPr>
          <w:rFonts w:cs="Arial"/>
          <w:sz w:val="24"/>
          <w:szCs w:val="24"/>
        </w:rPr>
      </w:pPr>
      <w:r w:rsidRPr="001E7FD8">
        <w:rPr>
          <w:rFonts w:cs="Arial"/>
          <w:sz w:val="24"/>
          <w:szCs w:val="24"/>
        </w:rPr>
        <w:t xml:space="preserve">This clause is a technical amendment which clarifies that the term </w:t>
      </w:r>
      <w:r w:rsidRPr="001E7FD8">
        <w:rPr>
          <w:rFonts w:cs="Arial"/>
          <w:i/>
          <w:iCs/>
          <w:sz w:val="24"/>
          <w:szCs w:val="24"/>
        </w:rPr>
        <w:t>aggravated offence</w:t>
      </w:r>
      <w:r w:rsidRPr="001E7FD8">
        <w:rPr>
          <w:rFonts w:cs="Arial"/>
          <w:sz w:val="24"/>
          <w:szCs w:val="24"/>
        </w:rPr>
        <w:t xml:space="preserve"> in section 48A (4) and (5) is in relation to </w:t>
      </w:r>
      <w:r w:rsidR="003840D8">
        <w:rPr>
          <w:rFonts w:cs="Arial"/>
          <w:sz w:val="24"/>
          <w:szCs w:val="24"/>
        </w:rPr>
        <w:t xml:space="preserve">a </w:t>
      </w:r>
      <w:r w:rsidRPr="001E7FD8">
        <w:rPr>
          <w:rFonts w:cs="Arial"/>
          <w:sz w:val="24"/>
          <w:szCs w:val="24"/>
        </w:rPr>
        <w:t>pregnant woman.</w:t>
      </w:r>
    </w:p>
    <w:p w:rsidR="00514CA9" w:rsidRPr="001E7FD8" w:rsidRDefault="00514CA9" w:rsidP="00514CA9">
      <w:pPr>
        <w:rPr>
          <w:rFonts w:cs="Arial"/>
          <w:sz w:val="24"/>
          <w:szCs w:val="24"/>
        </w:rPr>
      </w:pPr>
    </w:p>
    <w:p w:rsidR="00514CA9" w:rsidRPr="001E7FD8" w:rsidRDefault="00514CA9" w:rsidP="00514CA9">
      <w:pPr>
        <w:rPr>
          <w:rFonts w:cs="Arial"/>
          <w:b/>
          <w:sz w:val="24"/>
          <w:szCs w:val="24"/>
        </w:rPr>
      </w:pPr>
      <w:r w:rsidRPr="001E7FD8">
        <w:rPr>
          <w:rFonts w:cs="Arial"/>
          <w:b/>
          <w:sz w:val="24"/>
          <w:szCs w:val="24"/>
        </w:rPr>
        <w:t>Clause 2</w:t>
      </w:r>
      <w:r w:rsidR="00F43EEE" w:rsidRPr="001E7FD8">
        <w:rPr>
          <w:rFonts w:cs="Arial"/>
          <w:b/>
          <w:sz w:val="24"/>
          <w:szCs w:val="24"/>
        </w:rPr>
        <w:t>4</w:t>
      </w:r>
      <w:r w:rsidRPr="001E7FD8">
        <w:rPr>
          <w:rFonts w:cs="Arial"/>
          <w:b/>
          <w:sz w:val="24"/>
          <w:szCs w:val="24"/>
        </w:rPr>
        <w:tab/>
        <w:t>Alternative verdicts for aggravated offences</w:t>
      </w:r>
    </w:p>
    <w:p w:rsidR="00514CA9" w:rsidRPr="001E7FD8" w:rsidRDefault="00514CA9" w:rsidP="00514CA9">
      <w:pPr>
        <w:rPr>
          <w:rFonts w:cs="Arial"/>
          <w:b/>
          <w:sz w:val="24"/>
          <w:szCs w:val="24"/>
        </w:rPr>
      </w:pPr>
      <w:r w:rsidRPr="001E7FD8">
        <w:rPr>
          <w:rFonts w:cs="Arial"/>
          <w:b/>
          <w:sz w:val="24"/>
          <w:szCs w:val="24"/>
        </w:rPr>
        <w:tab/>
      </w:r>
      <w:r w:rsidRPr="001E7FD8">
        <w:rPr>
          <w:rFonts w:cs="Arial"/>
          <w:b/>
          <w:sz w:val="24"/>
          <w:szCs w:val="24"/>
        </w:rPr>
        <w:tab/>
        <w:t>Table 48B</w:t>
      </w:r>
    </w:p>
    <w:p w:rsidR="00514CA9" w:rsidRPr="001E7FD8" w:rsidRDefault="00514CA9" w:rsidP="00514CA9">
      <w:pPr>
        <w:rPr>
          <w:rFonts w:cs="Arial"/>
          <w:sz w:val="24"/>
          <w:szCs w:val="24"/>
        </w:rPr>
      </w:pPr>
    </w:p>
    <w:p w:rsidR="009C6FCE" w:rsidRPr="001E7FD8" w:rsidRDefault="009C6FCE" w:rsidP="009C6FCE">
      <w:pPr>
        <w:rPr>
          <w:rFonts w:cs="Arial"/>
          <w:sz w:val="24"/>
          <w:szCs w:val="24"/>
        </w:rPr>
      </w:pPr>
      <w:r w:rsidRPr="001E7FD8">
        <w:rPr>
          <w:rFonts w:cs="Arial"/>
          <w:sz w:val="24"/>
          <w:szCs w:val="24"/>
        </w:rPr>
        <w:t>This clause amends table 48B to achieve greater consistency between alternative verdicts available in aggravated offence prosecutions</w:t>
      </w:r>
      <w:r w:rsidR="003840D8">
        <w:rPr>
          <w:rFonts w:cs="Arial"/>
          <w:sz w:val="24"/>
          <w:szCs w:val="24"/>
        </w:rPr>
        <w:t xml:space="preserve"> as it relates to aggravated offences against pregnant women</w:t>
      </w:r>
      <w:r w:rsidRPr="001E7FD8">
        <w:rPr>
          <w:rFonts w:cs="Arial"/>
          <w:sz w:val="24"/>
          <w:szCs w:val="24"/>
        </w:rPr>
        <w:t>.</w:t>
      </w:r>
    </w:p>
    <w:p w:rsidR="00570679" w:rsidRPr="001E7FD8" w:rsidRDefault="00570679">
      <w:pPr>
        <w:rPr>
          <w:rFonts w:cs="Arial"/>
          <w:sz w:val="24"/>
          <w:szCs w:val="24"/>
        </w:rPr>
      </w:pPr>
    </w:p>
    <w:p w:rsidR="00570679" w:rsidRPr="001E7FD8" w:rsidRDefault="00570679" w:rsidP="00570679">
      <w:pPr>
        <w:ind w:left="1440" w:hanging="1440"/>
        <w:rPr>
          <w:rFonts w:cs="Arial"/>
          <w:b/>
          <w:sz w:val="24"/>
          <w:szCs w:val="24"/>
        </w:rPr>
      </w:pPr>
      <w:r w:rsidRPr="001E7FD8">
        <w:rPr>
          <w:rFonts w:cs="Arial"/>
          <w:b/>
          <w:sz w:val="24"/>
          <w:szCs w:val="24"/>
        </w:rPr>
        <w:t>Clause 2</w:t>
      </w:r>
      <w:r w:rsidR="00F43EEE" w:rsidRPr="001E7FD8">
        <w:rPr>
          <w:rFonts w:cs="Arial"/>
          <w:b/>
          <w:sz w:val="24"/>
          <w:szCs w:val="24"/>
        </w:rPr>
        <w:t>5</w:t>
      </w:r>
      <w:r w:rsidRPr="001E7FD8">
        <w:rPr>
          <w:rFonts w:cs="Arial"/>
          <w:b/>
          <w:sz w:val="24"/>
          <w:szCs w:val="24"/>
        </w:rPr>
        <w:tab/>
        <w:t xml:space="preserve">Section 48B (2), definition of </w:t>
      </w:r>
      <w:r w:rsidRPr="001E7FD8">
        <w:rPr>
          <w:rFonts w:cs="Arial"/>
          <w:b/>
          <w:i/>
          <w:sz w:val="24"/>
          <w:szCs w:val="24"/>
        </w:rPr>
        <w:t>aggravated offence</w:t>
      </w:r>
    </w:p>
    <w:p w:rsidR="00570679" w:rsidRPr="001E7FD8" w:rsidRDefault="00570679">
      <w:pPr>
        <w:rPr>
          <w:rFonts w:cs="Arial"/>
          <w:sz w:val="24"/>
          <w:szCs w:val="24"/>
        </w:rPr>
      </w:pPr>
    </w:p>
    <w:p w:rsidR="00570679" w:rsidRPr="001E7FD8" w:rsidRDefault="00570679">
      <w:pPr>
        <w:rPr>
          <w:rFonts w:cs="Arial"/>
          <w:sz w:val="24"/>
          <w:szCs w:val="24"/>
        </w:rPr>
      </w:pPr>
      <w:r w:rsidRPr="001E7FD8">
        <w:rPr>
          <w:rFonts w:cs="Arial"/>
          <w:sz w:val="24"/>
          <w:szCs w:val="24"/>
        </w:rPr>
        <w:t xml:space="preserve">This is a technical amendment </w:t>
      </w:r>
      <w:r w:rsidR="00132BD4" w:rsidRPr="001E7FD8">
        <w:rPr>
          <w:rFonts w:cs="Arial"/>
          <w:sz w:val="24"/>
          <w:szCs w:val="24"/>
        </w:rPr>
        <w:t xml:space="preserve">to the definition of </w:t>
      </w:r>
      <w:r w:rsidR="00132BD4" w:rsidRPr="001E7FD8">
        <w:rPr>
          <w:rFonts w:cs="Arial"/>
          <w:i/>
          <w:iCs/>
          <w:sz w:val="24"/>
          <w:szCs w:val="24"/>
        </w:rPr>
        <w:t>aggravated offence</w:t>
      </w:r>
      <w:r w:rsidR="00132BD4" w:rsidRPr="001E7FD8">
        <w:rPr>
          <w:rFonts w:cs="Arial"/>
          <w:sz w:val="24"/>
          <w:szCs w:val="24"/>
        </w:rPr>
        <w:t xml:space="preserve"> as used in section 48B. </w:t>
      </w:r>
    </w:p>
    <w:p w:rsidR="00570679" w:rsidRPr="001E7FD8" w:rsidRDefault="00570679">
      <w:pPr>
        <w:rPr>
          <w:rFonts w:cs="Arial"/>
          <w:sz w:val="24"/>
          <w:szCs w:val="24"/>
        </w:rPr>
      </w:pPr>
    </w:p>
    <w:p w:rsidR="00514CA9" w:rsidRPr="001E7FD8" w:rsidRDefault="00514CA9" w:rsidP="00514CA9">
      <w:pPr>
        <w:ind w:left="1440" w:hanging="1440"/>
        <w:rPr>
          <w:rFonts w:cs="Arial"/>
          <w:b/>
          <w:sz w:val="24"/>
          <w:szCs w:val="24"/>
        </w:rPr>
      </w:pPr>
      <w:r w:rsidRPr="001E7FD8">
        <w:rPr>
          <w:rFonts w:cs="Arial"/>
          <w:b/>
          <w:sz w:val="24"/>
          <w:szCs w:val="24"/>
        </w:rPr>
        <w:t>Clause 2</w:t>
      </w:r>
      <w:r w:rsidR="00F43EEE" w:rsidRPr="001E7FD8">
        <w:rPr>
          <w:rFonts w:cs="Arial"/>
          <w:b/>
          <w:sz w:val="24"/>
          <w:szCs w:val="24"/>
        </w:rPr>
        <w:t>6</w:t>
      </w:r>
      <w:r w:rsidRPr="001E7FD8">
        <w:rPr>
          <w:rFonts w:cs="Arial"/>
          <w:b/>
          <w:sz w:val="24"/>
          <w:szCs w:val="24"/>
        </w:rPr>
        <w:tab/>
        <w:t>New sections 48C and 48D</w:t>
      </w:r>
    </w:p>
    <w:p w:rsidR="00514CA9" w:rsidRPr="001E7FD8" w:rsidRDefault="00514CA9">
      <w:pPr>
        <w:rPr>
          <w:rFonts w:cs="Arial"/>
          <w:sz w:val="24"/>
          <w:szCs w:val="24"/>
        </w:rPr>
      </w:pPr>
    </w:p>
    <w:p w:rsidR="00AB1A3E" w:rsidRPr="001E7FD8" w:rsidRDefault="00132BD4">
      <w:pPr>
        <w:rPr>
          <w:rFonts w:cs="Arial"/>
          <w:sz w:val="24"/>
          <w:szCs w:val="24"/>
        </w:rPr>
      </w:pPr>
      <w:r w:rsidRPr="001E7FD8">
        <w:rPr>
          <w:rFonts w:cs="Arial"/>
          <w:sz w:val="24"/>
          <w:szCs w:val="24"/>
        </w:rPr>
        <w:t xml:space="preserve">This clause introduces aggravated offences against frontline community service providers. </w:t>
      </w:r>
      <w:r w:rsidR="00AB1A3E" w:rsidRPr="001E7FD8">
        <w:rPr>
          <w:rFonts w:cs="Arial"/>
          <w:sz w:val="24"/>
          <w:szCs w:val="24"/>
        </w:rPr>
        <w:t>It contains the elements required for the offence to be made out. It also conta</w:t>
      </w:r>
      <w:r w:rsidR="00636D6C" w:rsidRPr="001E7FD8">
        <w:rPr>
          <w:rFonts w:cs="Arial"/>
          <w:sz w:val="24"/>
          <w:szCs w:val="24"/>
        </w:rPr>
        <w:t xml:space="preserve">ins the provision for the defendant to prove, on the balance of probabilities, that the defendant did not know, and could not reasonably have known, that the person was a frontline community service provider. </w:t>
      </w:r>
    </w:p>
    <w:p w:rsidR="00934EAD" w:rsidRPr="001E7FD8" w:rsidRDefault="00934EAD">
      <w:pPr>
        <w:rPr>
          <w:rFonts w:cs="Arial"/>
          <w:sz w:val="24"/>
          <w:szCs w:val="24"/>
        </w:rPr>
      </w:pPr>
    </w:p>
    <w:p w:rsidR="00934EAD" w:rsidRPr="001E7FD8" w:rsidRDefault="004B3509">
      <w:pPr>
        <w:rPr>
          <w:rFonts w:cs="Arial"/>
          <w:sz w:val="24"/>
          <w:szCs w:val="24"/>
        </w:rPr>
      </w:pPr>
      <w:r w:rsidRPr="001E7FD8">
        <w:rPr>
          <w:rFonts w:cs="Arial"/>
          <w:sz w:val="24"/>
          <w:szCs w:val="24"/>
        </w:rPr>
        <w:lastRenderedPageBreak/>
        <w:t>New section 48C provides for aggravated offences for certain offences against frontline community service providers. The provision has been included to recognise that some acts of violence are worse than others and that violence towards frontline community service providers deserves separate and more severe treatment. The provision also reflects a community desire for appropriate sanctions for malicious acts against frontline community service providers.</w:t>
      </w:r>
    </w:p>
    <w:p w:rsidR="004B3509" w:rsidRPr="001E7FD8" w:rsidRDefault="004B3509">
      <w:pPr>
        <w:rPr>
          <w:rFonts w:cs="Arial"/>
          <w:sz w:val="24"/>
          <w:szCs w:val="24"/>
        </w:rPr>
      </w:pPr>
    </w:p>
    <w:p w:rsidR="004B3509" w:rsidRPr="001E7FD8" w:rsidRDefault="004B3509" w:rsidP="004B3509">
      <w:pPr>
        <w:rPr>
          <w:rFonts w:cs="Arial"/>
          <w:sz w:val="24"/>
          <w:szCs w:val="24"/>
        </w:rPr>
      </w:pPr>
      <w:r w:rsidRPr="001E7FD8">
        <w:rPr>
          <w:rFonts w:cs="Arial"/>
          <w:sz w:val="24"/>
          <w:szCs w:val="24"/>
        </w:rPr>
        <w:t>Sub</w:t>
      </w:r>
      <w:r w:rsidR="0081458A" w:rsidRPr="001E7FD8">
        <w:rPr>
          <w:rFonts w:cs="Arial"/>
          <w:sz w:val="24"/>
          <w:szCs w:val="24"/>
        </w:rPr>
        <w:t>section</w:t>
      </w:r>
      <w:r w:rsidRPr="001E7FD8">
        <w:rPr>
          <w:rFonts w:cs="Arial"/>
          <w:sz w:val="24"/>
          <w:szCs w:val="24"/>
        </w:rPr>
        <w:t xml:space="preserve"> (1) lists the provisions to which the section applies. Sub</w:t>
      </w:r>
      <w:r w:rsidR="0081458A" w:rsidRPr="001E7FD8">
        <w:rPr>
          <w:rFonts w:cs="Arial"/>
          <w:sz w:val="24"/>
          <w:szCs w:val="24"/>
        </w:rPr>
        <w:t>section</w:t>
      </w:r>
      <w:r w:rsidRPr="001E7FD8">
        <w:rPr>
          <w:rFonts w:cs="Arial"/>
          <w:sz w:val="24"/>
          <w:szCs w:val="24"/>
        </w:rPr>
        <w:t xml:space="preserve"> (2) sets out the factors of aggravation for an offence listed in sub</w:t>
      </w:r>
      <w:r w:rsidR="0081458A" w:rsidRPr="001E7FD8">
        <w:rPr>
          <w:rFonts w:cs="Arial"/>
          <w:sz w:val="24"/>
          <w:szCs w:val="24"/>
        </w:rPr>
        <w:t>section</w:t>
      </w:r>
      <w:r w:rsidRPr="001E7FD8">
        <w:rPr>
          <w:rFonts w:cs="Arial"/>
          <w:sz w:val="24"/>
          <w:szCs w:val="24"/>
        </w:rPr>
        <w:t xml:space="preserve"> (1). To establish the aggravated offence it is necessary to prove one of the offences was committed against a frontline community service provider while they were exercising their functions as a frontline community service provider, or if the offence was committed because of anything done by the frontline community service provider in the exercise of the provider’s duties. </w:t>
      </w:r>
    </w:p>
    <w:p w:rsidR="004B3509" w:rsidRPr="001E7FD8" w:rsidRDefault="004B3509">
      <w:pPr>
        <w:rPr>
          <w:rFonts w:cs="Arial"/>
          <w:sz w:val="24"/>
          <w:szCs w:val="24"/>
        </w:rPr>
      </w:pPr>
    </w:p>
    <w:p w:rsidR="00B1518A" w:rsidRPr="001E7FD8" w:rsidRDefault="00B1518A" w:rsidP="00B1518A">
      <w:pPr>
        <w:rPr>
          <w:rFonts w:cs="Arial"/>
          <w:sz w:val="24"/>
          <w:szCs w:val="24"/>
        </w:rPr>
      </w:pPr>
      <w:r w:rsidRPr="001E7FD8">
        <w:rPr>
          <w:rFonts w:cs="Arial"/>
          <w:sz w:val="24"/>
          <w:szCs w:val="24"/>
        </w:rPr>
        <w:t>The knowledge element has been cast a defence in sub</w:t>
      </w:r>
      <w:r w:rsidR="0081458A" w:rsidRPr="001E7FD8">
        <w:rPr>
          <w:rFonts w:cs="Arial"/>
          <w:sz w:val="24"/>
          <w:szCs w:val="24"/>
        </w:rPr>
        <w:t>section</w:t>
      </w:r>
      <w:r w:rsidRPr="001E7FD8">
        <w:rPr>
          <w:rFonts w:cs="Arial"/>
          <w:sz w:val="24"/>
          <w:szCs w:val="24"/>
        </w:rPr>
        <w:t xml:space="preserve"> (3). The defendant can prove, on the balance of probabilities, that the defendant did not know, and could not reasonably have known, that the person was a frontline community service provider. This defence is consistent with the defence established </w:t>
      </w:r>
      <w:r w:rsidR="009C6FCE" w:rsidRPr="001E7FD8">
        <w:rPr>
          <w:rFonts w:cs="Arial"/>
          <w:sz w:val="24"/>
          <w:szCs w:val="24"/>
        </w:rPr>
        <w:t>under new subsection 26A (3).</w:t>
      </w:r>
      <w:r w:rsidRPr="001E7FD8">
        <w:rPr>
          <w:rFonts w:cs="Arial"/>
          <w:sz w:val="24"/>
          <w:szCs w:val="24"/>
        </w:rPr>
        <w:t xml:space="preserve"> </w:t>
      </w:r>
    </w:p>
    <w:p w:rsidR="004B3509" w:rsidRPr="001E7FD8" w:rsidRDefault="004B3509">
      <w:pPr>
        <w:rPr>
          <w:rFonts w:cs="Arial"/>
          <w:sz w:val="24"/>
          <w:szCs w:val="24"/>
        </w:rPr>
      </w:pPr>
    </w:p>
    <w:p w:rsidR="00B1518A" w:rsidRPr="001E7FD8" w:rsidRDefault="00B1518A">
      <w:pPr>
        <w:rPr>
          <w:rFonts w:cs="Arial"/>
          <w:sz w:val="24"/>
          <w:szCs w:val="24"/>
        </w:rPr>
      </w:pPr>
      <w:r w:rsidRPr="001E7FD8">
        <w:rPr>
          <w:rFonts w:cs="Arial"/>
          <w:sz w:val="24"/>
          <w:szCs w:val="24"/>
        </w:rPr>
        <w:t>Sub</w:t>
      </w:r>
      <w:r w:rsidR="0081458A" w:rsidRPr="001E7FD8">
        <w:rPr>
          <w:rFonts w:cs="Arial"/>
          <w:sz w:val="24"/>
          <w:szCs w:val="24"/>
        </w:rPr>
        <w:t>section</w:t>
      </w:r>
      <w:r w:rsidRPr="001E7FD8">
        <w:rPr>
          <w:rFonts w:cs="Arial"/>
          <w:sz w:val="24"/>
          <w:szCs w:val="24"/>
        </w:rPr>
        <w:t xml:space="preserve"> (4) is procedural in nature and provides that if the prosecution intends to prove an aggravated offence, the relevant factors of aggravation must be stated in the charge.</w:t>
      </w:r>
    </w:p>
    <w:p w:rsidR="00B1518A" w:rsidRPr="001E7FD8" w:rsidRDefault="00B1518A">
      <w:pPr>
        <w:rPr>
          <w:rFonts w:cs="Arial"/>
          <w:sz w:val="24"/>
          <w:szCs w:val="24"/>
        </w:rPr>
      </w:pPr>
    </w:p>
    <w:p w:rsidR="00B1518A" w:rsidRPr="001E7FD8" w:rsidRDefault="006F08FE">
      <w:pPr>
        <w:rPr>
          <w:rFonts w:cs="Arial"/>
          <w:sz w:val="24"/>
          <w:szCs w:val="24"/>
        </w:rPr>
      </w:pPr>
      <w:r w:rsidRPr="001E7FD8">
        <w:rPr>
          <w:rFonts w:cs="Arial"/>
          <w:sz w:val="24"/>
          <w:szCs w:val="24"/>
        </w:rPr>
        <w:t>The effect of s</w:t>
      </w:r>
      <w:r w:rsidR="00B1518A" w:rsidRPr="001E7FD8">
        <w:rPr>
          <w:rFonts w:cs="Arial"/>
          <w:sz w:val="24"/>
          <w:szCs w:val="24"/>
        </w:rPr>
        <w:t>ub</w:t>
      </w:r>
      <w:r w:rsidR="0081458A" w:rsidRPr="001E7FD8">
        <w:rPr>
          <w:rFonts w:cs="Arial"/>
          <w:sz w:val="24"/>
          <w:szCs w:val="24"/>
        </w:rPr>
        <w:t>section</w:t>
      </w:r>
      <w:r w:rsidR="00B1518A" w:rsidRPr="001E7FD8">
        <w:rPr>
          <w:rFonts w:cs="Arial"/>
          <w:sz w:val="24"/>
          <w:szCs w:val="24"/>
        </w:rPr>
        <w:t xml:space="preserve"> (5) </w:t>
      </w:r>
      <w:r w:rsidRPr="001E7FD8">
        <w:rPr>
          <w:rFonts w:cs="Arial"/>
          <w:sz w:val="24"/>
          <w:szCs w:val="24"/>
        </w:rPr>
        <w:t>is two</w:t>
      </w:r>
      <w:r w:rsidR="009C6FCE" w:rsidRPr="001E7FD8">
        <w:rPr>
          <w:rFonts w:cs="Arial"/>
          <w:sz w:val="24"/>
          <w:szCs w:val="24"/>
        </w:rPr>
        <w:t>fold</w:t>
      </w:r>
      <w:r w:rsidRPr="001E7FD8">
        <w:rPr>
          <w:rFonts w:cs="Arial"/>
          <w:sz w:val="24"/>
          <w:szCs w:val="24"/>
        </w:rPr>
        <w:t>. First</w:t>
      </w:r>
      <w:r w:rsidR="009C6FCE" w:rsidRPr="001E7FD8">
        <w:rPr>
          <w:rFonts w:cs="Arial"/>
          <w:sz w:val="24"/>
          <w:szCs w:val="24"/>
        </w:rPr>
        <w:t>,</w:t>
      </w:r>
      <w:r w:rsidRPr="001E7FD8">
        <w:rPr>
          <w:rFonts w:cs="Arial"/>
          <w:sz w:val="24"/>
          <w:szCs w:val="24"/>
        </w:rPr>
        <w:t xml:space="preserve"> a person may be found guilty of an aggravated offence although the person does not know the victim was a frontline community service provider. Second</w:t>
      </w:r>
      <w:r w:rsidR="009C6FCE" w:rsidRPr="001E7FD8">
        <w:rPr>
          <w:rFonts w:cs="Arial"/>
          <w:sz w:val="24"/>
          <w:szCs w:val="24"/>
        </w:rPr>
        <w:t>,</w:t>
      </w:r>
      <w:r w:rsidRPr="001E7FD8">
        <w:rPr>
          <w:rFonts w:cs="Arial"/>
          <w:sz w:val="24"/>
          <w:szCs w:val="24"/>
        </w:rPr>
        <w:t xml:space="preserve"> the </w:t>
      </w:r>
      <w:r w:rsidRPr="001E7FD8">
        <w:rPr>
          <w:rFonts w:cs="Arial"/>
          <w:i/>
          <w:iCs/>
          <w:sz w:val="24"/>
          <w:szCs w:val="24"/>
        </w:rPr>
        <w:t>Criminal Code 2002</w:t>
      </w:r>
      <w:r w:rsidRPr="001E7FD8">
        <w:rPr>
          <w:rFonts w:cs="Arial"/>
          <w:sz w:val="24"/>
          <w:szCs w:val="24"/>
        </w:rPr>
        <w:t>, Chapter 2 – General principles of criminal responsibility – does not apply to an offence to which the section applies, namely:</w:t>
      </w:r>
    </w:p>
    <w:p w:rsidR="006F08FE" w:rsidRPr="001E7FD8" w:rsidRDefault="006F08FE">
      <w:pPr>
        <w:rPr>
          <w:rFonts w:cs="Arial"/>
          <w:sz w:val="24"/>
          <w:szCs w:val="24"/>
        </w:rPr>
      </w:pP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15 (Manslaughter)</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19 (Intentionally inflicting grievous bodily harm)</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20 (Recklessly inflicting grievous bodily harm)</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21 (Wounding)</w:t>
      </w:r>
    </w:p>
    <w:p w:rsidR="006F08FE" w:rsidRPr="001E7FD8" w:rsidRDefault="006F08FE" w:rsidP="006F08FE">
      <w:pPr>
        <w:pStyle w:val="ListParagraph"/>
        <w:numPr>
          <w:ilvl w:val="0"/>
          <w:numId w:val="4"/>
        </w:numPr>
        <w:rPr>
          <w:rFonts w:cs="Arial"/>
          <w:sz w:val="24"/>
          <w:szCs w:val="24"/>
        </w:rPr>
      </w:pPr>
      <w:r w:rsidRPr="001E7FD8">
        <w:rPr>
          <w:rFonts w:cs="Arial"/>
          <w:sz w:val="24"/>
          <w:szCs w:val="24"/>
        </w:rPr>
        <w:t>section 22 (Assault with intent to commit other offence)</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23 (Inflicting actual bodily harm)</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24 (Assault occasioning actual bodily harm)</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25 (Causing grievous bodily harm)</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27 (Acts endangering life etc)</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28 (Acts endangering health etc)</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28A (Throwing etc objects at vehicles)</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29 (2) or (4) (Culpable driving of motor vehicle)</w:t>
      </w:r>
    </w:p>
    <w:p w:rsidR="006F08FE" w:rsidRPr="001E7FD8" w:rsidRDefault="006F08FE" w:rsidP="002D2B57">
      <w:pPr>
        <w:pStyle w:val="ListParagraph"/>
        <w:numPr>
          <w:ilvl w:val="0"/>
          <w:numId w:val="4"/>
        </w:numPr>
        <w:rPr>
          <w:rFonts w:cs="Arial"/>
          <w:sz w:val="24"/>
          <w:szCs w:val="24"/>
        </w:rPr>
      </w:pPr>
      <w:r w:rsidRPr="001E7FD8">
        <w:rPr>
          <w:rFonts w:cs="Arial"/>
          <w:sz w:val="24"/>
          <w:szCs w:val="24"/>
        </w:rPr>
        <w:t>section 38 (1) (a) (Kidnapping).</w:t>
      </w:r>
    </w:p>
    <w:p w:rsidR="00B1518A" w:rsidRPr="001E7FD8" w:rsidRDefault="00B1518A">
      <w:pPr>
        <w:rPr>
          <w:rFonts w:cs="Arial"/>
          <w:sz w:val="24"/>
          <w:szCs w:val="24"/>
        </w:rPr>
      </w:pPr>
    </w:p>
    <w:p w:rsidR="00B1518A" w:rsidRPr="001E7FD8" w:rsidRDefault="00B1518A">
      <w:pPr>
        <w:rPr>
          <w:rFonts w:cs="Arial"/>
          <w:sz w:val="24"/>
          <w:szCs w:val="24"/>
        </w:rPr>
      </w:pPr>
      <w:r w:rsidRPr="001E7FD8">
        <w:rPr>
          <w:rFonts w:cs="Arial"/>
          <w:sz w:val="24"/>
          <w:szCs w:val="24"/>
        </w:rPr>
        <w:t>Sub</w:t>
      </w:r>
      <w:r w:rsidR="0081458A" w:rsidRPr="001E7FD8">
        <w:rPr>
          <w:rFonts w:cs="Arial"/>
          <w:sz w:val="24"/>
          <w:szCs w:val="24"/>
        </w:rPr>
        <w:t>section</w:t>
      </w:r>
      <w:r w:rsidRPr="001E7FD8">
        <w:rPr>
          <w:rFonts w:cs="Arial"/>
          <w:sz w:val="24"/>
          <w:szCs w:val="24"/>
        </w:rPr>
        <w:t xml:space="preserve"> (6) contains the definitions for the section of </w:t>
      </w:r>
      <w:r w:rsidRPr="001E7FD8">
        <w:rPr>
          <w:rFonts w:cs="Arial"/>
          <w:i/>
          <w:iCs/>
          <w:sz w:val="24"/>
          <w:szCs w:val="24"/>
        </w:rPr>
        <w:t>applied provisions</w:t>
      </w:r>
      <w:r w:rsidRPr="001E7FD8">
        <w:rPr>
          <w:rFonts w:cs="Arial"/>
          <w:sz w:val="24"/>
          <w:szCs w:val="24"/>
        </w:rPr>
        <w:t xml:space="preserve"> and </w:t>
      </w:r>
      <w:r w:rsidRPr="001E7FD8">
        <w:rPr>
          <w:rFonts w:cs="Arial"/>
          <w:i/>
          <w:iCs/>
          <w:sz w:val="24"/>
          <w:szCs w:val="24"/>
        </w:rPr>
        <w:t>factor of aggravation</w:t>
      </w:r>
      <w:r w:rsidRPr="001E7FD8">
        <w:rPr>
          <w:rFonts w:cs="Arial"/>
          <w:sz w:val="24"/>
          <w:szCs w:val="24"/>
        </w:rPr>
        <w:t xml:space="preserve">. </w:t>
      </w:r>
    </w:p>
    <w:p w:rsidR="00674545" w:rsidRDefault="00674545">
      <w:pPr>
        <w:rPr>
          <w:rFonts w:cs="Arial"/>
          <w:sz w:val="24"/>
          <w:szCs w:val="24"/>
        </w:rPr>
      </w:pPr>
    </w:p>
    <w:p w:rsidR="00A55D2D" w:rsidRDefault="003840D8">
      <w:pPr>
        <w:rPr>
          <w:rFonts w:cs="Arial"/>
          <w:sz w:val="24"/>
          <w:szCs w:val="24"/>
        </w:rPr>
      </w:pPr>
      <w:r>
        <w:rPr>
          <w:rFonts w:cs="Arial"/>
          <w:sz w:val="24"/>
          <w:szCs w:val="24"/>
        </w:rPr>
        <w:lastRenderedPageBreak/>
        <w:t xml:space="preserve">New section 48D provides for alternative verdicts available in aggravated offence prosecutions as it relates to aggravated offences against frontline community service providers. </w:t>
      </w:r>
      <w:r w:rsidR="00674545">
        <w:rPr>
          <w:rFonts w:cs="Arial"/>
          <w:sz w:val="24"/>
          <w:szCs w:val="24"/>
        </w:rPr>
        <w:t xml:space="preserve">This section includes alternative verdicts to the aggravated offences if the trier of fact is not satisfied that the defendant committed the aggravated offence but is satisfied beyond a reasonable doubt that the defendant committed an alternative offence. </w:t>
      </w:r>
    </w:p>
    <w:p w:rsidR="003840D8" w:rsidRPr="001E7FD8" w:rsidRDefault="003840D8">
      <w:pPr>
        <w:rPr>
          <w:rFonts w:cs="Arial"/>
          <w:sz w:val="24"/>
          <w:szCs w:val="24"/>
        </w:rPr>
      </w:pPr>
    </w:p>
    <w:p w:rsidR="00514CA9" w:rsidRPr="001E7FD8" w:rsidRDefault="00514CA9" w:rsidP="00514CA9">
      <w:pPr>
        <w:ind w:left="1440" w:hanging="1440"/>
        <w:rPr>
          <w:rFonts w:cs="Arial"/>
          <w:b/>
          <w:sz w:val="24"/>
          <w:szCs w:val="24"/>
        </w:rPr>
      </w:pPr>
      <w:r w:rsidRPr="001E7FD8">
        <w:rPr>
          <w:rFonts w:cs="Arial"/>
          <w:b/>
          <w:sz w:val="24"/>
          <w:szCs w:val="24"/>
        </w:rPr>
        <w:t>Clause 2</w:t>
      </w:r>
      <w:r w:rsidR="00F43EEE" w:rsidRPr="001E7FD8">
        <w:rPr>
          <w:rFonts w:cs="Arial"/>
          <w:b/>
          <w:sz w:val="24"/>
          <w:szCs w:val="24"/>
        </w:rPr>
        <w:t>7</w:t>
      </w:r>
      <w:r w:rsidRPr="001E7FD8">
        <w:rPr>
          <w:rFonts w:cs="Arial"/>
          <w:b/>
          <w:sz w:val="24"/>
          <w:szCs w:val="24"/>
        </w:rPr>
        <w:tab/>
        <w:t>Table 49, item 6, column 2</w:t>
      </w:r>
    </w:p>
    <w:p w:rsidR="00514CA9" w:rsidRPr="001E7FD8" w:rsidRDefault="00514CA9">
      <w:pPr>
        <w:rPr>
          <w:rFonts w:cs="Arial"/>
          <w:sz w:val="24"/>
          <w:szCs w:val="24"/>
        </w:rPr>
      </w:pPr>
    </w:p>
    <w:p w:rsidR="00691248" w:rsidRPr="001E7FD8" w:rsidRDefault="00137C02">
      <w:pPr>
        <w:rPr>
          <w:rFonts w:cs="Arial"/>
          <w:sz w:val="24"/>
          <w:szCs w:val="24"/>
        </w:rPr>
      </w:pPr>
      <w:r w:rsidRPr="001E7FD8">
        <w:rPr>
          <w:rFonts w:cs="Arial"/>
          <w:sz w:val="24"/>
          <w:szCs w:val="24"/>
        </w:rPr>
        <w:t xml:space="preserve">This clause is a technical amendment which omits a redundant section of the existing Act. </w:t>
      </w:r>
    </w:p>
    <w:p w:rsidR="00137C02" w:rsidRPr="001E7FD8" w:rsidRDefault="00137C02">
      <w:pPr>
        <w:rPr>
          <w:rFonts w:cs="Arial"/>
          <w:sz w:val="24"/>
          <w:szCs w:val="24"/>
        </w:rPr>
      </w:pPr>
    </w:p>
    <w:p w:rsidR="00137C02" w:rsidRPr="001E7FD8" w:rsidRDefault="00137C02" w:rsidP="00137C02">
      <w:pPr>
        <w:ind w:left="1440" w:hanging="1440"/>
        <w:rPr>
          <w:rFonts w:cs="Arial"/>
          <w:b/>
          <w:sz w:val="24"/>
          <w:szCs w:val="24"/>
        </w:rPr>
      </w:pPr>
      <w:r w:rsidRPr="001E7FD8">
        <w:rPr>
          <w:rFonts w:cs="Arial"/>
          <w:b/>
          <w:sz w:val="24"/>
          <w:szCs w:val="24"/>
        </w:rPr>
        <w:t>Clause 2</w:t>
      </w:r>
      <w:r w:rsidR="00F43EEE" w:rsidRPr="001E7FD8">
        <w:rPr>
          <w:rFonts w:cs="Arial"/>
          <w:b/>
          <w:sz w:val="24"/>
          <w:szCs w:val="24"/>
        </w:rPr>
        <w:t>8</w:t>
      </w:r>
      <w:r w:rsidRPr="001E7FD8">
        <w:rPr>
          <w:rFonts w:cs="Arial"/>
          <w:b/>
          <w:sz w:val="24"/>
          <w:szCs w:val="24"/>
        </w:rPr>
        <w:tab/>
        <w:t>Dictionary, note 2</w:t>
      </w:r>
    </w:p>
    <w:p w:rsidR="00137C02" w:rsidRPr="001E7FD8" w:rsidRDefault="00137C02">
      <w:pPr>
        <w:rPr>
          <w:rFonts w:cs="Arial"/>
          <w:sz w:val="24"/>
          <w:szCs w:val="24"/>
        </w:rPr>
      </w:pPr>
    </w:p>
    <w:p w:rsidR="00137C02" w:rsidRPr="001E7FD8" w:rsidRDefault="00ED02AB">
      <w:pPr>
        <w:rPr>
          <w:rFonts w:cs="Arial"/>
          <w:sz w:val="24"/>
          <w:szCs w:val="24"/>
        </w:rPr>
      </w:pPr>
      <w:r w:rsidRPr="001E7FD8">
        <w:rPr>
          <w:rFonts w:cs="Arial"/>
          <w:sz w:val="24"/>
          <w:szCs w:val="24"/>
        </w:rPr>
        <w:t xml:space="preserve">This clause </w:t>
      </w:r>
      <w:r w:rsidR="0066199B">
        <w:rPr>
          <w:rFonts w:cs="Arial"/>
          <w:sz w:val="24"/>
          <w:szCs w:val="24"/>
        </w:rPr>
        <w:t>adds</w:t>
      </w:r>
      <w:r w:rsidRPr="001E7FD8">
        <w:rPr>
          <w:rFonts w:cs="Arial"/>
          <w:sz w:val="24"/>
          <w:szCs w:val="24"/>
        </w:rPr>
        <w:t xml:space="preserve"> to the dictionary </w:t>
      </w:r>
      <w:r w:rsidR="0066199B">
        <w:rPr>
          <w:rFonts w:cs="Arial"/>
          <w:sz w:val="24"/>
          <w:szCs w:val="24"/>
        </w:rPr>
        <w:t xml:space="preserve">the </w:t>
      </w:r>
      <w:r w:rsidRPr="001E7FD8">
        <w:rPr>
          <w:rFonts w:cs="Arial"/>
          <w:sz w:val="24"/>
          <w:szCs w:val="24"/>
        </w:rPr>
        <w:t>defin</w:t>
      </w:r>
      <w:r w:rsidR="0066199B">
        <w:rPr>
          <w:rFonts w:cs="Arial"/>
          <w:sz w:val="24"/>
          <w:szCs w:val="24"/>
        </w:rPr>
        <w:t>ition of</w:t>
      </w:r>
      <w:r w:rsidRPr="001E7FD8">
        <w:rPr>
          <w:rFonts w:cs="Arial"/>
          <w:sz w:val="24"/>
          <w:szCs w:val="24"/>
        </w:rPr>
        <w:t xml:space="preserve"> a </w:t>
      </w:r>
      <w:r w:rsidRPr="001E7FD8">
        <w:rPr>
          <w:rFonts w:cs="Arial"/>
          <w:i/>
          <w:sz w:val="24"/>
          <w:szCs w:val="24"/>
        </w:rPr>
        <w:t>corrections officer</w:t>
      </w:r>
      <w:r w:rsidRPr="001E7FD8">
        <w:rPr>
          <w:rFonts w:cs="Arial"/>
          <w:sz w:val="24"/>
          <w:szCs w:val="24"/>
        </w:rPr>
        <w:t xml:space="preserve">. </w:t>
      </w:r>
    </w:p>
    <w:p w:rsidR="00ED02AB" w:rsidRPr="001E7FD8" w:rsidRDefault="00ED02AB">
      <w:pPr>
        <w:rPr>
          <w:rFonts w:cs="Arial"/>
          <w:sz w:val="24"/>
          <w:szCs w:val="24"/>
        </w:rPr>
      </w:pPr>
    </w:p>
    <w:p w:rsidR="00ED02AB" w:rsidRPr="001E7FD8" w:rsidRDefault="00ED02AB" w:rsidP="00ED02AB">
      <w:pPr>
        <w:ind w:left="1440" w:hanging="1440"/>
        <w:rPr>
          <w:rFonts w:cs="Arial"/>
          <w:b/>
          <w:sz w:val="24"/>
          <w:szCs w:val="24"/>
        </w:rPr>
      </w:pPr>
      <w:r w:rsidRPr="001E7FD8">
        <w:rPr>
          <w:rFonts w:cs="Arial"/>
          <w:b/>
          <w:sz w:val="24"/>
          <w:szCs w:val="24"/>
        </w:rPr>
        <w:t>Clause 2</w:t>
      </w:r>
      <w:r w:rsidR="00F43EEE" w:rsidRPr="001E7FD8">
        <w:rPr>
          <w:rFonts w:cs="Arial"/>
          <w:b/>
          <w:sz w:val="24"/>
          <w:szCs w:val="24"/>
        </w:rPr>
        <w:t>9</w:t>
      </w:r>
      <w:r w:rsidRPr="001E7FD8">
        <w:rPr>
          <w:rFonts w:cs="Arial"/>
          <w:b/>
          <w:sz w:val="24"/>
          <w:szCs w:val="24"/>
        </w:rPr>
        <w:tab/>
        <w:t xml:space="preserve">Dictionary, definition of </w:t>
      </w:r>
      <w:r w:rsidRPr="001E7FD8">
        <w:rPr>
          <w:rFonts w:cs="Arial"/>
          <w:b/>
          <w:i/>
          <w:sz w:val="24"/>
          <w:szCs w:val="24"/>
        </w:rPr>
        <w:t>aggravated offence</w:t>
      </w:r>
    </w:p>
    <w:p w:rsidR="00ED02AB" w:rsidRPr="001E7FD8" w:rsidRDefault="00ED02AB" w:rsidP="00ED02AB">
      <w:pPr>
        <w:rPr>
          <w:rFonts w:cs="Arial"/>
          <w:sz w:val="24"/>
          <w:szCs w:val="24"/>
        </w:rPr>
      </w:pPr>
    </w:p>
    <w:p w:rsidR="00ED02AB" w:rsidRPr="001E7FD8" w:rsidRDefault="00ED02AB" w:rsidP="00ED02AB">
      <w:pPr>
        <w:rPr>
          <w:rFonts w:cs="Arial"/>
          <w:sz w:val="24"/>
          <w:szCs w:val="24"/>
        </w:rPr>
      </w:pPr>
      <w:r w:rsidRPr="001E7FD8">
        <w:rPr>
          <w:rFonts w:cs="Arial"/>
          <w:sz w:val="24"/>
          <w:szCs w:val="24"/>
        </w:rPr>
        <w:t xml:space="preserve">This clause is a consequential amendment and should be read with clause </w:t>
      </w:r>
      <w:r w:rsidR="00D30280" w:rsidRPr="001E7FD8">
        <w:rPr>
          <w:rFonts w:cs="Arial"/>
          <w:sz w:val="24"/>
          <w:szCs w:val="24"/>
        </w:rPr>
        <w:t>5</w:t>
      </w:r>
      <w:r w:rsidRPr="001E7FD8">
        <w:rPr>
          <w:rFonts w:cs="Arial"/>
          <w:sz w:val="24"/>
          <w:szCs w:val="24"/>
        </w:rPr>
        <w:t xml:space="preserve">. </w:t>
      </w:r>
    </w:p>
    <w:p w:rsidR="00ED02AB" w:rsidRPr="001E7FD8" w:rsidRDefault="00ED02AB" w:rsidP="00ED02AB">
      <w:pPr>
        <w:rPr>
          <w:rFonts w:cs="Arial"/>
          <w:sz w:val="24"/>
          <w:szCs w:val="24"/>
        </w:rPr>
      </w:pPr>
    </w:p>
    <w:p w:rsidR="00ED02AB" w:rsidRPr="001E7FD8" w:rsidRDefault="00ED02AB" w:rsidP="00ED02AB">
      <w:pPr>
        <w:ind w:left="1440" w:hanging="1440"/>
        <w:rPr>
          <w:rFonts w:cs="Arial"/>
          <w:b/>
          <w:sz w:val="24"/>
          <w:szCs w:val="24"/>
        </w:rPr>
      </w:pPr>
      <w:r w:rsidRPr="001E7FD8">
        <w:rPr>
          <w:rFonts w:cs="Arial"/>
          <w:b/>
          <w:sz w:val="24"/>
          <w:szCs w:val="24"/>
        </w:rPr>
        <w:t xml:space="preserve">Clause </w:t>
      </w:r>
      <w:r w:rsidR="00F43EEE" w:rsidRPr="001E7FD8">
        <w:rPr>
          <w:rFonts w:cs="Arial"/>
          <w:b/>
          <w:sz w:val="24"/>
          <w:szCs w:val="24"/>
        </w:rPr>
        <w:t>30</w:t>
      </w:r>
      <w:r w:rsidRPr="001E7FD8">
        <w:rPr>
          <w:rFonts w:cs="Arial"/>
          <w:b/>
          <w:sz w:val="24"/>
          <w:szCs w:val="24"/>
        </w:rPr>
        <w:tab/>
        <w:t>Dictionary, new definitions</w:t>
      </w:r>
    </w:p>
    <w:p w:rsidR="00ED02AB" w:rsidRPr="001E7FD8" w:rsidRDefault="00ED02AB" w:rsidP="00ED02AB">
      <w:pPr>
        <w:rPr>
          <w:rFonts w:cs="Arial"/>
          <w:sz w:val="24"/>
          <w:szCs w:val="24"/>
        </w:rPr>
      </w:pPr>
    </w:p>
    <w:p w:rsidR="009C6FCE" w:rsidRPr="00460E94" w:rsidRDefault="009C6FCE" w:rsidP="009C6FCE">
      <w:pPr>
        <w:rPr>
          <w:rFonts w:cs="Arial"/>
          <w:sz w:val="24"/>
          <w:szCs w:val="24"/>
        </w:rPr>
      </w:pPr>
      <w:r w:rsidRPr="00460E94">
        <w:rPr>
          <w:rFonts w:cs="Arial"/>
          <w:sz w:val="24"/>
          <w:szCs w:val="24"/>
        </w:rPr>
        <w:t xml:space="preserve">This clause amends the existing term </w:t>
      </w:r>
      <w:r w:rsidRPr="00460E94">
        <w:rPr>
          <w:rFonts w:cs="Arial"/>
          <w:i/>
          <w:iCs/>
          <w:sz w:val="24"/>
          <w:szCs w:val="24"/>
        </w:rPr>
        <w:t>aggravated offence</w:t>
      </w:r>
      <w:r w:rsidRPr="00460E94">
        <w:rPr>
          <w:rFonts w:cs="Arial"/>
          <w:sz w:val="24"/>
          <w:szCs w:val="24"/>
        </w:rPr>
        <w:t xml:space="preserve"> in the dictionary and inserts 2 new definitions </w:t>
      </w:r>
      <w:r w:rsidRPr="00460E94">
        <w:rPr>
          <w:rFonts w:cs="Arial"/>
          <w:i/>
          <w:iCs/>
          <w:sz w:val="24"/>
          <w:szCs w:val="24"/>
        </w:rPr>
        <w:t>fault element</w:t>
      </w:r>
      <w:r w:rsidRPr="00460E94">
        <w:rPr>
          <w:rFonts w:cs="Arial"/>
          <w:sz w:val="24"/>
          <w:szCs w:val="24"/>
        </w:rPr>
        <w:t xml:space="preserve"> and </w:t>
      </w:r>
      <w:r w:rsidRPr="00460E94">
        <w:rPr>
          <w:rFonts w:cs="Arial"/>
          <w:i/>
          <w:iCs/>
          <w:sz w:val="24"/>
          <w:szCs w:val="24"/>
        </w:rPr>
        <w:t>frontline community service provider</w:t>
      </w:r>
      <w:r w:rsidRPr="00460E94">
        <w:rPr>
          <w:rFonts w:cs="Arial"/>
          <w:sz w:val="24"/>
          <w:szCs w:val="24"/>
        </w:rPr>
        <w:t>.</w:t>
      </w:r>
    </w:p>
    <w:p w:rsidR="00ED02AB" w:rsidRPr="001E7FD8" w:rsidRDefault="00ED02AB" w:rsidP="00ED02AB">
      <w:pPr>
        <w:rPr>
          <w:rFonts w:cs="Arial"/>
          <w:sz w:val="24"/>
          <w:szCs w:val="24"/>
        </w:rPr>
      </w:pPr>
    </w:p>
    <w:p w:rsidR="00F43EEE" w:rsidRPr="001E7FD8" w:rsidRDefault="00F43EEE" w:rsidP="00F43EEE">
      <w:pPr>
        <w:ind w:left="1440" w:hanging="1440"/>
        <w:rPr>
          <w:rFonts w:cs="Arial"/>
          <w:b/>
          <w:sz w:val="24"/>
          <w:szCs w:val="24"/>
        </w:rPr>
      </w:pPr>
      <w:r w:rsidRPr="001E7FD8">
        <w:rPr>
          <w:rFonts w:cs="Arial"/>
          <w:b/>
          <w:sz w:val="24"/>
          <w:szCs w:val="24"/>
        </w:rPr>
        <w:t>Clause 31</w:t>
      </w:r>
      <w:r w:rsidRPr="001E7FD8">
        <w:rPr>
          <w:rFonts w:cs="Arial"/>
          <w:b/>
          <w:sz w:val="24"/>
          <w:szCs w:val="24"/>
        </w:rPr>
        <w:tab/>
        <w:t>Crimes (Sentencing) Act 2005</w:t>
      </w:r>
    </w:p>
    <w:p w:rsidR="00F43EEE" w:rsidRPr="001E7FD8" w:rsidRDefault="00F43EEE" w:rsidP="00F43EEE">
      <w:pPr>
        <w:rPr>
          <w:rFonts w:cs="Arial"/>
          <w:sz w:val="24"/>
          <w:szCs w:val="24"/>
        </w:rPr>
      </w:pPr>
    </w:p>
    <w:p w:rsidR="009C6FCE" w:rsidRPr="001E7FD8" w:rsidRDefault="009C6FCE" w:rsidP="009C6FCE">
      <w:pPr>
        <w:rPr>
          <w:rFonts w:cs="Arial"/>
          <w:sz w:val="24"/>
          <w:szCs w:val="24"/>
        </w:rPr>
      </w:pPr>
      <w:r w:rsidRPr="001E7FD8">
        <w:rPr>
          <w:rFonts w:cs="Arial"/>
          <w:sz w:val="24"/>
          <w:szCs w:val="24"/>
        </w:rPr>
        <w:t xml:space="preserve">This clause amends </w:t>
      </w:r>
      <w:r w:rsidR="0066199B">
        <w:rPr>
          <w:rFonts w:cs="Arial"/>
          <w:sz w:val="24"/>
          <w:szCs w:val="24"/>
        </w:rPr>
        <w:t xml:space="preserve">section 33 of </w:t>
      </w:r>
      <w:r w:rsidRPr="001E7FD8">
        <w:rPr>
          <w:rFonts w:cs="Arial"/>
          <w:sz w:val="24"/>
          <w:szCs w:val="24"/>
        </w:rPr>
        <w:t xml:space="preserve">the </w:t>
      </w:r>
      <w:r w:rsidRPr="001E7FD8">
        <w:rPr>
          <w:rFonts w:cs="Arial"/>
          <w:i/>
          <w:iCs/>
          <w:sz w:val="24"/>
          <w:szCs w:val="24"/>
        </w:rPr>
        <w:t>Crimes (Sentencing) Act 2005</w:t>
      </w:r>
      <w:r w:rsidRPr="001E7FD8">
        <w:rPr>
          <w:rFonts w:cs="Arial"/>
          <w:sz w:val="24"/>
          <w:szCs w:val="24"/>
        </w:rPr>
        <w:t xml:space="preserve"> to require a sentencing court, when deciding how to sentence an offender for an offence in which the victim was a frontline community service provider, to consider particular matters</w:t>
      </w:r>
      <w:r w:rsidRPr="001E7FD8">
        <w:rPr>
          <w:rFonts w:cs="Arial"/>
          <w:i/>
          <w:iCs/>
          <w:sz w:val="24"/>
          <w:szCs w:val="24"/>
        </w:rPr>
        <w:t>.</w:t>
      </w:r>
    </w:p>
    <w:p w:rsidR="00ED02AB" w:rsidRPr="001E7FD8" w:rsidRDefault="00ED02AB">
      <w:pPr>
        <w:rPr>
          <w:rFonts w:cs="Arial"/>
          <w:sz w:val="24"/>
          <w:szCs w:val="24"/>
        </w:rPr>
      </w:pPr>
    </w:p>
    <w:p w:rsidR="00F31852" w:rsidRPr="001E7FD8" w:rsidRDefault="00F31852">
      <w:pPr>
        <w:rPr>
          <w:rFonts w:cs="Arial"/>
          <w:sz w:val="24"/>
          <w:szCs w:val="24"/>
        </w:rPr>
      </w:pPr>
    </w:p>
    <w:sectPr w:rsidR="00F31852" w:rsidRPr="001E7FD8" w:rsidSect="001E7F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18" w:rsidRDefault="00795618" w:rsidP="000B6A15">
      <w:r>
        <w:separator/>
      </w:r>
    </w:p>
  </w:endnote>
  <w:endnote w:type="continuationSeparator" w:id="0">
    <w:p w:rsidR="00795618" w:rsidRDefault="00795618" w:rsidP="000B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49" w:rsidRDefault="000F1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10923"/>
      <w:docPartObj>
        <w:docPartGallery w:val="Page Numbers (Bottom of Page)"/>
        <w:docPartUnique/>
      </w:docPartObj>
    </w:sdtPr>
    <w:sdtEndPr>
      <w:rPr>
        <w:noProof/>
      </w:rPr>
    </w:sdtEndPr>
    <w:sdtContent>
      <w:p w:rsidR="00795618" w:rsidRDefault="00795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5618" w:rsidRPr="000F1449" w:rsidRDefault="000F1449" w:rsidP="000F1449">
    <w:pPr>
      <w:pStyle w:val="Footer"/>
      <w:jc w:val="center"/>
      <w:rPr>
        <w:rFonts w:cs="Arial"/>
        <w:sz w:val="14"/>
      </w:rPr>
    </w:pPr>
    <w:r w:rsidRPr="000F14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49" w:rsidRPr="000F1449" w:rsidRDefault="000F1449" w:rsidP="000F1449">
    <w:pPr>
      <w:pStyle w:val="Footer"/>
      <w:jc w:val="center"/>
      <w:rPr>
        <w:rFonts w:cs="Arial"/>
        <w:sz w:val="14"/>
      </w:rPr>
    </w:pPr>
    <w:r w:rsidRPr="000F144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18" w:rsidRDefault="00795618" w:rsidP="000B6A15">
      <w:r>
        <w:separator/>
      </w:r>
    </w:p>
  </w:footnote>
  <w:footnote w:type="continuationSeparator" w:id="0">
    <w:p w:rsidR="00795618" w:rsidRDefault="00795618" w:rsidP="000B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49" w:rsidRDefault="000F1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49" w:rsidRDefault="000F1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49" w:rsidRDefault="000F1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68F"/>
    <w:multiLevelType w:val="hybridMultilevel"/>
    <w:tmpl w:val="A2449A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EE7B99"/>
    <w:multiLevelType w:val="hybridMultilevel"/>
    <w:tmpl w:val="BF141806"/>
    <w:lvl w:ilvl="0" w:tplc="E6AA8F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C044F"/>
    <w:multiLevelType w:val="hybridMultilevel"/>
    <w:tmpl w:val="592423B0"/>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34A6F"/>
    <w:multiLevelType w:val="hybridMultilevel"/>
    <w:tmpl w:val="B148C20C"/>
    <w:lvl w:ilvl="0" w:tplc="59EC3E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51821"/>
    <w:multiLevelType w:val="hybridMultilevel"/>
    <w:tmpl w:val="356CDD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AE442CC"/>
    <w:multiLevelType w:val="hybridMultilevel"/>
    <w:tmpl w:val="592423B0"/>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FF23C3"/>
    <w:multiLevelType w:val="hybridMultilevel"/>
    <w:tmpl w:val="3D16CB5C"/>
    <w:lvl w:ilvl="0" w:tplc="409CFC0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F6B2D"/>
    <w:multiLevelType w:val="hybridMultilevel"/>
    <w:tmpl w:val="8458C398"/>
    <w:lvl w:ilvl="0" w:tplc="409CFC0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626AA"/>
    <w:multiLevelType w:val="hybridMultilevel"/>
    <w:tmpl w:val="6DC6D832"/>
    <w:lvl w:ilvl="0" w:tplc="E9C84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0E"/>
    <w:rsid w:val="00061402"/>
    <w:rsid w:val="0007256B"/>
    <w:rsid w:val="000B6958"/>
    <w:rsid w:val="000B6A15"/>
    <w:rsid w:val="000F1449"/>
    <w:rsid w:val="00115BDB"/>
    <w:rsid w:val="00132BD4"/>
    <w:rsid w:val="00137397"/>
    <w:rsid w:val="00137C02"/>
    <w:rsid w:val="00155124"/>
    <w:rsid w:val="00196C3E"/>
    <w:rsid w:val="001B4E03"/>
    <w:rsid w:val="001D0AF4"/>
    <w:rsid w:val="001E620D"/>
    <w:rsid w:val="001E7FD8"/>
    <w:rsid w:val="001F146E"/>
    <w:rsid w:val="0020493F"/>
    <w:rsid w:val="002158AD"/>
    <w:rsid w:val="00227D9B"/>
    <w:rsid w:val="0023017F"/>
    <w:rsid w:val="00262A97"/>
    <w:rsid w:val="002B1EED"/>
    <w:rsid w:val="002D2B57"/>
    <w:rsid w:val="002F057A"/>
    <w:rsid w:val="00307DEF"/>
    <w:rsid w:val="0033488C"/>
    <w:rsid w:val="00345855"/>
    <w:rsid w:val="00382A03"/>
    <w:rsid w:val="003840D8"/>
    <w:rsid w:val="003B0D9B"/>
    <w:rsid w:val="00405D74"/>
    <w:rsid w:val="00435028"/>
    <w:rsid w:val="00460E94"/>
    <w:rsid w:val="004B3509"/>
    <w:rsid w:val="004C6527"/>
    <w:rsid w:val="00514CA9"/>
    <w:rsid w:val="00570679"/>
    <w:rsid w:val="00570F70"/>
    <w:rsid w:val="005F4C55"/>
    <w:rsid w:val="00625589"/>
    <w:rsid w:val="00636D6C"/>
    <w:rsid w:val="0066199B"/>
    <w:rsid w:val="00674545"/>
    <w:rsid w:val="00691248"/>
    <w:rsid w:val="006928F1"/>
    <w:rsid w:val="006A6846"/>
    <w:rsid w:val="006C586B"/>
    <w:rsid w:val="006F08FE"/>
    <w:rsid w:val="00716BB9"/>
    <w:rsid w:val="007345DF"/>
    <w:rsid w:val="00740F28"/>
    <w:rsid w:val="007450DE"/>
    <w:rsid w:val="0074752A"/>
    <w:rsid w:val="00790F02"/>
    <w:rsid w:val="00795618"/>
    <w:rsid w:val="00796E87"/>
    <w:rsid w:val="007A0767"/>
    <w:rsid w:val="0081458A"/>
    <w:rsid w:val="00823E10"/>
    <w:rsid w:val="00837509"/>
    <w:rsid w:val="00866480"/>
    <w:rsid w:val="00884F85"/>
    <w:rsid w:val="00892FF1"/>
    <w:rsid w:val="008A76FC"/>
    <w:rsid w:val="008B5E8E"/>
    <w:rsid w:val="008D3DCC"/>
    <w:rsid w:val="0091715A"/>
    <w:rsid w:val="00924EF1"/>
    <w:rsid w:val="00934EAD"/>
    <w:rsid w:val="009C5611"/>
    <w:rsid w:val="009C6FCE"/>
    <w:rsid w:val="009F30BA"/>
    <w:rsid w:val="00A40B5B"/>
    <w:rsid w:val="00A55D2D"/>
    <w:rsid w:val="00A7174E"/>
    <w:rsid w:val="00A74E50"/>
    <w:rsid w:val="00A811B9"/>
    <w:rsid w:val="00A97ED7"/>
    <w:rsid w:val="00AB1A3E"/>
    <w:rsid w:val="00AB44AF"/>
    <w:rsid w:val="00AC4851"/>
    <w:rsid w:val="00AE3092"/>
    <w:rsid w:val="00AF5FA8"/>
    <w:rsid w:val="00B1518A"/>
    <w:rsid w:val="00B25A1C"/>
    <w:rsid w:val="00B51879"/>
    <w:rsid w:val="00B768C0"/>
    <w:rsid w:val="00BC0F41"/>
    <w:rsid w:val="00C0178F"/>
    <w:rsid w:val="00C16721"/>
    <w:rsid w:val="00C21F4B"/>
    <w:rsid w:val="00C26EF6"/>
    <w:rsid w:val="00C74B5D"/>
    <w:rsid w:val="00C86158"/>
    <w:rsid w:val="00C918AB"/>
    <w:rsid w:val="00C966C1"/>
    <w:rsid w:val="00CA18D3"/>
    <w:rsid w:val="00CB0E5D"/>
    <w:rsid w:val="00CB75B2"/>
    <w:rsid w:val="00D00929"/>
    <w:rsid w:val="00D30280"/>
    <w:rsid w:val="00D90B12"/>
    <w:rsid w:val="00D958A4"/>
    <w:rsid w:val="00DF500D"/>
    <w:rsid w:val="00E1363A"/>
    <w:rsid w:val="00E507C1"/>
    <w:rsid w:val="00EC510E"/>
    <w:rsid w:val="00ED02AB"/>
    <w:rsid w:val="00F06F8E"/>
    <w:rsid w:val="00F31852"/>
    <w:rsid w:val="00F43EEE"/>
    <w:rsid w:val="00F44C29"/>
    <w:rsid w:val="00F80A46"/>
    <w:rsid w:val="00F95769"/>
    <w:rsid w:val="00FB4AB2"/>
    <w:rsid w:val="00FB5C8E"/>
    <w:rsid w:val="00FC6F3A"/>
    <w:rsid w:val="00FC7349"/>
    <w:rsid w:val="00FD1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76DB486-B205-4065-801E-D12550A6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74E"/>
    <w:pPr>
      <w:spacing w:after="0" w:line="240" w:lineRule="auto"/>
    </w:pPr>
    <w:rPr>
      <w:rFonts w:ascii="Arial" w:hAnsi="Arial"/>
    </w:rPr>
  </w:style>
  <w:style w:type="paragraph" w:styleId="Heading1">
    <w:name w:val="heading 1"/>
    <w:basedOn w:val="Normal"/>
    <w:next w:val="Normal"/>
    <w:link w:val="Heading1Char"/>
    <w:uiPriority w:val="9"/>
    <w:qFormat/>
    <w:rsid w:val="00A7174E"/>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A7174E"/>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4E"/>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A7174E"/>
    <w:rPr>
      <w:rFonts w:ascii="Arial" w:eastAsiaTheme="majorEastAsia" w:hAnsi="Arial" w:cstheme="majorBidi"/>
      <w:sz w:val="26"/>
      <w:szCs w:val="26"/>
    </w:rPr>
  </w:style>
  <w:style w:type="paragraph" w:styleId="ListParagraph">
    <w:name w:val="List Paragraph"/>
    <w:basedOn w:val="Normal"/>
    <w:uiPriority w:val="34"/>
    <w:qFormat/>
    <w:rsid w:val="00EC510E"/>
    <w:pPr>
      <w:ind w:left="720"/>
      <w:contextualSpacing/>
    </w:pPr>
  </w:style>
  <w:style w:type="character" w:styleId="Hyperlink">
    <w:name w:val="Hyperlink"/>
    <w:basedOn w:val="DefaultParagraphFont"/>
    <w:uiPriority w:val="99"/>
    <w:unhideWhenUsed/>
    <w:rsid w:val="00691248"/>
    <w:rPr>
      <w:color w:val="0563C1" w:themeColor="hyperlink"/>
      <w:u w:val="single"/>
    </w:rPr>
  </w:style>
  <w:style w:type="character" w:styleId="UnresolvedMention">
    <w:name w:val="Unresolved Mention"/>
    <w:basedOn w:val="DefaultParagraphFont"/>
    <w:uiPriority w:val="99"/>
    <w:semiHidden/>
    <w:unhideWhenUsed/>
    <w:rsid w:val="00691248"/>
    <w:rPr>
      <w:color w:val="605E5C"/>
      <w:shd w:val="clear" w:color="auto" w:fill="E1DFDD"/>
    </w:rPr>
  </w:style>
  <w:style w:type="character" w:styleId="FollowedHyperlink">
    <w:name w:val="FollowedHyperlink"/>
    <w:basedOn w:val="DefaultParagraphFont"/>
    <w:uiPriority w:val="99"/>
    <w:semiHidden/>
    <w:unhideWhenUsed/>
    <w:rsid w:val="00A74E50"/>
    <w:rPr>
      <w:color w:val="954F72" w:themeColor="followedHyperlink"/>
      <w:u w:val="single"/>
    </w:rPr>
  </w:style>
  <w:style w:type="paragraph" w:styleId="BalloonText">
    <w:name w:val="Balloon Text"/>
    <w:basedOn w:val="Normal"/>
    <w:link w:val="BalloonTextChar"/>
    <w:uiPriority w:val="99"/>
    <w:semiHidden/>
    <w:unhideWhenUsed/>
    <w:rsid w:val="006F0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FE"/>
    <w:rPr>
      <w:rFonts w:ascii="Segoe UI" w:hAnsi="Segoe UI" w:cs="Segoe UI"/>
      <w:sz w:val="18"/>
      <w:szCs w:val="18"/>
    </w:rPr>
  </w:style>
  <w:style w:type="paragraph" w:styleId="Header">
    <w:name w:val="header"/>
    <w:basedOn w:val="Normal"/>
    <w:link w:val="HeaderChar"/>
    <w:uiPriority w:val="99"/>
    <w:unhideWhenUsed/>
    <w:rsid w:val="000B6A15"/>
    <w:pPr>
      <w:tabs>
        <w:tab w:val="center" w:pos="4513"/>
        <w:tab w:val="right" w:pos="9026"/>
      </w:tabs>
    </w:pPr>
  </w:style>
  <w:style w:type="character" w:customStyle="1" w:styleId="HeaderChar">
    <w:name w:val="Header Char"/>
    <w:basedOn w:val="DefaultParagraphFont"/>
    <w:link w:val="Header"/>
    <w:uiPriority w:val="99"/>
    <w:rsid w:val="000B6A15"/>
    <w:rPr>
      <w:rFonts w:ascii="Arial" w:hAnsi="Arial"/>
    </w:rPr>
  </w:style>
  <w:style w:type="paragraph" w:styleId="Footer">
    <w:name w:val="footer"/>
    <w:basedOn w:val="Normal"/>
    <w:link w:val="FooterChar"/>
    <w:uiPriority w:val="99"/>
    <w:unhideWhenUsed/>
    <w:rsid w:val="000B6A15"/>
    <w:pPr>
      <w:tabs>
        <w:tab w:val="center" w:pos="4513"/>
        <w:tab w:val="right" w:pos="9026"/>
      </w:tabs>
    </w:pPr>
  </w:style>
  <w:style w:type="character" w:customStyle="1" w:styleId="FooterChar">
    <w:name w:val="Footer Char"/>
    <w:basedOn w:val="DefaultParagraphFont"/>
    <w:link w:val="Footer"/>
    <w:uiPriority w:val="99"/>
    <w:rsid w:val="000B6A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69">
      <w:bodyDiv w:val="1"/>
      <w:marLeft w:val="0"/>
      <w:marRight w:val="0"/>
      <w:marTop w:val="0"/>
      <w:marBottom w:val="0"/>
      <w:divBdr>
        <w:top w:val="none" w:sz="0" w:space="0" w:color="auto"/>
        <w:left w:val="none" w:sz="0" w:space="0" w:color="auto"/>
        <w:bottom w:val="none" w:sz="0" w:space="0" w:color="auto"/>
        <w:right w:val="none" w:sz="0" w:space="0" w:color="auto"/>
      </w:divBdr>
      <w:divsChild>
        <w:div w:id="1177497309">
          <w:marLeft w:val="0"/>
          <w:marRight w:val="0"/>
          <w:marTop w:val="0"/>
          <w:marBottom w:val="0"/>
          <w:divBdr>
            <w:top w:val="none" w:sz="0" w:space="0" w:color="auto"/>
            <w:left w:val="none" w:sz="0" w:space="0" w:color="auto"/>
            <w:bottom w:val="none" w:sz="0" w:space="0" w:color="auto"/>
            <w:right w:val="none" w:sz="0" w:space="0" w:color="auto"/>
          </w:divBdr>
        </w:div>
        <w:div w:id="1712075394">
          <w:marLeft w:val="0"/>
          <w:marRight w:val="0"/>
          <w:marTop w:val="0"/>
          <w:marBottom w:val="0"/>
          <w:divBdr>
            <w:top w:val="none" w:sz="0" w:space="0" w:color="auto"/>
            <w:left w:val="none" w:sz="0" w:space="0" w:color="auto"/>
            <w:bottom w:val="none" w:sz="0" w:space="0" w:color="auto"/>
            <w:right w:val="none" w:sz="0" w:space="0" w:color="auto"/>
          </w:divBdr>
        </w:div>
        <w:div w:id="1017778200">
          <w:marLeft w:val="0"/>
          <w:marRight w:val="0"/>
          <w:marTop w:val="0"/>
          <w:marBottom w:val="0"/>
          <w:divBdr>
            <w:top w:val="none" w:sz="0" w:space="0" w:color="auto"/>
            <w:left w:val="none" w:sz="0" w:space="0" w:color="auto"/>
            <w:bottom w:val="none" w:sz="0" w:space="0" w:color="auto"/>
            <w:right w:val="none" w:sz="0" w:space="0" w:color="auto"/>
          </w:divBdr>
        </w:div>
        <w:div w:id="1828546037">
          <w:marLeft w:val="0"/>
          <w:marRight w:val="0"/>
          <w:marTop w:val="0"/>
          <w:marBottom w:val="0"/>
          <w:divBdr>
            <w:top w:val="none" w:sz="0" w:space="0" w:color="auto"/>
            <w:left w:val="none" w:sz="0" w:space="0" w:color="auto"/>
            <w:bottom w:val="none" w:sz="0" w:space="0" w:color="auto"/>
            <w:right w:val="none" w:sz="0" w:space="0" w:color="auto"/>
          </w:divBdr>
        </w:div>
        <w:div w:id="101463329">
          <w:marLeft w:val="0"/>
          <w:marRight w:val="0"/>
          <w:marTop w:val="0"/>
          <w:marBottom w:val="0"/>
          <w:divBdr>
            <w:top w:val="none" w:sz="0" w:space="0" w:color="auto"/>
            <w:left w:val="none" w:sz="0" w:space="0" w:color="auto"/>
            <w:bottom w:val="none" w:sz="0" w:space="0" w:color="auto"/>
            <w:right w:val="none" w:sz="0" w:space="0" w:color="auto"/>
          </w:divBdr>
        </w:div>
        <w:div w:id="1195581142">
          <w:marLeft w:val="0"/>
          <w:marRight w:val="0"/>
          <w:marTop w:val="0"/>
          <w:marBottom w:val="0"/>
          <w:divBdr>
            <w:top w:val="none" w:sz="0" w:space="0" w:color="auto"/>
            <w:left w:val="none" w:sz="0" w:space="0" w:color="auto"/>
            <w:bottom w:val="none" w:sz="0" w:space="0" w:color="auto"/>
            <w:right w:val="none" w:sz="0" w:space="0" w:color="auto"/>
          </w:divBdr>
        </w:div>
        <w:div w:id="74087701">
          <w:marLeft w:val="0"/>
          <w:marRight w:val="0"/>
          <w:marTop w:val="0"/>
          <w:marBottom w:val="0"/>
          <w:divBdr>
            <w:top w:val="none" w:sz="0" w:space="0" w:color="auto"/>
            <w:left w:val="none" w:sz="0" w:space="0" w:color="auto"/>
            <w:bottom w:val="none" w:sz="0" w:space="0" w:color="auto"/>
            <w:right w:val="none" w:sz="0" w:space="0" w:color="auto"/>
          </w:divBdr>
        </w:div>
        <w:div w:id="1171028250">
          <w:marLeft w:val="0"/>
          <w:marRight w:val="0"/>
          <w:marTop w:val="0"/>
          <w:marBottom w:val="0"/>
          <w:divBdr>
            <w:top w:val="none" w:sz="0" w:space="0" w:color="auto"/>
            <w:left w:val="none" w:sz="0" w:space="0" w:color="auto"/>
            <w:bottom w:val="none" w:sz="0" w:space="0" w:color="auto"/>
            <w:right w:val="none" w:sz="0" w:space="0" w:color="auto"/>
          </w:divBdr>
        </w:div>
        <w:div w:id="2130196224">
          <w:marLeft w:val="0"/>
          <w:marRight w:val="0"/>
          <w:marTop w:val="0"/>
          <w:marBottom w:val="0"/>
          <w:divBdr>
            <w:top w:val="none" w:sz="0" w:space="0" w:color="auto"/>
            <w:left w:val="none" w:sz="0" w:space="0" w:color="auto"/>
            <w:bottom w:val="none" w:sz="0" w:space="0" w:color="auto"/>
            <w:right w:val="none" w:sz="0" w:space="0" w:color="auto"/>
          </w:divBdr>
        </w:div>
        <w:div w:id="515846800">
          <w:marLeft w:val="0"/>
          <w:marRight w:val="0"/>
          <w:marTop w:val="0"/>
          <w:marBottom w:val="0"/>
          <w:divBdr>
            <w:top w:val="none" w:sz="0" w:space="0" w:color="auto"/>
            <w:left w:val="none" w:sz="0" w:space="0" w:color="auto"/>
            <w:bottom w:val="none" w:sz="0" w:space="0" w:color="auto"/>
            <w:right w:val="none" w:sz="0" w:space="0" w:color="auto"/>
          </w:divBdr>
        </w:div>
        <w:div w:id="1648365125">
          <w:marLeft w:val="0"/>
          <w:marRight w:val="0"/>
          <w:marTop w:val="0"/>
          <w:marBottom w:val="0"/>
          <w:divBdr>
            <w:top w:val="none" w:sz="0" w:space="0" w:color="auto"/>
            <w:left w:val="none" w:sz="0" w:space="0" w:color="auto"/>
            <w:bottom w:val="none" w:sz="0" w:space="0" w:color="auto"/>
            <w:right w:val="none" w:sz="0" w:space="0" w:color="auto"/>
          </w:divBdr>
        </w:div>
        <w:div w:id="1804539045">
          <w:marLeft w:val="0"/>
          <w:marRight w:val="0"/>
          <w:marTop w:val="0"/>
          <w:marBottom w:val="0"/>
          <w:divBdr>
            <w:top w:val="none" w:sz="0" w:space="0" w:color="auto"/>
            <w:left w:val="none" w:sz="0" w:space="0" w:color="auto"/>
            <w:bottom w:val="none" w:sz="0" w:space="0" w:color="auto"/>
            <w:right w:val="none" w:sz="0" w:space="0" w:color="auto"/>
          </w:divBdr>
        </w:div>
      </w:divsChild>
    </w:div>
    <w:div w:id="34357430">
      <w:bodyDiv w:val="1"/>
      <w:marLeft w:val="0"/>
      <w:marRight w:val="0"/>
      <w:marTop w:val="0"/>
      <w:marBottom w:val="0"/>
      <w:divBdr>
        <w:top w:val="none" w:sz="0" w:space="0" w:color="auto"/>
        <w:left w:val="none" w:sz="0" w:space="0" w:color="auto"/>
        <w:bottom w:val="none" w:sz="0" w:space="0" w:color="auto"/>
        <w:right w:val="none" w:sz="0" w:space="0" w:color="auto"/>
      </w:divBdr>
      <w:divsChild>
        <w:div w:id="1291591747">
          <w:marLeft w:val="0"/>
          <w:marRight w:val="0"/>
          <w:marTop w:val="15"/>
          <w:marBottom w:val="0"/>
          <w:divBdr>
            <w:top w:val="none" w:sz="0" w:space="0" w:color="auto"/>
            <w:left w:val="none" w:sz="0" w:space="0" w:color="auto"/>
            <w:bottom w:val="none" w:sz="0" w:space="0" w:color="auto"/>
            <w:right w:val="none" w:sz="0" w:space="0" w:color="auto"/>
          </w:divBdr>
          <w:divsChild>
            <w:div w:id="369689645">
              <w:marLeft w:val="0"/>
              <w:marRight w:val="0"/>
              <w:marTop w:val="0"/>
              <w:marBottom w:val="0"/>
              <w:divBdr>
                <w:top w:val="none" w:sz="0" w:space="0" w:color="auto"/>
                <w:left w:val="none" w:sz="0" w:space="0" w:color="auto"/>
                <w:bottom w:val="none" w:sz="0" w:space="0" w:color="auto"/>
                <w:right w:val="none" w:sz="0" w:space="0" w:color="auto"/>
              </w:divBdr>
              <w:divsChild>
                <w:div w:id="385111249">
                  <w:marLeft w:val="0"/>
                  <w:marRight w:val="0"/>
                  <w:marTop w:val="0"/>
                  <w:marBottom w:val="0"/>
                  <w:divBdr>
                    <w:top w:val="none" w:sz="0" w:space="0" w:color="auto"/>
                    <w:left w:val="none" w:sz="0" w:space="0" w:color="auto"/>
                    <w:bottom w:val="none" w:sz="0" w:space="0" w:color="auto"/>
                    <w:right w:val="none" w:sz="0" w:space="0" w:color="auto"/>
                  </w:divBdr>
                </w:div>
                <w:div w:id="2115518007">
                  <w:marLeft w:val="0"/>
                  <w:marRight w:val="0"/>
                  <w:marTop w:val="0"/>
                  <w:marBottom w:val="0"/>
                  <w:divBdr>
                    <w:top w:val="none" w:sz="0" w:space="0" w:color="auto"/>
                    <w:left w:val="none" w:sz="0" w:space="0" w:color="auto"/>
                    <w:bottom w:val="none" w:sz="0" w:space="0" w:color="auto"/>
                    <w:right w:val="none" w:sz="0" w:space="0" w:color="auto"/>
                  </w:divBdr>
                </w:div>
                <w:div w:id="1604725814">
                  <w:marLeft w:val="0"/>
                  <w:marRight w:val="0"/>
                  <w:marTop w:val="0"/>
                  <w:marBottom w:val="0"/>
                  <w:divBdr>
                    <w:top w:val="none" w:sz="0" w:space="0" w:color="auto"/>
                    <w:left w:val="none" w:sz="0" w:space="0" w:color="auto"/>
                    <w:bottom w:val="none" w:sz="0" w:space="0" w:color="auto"/>
                    <w:right w:val="none" w:sz="0" w:space="0" w:color="auto"/>
                  </w:divBdr>
                </w:div>
                <w:div w:id="681592187">
                  <w:marLeft w:val="0"/>
                  <w:marRight w:val="0"/>
                  <w:marTop w:val="0"/>
                  <w:marBottom w:val="0"/>
                  <w:divBdr>
                    <w:top w:val="none" w:sz="0" w:space="0" w:color="auto"/>
                    <w:left w:val="none" w:sz="0" w:space="0" w:color="auto"/>
                    <w:bottom w:val="none" w:sz="0" w:space="0" w:color="auto"/>
                    <w:right w:val="none" w:sz="0" w:space="0" w:color="auto"/>
                  </w:divBdr>
                </w:div>
                <w:div w:id="232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9311">
      <w:bodyDiv w:val="1"/>
      <w:marLeft w:val="0"/>
      <w:marRight w:val="0"/>
      <w:marTop w:val="0"/>
      <w:marBottom w:val="0"/>
      <w:divBdr>
        <w:top w:val="none" w:sz="0" w:space="0" w:color="auto"/>
        <w:left w:val="none" w:sz="0" w:space="0" w:color="auto"/>
        <w:bottom w:val="none" w:sz="0" w:space="0" w:color="auto"/>
        <w:right w:val="none" w:sz="0" w:space="0" w:color="auto"/>
      </w:divBdr>
      <w:divsChild>
        <w:div w:id="2067333570">
          <w:marLeft w:val="0"/>
          <w:marRight w:val="0"/>
          <w:marTop w:val="15"/>
          <w:marBottom w:val="0"/>
          <w:divBdr>
            <w:top w:val="none" w:sz="0" w:space="0" w:color="auto"/>
            <w:left w:val="none" w:sz="0" w:space="0" w:color="auto"/>
            <w:bottom w:val="none" w:sz="0" w:space="0" w:color="auto"/>
            <w:right w:val="none" w:sz="0" w:space="0" w:color="auto"/>
          </w:divBdr>
          <w:divsChild>
            <w:div w:id="1570192798">
              <w:marLeft w:val="0"/>
              <w:marRight w:val="0"/>
              <w:marTop w:val="0"/>
              <w:marBottom w:val="0"/>
              <w:divBdr>
                <w:top w:val="none" w:sz="0" w:space="0" w:color="auto"/>
                <w:left w:val="none" w:sz="0" w:space="0" w:color="auto"/>
                <w:bottom w:val="none" w:sz="0" w:space="0" w:color="auto"/>
                <w:right w:val="none" w:sz="0" w:space="0" w:color="auto"/>
              </w:divBdr>
              <w:divsChild>
                <w:div w:id="1810783277">
                  <w:marLeft w:val="0"/>
                  <w:marRight w:val="0"/>
                  <w:marTop w:val="0"/>
                  <w:marBottom w:val="0"/>
                  <w:divBdr>
                    <w:top w:val="none" w:sz="0" w:space="0" w:color="auto"/>
                    <w:left w:val="none" w:sz="0" w:space="0" w:color="auto"/>
                    <w:bottom w:val="none" w:sz="0" w:space="0" w:color="auto"/>
                    <w:right w:val="none" w:sz="0" w:space="0" w:color="auto"/>
                  </w:divBdr>
                </w:div>
                <w:div w:id="1604261933">
                  <w:marLeft w:val="0"/>
                  <w:marRight w:val="0"/>
                  <w:marTop w:val="0"/>
                  <w:marBottom w:val="0"/>
                  <w:divBdr>
                    <w:top w:val="none" w:sz="0" w:space="0" w:color="auto"/>
                    <w:left w:val="none" w:sz="0" w:space="0" w:color="auto"/>
                    <w:bottom w:val="none" w:sz="0" w:space="0" w:color="auto"/>
                    <w:right w:val="none" w:sz="0" w:space="0" w:color="auto"/>
                  </w:divBdr>
                </w:div>
                <w:div w:id="150558718">
                  <w:marLeft w:val="0"/>
                  <w:marRight w:val="0"/>
                  <w:marTop w:val="0"/>
                  <w:marBottom w:val="0"/>
                  <w:divBdr>
                    <w:top w:val="none" w:sz="0" w:space="0" w:color="auto"/>
                    <w:left w:val="none" w:sz="0" w:space="0" w:color="auto"/>
                    <w:bottom w:val="none" w:sz="0" w:space="0" w:color="auto"/>
                    <w:right w:val="none" w:sz="0" w:space="0" w:color="auto"/>
                  </w:divBdr>
                </w:div>
                <w:div w:id="1587181964">
                  <w:marLeft w:val="0"/>
                  <w:marRight w:val="0"/>
                  <w:marTop w:val="0"/>
                  <w:marBottom w:val="0"/>
                  <w:divBdr>
                    <w:top w:val="none" w:sz="0" w:space="0" w:color="auto"/>
                    <w:left w:val="none" w:sz="0" w:space="0" w:color="auto"/>
                    <w:bottom w:val="none" w:sz="0" w:space="0" w:color="auto"/>
                    <w:right w:val="none" w:sz="0" w:space="0" w:color="auto"/>
                  </w:divBdr>
                </w:div>
                <w:div w:id="7670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7769">
      <w:bodyDiv w:val="1"/>
      <w:marLeft w:val="0"/>
      <w:marRight w:val="0"/>
      <w:marTop w:val="0"/>
      <w:marBottom w:val="0"/>
      <w:divBdr>
        <w:top w:val="none" w:sz="0" w:space="0" w:color="auto"/>
        <w:left w:val="none" w:sz="0" w:space="0" w:color="auto"/>
        <w:bottom w:val="none" w:sz="0" w:space="0" w:color="auto"/>
        <w:right w:val="none" w:sz="0" w:space="0" w:color="auto"/>
      </w:divBdr>
      <w:divsChild>
        <w:div w:id="985012020">
          <w:marLeft w:val="0"/>
          <w:marRight w:val="0"/>
          <w:marTop w:val="0"/>
          <w:marBottom w:val="0"/>
          <w:divBdr>
            <w:top w:val="none" w:sz="0" w:space="0" w:color="auto"/>
            <w:left w:val="none" w:sz="0" w:space="0" w:color="auto"/>
            <w:bottom w:val="none" w:sz="0" w:space="0" w:color="auto"/>
            <w:right w:val="none" w:sz="0" w:space="0" w:color="auto"/>
          </w:divBdr>
        </w:div>
        <w:div w:id="1102411111">
          <w:marLeft w:val="0"/>
          <w:marRight w:val="0"/>
          <w:marTop w:val="0"/>
          <w:marBottom w:val="0"/>
          <w:divBdr>
            <w:top w:val="none" w:sz="0" w:space="0" w:color="auto"/>
            <w:left w:val="none" w:sz="0" w:space="0" w:color="auto"/>
            <w:bottom w:val="none" w:sz="0" w:space="0" w:color="auto"/>
            <w:right w:val="none" w:sz="0" w:space="0" w:color="auto"/>
          </w:divBdr>
        </w:div>
        <w:div w:id="263926489">
          <w:marLeft w:val="0"/>
          <w:marRight w:val="0"/>
          <w:marTop w:val="0"/>
          <w:marBottom w:val="0"/>
          <w:divBdr>
            <w:top w:val="none" w:sz="0" w:space="0" w:color="auto"/>
            <w:left w:val="none" w:sz="0" w:space="0" w:color="auto"/>
            <w:bottom w:val="none" w:sz="0" w:space="0" w:color="auto"/>
            <w:right w:val="none" w:sz="0" w:space="0" w:color="auto"/>
          </w:divBdr>
        </w:div>
        <w:div w:id="1264193194">
          <w:marLeft w:val="0"/>
          <w:marRight w:val="0"/>
          <w:marTop w:val="0"/>
          <w:marBottom w:val="0"/>
          <w:divBdr>
            <w:top w:val="none" w:sz="0" w:space="0" w:color="auto"/>
            <w:left w:val="none" w:sz="0" w:space="0" w:color="auto"/>
            <w:bottom w:val="none" w:sz="0" w:space="0" w:color="auto"/>
            <w:right w:val="none" w:sz="0" w:space="0" w:color="auto"/>
          </w:divBdr>
        </w:div>
        <w:div w:id="555900283">
          <w:marLeft w:val="0"/>
          <w:marRight w:val="0"/>
          <w:marTop w:val="0"/>
          <w:marBottom w:val="0"/>
          <w:divBdr>
            <w:top w:val="none" w:sz="0" w:space="0" w:color="auto"/>
            <w:left w:val="none" w:sz="0" w:space="0" w:color="auto"/>
            <w:bottom w:val="none" w:sz="0" w:space="0" w:color="auto"/>
            <w:right w:val="none" w:sz="0" w:space="0" w:color="auto"/>
          </w:divBdr>
        </w:div>
        <w:div w:id="1548957757">
          <w:marLeft w:val="0"/>
          <w:marRight w:val="0"/>
          <w:marTop w:val="0"/>
          <w:marBottom w:val="0"/>
          <w:divBdr>
            <w:top w:val="none" w:sz="0" w:space="0" w:color="auto"/>
            <w:left w:val="none" w:sz="0" w:space="0" w:color="auto"/>
            <w:bottom w:val="none" w:sz="0" w:space="0" w:color="auto"/>
            <w:right w:val="none" w:sz="0" w:space="0" w:color="auto"/>
          </w:divBdr>
        </w:div>
        <w:div w:id="63380720">
          <w:marLeft w:val="0"/>
          <w:marRight w:val="0"/>
          <w:marTop w:val="0"/>
          <w:marBottom w:val="0"/>
          <w:divBdr>
            <w:top w:val="none" w:sz="0" w:space="0" w:color="auto"/>
            <w:left w:val="none" w:sz="0" w:space="0" w:color="auto"/>
            <w:bottom w:val="none" w:sz="0" w:space="0" w:color="auto"/>
            <w:right w:val="none" w:sz="0" w:space="0" w:color="auto"/>
          </w:divBdr>
        </w:div>
        <w:div w:id="1178041408">
          <w:marLeft w:val="0"/>
          <w:marRight w:val="0"/>
          <w:marTop w:val="0"/>
          <w:marBottom w:val="0"/>
          <w:divBdr>
            <w:top w:val="none" w:sz="0" w:space="0" w:color="auto"/>
            <w:left w:val="none" w:sz="0" w:space="0" w:color="auto"/>
            <w:bottom w:val="none" w:sz="0" w:space="0" w:color="auto"/>
            <w:right w:val="none" w:sz="0" w:space="0" w:color="auto"/>
          </w:divBdr>
        </w:div>
        <w:div w:id="1277560515">
          <w:marLeft w:val="0"/>
          <w:marRight w:val="0"/>
          <w:marTop w:val="0"/>
          <w:marBottom w:val="0"/>
          <w:divBdr>
            <w:top w:val="none" w:sz="0" w:space="0" w:color="auto"/>
            <w:left w:val="none" w:sz="0" w:space="0" w:color="auto"/>
            <w:bottom w:val="none" w:sz="0" w:space="0" w:color="auto"/>
            <w:right w:val="none" w:sz="0" w:space="0" w:color="auto"/>
          </w:divBdr>
        </w:div>
        <w:div w:id="24604738">
          <w:marLeft w:val="0"/>
          <w:marRight w:val="0"/>
          <w:marTop w:val="0"/>
          <w:marBottom w:val="0"/>
          <w:divBdr>
            <w:top w:val="none" w:sz="0" w:space="0" w:color="auto"/>
            <w:left w:val="none" w:sz="0" w:space="0" w:color="auto"/>
            <w:bottom w:val="none" w:sz="0" w:space="0" w:color="auto"/>
            <w:right w:val="none" w:sz="0" w:space="0" w:color="auto"/>
          </w:divBdr>
        </w:div>
        <w:div w:id="980574376">
          <w:marLeft w:val="0"/>
          <w:marRight w:val="0"/>
          <w:marTop w:val="0"/>
          <w:marBottom w:val="0"/>
          <w:divBdr>
            <w:top w:val="none" w:sz="0" w:space="0" w:color="auto"/>
            <w:left w:val="none" w:sz="0" w:space="0" w:color="auto"/>
            <w:bottom w:val="none" w:sz="0" w:space="0" w:color="auto"/>
            <w:right w:val="none" w:sz="0" w:space="0" w:color="auto"/>
          </w:divBdr>
        </w:div>
        <w:div w:id="730543231">
          <w:marLeft w:val="0"/>
          <w:marRight w:val="0"/>
          <w:marTop w:val="0"/>
          <w:marBottom w:val="0"/>
          <w:divBdr>
            <w:top w:val="none" w:sz="0" w:space="0" w:color="auto"/>
            <w:left w:val="none" w:sz="0" w:space="0" w:color="auto"/>
            <w:bottom w:val="none" w:sz="0" w:space="0" w:color="auto"/>
            <w:right w:val="none" w:sz="0" w:space="0" w:color="auto"/>
          </w:divBdr>
        </w:div>
      </w:divsChild>
    </w:div>
    <w:div w:id="152720770">
      <w:bodyDiv w:val="1"/>
      <w:marLeft w:val="0"/>
      <w:marRight w:val="0"/>
      <w:marTop w:val="0"/>
      <w:marBottom w:val="0"/>
      <w:divBdr>
        <w:top w:val="none" w:sz="0" w:space="0" w:color="auto"/>
        <w:left w:val="none" w:sz="0" w:space="0" w:color="auto"/>
        <w:bottom w:val="none" w:sz="0" w:space="0" w:color="auto"/>
        <w:right w:val="none" w:sz="0" w:space="0" w:color="auto"/>
      </w:divBdr>
      <w:divsChild>
        <w:div w:id="63141368">
          <w:marLeft w:val="0"/>
          <w:marRight w:val="0"/>
          <w:marTop w:val="0"/>
          <w:marBottom w:val="0"/>
          <w:divBdr>
            <w:top w:val="none" w:sz="0" w:space="0" w:color="auto"/>
            <w:left w:val="none" w:sz="0" w:space="0" w:color="auto"/>
            <w:bottom w:val="none" w:sz="0" w:space="0" w:color="auto"/>
            <w:right w:val="none" w:sz="0" w:space="0" w:color="auto"/>
          </w:divBdr>
        </w:div>
        <w:div w:id="1318999412">
          <w:marLeft w:val="0"/>
          <w:marRight w:val="0"/>
          <w:marTop w:val="0"/>
          <w:marBottom w:val="0"/>
          <w:divBdr>
            <w:top w:val="none" w:sz="0" w:space="0" w:color="auto"/>
            <w:left w:val="none" w:sz="0" w:space="0" w:color="auto"/>
            <w:bottom w:val="none" w:sz="0" w:space="0" w:color="auto"/>
            <w:right w:val="none" w:sz="0" w:space="0" w:color="auto"/>
          </w:divBdr>
        </w:div>
        <w:div w:id="1390151788">
          <w:marLeft w:val="0"/>
          <w:marRight w:val="0"/>
          <w:marTop w:val="0"/>
          <w:marBottom w:val="0"/>
          <w:divBdr>
            <w:top w:val="none" w:sz="0" w:space="0" w:color="auto"/>
            <w:left w:val="none" w:sz="0" w:space="0" w:color="auto"/>
            <w:bottom w:val="none" w:sz="0" w:space="0" w:color="auto"/>
            <w:right w:val="none" w:sz="0" w:space="0" w:color="auto"/>
          </w:divBdr>
        </w:div>
        <w:div w:id="293752930">
          <w:marLeft w:val="0"/>
          <w:marRight w:val="0"/>
          <w:marTop w:val="0"/>
          <w:marBottom w:val="0"/>
          <w:divBdr>
            <w:top w:val="none" w:sz="0" w:space="0" w:color="auto"/>
            <w:left w:val="none" w:sz="0" w:space="0" w:color="auto"/>
            <w:bottom w:val="none" w:sz="0" w:space="0" w:color="auto"/>
            <w:right w:val="none" w:sz="0" w:space="0" w:color="auto"/>
          </w:divBdr>
        </w:div>
        <w:div w:id="1504738741">
          <w:marLeft w:val="0"/>
          <w:marRight w:val="0"/>
          <w:marTop w:val="0"/>
          <w:marBottom w:val="0"/>
          <w:divBdr>
            <w:top w:val="none" w:sz="0" w:space="0" w:color="auto"/>
            <w:left w:val="none" w:sz="0" w:space="0" w:color="auto"/>
            <w:bottom w:val="none" w:sz="0" w:space="0" w:color="auto"/>
            <w:right w:val="none" w:sz="0" w:space="0" w:color="auto"/>
          </w:divBdr>
        </w:div>
        <w:div w:id="1084455128">
          <w:marLeft w:val="0"/>
          <w:marRight w:val="0"/>
          <w:marTop w:val="0"/>
          <w:marBottom w:val="0"/>
          <w:divBdr>
            <w:top w:val="none" w:sz="0" w:space="0" w:color="auto"/>
            <w:left w:val="none" w:sz="0" w:space="0" w:color="auto"/>
            <w:bottom w:val="none" w:sz="0" w:space="0" w:color="auto"/>
            <w:right w:val="none" w:sz="0" w:space="0" w:color="auto"/>
          </w:divBdr>
        </w:div>
        <w:div w:id="603731060">
          <w:marLeft w:val="0"/>
          <w:marRight w:val="0"/>
          <w:marTop w:val="0"/>
          <w:marBottom w:val="0"/>
          <w:divBdr>
            <w:top w:val="none" w:sz="0" w:space="0" w:color="auto"/>
            <w:left w:val="none" w:sz="0" w:space="0" w:color="auto"/>
            <w:bottom w:val="none" w:sz="0" w:space="0" w:color="auto"/>
            <w:right w:val="none" w:sz="0" w:space="0" w:color="auto"/>
          </w:divBdr>
        </w:div>
        <w:div w:id="1354108079">
          <w:marLeft w:val="0"/>
          <w:marRight w:val="0"/>
          <w:marTop w:val="0"/>
          <w:marBottom w:val="0"/>
          <w:divBdr>
            <w:top w:val="none" w:sz="0" w:space="0" w:color="auto"/>
            <w:left w:val="none" w:sz="0" w:space="0" w:color="auto"/>
            <w:bottom w:val="none" w:sz="0" w:space="0" w:color="auto"/>
            <w:right w:val="none" w:sz="0" w:space="0" w:color="auto"/>
          </w:divBdr>
        </w:div>
        <w:div w:id="799148019">
          <w:marLeft w:val="0"/>
          <w:marRight w:val="0"/>
          <w:marTop w:val="0"/>
          <w:marBottom w:val="0"/>
          <w:divBdr>
            <w:top w:val="none" w:sz="0" w:space="0" w:color="auto"/>
            <w:left w:val="none" w:sz="0" w:space="0" w:color="auto"/>
            <w:bottom w:val="none" w:sz="0" w:space="0" w:color="auto"/>
            <w:right w:val="none" w:sz="0" w:space="0" w:color="auto"/>
          </w:divBdr>
        </w:div>
        <w:div w:id="2121299224">
          <w:marLeft w:val="0"/>
          <w:marRight w:val="0"/>
          <w:marTop w:val="0"/>
          <w:marBottom w:val="0"/>
          <w:divBdr>
            <w:top w:val="none" w:sz="0" w:space="0" w:color="auto"/>
            <w:left w:val="none" w:sz="0" w:space="0" w:color="auto"/>
            <w:bottom w:val="none" w:sz="0" w:space="0" w:color="auto"/>
            <w:right w:val="none" w:sz="0" w:space="0" w:color="auto"/>
          </w:divBdr>
        </w:div>
        <w:div w:id="1146627295">
          <w:marLeft w:val="0"/>
          <w:marRight w:val="0"/>
          <w:marTop w:val="0"/>
          <w:marBottom w:val="0"/>
          <w:divBdr>
            <w:top w:val="none" w:sz="0" w:space="0" w:color="auto"/>
            <w:left w:val="none" w:sz="0" w:space="0" w:color="auto"/>
            <w:bottom w:val="none" w:sz="0" w:space="0" w:color="auto"/>
            <w:right w:val="none" w:sz="0" w:space="0" w:color="auto"/>
          </w:divBdr>
        </w:div>
        <w:div w:id="512455412">
          <w:marLeft w:val="0"/>
          <w:marRight w:val="0"/>
          <w:marTop w:val="0"/>
          <w:marBottom w:val="0"/>
          <w:divBdr>
            <w:top w:val="none" w:sz="0" w:space="0" w:color="auto"/>
            <w:left w:val="none" w:sz="0" w:space="0" w:color="auto"/>
            <w:bottom w:val="none" w:sz="0" w:space="0" w:color="auto"/>
            <w:right w:val="none" w:sz="0" w:space="0" w:color="auto"/>
          </w:divBdr>
        </w:div>
        <w:div w:id="652368927">
          <w:marLeft w:val="0"/>
          <w:marRight w:val="0"/>
          <w:marTop w:val="0"/>
          <w:marBottom w:val="0"/>
          <w:divBdr>
            <w:top w:val="none" w:sz="0" w:space="0" w:color="auto"/>
            <w:left w:val="none" w:sz="0" w:space="0" w:color="auto"/>
            <w:bottom w:val="none" w:sz="0" w:space="0" w:color="auto"/>
            <w:right w:val="none" w:sz="0" w:space="0" w:color="auto"/>
          </w:divBdr>
        </w:div>
        <w:div w:id="865482035">
          <w:marLeft w:val="0"/>
          <w:marRight w:val="0"/>
          <w:marTop w:val="0"/>
          <w:marBottom w:val="0"/>
          <w:divBdr>
            <w:top w:val="none" w:sz="0" w:space="0" w:color="auto"/>
            <w:left w:val="none" w:sz="0" w:space="0" w:color="auto"/>
            <w:bottom w:val="none" w:sz="0" w:space="0" w:color="auto"/>
            <w:right w:val="none" w:sz="0" w:space="0" w:color="auto"/>
          </w:divBdr>
        </w:div>
        <w:div w:id="2044672918">
          <w:marLeft w:val="0"/>
          <w:marRight w:val="0"/>
          <w:marTop w:val="0"/>
          <w:marBottom w:val="0"/>
          <w:divBdr>
            <w:top w:val="none" w:sz="0" w:space="0" w:color="auto"/>
            <w:left w:val="none" w:sz="0" w:space="0" w:color="auto"/>
            <w:bottom w:val="none" w:sz="0" w:space="0" w:color="auto"/>
            <w:right w:val="none" w:sz="0" w:space="0" w:color="auto"/>
          </w:divBdr>
        </w:div>
      </w:divsChild>
    </w:div>
    <w:div w:id="403071772">
      <w:bodyDiv w:val="1"/>
      <w:marLeft w:val="0"/>
      <w:marRight w:val="0"/>
      <w:marTop w:val="0"/>
      <w:marBottom w:val="0"/>
      <w:divBdr>
        <w:top w:val="none" w:sz="0" w:space="0" w:color="auto"/>
        <w:left w:val="none" w:sz="0" w:space="0" w:color="auto"/>
        <w:bottom w:val="none" w:sz="0" w:space="0" w:color="auto"/>
        <w:right w:val="none" w:sz="0" w:space="0" w:color="auto"/>
      </w:divBdr>
      <w:divsChild>
        <w:div w:id="240063689">
          <w:marLeft w:val="0"/>
          <w:marRight w:val="0"/>
          <w:marTop w:val="0"/>
          <w:marBottom w:val="0"/>
          <w:divBdr>
            <w:top w:val="none" w:sz="0" w:space="0" w:color="auto"/>
            <w:left w:val="none" w:sz="0" w:space="0" w:color="auto"/>
            <w:bottom w:val="none" w:sz="0" w:space="0" w:color="auto"/>
            <w:right w:val="none" w:sz="0" w:space="0" w:color="auto"/>
          </w:divBdr>
        </w:div>
        <w:div w:id="1938560037">
          <w:marLeft w:val="0"/>
          <w:marRight w:val="0"/>
          <w:marTop w:val="0"/>
          <w:marBottom w:val="0"/>
          <w:divBdr>
            <w:top w:val="none" w:sz="0" w:space="0" w:color="auto"/>
            <w:left w:val="none" w:sz="0" w:space="0" w:color="auto"/>
            <w:bottom w:val="none" w:sz="0" w:space="0" w:color="auto"/>
            <w:right w:val="none" w:sz="0" w:space="0" w:color="auto"/>
          </w:divBdr>
        </w:div>
        <w:div w:id="1519006974">
          <w:marLeft w:val="0"/>
          <w:marRight w:val="0"/>
          <w:marTop w:val="0"/>
          <w:marBottom w:val="0"/>
          <w:divBdr>
            <w:top w:val="none" w:sz="0" w:space="0" w:color="auto"/>
            <w:left w:val="none" w:sz="0" w:space="0" w:color="auto"/>
            <w:bottom w:val="none" w:sz="0" w:space="0" w:color="auto"/>
            <w:right w:val="none" w:sz="0" w:space="0" w:color="auto"/>
          </w:divBdr>
        </w:div>
      </w:divsChild>
    </w:div>
    <w:div w:id="415445504">
      <w:bodyDiv w:val="1"/>
      <w:marLeft w:val="0"/>
      <w:marRight w:val="0"/>
      <w:marTop w:val="0"/>
      <w:marBottom w:val="0"/>
      <w:divBdr>
        <w:top w:val="none" w:sz="0" w:space="0" w:color="auto"/>
        <w:left w:val="none" w:sz="0" w:space="0" w:color="auto"/>
        <w:bottom w:val="none" w:sz="0" w:space="0" w:color="auto"/>
        <w:right w:val="none" w:sz="0" w:space="0" w:color="auto"/>
      </w:divBdr>
      <w:divsChild>
        <w:div w:id="1221401007">
          <w:marLeft w:val="0"/>
          <w:marRight w:val="0"/>
          <w:marTop w:val="0"/>
          <w:marBottom w:val="0"/>
          <w:divBdr>
            <w:top w:val="none" w:sz="0" w:space="0" w:color="auto"/>
            <w:left w:val="none" w:sz="0" w:space="0" w:color="auto"/>
            <w:bottom w:val="none" w:sz="0" w:space="0" w:color="auto"/>
            <w:right w:val="none" w:sz="0" w:space="0" w:color="auto"/>
          </w:divBdr>
        </w:div>
        <w:div w:id="1637761386">
          <w:marLeft w:val="0"/>
          <w:marRight w:val="0"/>
          <w:marTop w:val="0"/>
          <w:marBottom w:val="0"/>
          <w:divBdr>
            <w:top w:val="none" w:sz="0" w:space="0" w:color="auto"/>
            <w:left w:val="none" w:sz="0" w:space="0" w:color="auto"/>
            <w:bottom w:val="none" w:sz="0" w:space="0" w:color="auto"/>
            <w:right w:val="none" w:sz="0" w:space="0" w:color="auto"/>
          </w:divBdr>
        </w:div>
        <w:div w:id="336426075">
          <w:marLeft w:val="0"/>
          <w:marRight w:val="0"/>
          <w:marTop w:val="0"/>
          <w:marBottom w:val="0"/>
          <w:divBdr>
            <w:top w:val="none" w:sz="0" w:space="0" w:color="auto"/>
            <w:left w:val="none" w:sz="0" w:space="0" w:color="auto"/>
            <w:bottom w:val="none" w:sz="0" w:space="0" w:color="auto"/>
            <w:right w:val="none" w:sz="0" w:space="0" w:color="auto"/>
          </w:divBdr>
        </w:div>
        <w:div w:id="1607495473">
          <w:marLeft w:val="0"/>
          <w:marRight w:val="0"/>
          <w:marTop w:val="0"/>
          <w:marBottom w:val="0"/>
          <w:divBdr>
            <w:top w:val="none" w:sz="0" w:space="0" w:color="auto"/>
            <w:left w:val="none" w:sz="0" w:space="0" w:color="auto"/>
            <w:bottom w:val="none" w:sz="0" w:space="0" w:color="auto"/>
            <w:right w:val="none" w:sz="0" w:space="0" w:color="auto"/>
          </w:divBdr>
        </w:div>
        <w:div w:id="1128813895">
          <w:marLeft w:val="0"/>
          <w:marRight w:val="0"/>
          <w:marTop w:val="0"/>
          <w:marBottom w:val="0"/>
          <w:divBdr>
            <w:top w:val="none" w:sz="0" w:space="0" w:color="auto"/>
            <w:left w:val="none" w:sz="0" w:space="0" w:color="auto"/>
            <w:bottom w:val="none" w:sz="0" w:space="0" w:color="auto"/>
            <w:right w:val="none" w:sz="0" w:space="0" w:color="auto"/>
          </w:divBdr>
        </w:div>
      </w:divsChild>
    </w:div>
    <w:div w:id="543449977">
      <w:bodyDiv w:val="1"/>
      <w:marLeft w:val="0"/>
      <w:marRight w:val="0"/>
      <w:marTop w:val="0"/>
      <w:marBottom w:val="0"/>
      <w:divBdr>
        <w:top w:val="none" w:sz="0" w:space="0" w:color="auto"/>
        <w:left w:val="none" w:sz="0" w:space="0" w:color="auto"/>
        <w:bottom w:val="none" w:sz="0" w:space="0" w:color="auto"/>
        <w:right w:val="none" w:sz="0" w:space="0" w:color="auto"/>
      </w:divBdr>
      <w:divsChild>
        <w:div w:id="1000280808">
          <w:marLeft w:val="0"/>
          <w:marRight w:val="0"/>
          <w:marTop w:val="0"/>
          <w:marBottom w:val="0"/>
          <w:divBdr>
            <w:top w:val="none" w:sz="0" w:space="0" w:color="auto"/>
            <w:left w:val="none" w:sz="0" w:space="0" w:color="auto"/>
            <w:bottom w:val="none" w:sz="0" w:space="0" w:color="auto"/>
            <w:right w:val="none" w:sz="0" w:space="0" w:color="auto"/>
          </w:divBdr>
        </w:div>
        <w:div w:id="1585262874">
          <w:marLeft w:val="0"/>
          <w:marRight w:val="0"/>
          <w:marTop w:val="0"/>
          <w:marBottom w:val="0"/>
          <w:divBdr>
            <w:top w:val="none" w:sz="0" w:space="0" w:color="auto"/>
            <w:left w:val="none" w:sz="0" w:space="0" w:color="auto"/>
            <w:bottom w:val="none" w:sz="0" w:space="0" w:color="auto"/>
            <w:right w:val="none" w:sz="0" w:space="0" w:color="auto"/>
          </w:divBdr>
        </w:div>
        <w:div w:id="1449741510">
          <w:marLeft w:val="0"/>
          <w:marRight w:val="0"/>
          <w:marTop w:val="0"/>
          <w:marBottom w:val="0"/>
          <w:divBdr>
            <w:top w:val="none" w:sz="0" w:space="0" w:color="auto"/>
            <w:left w:val="none" w:sz="0" w:space="0" w:color="auto"/>
            <w:bottom w:val="none" w:sz="0" w:space="0" w:color="auto"/>
            <w:right w:val="none" w:sz="0" w:space="0" w:color="auto"/>
          </w:divBdr>
        </w:div>
        <w:div w:id="1510022118">
          <w:marLeft w:val="0"/>
          <w:marRight w:val="0"/>
          <w:marTop w:val="0"/>
          <w:marBottom w:val="0"/>
          <w:divBdr>
            <w:top w:val="none" w:sz="0" w:space="0" w:color="auto"/>
            <w:left w:val="none" w:sz="0" w:space="0" w:color="auto"/>
            <w:bottom w:val="none" w:sz="0" w:space="0" w:color="auto"/>
            <w:right w:val="none" w:sz="0" w:space="0" w:color="auto"/>
          </w:divBdr>
        </w:div>
        <w:div w:id="1157261760">
          <w:marLeft w:val="0"/>
          <w:marRight w:val="0"/>
          <w:marTop w:val="0"/>
          <w:marBottom w:val="0"/>
          <w:divBdr>
            <w:top w:val="none" w:sz="0" w:space="0" w:color="auto"/>
            <w:left w:val="none" w:sz="0" w:space="0" w:color="auto"/>
            <w:bottom w:val="none" w:sz="0" w:space="0" w:color="auto"/>
            <w:right w:val="none" w:sz="0" w:space="0" w:color="auto"/>
          </w:divBdr>
        </w:div>
      </w:divsChild>
    </w:div>
    <w:div w:id="762844127">
      <w:bodyDiv w:val="1"/>
      <w:marLeft w:val="0"/>
      <w:marRight w:val="0"/>
      <w:marTop w:val="0"/>
      <w:marBottom w:val="0"/>
      <w:divBdr>
        <w:top w:val="none" w:sz="0" w:space="0" w:color="auto"/>
        <w:left w:val="none" w:sz="0" w:space="0" w:color="auto"/>
        <w:bottom w:val="none" w:sz="0" w:space="0" w:color="auto"/>
        <w:right w:val="none" w:sz="0" w:space="0" w:color="auto"/>
      </w:divBdr>
      <w:divsChild>
        <w:div w:id="1982153257">
          <w:marLeft w:val="0"/>
          <w:marRight w:val="0"/>
          <w:marTop w:val="0"/>
          <w:marBottom w:val="0"/>
          <w:divBdr>
            <w:top w:val="none" w:sz="0" w:space="0" w:color="auto"/>
            <w:left w:val="none" w:sz="0" w:space="0" w:color="auto"/>
            <w:bottom w:val="none" w:sz="0" w:space="0" w:color="auto"/>
            <w:right w:val="none" w:sz="0" w:space="0" w:color="auto"/>
          </w:divBdr>
        </w:div>
        <w:div w:id="1000962594">
          <w:marLeft w:val="0"/>
          <w:marRight w:val="0"/>
          <w:marTop w:val="0"/>
          <w:marBottom w:val="0"/>
          <w:divBdr>
            <w:top w:val="none" w:sz="0" w:space="0" w:color="auto"/>
            <w:left w:val="none" w:sz="0" w:space="0" w:color="auto"/>
            <w:bottom w:val="none" w:sz="0" w:space="0" w:color="auto"/>
            <w:right w:val="none" w:sz="0" w:space="0" w:color="auto"/>
          </w:divBdr>
        </w:div>
        <w:div w:id="483352186">
          <w:marLeft w:val="0"/>
          <w:marRight w:val="0"/>
          <w:marTop w:val="0"/>
          <w:marBottom w:val="0"/>
          <w:divBdr>
            <w:top w:val="none" w:sz="0" w:space="0" w:color="auto"/>
            <w:left w:val="none" w:sz="0" w:space="0" w:color="auto"/>
            <w:bottom w:val="none" w:sz="0" w:space="0" w:color="auto"/>
            <w:right w:val="none" w:sz="0" w:space="0" w:color="auto"/>
          </w:divBdr>
        </w:div>
        <w:div w:id="401220215">
          <w:marLeft w:val="0"/>
          <w:marRight w:val="0"/>
          <w:marTop w:val="0"/>
          <w:marBottom w:val="0"/>
          <w:divBdr>
            <w:top w:val="none" w:sz="0" w:space="0" w:color="auto"/>
            <w:left w:val="none" w:sz="0" w:space="0" w:color="auto"/>
            <w:bottom w:val="none" w:sz="0" w:space="0" w:color="auto"/>
            <w:right w:val="none" w:sz="0" w:space="0" w:color="auto"/>
          </w:divBdr>
        </w:div>
        <w:div w:id="843518825">
          <w:marLeft w:val="0"/>
          <w:marRight w:val="0"/>
          <w:marTop w:val="0"/>
          <w:marBottom w:val="0"/>
          <w:divBdr>
            <w:top w:val="none" w:sz="0" w:space="0" w:color="auto"/>
            <w:left w:val="none" w:sz="0" w:space="0" w:color="auto"/>
            <w:bottom w:val="none" w:sz="0" w:space="0" w:color="auto"/>
            <w:right w:val="none" w:sz="0" w:space="0" w:color="auto"/>
          </w:divBdr>
        </w:div>
      </w:divsChild>
    </w:div>
    <w:div w:id="814374595">
      <w:bodyDiv w:val="1"/>
      <w:marLeft w:val="0"/>
      <w:marRight w:val="0"/>
      <w:marTop w:val="0"/>
      <w:marBottom w:val="0"/>
      <w:divBdr>
        <w:top w:val="none" w:sz="0" w:space="0" w:color="auto"/>
        <w:left w:val="none" w:sz="0" w:space="0" w:color="auto"/>
        <w:bottom w:val="none" w:sz="0" w:space="0" w:color="auto"/>
        <w:right w:val="none" w:sz="0" w:space="0" w:color="auto"/>
      </w:divBdr>
    </w:div>
    <w:div w:id="954747328">
      <w:bodyDiv w:val="1"/>
      <w:marLeft w:val="0"/>
      <w:marRight w:val="0"/>
      <w:marTop w:val="0"/>
      <w:marBottom w:val="0"/>
      <w:divBdr>
        <w:top w:val="none" w:sz="0" w:space="0" w:color="auto"/>
        <w:left w:val="none" w:sz="0" w:space="0" w:color="auto"/>
        <w:bottom w:val="none" w:sz="0" w:space="0" w:color="auto"/>
        <w:right w:val="none" w:sz="0" w:space="0" w:color="auto"/>
      </w:divBdr>
      <w:divsChild>
        <w:div w:id="525486007">
          <w:marLeft w:val="0"/>
          <w:marRight w:val="0"/>
          <w:marTop w:val="0"/>
          <w:marBottom w:val="0"/>
          <w:divBdr>
            <w:top w:val="none" w:sz="0" w:space="0" w:color="auto"/>
            <w:left w:val="none" w:sz="0" w:space="0" w:color="auto"/>
            <w:bottom w:val="none" w:sz="0" w:space="0" w:color="auto"/>
            <w:right w:val="none" w:sz="0" w:space="0" w:color="auto"/>
          </w:divBdr>
        </w:div>
        <w:div w:id="1562208336">
          <w:marLeft w:val="0"/>
          <w:marRight w:val="0"/>
          <w:marTop w:val="0"/>
          <w:marBottom w:val="0"/>
          <w:divBdr>
            <w:top w:val="none" w:sz="0" w:space="0" w:color="auto"/>
            <w:left w:val="none" w:sz="0" w:space="0" w:color="auto"/>
            <w:bottom w:val="none" w:sz="0" w:space="0" w:color="auto"/>
            <w:right w:val="none" w:sz="0" w:space="0" w:color="auto"/>
          </w:divBdr>
        </w:div>
        <w:div w:id="1724598870">
          <w:marLeft w:val="0"/>
          <w:marRight w:val="0"/>
          <w:marTop w:val="0"/>
          <w:marBottom w:val="0"/>
          <w:divBdr>
            <w:top w:val="none" w:sz="0" w:space="0" w:color="auto"/>
            <w:left w:val="none" w:sz="0" w:space="0" w:color="auto"/>
            <w:bottom w:val="none" w:sz="0" w:space="0" w:color="auto"/>
            <w:right w:val="none" w:sz="0" w:space="0" w:color="auto"/>
          </w:divBdr>
        </w:div>
        <w:div w:id="1455980221">
          <w:marLeft w:val="0"/>
          <w:marRight w:val="0"/>
          <w:marTop w:val="0"/>
          <w:marBottom w:val="0"/>
          <w:divBdr>
            <w:top w:val="none" w:sz="0" w:space="0" w:color="auto"/>
            <w:left w:val="none" w:sz="0" w:space="0" w:color="auto"/>
            <w:bottom w:val="none" w:sz="0" w:space="0" w:color="auto"/>
            <w:right w:val="none" w:sz="0" w:space="0" w:color="auto"/>
          </w:divBdr>
        </w:div>
      </w:divsChild>
    </w:div>
    <w:div w:id="1068772016">
      <w:bodyDiv w:val="1"/>
      <w:marLeft w:val="0"/>
      <w:marRight w:val="0"/>
      <w:marTop w:val="0"/>
      <w:marBottom w:val="0"/>
      <w:divBdr>
        <w:top w:val="none" w:sz="0" w:space="0" w:color="auto"/>
        <w:left w:val="none" w:sz="0" w:space="0" w:color="auto"/>
        <w:bottom w:val="none" w:sz="0" w:space="0" w:color="auto"/>
        <w:right w:val="none" w:sz="0" w:space="0" w:color="auto"/>
      </w:divBdr>
      <w:divsChild>
        <w:div w:id="1537697259">
          <w:marLeft w:val="0"/>
          <w:marRight w:val="0"/>
          <w:marTop w:val="0"/>
          <w:marBottom w:val="0"/>
          <w:divBdr>
            <w:top w:val="none" w:sz="0" w:space="0" w:color="auto"/>
            <w:left w:val="none" w:sz="0" w:space="0" w:color="auto"/>
            <w:bottom w:val="none" w:sz="0" w:space="0" w:color="auto"/>
            <w:right w:val="none" w:sz="0" w:space="0" w:color="auto"/>
          </w:divBdr>
        </w:div>
        <w:div w:id="130053112">
          <w:marLeft w:val="0"/>
          <w:marRight w:val="0"/>
          <w:marTop w:val="0"/>
          <w:marBottom w:val="0"/>
          <w:divBdr>
            <w:top w:val="none" w:sz="0" w:space="0" w:color="auto"/>
            <w:left w:val="none" w:sz="0" w:space="0" w:color="auto"/>
            <w:bottom w:val="none" w:sz="0" w:space="0" w:color="auto"/>
            <w:right w:val="none" w:sz="0" w:space="0" w:color="auto"/>
          </w:divBdr>
        </w:div>
        <w:div w:id="263341349">
          <w:marLeft w:val="0"/>
          <w:marRight w:val="0"/>
          <w:marTop w:val="0"/>
          <w:marBottom w:val="0"/>
          <w:divBdr>
            <w:top w:val="none" w:sz="0" w:space="0" w:color="auto"/>
            <w:left w:val="none" w:sz="0" w:space="0" w:color="auto"/>
            <w:bottom w:val="none" w:sz="0" w:space="0" w:color="auto"/>
            <w:right w:val="none" w:sz="0" w:space="0" w:color="auto"/>
          </w:divBdr>
        </w:div>
      </w:divsChild>
    </w:div>
    <w:div w:id="1083263873">
      <w:bodyDiv w:val="1"/>
      <w:marLeft w:val="0"/>
      <w:marRight w:val="0"/>
      <w:marTop w:val="0"/>
      <w:marBottom w:val="0"/>
      <w:divBdr>
        <w:top w:val="none" w:sz="0" w:space="0" w:color="auto"/>
        <w:left w:val="none" w:sz="0" w:space="0" w:color="auto"/>
        <w:bottom w:val="none" w:sz="0" w:space="0" w:color="auto"/>
        <w:right w:val="none" w:sz="0" w:space="0" w:color="auto"/>
      </w:divBdr>
      <w:divsChild>
        <w:div w:id="1713073037">
          <w:marLeft w:val="0"/>
          <w:marRight w:val="0"/>
          <w:marTop w:val="0"/>
          <w:marBottom w:val="0"/>
          <w:divBdr>
            <w:top w:val="none" w:sz="0" w:space="0" w:color="auto"/>
            <w:left w:val="none" w:sz="0" w:space="0" w:color="auto"/>
            <w:bottom w:val="none" w:sz="0" w:space="0" w:color="auto"/>
            <w:right w:val="none" w:sz="0" w:space="0" w:color="auto"/>
          </w:divBdr>
        </w:div>
        <w:div w:id="701326732">
          <w:marLeft w:val="0"/>
          <w:marRight w:val="0"/>
          <w:marTop w:val="0"/>
          <w:marBottom w:val="0"/>
          <w:divBdr>
            <w:top w:val="none" w:sz="0" w:space="0" w:color="auto"/>
            <w:left w:val="none" w:sz="0" w:space="0" w:color="auto"/>
            <w:bottom w:val="none" w:sz="0" w:space="0" w:color="auto"/>
            <w:right w:val="none" w:sz="0" w:space="0" w:color="auto"/>
          </w:divBdr>
        </w:div>
        <w:div w:id="1582791192">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0"/>
          <w:divBdr>
            <w:top w:val="none" w:sz="0" w:space="0" w:color="auto"/>
            <w:left w:val="none" w:sz="0" w:space="0" w:color="auto"/>
            <w:bottom w:val="none" w:sz="0" w:space="0" w:color="auto"/>
            <w:right w:val="none" w:sz="0" w:space="0" w:color="auto"/>
          </w:divBdr>
        </w:div>
        <w:div w:id="405298693">
          <w:marLeft w:val="0"/>
          <w:marRight w:val="0"/>
          <w:marTop w:val="0"/>
          <w:marBottom w:val="0"/>
          <w:divBdr>
            <w:top w:val="none" w:sz="0" w:space="0" w:color="auto"/>
            <w:left w:val="none" w:sz="0" w:space="0" w:color="auto"/>
            <w:bottom w:val="none" w:sz="0" w:space="0" w:color="auto"/>
            <w:right w:val="none" w:sz="0" w:space="0" w:color="auto"/>
          </w:divBdr>
        </w:div>
        <w:div w:id="172260347">
          <w:marLeft w:val="0"/>
          <w:marRight w:val="0"/>
          <w:marTop w:val="0"/>
          <w:marBottom w:val="0"/>
          <w:divBdr>
            <w:top w:val="none" w:sz="0" w:space="0" w:color="auto"/>
            <w:left w:val="none" w:sz="0" w:space="0" w:color="auto"/>
            <w:bottom w:val="none" w:sz="0" w:space="0" w:color="auto"/>
            <w:right w:val="none" w:sz="0" w:space="0" w:color="auto"/>
          </w:divBdr>
        </w:div>
        <w:div w:id="2120054551">
          <w:marLeft w:val="0"/>
          <w:marRight w:val="0"/>
          <w:marTop w:val="0"/>
          <w:marBottom w:val="0"/>
          <w:divBdr>
            <w:top w:val="none" w:sz="0" w:space="0" w:color="auto"/>
            <w:left w:val="none" w:sz="0" w:space="0" w:color="auto"/>
            <w:bottom w:val="none" w:sz="0" w:space="0" w:color="auto"/>
            <w:right w:val="none" w:sz="0" w:space="0" w:color="auto"/>
          </w:divBdr>
        </w:div>
        <w:div w:id="1471556662">
          <w:marLeft w:val="0"/>
          <w:marRight w:val="0"/>
          <w:marTop w:val="0"/>
          <w:marBottom w:val="0"/>
          <w:divBdr>
            <w:top w:val="none" w:sz="0" w:space="0" w:color="auto"/>
            <w:left w:val="none" w:sz="0" w:space="0" w:color="auto"/>
            <w:bottom w:val="none" w:sz="0" w:space="0" w:color="auto"/>
            <w:right w:val="none" w:sz="0" w:space="0" w:color="auto"/>
          </w:divBdr>
        </w:div>
        <w:div w:id="462501431">
          <w:marLeft w:val="0"/>
          <w:marRight w:val="0"/>
          <w:marTop w:val="0"/>
          <w:marBottom w:val="0"/>
          <w:divBdr>
            <w:top w:val="none" w:sz="0" w:space="0" w:color="auto"/>
            <w:left w:val="none" w:sz="0" w:space="0" w:color="auto"/>
            <w:bottom w:val="none" w:sz="0" w:space="0" w:color="auto"/>
            <w:right w:val="none" w:sz="0" w:space="0" w:color="auto"/>
          </w:divBdr>
        </w:div>
        <w:div w:id="1719082499">
          <w:marLeft w:val="0"/>
          <w:marRight w:val="0"/>
          <w:marTop w:val="0"/>
          <w:marBottom w:val="0"/>
          <w:divBdr>
            <w:top w:val="none" w:sz="0" w:space="0" w:color="auto"/>
            <w:left w:val="none" w:sz="0" w:space="0" w:color="auto"/>
            <w:bottom w:val="none" w:sz="0" w:space="0" w:color="auto"/>
            <w:right w:val="none" w:sz="0" w:space="0" w:color="auto"/>
          </w:divBdr>
        </w:div>
        <w:div w:id="1630823510">
          <w:marLeft w:val="0"/>
          <w:marRight w:val="0"/>
          <w:marTop w:val="0"/>
          <w:marBottom w:val="0"/>
          <w:divBdr>
            <w:top w:val="none" w:sz="0" w:space="0" w:color="auto"/>
            <w:left w:val="none" w:sz="0" w:space="0" w:color="auto"/>
            <w:bottom w:val="none" w:sz="0" w:space="0" w:color="auto"/>
            <w:right w:val="none" w:sz="0" w:space="0" w:color="auto"/>
          </w:divBdr>
        </w:div>
        <w:div w:id="1651518885">
          <w:marLeft w:val="0"/>
          <w:marRight w:val="0"/>
          <w:marTop w:val="0"/>
          <w:marBottom w:val="0"/>
          <w:divBdr>
            <w:top w:val="none" w:sz="0" w:space="0" w:color="auto"/>
            <w:left w:val="none" w:sz="0" w:space="0" w:color="auto"/>
            <w:bottom w:val="none" w:sz="0" w:space="0" w:color="auto"/>
            <w:right w:val="none" w:sz="0" w:space="0" w:color="auto"/>
          </w:divBdr>
        </w:div>
        <w:div w:id="638993134">
          <w:marLeft w:val="0"/>
          <w:marRight w:val="0"/>
          <w:marTop w:val="0"/>
          <w:marBottom w:val="0"/>
          <w:divBdr>
            <w:top w:val="none" w:sz="0" w:space="0" w:color="auto"/>
            <w:left w:val="none" w:sz="0" w:space="0" w:color="auto"/>
            <w:bottom w:val="none" w:sz="0" w:space="0" w:color="auto"/>
            <w:right w:val="none" w:sz="0" w:space="0" w:color="auto"/>
          </w:divBdr>
        </w:div>
      </w:divsChild>
    </w:div>
    <w:div w:id="1107776166">
      <w:bodyDiv w:val="1"/>
      <w:marLeft w:val="0"/>
      <w:marRight w:val="0"/>
      <w:marTop w:val="0"/>
      <w:marBottom w:val="0"/>
      <w:divBdr>
        <w:top w:val="none" w:sz="0" w:space="0" w:color="auto"/>
        <w:left w:val="none" w:sz="0" w:space="0" w:color="auto"/>
        <w:bottom w:val="none" w:sz="0" w:space="0" w:color="auto"/>
        <w:right w:val="none" w:sz="0" w:space="0" w:color="auto"/>
      </w:divBdr>
      <w:divsChild>
        <w:div w:id="1766998748">
          <w:marLeft w:val="0"/>
          <w:marRight w:val="0"/>
          <w:marTop w:val="0"/>
          <w:marBottom w:val="0"/>
          <w:divBdr>
            <w:top w:val="none" w:sz="0" w:space="0" w:color="auto"/>
            <w:left w:val="none" w:sz="0" w:space="0" w:color="auto"/>
            <w:bottom w:val="none" w:sz="0" w:space="0" w:color="auto"/>
            <w:right w:val="none" w:sz="0" w:space="0" w:color="auto"/>
          </w:divBdr>
        </w:div>
        <w:div w:id="2076734440">
          <w:marLeft w:val="0"/>
          <w:marRight w:val="0"/>
          <w:marTop w:val="0"/>
          <w:marBottom w:val="0"/>
          <w:divBdr>
            <w:top w:val="none" w:sz="0" w:space="0" w:color="auto"/>
            <w:left w:val="none" w:sz="0" w:space="0" w:color="auto"/>
            <w:bottom w:val="none" w:sz="0" w:space="0" w:color="auto"/>
            <w:right w:val="none" w:sz="0" w:space="0" w:color="auto"/>
          </w:divBdr>
        </w:div>
        <w:div w:id="887453798">
          <w:marLeft w:val="0"/>
          <w:marRight w:val="0"/>
          <w:marTop w:val="0"/>
          <w:marBottom w:val="0"/>
          <w:divBdr>
            <w:top w:val="none" w:sz="0" w:space="0" w:color="auto"/>
            <w:left w:val="none" w:sz="0" w:space="0" w:color="auto"/>
            <w:bottom w:val="none" w:sz="0" w:space="0" w:color="auto"/>
            <w:right w:val="none" w:sz="0" w:space="0" w:color="auto"/>
          </w:divBdr>
        </w:div>
        <w:div w:id="446855820">
          <w:marLeft w:val="0"/>
          <w:marRight w:val="0"/>
          <w:marTop w:val="0"/>
          <w:marBottom w:val="0"/>
          <w:divBdr>
            <w:top w:val="none" w:sz="0" w:space="0" w:color="auto"/>
            <w:left w:val="none" w:sz="0" w:space="0" w:color="auto"/>
            <w:bottom w:val="none" w:sz="0" w:space="0" w:color="auto"/>
            <w:right w:val="none" w:sz="0" w:space="0" w:color="auto"/>
          </w:divBdr>
        </w:div>
        <w:div w:id="140539014">
          <w:marLeft w:val="0"/>
          <w:marRight w:val="0"/>
          <w:marTop w:val="0"/>
          <w:marBottom w:val="0"/>
          <w:divBdr>
            <w:top w:val="none" w:sz="0" w:space="0" w:color="auto"/>
            <w:left w:val="none" w:sz="0" w:space="0" w:color="auto"/>
            <w:bottom w:val="none" w:sz="0" w:space="0" w:color="auto"/>
            <w:right w:val="none" w:sz="0" w:space="0" w:color="auto"/>
          </w:divBdr>
        </w:div>
        <w:div w:id="1620063585">
          <w:marLeft w:val="0"/>
          <w:marRight w:val="0"/>
          <w:marTop w:val="0"/>
          <w:marBottom w:val="0"/>
          <w:divBdr>
            <w:top w:val="none" w:sz="0" w:space="0" w:color="auto"/>
            <w:left w:val="none" w:sz="0" w:space="0" w:color="auto"/>
            <w:bottom w:val="none" w:sz="0" w:space="0" w:color="auto"/>
            <w:right w:val="none" w:sz="0" w:space="0" w:color="auto"/>
          </w:divBdr>
        </w:div>
        <w:div w:id="1463425857">
          <w:marLeft w:val="0"/>
          <w:marRight w:val="0"/>
          <w:marTop w:val="0"/>
          <w:marBottom w:val="0"/>
          <w:divBdr>
            <w:top w:val="none" w:sz="0" w:space="0" w:color="auto"/>
            <w:left w:val="none" w:sz="0" w:space="0" w:color="auto"/>
            <w:bottom w:val="none" w:sz="0" w:space="0" w:color="auto"/>
            <w:right w:val="none" w:sz="0" w:space="0" w:color="auto"/>
          </w:divBdr>
        </w:div>
        <w:div w:id="649674716">
          <w:marLeft w:val="0"/>
          <w:marRight w:val="0"/>
          <w:marTop w:val="0"/>
          <w:marBottom w:val="0"/>
          <w:divBdr>
            <w:top w:val="none" w:sz="0" w:space="0" w:color="auto"/>
            <w:left w:val="none" w:sz="0" w:space="0" w:color="auto"/>
            <w:bottom w:val="none" w:sz="0" w:space="0" w:color="auto"/>
            <w:right w:val="none" w:sz="0" w:space="0" w:color="auto"/>
          </w:divBdr>
        </w:div>
        <w:div w:id="2057006300">
          <w:marLeft w:val="0"/>
          <w:marRight w:val="0"/>
          <w:marTop w:val="0"/>
          <w:marBottom w:val="0"/>
          <w:divBdr>
            <w:top w:val="none" w:sz="0" w:space="0" w:color="auto"/>
            <w:left w:val="none" w:sz="0" w:space="0" w:color="auto"/>
            <w:bottom w:val="none" w:sz="0" w:space="0" w:color="auto"/>
            <w:right w:val="none" w:sz="0" w:space="0" w:color="auto"/>
          </w:divBdr>
        </w:div>
        <w:div w:id="1376737015">
          <w:marLeft w:val="0"/>
          <w:marRight w:val="0"/>
          <w:marTop w:val="0"/>
          <w:marBottom w:val="0"/>
          <w:divBdr>
            <w:top w:val="none" w:sz="0" w:space="0" w:color="auto"/>
            <w:left w:val="none" w:sz="0" w:space="0" w:color="auto"/>
            <w:bottom w:val="none" w:sz="0" w:space="0" w:color="auto"/>
            <w:right w:val="none" w:sz="0" w:space="0" w:color="auto"/>
          </w:divBdr>
        </w:div>
        <w:div w:id="1592855048">
          <w:marLeft w:val="0"/>
          <w:marRight w:val="0"/>
          <w:marTop w:val="0"/>
          <w:marBottom w:val="0"/>
          <w:divBdr>
            <w:top w:val="none" w:sz="0" w:space="0" w:color="auto"/>
            <w:left w:val="none" w:sz="0" w:space="0" w:color="auto"/>
            <w:bottom w:val="none" w:sz="0" w:space="0" w:color="auto"/>
            <w:right w:val="none" w:sz="0" w:space="0" w:color="auto"/>
          </w:divBdr>
        </w:div>
        <w:div w:id="1594166825">
          <w:marLeft w:val="0"/>
          <w:marRight w:val="0"/>
          <w:marTop w:val="0"/>
          <w:marBottom w:val="0"/>
          <w:divBdr>
            <w:top w:val="none" w:sz="0" w:space="0" w:color="auto"/>
            <w:left w:val="none" w:sz="0" w:space="0" w:color="auto"/>
            <w:bottom w:val="none" w:sz="0" w:space="0" w:color="auto"/>
            <w:right w:val="none" w:sz="0" w:space="0" w:color="auto"/>
          </w:divBdr>
        </w:div>
      </w:divsChild>
    </w:div>
    <w:div w:id="1126697861">
      <w:bodyDiv w:val="1"/>
      <w:marLeft w:val="0"/>
      <w:marRight w:val="0"/>
      <w:marTop w:val="0"/>
      <w:marBottom w:val="0"/>
      <w:divBdr>
        <w:top w:val="none" w:sz="0" w:space="0" w:color="auto"/>
        <w:left w:val="none" w:sz="0" w:space="0" w:color="auto"/>
        <w:bottom w:val="none" w:sz="0" w:space="0" w:color="auto"/>
        <w:right w:val="none" w:sz="0" w:space="0" w:color="auto"/>
      </w:divBdr>
      <w:divsChild>
        <w:div w:id="1780755373">
          <w:marLeft w:val="0"/>
          <w:marRight w:val="0"/>
          <w:marTop w:val="0"/>
          <w:marBottom w:val="0"/>
          <w:divBdr>
            <w:top w:val="none" w:sz="0" w:space="0" w:color="auto"/>
            <w:left w:val="none" w:sz="0" w:space="0" w:color="auto"/>
            <w:bottom w:val="none" w:sz="0" w:space="0" w:color="auto"/>
            <w:right w:val="none" w:sz="0" w:space="0" w:color="auto"/>
          </w:divBdr>
        </w:div>
        <w:div w:id="236551002">
          <w:marLeft w:val="0"/>
          <w:marRight w:val="0"/>
          <w:marTop w:val="0"/>
          <w:marBottom w:val="0"/>
          <w:divBdr>
            <w:top w:val="none" w:sz="0" w:space="0" w:color="auto"/>
            <w:left w:val="none" w:sz="0" w:space="0" w:color="auto"/>
            <w:bottom w:val="none" w:sz="0" w:space="0" w:color="auto"/>
            <w:right w:val="none" w:sz="0" w:space="0" w:color="auto"/>
          </w:divBdr>
        </w:div>
        <w:div w:id="1397584378">
          <w:marLeft w:val="0"/>
          <w:marRight w:val="0"/>
          <w:marTop w:val="0"/>
          <w:marBottom w:val="0"/>
          <w:divBdr>
            <w:top w:val="none" w:sz="0" w:space="0" w:color="auto"/>
            <w:left w:val="none" w:sz="0" w:space="0" w:color="auto"/>
            <w:bottom w:val="none" w:sz="0" w:space="0" w:color="auto"/>
            <w:right w:val="none" w:sz="0" w:space="0" w:color="auto"/>
          </w:divBdr>
        </w:div>
        <w:div w:id="634992725">
          <w:marLeft w:val="0"/>
          <w:marRight w:val="0"/>
          <w:marTop w:val="0"/>
          <w:marBottom w:val="0"/>
          <w:divBdr>
            <w:top w:val="none" w:sz="0" w:space="0" w:color="auto"/>
            <w:left w:val="none" w:sz="0" w:space="0" w:color="auto"/>
            <w:bottom w:val="none" w:sz="0" w:space="0" w:color="auto"/>
            <w:right w:val="none" w:sz="0" w:space="0" w:color="auto"/>
          </w:divBdr>
        </w:div>
        <w:div w:id="1020281061">
          <w:marLeft w:val="0"/>
          <w:marRight w:val="0"/>
          <w:marTop w:val="0"/>
          <w:marBottom w:val="0"/>
          <w:divBdr>
            <w:top w:val="none" w:sz="0" w:space="0" w:color="auto"/>
            <w:left w:val="none" w:sz="0" w:space="0" w:color="auto"/>
            <w:bottom w:val="none" w:sz="0" w:space="0" w:color="auto"/>
            <w:right w:val="none" w:sz="0" w:space="0" w:color="auto"/>
          </w:divBdr>
        </w:div>
        <w:div w:id="628365173">
          <w:marLeft w:val="0"/>
          <w:marRight w:val="0"/>
          <w:marTop w:val="0"/>
          <w:marBottom w:val="0"/>
          <w:divBdr>
            <w:top w:val="none" w:sz="0" w:space="0" w:color="auto"/>
            <w:left w:val="none" w:sz="0" w:space="0" w:color="auto"/>
            <w:bottom w:val="none" w:sz="0" w:space="0" w:color="auto"/>
            <w:right w:val="none" w:sz="0" w:space="0" w:color="auto"/>
          </w:divBdr>
        </w:div>
        <w:div w:id="2065987114">
          <w:marLeft w:val="0"/>
          <w:marRight w:val="0"/>
          <w:marTop w:val="0"/>
          <w:marBottom w:val="0"/>
          <w:divBdr>
            <w:top w:val="none" w:sz="0" w:space="0" w:color="auto"/>
            <w:left w:val="none" w:sz="0" w:space="0" w:color="auto"/>
            <w:bottom w:val="none" w:sz="0" w:space="0" w:color="auto"/>
            <w:right w:val="none" w:sz="0" w:space="0" w:color="auto"/>
          </w:divBdr>
        </w:div>
        <w:div w:id="1185755304">
          <w:marLeft w:val="0"/>
          <w:marRight w:val="0"/>
          <w:marTop w:val="0"/>
          <w:marBottom w:val="0"/>
          <w:divBdr>
            <w:top w:val="none" w:sz="0" w:space="0" w:color="auto"/>
            <w:left w:val="none" w:sz="0" w:space="0" w:color="auto"/>
            <w:bottom w:val="none" w:sz="0" w:space="0" w:color="auto"/>
            <w:right w:val="none" w:sz="0" w:space="0" w:color="auto"/>
          </w:divBdr>
        </w:div>
        <w:div w:id="790590388">
          <w:marLeft w:val="0"/>
          <w:marRight w:val="0"/>
          <w:marTop w:val="0"/>
          <w:marBottom w:val="0"/>
          <w:divBdr>
            <w:top w:val="none" w:sz="0" w:space="0" w:color="auto"/>
            <w:left w:val="none" w:sz="0" w:space="0" w:color="auto"/>
            <w:bottom w:val="none" w:sz="0" w:space="0" w:color="auto"/>
            <w:right w:val="none" w:sz="0" w:space="0" w:color="auto"/>
          </w:divBdr>
        </w:div>
        <w:div w:id="1832594547">
          <w:marLeft w:val="0"/>
          <w:marRight w:val="0"/>
          <w:marTop w:val="0"/>
          <w:marBottom w:val="0"/>
          <w:divBdr>
            <w:top w:val="none" w:sz="0" w:space="0" w:color="auto"/>
            <w:left w:val="none" w:sz="0" w:space="0" w:color="auto"/>
            <w:bottom w:val="none" w:sz="0" w:space="0" w:color="auto"/>
            <w:right w:val="none" w:sz="0" w:space="0" w:color="auto"/>
          </w:divBdr>
        </w:div>
        <w:div w:id="1114596478">
          <w:marLeft w:val="0"/>
          <w:marRight w:val="0"/>
          <w:marTop w:val="0"/>
          <w:marBottom w:val="0"/>
          <w:divBdr>
            <w:top w:val="none" w:sz="0" w:space="0" w:color="auto"/>
            <w:left w:val="none" w:sz="0" w:space="0" w:color="auto"/>
            <w:bottom w:val="none" w:sz="0" w:space="0" w:color="auto"/>
            <w:right w:val="none" w:sz="0" w:space="0" w:color="auto"/>
          </w:divBdr>
        </w:div>
        <w:div w:id="1732651302">
          <w:marLeft w:val="0"/>
          <w:marRight w:val="0"/>
          <w:marTop w:val="0"/>
          <w:marBottom w:val="0"/>
          <w:divBdr>
            <w:top w:val="none" w:sz="0" w:space="0" w:color="auto"/>
            <w:left w:val="none" w:sz="0" w:space="0" w:color="auto"/>
            <w:bottom w:val="none" w:sz="0" w:space="0" w:color="auto"/>
            <w:right w:val="none" w:sz="0" w:space="0" w:color="auto"/>
          </w:divBdr>
        </w:div>
        <w:div w:id="433012900">
          <w:marLeft w:val="0"/>
          <w:marRight w:val="0"/>
          <w:marTop w:val="0"/>
          <w:marBottom w:val="0"/>
          <w:divBdr>
            <w:top w:val="none" w:sz="0" w:space="0" w:color="auto"/>
            <w:left w:val="none" w:sz="0" w:space="0" w:color="auto"/>
            <w:bottom w:val="none" w:sz="0" w:space="0" w:color="auto"/>
            <w:right w:val="none" w:sz="0" w:space="0" w:color="auto"/>
          </w:divBdr>
        </w:div>
        <w:div w:id="1745059269">
          <w:marLeft w:val="0"/>
          <w:marRight w:val="0"/>
          <w:marTop w:val="0"/>
          <w:marBottom w:val="0"/>
          <w:divBdr>
            <w:top w:val="none" w:sz="0" w:space="0" w:color="auto"/>
            <w:left w:val="none" w:sz="0" w:space="0" w:color="auto"/>
            <w:bottom w:val="none" w:sz="0" w:space="0" w:color="auto"/>
            <w:right w:val="none" w:sz="0" w:space="0" w:color="auto"/>
          </w:divBdr>
        </w:div>
        <w:div w:id="750810896">
          <w:marLeft w:val="0"/>
          <w:marRight w:val="0"/>
          <w:marTop w:val="0"/>
          <w:marBottom w:val="0"/>
          <w:divBdr>
            <w:top w:val="none" w:sz="0" w:space="0" w:color="auto"/>
            <w:left w:val="none" w:sz="0" w:space="0" w:color="auto"/>
            <w:bottom w:val="none" w:sz="0" w:space="0" w:color="auto"/>
            <w:right w:val="none" w:sz="0" w:space="0" w:color="auto"/>
          </w:divBdr>
        </w:div>
        <w:div w:id="1538271548">
          <w:marLeft w:val="0"/>
          <w:marRight w:val="0"/>
          <w:marTop w:val="0"/>
          <w:marBottom w:val="0"/>
          <w:divBdr>
            <w:top w:val="none" w:sz="0" w:space="0" w:color="auto"/>
            <w:left w:val="none" w:sz="0" w:space="0" w:color="auto"/>
            <w:bottom w:val="none" w:sz="0" w:space="0" w:color="auto"/>
            <w:right w:val="none" w:sz="0" w:space="0" w:color="auto"/>
          </w:divBdr>
        </w:div>
        <w:div w:id="1885361052">
          <w:marLeft w:val="0"/>
          <w:marRight w:val="0"/>
          <w:marTop w:val="0"/>
          <w:marBottom w:val="0"/>
          <w:divBdr>
            <w:top w:val="none" w:sz="0" w:space="0" w:color="auto"/>
            <w:left w:val="none" w:sz="0" w:space="0" w:color="auto"/>
            <w:bottom w:val="none" w:sz="0" w:space="0" w:color="auto"/>
            <w:right w:val="none" w:sz="0" w:space="0" w:color="auto"/>
          </w:divBdr>
        </w:div>
        <w:div w:id="904488516">
          <w:marLeft w:val="0"/>
          <w:marRight w:val="0"/>
          <w:marTop w:val="0"/>
          <w:marBottom w:val="0"/>
          <w:divBdr>
            <w:top w:val="none" w:sz="0" w:space="0" w:color="auto"/>
            <w:left w:val="none" w:sz="0" w:space="0" w:color="auto"/>
            <w:bottom w:val="none" w:sz="0" w:space="0" w:color="auto"/>
            <w:right w:val="none" w:sz="0" w:space="0" w:color="auto"/>
          </w:divBdr>
        </w:div>
        <w:div w:id="1733235157">
          <w:marLeft w:val="0"/>
          <w:marRight w:val="0"/>
          <w:marTop w:val="0"/>
          <w:marBottom w:val="0"/>
          <w:divBdr>
            <w:top w:val="none" w:sz="0" w:space="0" w:color="auto"/>
            <w:left w:val="none" w:sz="0" w:space="0" w:color="auto"/>
            <w:bottom w:val="none" w:sz="0" w:space="0" w:color="auto"/>
            <w:right w:val="none" w:sz="0" w:space="0" w:color="auto"/>
          </w:divBdr>
        </w:div>
        <w:div w:id="876310393">
          <w:marLeft w:val="0"/>
          <w:marRight w:val="0"/>
          <w:marTop w:val="0"/>
          <w:marBottom w:val="0"/>
          <w:divBdr>
            <w:top w:val="none" w:sz="0" w:space="0" w:color="auto"/>
            <w:left w:val="none" w:sz="0" w:space="0" w:color="auto"/>
            <w:bottom w:val="none" w:sz="0" w:space="0" w:color="auto"/>
            <w:right w:val="none" w:sz="0" w:space="0" w:color="auto"/>
          </w:divBdr>
        </w:div>
        <w:div w:id="532116559">
          <w:marLeft w:val="0"/>
          <w:marRight w:val="0"/>
          <w:marTop w:val="0"/>
          <w:marBottom w:val="0"/>
          <w:divBdr>
            <w:top w:val="none" w:sz="0" w:space="0" w:color="auto"/>
            <w:left w:val="none" w:sz="0" w:space="0" w:color="auto"/>
            <w:bottom w:val="none" w:sz="0" w:space="0" w:color="auto"/>
            <w:right w:val="none" w:sz="0" w:space="0" w:color="auto"/>
          </w:divBdr>
        </w:div>
        <w:div w:id="368997844">
          <w:marLeft w:val="0"/>
          <w:marRight w:val="0"/>
          <w:marTop w:val="0"/>
          <w:marBottom w:val="0"/>
          <w:divBdr>
            <w:top w:val="none" w:sz="0" w:space="0" w:color="auto"/>
            <w:left w:val="none" w:sz="0" w:space="0" w:color="auto"/>
            <w:bottom w:val="none" w:sz="0" w:space="0" w:color="auto"/>
            <w:right w:val="none" w:sz="0" w:space="0" w:color="auto"/>
          </w:divBdr>
        </w:div>
        <w:div w:id="1859738276">
          <w:marLeft w:val="0"/>
          <w:marRight w:val="0"/>
          <w:marTop w:val="0"/>
          <w:marBottom w:val="0"/>
          <w:divBdr>
            <w:top w:val="none" w:sz="0" w:space="0" w:color="auto"/>
            <w:left w:val="none" w:sz="0" w:space="0" w:color="auto"/>
            <w:bottom w:val="none" w:sz="0" w:space="0" w:color="auto"/>
            <w:right w:val="none" w:sz="0" w:space="0" w:color="auto"/>
          </w:divBdr>
        </w:div>
        <w:div w:id="1835754981">
          <w:marLeft w:val="0"/>
          <w:marRight w:val="0"/>
          <w:marTop w:val="0"/>
          <w:marBottom w:val="0"/>
          <w:divBdr>
            <w:top w:val="none" w:sz="0" w:space="0" w:color="auto"/>
            <w:left w:val="none" w:sz="0" w:space="0" w:color="auto"/>
            <w:bottom w:val="none" w:sz="0" w:space="0" w:color="auto"/>
            <w:right w:val="none" w:sz="0" w:space="0" w:color="auto"/>
          </w:divBdr>
        </w:div>
        <w:div w:id="722756984">
          <w:marLeft w:val="0"/>
          <w:marRight w:val="0"/>
          <w:marTop w:val="0"/>
          <w:marBottom w:val="0"/>
          <w:divBdr>
            <w:top w:val="none" w:sz="0" w:space="0" w:color="auto"/>
            <w:left w:val="none" w:sz="0" w:space="0" w:color="auto"/>
            <w:bottom w:val="none" w:sz="0" w:space="0" w:color="auto"/>
            <w:right w:val="none" w:sz="0" w:space="0" w:color="auto"/>
          </w:divBdr>
        </w:div>
        <w:div w:id="1299144381">
          <w:marLeft w:val="0"/>
          <w:marRight w:val="0"/>
          <w:marTop w:val="0"/>
          <w:marBottom w:val="0"/>
          <w:divBdr>
            <w:top w:val="none" w:sz="0" w:space="0" w:color="auto"/>
            <w:left w:val="none" w:sz="0" w:space="0" w:color="auto"/>
            <w:bottom w:val="none" w:sz="0" w:space="0" w:color="auto"/>
            <w:right w:val="none" w:sz="0" w:space="0" w:color="auto"/>
          </w:divBdr>
        </w:div>
        <w:div w:id="730814012">
          <w:marLeft w:val="0"/>
          <w:marRight w:val="0"/>
          <w:marTop w:val="0"/>
          <w:marBottom w:val="0"/>
          <w:divBdr>
            <w:top w:val="none" w:sz="0" w:space="0" w:color="auto"/>
            <w:left w:val="none" w:sz="0" w:space="0" w:color="auto"/>
            <w:bottom w:val="none" w:sz="0" w:space="0" w:color="auto"/>
            <w:right w:val="none" w:sz="0" w:space="0" w:color="auto"/>
          </w:divBdr>
        </w:div>
        <w:div w:id="1348483579">
          <w:marLeft w:val="0"/>
          <w:marRight w:val="0"/>
          <w:marTop w:val="0"/>
          <w:marBottom w:val="0"/>
          <w:divBdr>
            <w:top w:val="none" w:sz="0" w:space="0" w:color="auto"/>
            <w:left w:val="none" w:sz="0" w:space="0" w:color="auto"/>
            <w:bottom w:val="none" w:sz="0" w:space="0" w:color="auto"/>
            <w:right w:val="none" w:sz="0" w:space="0" w:color="auto"/>
          </w:divBdr>
        </w:div>
        <w:div w:id="1739354488">
          <w:marLeft w:val="0"/>
          <w:marRight w:val="0"/>
          <w:marTop w:val="0"/>
          <w:marBottom w:val="0"/>
          <w:divBdr>
            <w:top w:val="none" w:sz="0" w:space="0" w:color="auto"/>
            <w:left w:val="none" w:sz="0" w:space="0" w:color="auto"/>
            <w:bottom w:val="none" w:sz="0" w:space="0" w:color="auto"/>
            <w:right w:val="none" w:sz="0" w:space="0" w:color="auto"/>
          </w:divBdr>
        </w:div>
        <w:div w:id="1092580691">
          <w:marLeft w:val="0"/>
          <w:marRight w:val="0"/>
          <w:marTop w:val="0"/>
          <w:marBottom w:val="0"/>
          <w:divBdr>
            <w:top w:val="none" w:sz="0" w:space="0" w:color="auto"/>
            <w:left w:val="none" w:sz="0" w:space="0" w:color="auto"/>
            <w:bottom w:val="none" w:sz="0" w:space="0" w:color="auto"/>
            <w:right w:val="none" w:sz="0" w:space="0" w:color="auto"/>
          </w:divBdr>
        </w:div>
        <w:div w:id="154685453">
          <w:marLeft w:val="0"/>
          <w:marRight w:val="0"/>
          <w:marTop w:val="0"/>
          <w:marBottom w:val="0"/>
          <w:divBdr>
            <w:top w:val="none" w:sz="0" w:space="0" w:color="auto"/>
            <w:left w:val="none" w:sz="0" w:space="0" w:color="auto"/>
            <w:bottom w:val="none" w:sz="0" w:space="0" w:color="auto"/>
            <w:right w:val="none" w:sz="0" w:space="0" w:color="auto"/>
          </w:divBdr>
        </w:div>
        <w:div w:id="900946897">
          <w:marLeft w:val="0"/>
          <w:marRight w:val="0"/>
          <w:marTop w:val="0"/>
          <w:marBottom w:val="0"/>
          <w:divBdr>
            <w:top w:val="none" w:sz="0" w:space="0" w:color="auto"/>
            <w:left w:val="none" w:sz="0" w:space="0" w:color="auto"/>
            <w:bottom w:val="none" w:sz="0" w:space="0" w:color="auto"/>
            <w:right w:val="none" w:sz="0" w:space="0" w:color="auto"/>
          </w:divBdr>
        </w:div>
        <w:div w:id="256641877">
          <w:marLeft w:val="0"/>
          <w:marRight w:val="0"/>
          <w:marTop w:val="0"/>
          <w:marBottom w:val="0"/>
          <w:divBdr>
            <w:top w:val="none" w:sz="0" w:space="0" w:color="auto"/>
            <w:left w:val="none" w:sz="0" w:space="0" w:color="auto"/>
            <w:bottom w:val="none" w:sz="0" w:space="0" w:color="auto"/>
            <w:right w:val="none" w:sz="0" w:space="0" w:color="auto"/>
          </w:divBdr>
        </w:div>
        <w:div w:id="1497064691">
          <w:marLeft w:val="0"/>
          <w:marRight w:val="0"/>
          <w:marTop w:val="0"/>
          <w:marBottom w:val="0"/>
          <w:divBdr>
            <w:top w:val="none" w:sz="0" w:space="0" w:color="auto"/>
            <w:left w:val="none" w:sz="0" w:space="0" w:color="auto"/>
            <w:bottom w:val="none" w:sz="0" w:space="0" w:color="auto"/>
            <w:right w:val="none" w:sz="0" w:space="0" w:color="auto"/>
          </w:divBdr>
        </w:div>
        <w:div w:id="1370568095">
          <w:marLeft w:val="0"/>
          <w:marRight w:val="0"/>
          <w:marTop w:val="0"/>
          <w:marBottom w:val="0"/>
          <w:divBdr>
            <w:top w:val="none" w:sz="0" w:space="0" w:color="auto"/>
            <w:left w:val="none" w:sz="0" w:space="0" w:color="auto"/>
            <w:bottom w:val="none" w:sz="0" w:space="0" w:color="auto"/>
            <w:right w:val="none" w:sz="0" w:space="0" w:color="auto"/>
          </w:divBdr>
        </w:div>
        <w:div w:id="829102973">
          <w:marLeft w:val="0"/>
          <w:marRight w:val="0"/>
          <w:marTop w:val="0"/>
          <w:marBottom w:val="0"/>
          <w:divBdr>
            <w:top w:val="none" w:sz="0" w:space="0" w:color="auto"/>
            <w:left w:val="none" w:sz="0" w:space="0" w:color="auto"/>
            <w:bottom w:val="none" w:sz="0" w:space="0" w:color="auto"/>
            <w:right w:val="none" w:sz="0" w:space="0" w:color="auto"/>
          </w:divBdr>
        </w:div>
        <w:div w:id="589041573">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
        <w:div w:id="2089182433">
          <w:marLeft w:val="0"/>
          <w:marRight w:val="0"/>
          <w:marTop w:val="0"/>
          <w:marBottom w:val="0"/>
          <w:divBdr>
            <w:top w:val="none" w:sz="0" w:space="0" w:color="auto"/>
            <w:left w:val="none" w:sz="0" w:space="0" w:color="auto"/>
            <w:bottom w:val="none" w:sz="0" w:space="0" w:color="auto"/>
            <w:right w:val="none" w:sz="0" w:space="0" w:color="auto"/>
          </w:divBdr>
        </w:div>
      </w:divsChild>
    </w:div>
    <w:div w:id="1204829250">
      <w:bodyDiv w:val="1"/>
      <w:marLeft w:val="0"/>
      <w:marRight w:val="0"/>
      <w:marTop w:val="0"/>
      <w:marBottom w:val="0"/>
      <w:divBdr>
        <w:top w:val="none" w:sz="0" w:space="0" w:color="auto"/>
        <w:left w:val="none" w:sz="0" w:space="0" w:color="auto"/>
        <w:bottom w:val="none" w:sz="0" w:space="0" w:color="auto"/>
        <w:right w:val="none" w:sz="0" w:space="0" w:color="auto"/>
      </w:divBdr>
      <w:divsChild>
        <w:div w:id="317929268">
          <w:marLeft w:val="0"/>
          <w:marRight w:val="0"/>
          <w:marTop w:val="0"/>
          <w:marBottom w:val="0"/>
          <w:divBdr>
            <w:top w:val="none" w:sz="0" w:space="0" w:color="auto"/>
            <w:left w:val="none" w:sz="0" w:space="0" w:color="auto"/>
            <w:bottom w:val="none" w:sz="0" w:space="0" w:color="auto"/>
            <w:right w:val="none" w:sz="0" w:space="0" w:color="auto"/>
          </w:divBdr>
        </w:div>
        <w:div w:id="1575897475">
          <w:marLeft w:val="0"/>
          <w:marRight w:val="0"/>
          <w:marTop w:val="0"/>
          <w:marBottom w:val="0"/>
          <w:divBdr>
            <w:top w:val="none" w:sz="0" w:space="0" w:color="auto"/>
            <w:left w:val="none" w:sz="0" w:space="0" w:color="auto"/>
            <w:bottom w:val="none" w:sz="0" w:space="0" w:color="auto"/>
            <w:right w:val="none" w:sz="0" w:space="0" w:color="auto"/>
          </w:divBdr>
        </w:div>
        <w:div w:id="1150050038">
          <w:marLeft w:val="0"/>
          <w:marRight w:val="0"/>
          <w:marTop w:val="0"/>
          <w:marBottom w:val="0"/>
          <w:divBdr>
            <w:top w:val="none" w:sz="0" w:space="0" w:color="auto"/>
            <w:left w:val="none" w:sz="0" w:space="0" w:color="auto"/>
            <w:bottom w:val="none" w:sz="0" w:space="0" w:color="auto"/>
            <w:right w:val="none" w:sz="0" w:space="0" w:color="auto"/>
          </w:divBdr>
        </w:div>
        <w:div w:id="928738553">
          <w:marLeft w:val="0"/>
          <w:marRight w:val="0"/>
          <w:marTop w:val="0"/>
          <w:marBottom w:val="0"/>
          <w:divBdr>
            <w:top w:val="none" w:sz="0" w:space="0" w:color="auto"/>
            <w:left w:val="none" w:sz="0" w:space="0" w:color="auto"/>
            <w:bottom w:val="none" w:sz="0" w:space="0" w:color="auto"/>
            <w:right w:val="none" w:sz="0" w:space="0" w:color="auto"/>
          </w:divBdr>
        </w:div>
        <w:div w:id="920484140">
          <w:marLeft w:val="0"/>
          <w:marRight w:val="0"/>
          <w:marTop w:val="0"/>
          <w:marBottom w:val="0"/>
          <w:divBdr>
            <w:top w:val="none" w:sz="0" w:space="0" w:color="auto"/>
            <w:left w:val="none" w:sz="0" w:space="0" w:color="auto"/>
            <w:bottom w:val="none" w:sz="0" w:space="0" w:color="auto"/>
            <w:right w:val="none" w:sz="0" w:space="0" w:color="auto"/>
          </w:divBdr>
        </w:div>
      </w:divsChild>
    </w:div>
    <w:div w:id="1224147696">
      <w:bodyDiv w:val="1"/>
      <w:marLeft w:val="0"/>
      <w:marRight w:val="0"/>
      <w:marTop w:val="0"/>
      <w:marBottom w:val="0"/>
      <w:divBdr>
        <w:top w:val="none" w:sz="0" w:space="0" w:color="auto"/>
        <w:left w:val="none" w:sz="0" w:space="0" w:color="auto"/>
        <w:bottom w:val="none" w:sz="0" w:space="0" w:color="auto"/>
        <w:right w:val="none" w:sz="0" w:space="0" w:color="auto"/>
      </w:divBdr>
      <w:divsChild>
        <w:div w:id="1615867071">
          <w:marLeft w:val="0"/>
          <w:marRight w:val="0"/>
          <w:marTop w:val="0"/>
          <w:marBottom w:val="0"/>
          <w:divBdr>
            <w:top w:val="none" w:sz="0" w:space="0" w:color="auto"/>
            <w:left w:val="none" w:sz="0" w:space="0" w:color="auto"/>
            <w:bottom w:val="none" w:sz="0" w:space="0" w:color="auto"/>
            <w:right w:val="none" w:sz="0" w:space="0" w:color="auto"/>
          </w:divBdr>
        </w:div>
        <w:div w:id="814296419">
          <w:marLeft w:val="0"/>
          <w:marRight w:val="0"/>
          <w:marTop w:val="0"/>
          <w:marBottom w:val="0"/>
          <w:divBdr>
            <w:top w:val="none" w:sz="0" w:space="0" w:color="auto"/>
            <w:left w:val="none" w:sz="0" w:space="0" w:color="auto"/>
            <w:bottom w:val="none" w:sz="0" w:space="0" w:color="auto"/>
            <w:right w:val="none" w:sz="0" w:space="0" w:color="auto"/>
          </w:divBdr>
        </w:div>
        <w:div w:id="853419985">
          <w:marLeft w:val="0"/>
          <w:marRight w:val="0"/>
          <w:marTop w:val="0"/>
          <w:marBottom w:val="0"/>
          <w:divBdr>
            <w:top w:val="none" w:sz="0" w:space="0" w:color="auto"/>
            <w:left w:val="none" w:sz="0" w:space="0" w:color="auto"/>
            <w:bottom w:val="none" w:sz="0" w:space="0" w:color="auto"/>
            <w:right w:val="none" w:sz="0" w:space="0" w:color="auto"/>
          </w:divBdr>
        </w:div>
        <w:div w:id="567039284">
          <w:marLeft w:val="0"/>
          <w:marRight w:val="0"/>
          <w:marTop w:val="0"/>
          <w:marBottom w:val="0"/>
          <w:divBdr>
            <w:top w:val="none" w:sz="0" w:space="0" w:color="auto"/>
            <w:left w:val="none" w:sz="0" w:space="0" w:color="auto"/>
            <w:bottom w:val="none" w:sz="0" w:space="0" w:color="auto"/>
            <w:right w:val="none" w:sz="0" w:space="0" w:color="auto"/>
          </w:divBdr>
        </w:div>
        <w:div w:id="1205676270">
          <w:marLeft w:val="0"/>
          <w:marRight w:val="0"/>
          <w:marTop w:val="0"/>
          <w:marBottom w:val="0"/>
          <w:divBdr>
            <w:top w:val="none" w:sz="0" w:space="0" w:color="auto"/>
            <w:left w:val="none" w:sz="0" w:space="0" w:color="auto"/>
            <w:bottom w:val="none" w:sz="0" w:space="0" w:color="auto"/>
            <w:right w:val="none" w:sz="0" w:space="0" w:color="auto"/>
          </w:divBdr>
        </w:div>
      </w:divsChild>
    </w:div>
    <w:div w:id="1678388968">
      <w:bodyDiv w:val="1"/>
      <w:marLeft w:val="0"/>
      <w:marRight w:val="0"/>
      <w:marTop w:val="0"/>
      <w:marBottom w:val="0"/>
      <w:divBdr>
        <w:top w:val="none" w:sz="0" w:space="0" w:color="auto"/>
        <w:left w:val="none" w:sz="0" w:space="0" w:color="auto"/>
        <w:bottom w:val="none" w:sz="0" w:space="0" w:color="auto"/>
        <w:right w:val="none" w:sz="0" w:space="0" w:color="auto"/>
      </w:divBdr>
    </w:div>
    <w:div w:id="1766537629">
      <w:bodyDiv w:val="1"/>
      <w:marLeft w:val="0"/>
      <w:marRight w:val="0"/>
      <w:marTop w:val="0"/>
      <w:marBottom w:val="0"/>
      <w:divBdr>
        <w:top w:val="none" w:sz="0" w:space="0" w:color="auto"/>
        <w:left w:val="none" w:sz="0" w:space="0" w:color="auto"/>
        <w:bottom w:val="none" w:sz="0" w:space="0" w:color="auto"/>
        <w:right w:val="none" w:sz="0" w:space="0" w:color="auto"/>
      </w:divBdr>
      <w:divsChild>
        <w:div w:id="766652228">
          <w:marLeft w:val="0"/>
          <w:marRight w:val="0"/>
          <w:marTop w:val="0"/>
          <w:marBottom w:val="0"/>
          <w:divBdr>
            <w:top w:val="none" w:sz="0" w:space="0" w:color="auto"/>
            <w:left w:val="none" w:sz="0" w:space="0" w:color="auto"/>
            <w:bottom w:val="none" w:sz="0" w:space="0" w:color="auto"/>
            <w:right w:val="none" w:sz="0" w:space="0" w:color="auto"/>
          </w:divBdr>
        </w:div>
        <w:div w:id="1374034880">
          <w:marLeft w:val="0"/>
          <w:marRight w:val="0"/>
          <w:marTop w:val="0"/>
          <w:marBottom w:val="0"/>
          <w:divBdr>
            <w:top w:val="none" w:sz="0" w:space="0" w:color="auto"/>
            <w:left w:val="none" w:sz="0" w:space="0" w:color="auto"/>
            <w:bottom w:val="none" w:sz="0" w:space="0" w:color="auto"/>
            <w:right w:val="none" w:sz="0" w:space="0" w:color="auto"/>
          </w:divBdr>
        </w:div>
        <w:div w:id="542719229">
          <w:marLeft w:val="0"/>
          <w:marRight w:val="0"/>
          <w:marTop w:val="0"/>
          <w:marBottom w:val="0"/>
          <w:divBdr>
            <w:top w:val="none" w:sz="0" w:space="0" w:color="auto"/>
            <w:left w:val="none" w:sz="0" w:space="0" w:color="auto"/>
            <w:bottom w:val="none" w:sz="0" w:space="0" w:color="auto"/>
            <w:right w:val="none" w:sz="0" w:space="0" w:color="auto"/>
          </w:divBdr>
        </w:div>
        <w:div w:id="1640451741">
          <w:marLeft w:val="0"/>
          <w:marRight w:val="0"/>
          <w:marTop w:val="0"/>
          <w:marBottom w:val="0"/>
          <w:divBdr>
            <w:top w:val="none" w:sz="0" w:space="0" w:color="auto"/>
            <w:left w:val="none" w:sz="0" w:space="0" w:color="auto"/>
            <w:bottom w:val="none" w:sz="0" w:space="0" w:color="auto"/>
            <w:right w:val="none" w:sz="0" w:space="0" w:color="auto"/>
          </w:divBdr>
        </w:div>
        <w:div w:id="2060475312">
          <w:marLeft w:val="0"/>
          <w:marRight w:val="0"/>
          <w:marTop w:val="0"/>
          <w:marBottom w:val="0"/>
          <w:divBdr>
            <w:top w:val="none" w:sz="0" w:space="0" w:color="auto"/>
            <w:left w:val="none" w:sz="0" w:space="0" w:color="auto"/>
            <w:bottom w:val="none" w:sz="0" w:space="0" w:color="auto"/>
            <w:right w:val="none" w:sz="0" w:space="0" w:color="auto"/>
          </w:divBdr>
        </w:div>
        <w:div w:id="232199606">
          <w:marLeft w:val="0"/>
          <w:marRight w:val="0"/>
          <w:marTop w:val="0"/>
          <w:marBottom w:val="0"/>
          <w:divBdr>
            <w:top w:val="none" w:sz="0" w:space="0" w:color="auto"/>
            <w:left w:val="none" w:sz="0" w:space="0" w:color="auto"/>
            <w:bottom w:val="none" w:sz="0" w:space="0" w:color="auto"/>
            <w:right w:val="none" w:sz="0" w:space="0" w:color="auto"/>
          </w:divBdr>
        </w:div>
      </w:divsChild>
    </w:div>
    <w:div w:id="1783451054">
      <w:bodyDiv w:val="1"/>
      <w:marLeft w:val="0"/>
      <w:marRight w:val="0"/>
      <w:marTop w:val="0"/>
      <w:marBottom w:val="0"/>
      <w:divBdr>
        <w:top w:val="none" w:sz="0" w:space="0" w:color="auto"/>
        <w:left w:val="none" w:sz="0" w:space="0" w:color="auto"/>
        <w:bottom w:val="none" w:sz="0" w:space="0" w:color="auto"/>
        <w:right w:val="none" w:sz="0" w:space="0" w:color="auto"/>
      </w:divBdr>
      <w:divsChild>
        <w:div w:id="618268916">
          <w:marLeft w:val="0"/>
          <w:marRight w:val="0"/>
          <w:marTop w:val="0"/>
          <w:marBottom w:val="0"/>
          <w:divBdr>
            <w:top w:val="none" w:sz="0" w:space="0" w:color="auto"/>
            <w:left w:val="none" w:sz="0" w:space="0" w:color="auto"/>
            <w:bottom w:val="none" w:sz="0" w:space="0" w:color="auto"/>
            <w:right w:val="none" w:sz="0" w:space="0" w:color="auto"/>
          </w:divBdr>
        </w:div>
        <w:div w:id="45378615">
          <w:marLeft w:val="0"/>
          <w:marRight w:val="0"/>
          <w:marTop w:val="0"/>
          <w:marBottom w:val="0"/>
          <w:divBdr>
            <w:top w:val="none" w:sz="0" w:space="0" w:color="auto"/>
            <w:left w:val="none" w:sz="0" w:space="0" w:color="auto"/>
            <w:bottom w:val="none" w:sz="0" w:space="0" w:color="auto"/>
            <w:right w:val="none" w:sz="0" w:space="0" w:color="auto"/>
          </w:divBdr>
        </w:div>
        <w:div w:id="273706598">
          <w:marLeft w:val="0"/>
          <w:marRight w:val="0"/>
          <w:marTop w:val="0"/>
          <w:marBottom w:val="0"/>
          <w:divBdr>
            <w:top w:val="none" w:sz="0" w:space="0" w:color="auto"/>
            <w:left w:val="none" w:sz="0" w:space="0" w:color="auto"/>
            <w:bottom w:val="none" w:sz="0" w:space="0" w:color="auto"/>
            <w:right w:val="none" w:sz="0" w:space="0" w:color="auto"/>
          </w:divBdr>
        </w:div>
      </w:divsChild>
    </w:div>
    <w:div w:id="1863283485">
      <w:bodyDiv w:val="1"/>
      <w:marLeft w:val="0"/>
      <w:marRight w:val="0"/>
      <w:marTop w:val="0"/>
      <w:marBottom w:val="0"/>
      <w:divBdr>
        <w:top w:val="none" w:sz="0" w:space="0" w:color="auto"/>
        <w:left w:val="none" w:sz="0" w:space="0" w:color="auto"/>
        <w:bottom w:val="none" w:sz="0" w:space="0" w:color="auto"/>
        <w:right w:val="none" w:sz="0" w:space="0" w:color="auto"/>
      </w:divBdr>
      <w:divsChild>
        <w:div w:id="1339114562">
          <w:marLeft w:val="0"/>
          <w:marRight w:val="0"/>
          <w:marTop w:val="0"/>
          <w:marBottom w:val="0"/>
          <w:divBdr>
            <w:top w:val="none" w:sz="0" w:space="0" w:color="auto"/>
            <w:left w:val="none" w:sz="0" w:space="0" w:color="auto"/>
            <w:bottom w:val="none" w:sz="0" w:space="0" w:color="auto"/>
            <w:right w:val="none" w:sz="0" w:space="0" w:color="auto"/>
          </w:divBdr>
        </w:div>
        <w:div w:id="1020592759">
          <w:marLeft w:val="0"/>
          <w:marRight w:val="0"/>
          <w:marTop w:val="0"/>
          <w:marBottom w:val="0"/>
          <w:divBdr>
            <w:top w:val="none" w:sz="0" w:space="0" w:color="auto"/>
            <w:left w:val="none" w:sz="0" w:space="0" w:color="auto"/>
            <w:bottom w:val="none" w:sz="0" w:space="0" w:color="auto"/>
            <w:right w:val="none" w:sz="0" w:space="0" w:color="auto"/>
          </w:divBdr>
        </w:div>
        <w:div w:id="357630137">
          <w:marLeft w:val="0"/>
          <w:marRight w:val="0"/>
          <w:marTop w:val="0"/>
          <w:marBottom w:val="0"/>
          <w:divBdr>
            <w:top w:val="none" w:sz="0" w:space="0" w:color="auto"/>
            <w:left w:val="none" w:sz="0" w:space="0" w:color="auto"/>
            <w:bottom w:val="none" w:sz="0" w:space="0" w:color="auto"/>
            <w:right w:val="none" w:sz="0" w:space="0" w:color="auto"/>
          </w:divBdr>
        </w:div>
        <w:div w:id="1113672648">
          <w:marLeft w:val="0"/>
          <w:marRight w:val="0"/>
          <w:marTop w:val="0"/>
          <w:marBottom w:val="0"/>
          <w:divBdr>
            <w:top w:val="none" w:sz="0" w:space="0" w:color="auto"/>
            <w:left w:val="none" w:sz="0" w:space="0" w:color="auto"/>
            <w:bottom w:val="none" w:sz="0" w:space="0" w:color="auto"/>
            <w:right w:val="none" w:sz="0" w:space="0" w:color="auto"/>
          </w:divBdr>
        </w:div>
        <w:div w:id="1272787660">
          <w:marLeft w:val="0"/>
          <w:marRight w:val="0"/>
          <w:marTop w:val="0"/>
          <w:marBottom w:val="0"/>
          <w:divBdr>
            <w:top w:val="none" w:sz="0" w:space="0" w:color="auto"/>
            <w:left w:val="none" w:sz="0" w:space="0" w:color="auto"/>
            <w:bottom w:val="none" w:sz="0" w:space="0" w:color="auto"/>
            <w:right w:val="none" w:sz="0" w:space="0" w:color="auto"/>
          </w:divBdr>
        </w:div>
        <w:div w:id="1414933815">
          <w:marLeft w:val="0"/>
          <w:marRight w:val="0"/>
          <w:marTop w:val="0"/>
          <w:marBottom w:val="0"/>
          <w:divBdr>
            <w:top w:val="none" w:sz="0" w:space="0" w:color="auto"/>
            <w:left w:val="none" w:sz="0" w:space="0" w:color="auto"/>
            <w:bottom w:val="none" w:sz="0" w:space="0" w:color="auto"/>
            <w:right w:val="none" w:sz="0" w:space="0" w:color="auto"/>
          </w:divBdr>
        </w:div>
        <w:div w:id="1049381245">
          <w:marLeft w:val="0"/>
          <w:marRight w:val="0"/>
          <w:marTop w:val="0"/>
          <w:marBottom w:val="0"/>
          <w:divBdr>
            <w:top w:val="none" w:sz="0" w:space="0" w:color="auto"/>
            <w:left w:val="none" w:sz="0" w:space="0" w:color="auto"/>
            <w:bottom w:val="none" w:sz="0" w:space="0" w:color="auto"/>
            <w:right w:val="none" w:sz="0" w:space="0" w:color="auto"/>
          </w:divBdr>
        </w:div>
        <w:div w:id="1517228231">
          <w:marLeft w:val="0"/>
          <w:marRight w:val="0"/>
          <w:marTop w:val="0"/>
          <w:marBottom w:val="0"/>
          <w:divBdr>
            <w:top w:val="none" w:sz="0" w:space="0" w:color="auto"/>
            <w:left w:val="none" w:sz="0" w:space="0" w:color="auto"/>
            <w:bottom w:val="none" w:sz="0" w:space="0" w:color="auto"/>
            <w:right w:val="none" w:sz="0" w:space="0" w:color="auto"/>
          </w:divBdr>
        </w:div>
        <w:div w:id="576670977">
          <w:marLeft w:val="0"/>
          <w:marRight w:val="0"/>
          <w:marTop w:val="0"/>
          <w:marBottom w:val="0"/>
          <w:divBdr>
            <w:top w:val="none" w:sz="0" w:space="0" w:color="auto"/>
            <w:left w:val="none" w:sz="0" w:space="0" w:color="auto"/>
            <w:bottom w:val="none" w:sz="0" w:space="0" w:color="auto"/>
            <w:right w:val="none" w:sz="0" w:space="0" w:color="auto"/>
          </w:divBdr>
        </w:div>
        <w:div w:id="1221869706">
          <w:marLeft w:val="0"/>
          <w:marRight w:val="0"/>
          <w:marTop w:val="0"/>
          <w:marBottom w:val="0"/>
          <w:divBdr>
            <w:top w:val="none" w:sz="0" w:space="0" w:color="auto"/>
            <w:left w:val="none" w:sz="0" w:space="0" w:color="auto"/>
            <w:bottom w:val="none" w:sz="0" w:space="0" w:color="auto"/>
            <w:right w:val="none" w:sz="0" w:space="0" w:color="auto"/>
          </w:divBdr>
        </w:div>
        <w:div w:id="89353563">
          <w:marLeft w:val="0"/>
          <w:marRight w:val="0"/>
          <w:marTop w:val="0"/>
          <w:marBottom w:val="0"/>
          <w:divBdr>
            <w:top w:val="none" w:sz="0" w:space="0" w:color="auto"/>
            <w:left w:val="none" w:sz="0" w:space="0" w:color="auto"/>
            <w:bottom w:val="none" w:sz="0" w:space="0" w:color="auto"/>
            <w:right w:val="none" w:sz="0" w:space="0" w:color="auto"/>
          </w:divBdr>
        </w:div>
      </w:divsChild>
    </w:div>
    <w:div w:id="2008054757">
      <w:bodyDiv w:val="1"/>
      <w:marLeft w:val="0"/>
      <w:marRight w:val="0"/>
      <w:marTop w:val="0"/>
      <w:marBottom w:val="0"/>
      <w:divBdr>
        <w:top w:val="none" w:sz="0" w:space="0" w:color="auto"/>
        <w:left w:val="none" w:sz="0" w:space="0" w:color="auto"/>
        <w:bottom w:val="none" w:sz="0" w:space="0" w:color="auto"/>
        <w:right w:val="none" w:sz="0" w:space="0" w:color="auto"/>
      </w:divBdr>
      <w:divsChild>
        <w:div w:id="2084251698">
          <w:marLeft w:val="0"/>
          <w:marRight w:val="0"/>
          <w:marTop w:val="0"/>
          <w:marBottom w:val="0"/>
          <w:divBdr>
            <w:top w:val="none" w:sz="0" w:space="0" w:color="auto"/>
            <w:left w:val="none" w:sz="0" w:space="0" w:color="auto"/>
            <w:bottom w:val="none" w:sz="0" w:space="0" w:color="auto"/>
            <w:right w:val="none" w:sz="0" w:space="0" w:color="auto"/>
          </w:divBdr>
        </w:div>
        <w:div w:id="292756621">
          <w:marLeft w:val="0"/>
          <w:marRight w:val="0"/>
          <w:marTop w:val="0"/>
          <w:marBottom w:val="0"/>
          <w:divBdr>
            <w:top w:val="none" w:sz="0" w:space="0" w:color="auto"/>
            <w:left w:val="none" w:sz="0" w:space="0" w:color="auto"/>
            <w:bottom w:val="none" w:sz="0" w:space="0" w:color="auto"/>
            <w:right w:val="none" w:sz="0" w:space="0" w:color="auto"/>
          </w:divBdr>
        </w:div>
        <w:div w:id="1503351688">
          <w:marLeft w:val="0"/>
          <w:marRight w:val="0"/>
          <w:marTop w:val="0"/>
          <w:marBottom w:val="0"/>
          <w:divBdr>
            <w:top w:val="none" w:sz="0" w:space="0" w:color="auto"/>
            <w:left w:val="none" w:sz="0" w:space="0" w:color="auto"/>
            <w:bottom w:val="none" w:sz="0" w:space="0" w:color="auto"/>
            <w:right w:val="none" w:sz="0" w:space="0" w:color="auto"/>
          </w:divBdr>
        </w:div>
        <w:div w:id="995689412">
          <w:marLeft w:val="0"/>
          <w:marRight w:val="0"/>
          <w:marTop w:val="0"/>
          <w:marBottom w:val="0"/>
          <w:divBdr>
            <w:top w:val="none" w:sz="0" w:space="0" w:color="auto"/>
            <w:left w:val="none" w:sz="0" w:space="0" w:color="auto"/>
            <w:bottom w:val="none" w:sz="0" w:space="0" w:color="auto"/>
            <w:right w:val="none" w:sz="0" w:space="0" w:color="auto"/>
          </w:divBdr>
        </w:div>
      </w:divsChild>
    </w:div>
    <w:div w:id="2019114468">
      <w:bodyDiv w:val="1"/>
      <w:marLeft w:val="0"/>
      <w:marRight w:val="0"/>
      <w:marTop w:val="0"/>
      <w:marBottom w:val="0"/>
      <w:divBdr>
        <w:top w:val="none" w:sz="0" w:space="0" w:color="auto"/>
        <w:left w:val="none" w:sz="0" w:space="0" w:color="auto"/>
        <w:bottom w:val="none" w:sz="0" w:space="0" w:color="auto"/>
        <w:right w:val="none" w:sz="0" w:space="0" w:color="auto"/>
      </w:divBdr>
      <w:divsChild>
        <w:div w:id="84108135">
          <w:marLeft w:val="0"/>
          <w:marRight w:val="0"/>
          <w:marTop w:val="0"/>
          <w:marBottom w:val="0"/>
          <w:divBdr>
            <w:top w:val="none" w:sz="0" w:space="0" w:color="auto"/>
            <w:left w:val="none" w:sz="0" w:space="0" w:color="auto"/>
            <w:bottom w:val="none" w:sz="0" w:space="0" w:color="auto"/>
            <w:right w:val="none" w:sz="0" w:space="0" w:color="auto"/>
          </w:divBdr>
        </w:div>
        <w:div w:id="324090014">
          <w:marLeft w:val="0"/>
          <w:marRight w:val="0"/>
          <w:marTop w:val="0"/>
          <w:marBottom w:val="0"/>
          <w:divBdr>
            <w:top w:val="none" w:sz="0" w:space="0" w:color="auto"/>
            <w:left w:val="none" w:sz="0" w:space="0" w:color="auto"/>
            <w:bottom w:val="none" w:sz="0" w:space="0" w:color="auto"/>
            <w:right w:val="none" w:sz="0" w:space="0" w:color="auto"/>
          </w:divBdr>
        </w:div>
        <w:div w:id="579215968">
          <w:marLeft w:val="0"/>
          <w:marRight w:val="0"/>
          <w:marTop w:val="0"/>
          <w:marBottom w:val="0"/>
          <w:divBdr>
            <w:top w:val="none" w:sz="0" w:space="0" w:color="auto"/>
            <w:left w:val="none" w:sz="0" w:space="0" w:color="auto"/>
            <w:bottom w:val="none" w:sz="0" w:space="0" w:color="auto"/>
            <w:right w:val="none" w:sz="0" w:space="0" w:color="auto"/>
          </w:divBdr>
        </w:div>
        <w:div w:id="1555893551">
          <w:marLeft w:val="0"/>
          <w:marRight w:val="0"/>
          <w:marTop w:val="0"/>
          <w:marBottom w:val="0"/>
          <w:divBdr>
            <w:top w:val="none" w:sz="0" w:space="0" w:color="auto"/>
            <w:left w:val="none" w:sz="0" w:space="0" w:color="auto"/>
            <w:bottom w:val="none" w:sz="0" w:space="0" w:color="auto"/>
            <w:right w:val="none" w:sz="0" w:space="0" w:color="auto"/>
          </w:divBdr>
        </w:div>
        <w:div w:id="1432319583">
          <w:marLeft w:val="0"/>
          <w:marRight w:val="0"/>
          <w:marTop w:val="0"/>
          <w:marBottom w:val="0"/>
          <w:divBdr>
            <w:top w:val="none" w:sz="0" w:space="0" w:color="auto"/>
            <w:left w:val="none" w:sz="0" w:space="0" w:color="auto"/>
            <w:bottom w:val="none" w:sz="0" w:space="0" w:color="auto"/>
            <w:right w:val="none" w:sz="0" w:space="0" w:color="auto"/>
          </w:divBdr>
        </w:div>
        <w:div w:id="1070621260">
          <w:marLeft w:val="0"/>
          <w:marRight w:val="0"/>
          <w:marTop w:val="0"/>
          <w:marBottom w:val="0"/>
          <w:divBdr>
            <w:top w:val="none" w:sz="0" w:space="0" w:color="auto"/>
            <w:left w:val="none" w:sz="0" w:space="0" w:color="auto"/>
            <w:bottom w:val="none" w:sz="0" w:space="0" w:color="auto"/>
            <w:right w:val="none" w:sz="0" w:space="0" w:color="auto"/>
          </w:divBdr>
        </w:div>
        <w:div w:id="687827795">
          <w:marLeft w:val="0"/>
          <w:marRight w:val="0"/>
          <w:marTop w:val="0"/>
          <w:marBottom w:val="0"/>
          <w:divBdr>
            <w:top w:val="none" w:sz="0" w:space="0" w:color="auto"/>
            <w:left w:val="none" w:sz="0" w:space="0" w:color="auto"/>
            <w:bottom w:val="none" w:sz="0" w:space="0" w:color="auto"/>
            <w:right w:val="none" w:sz="0" w:space="0" w:color="auto"/>
          </w:divBdr>
        </w:div>
        <w:div w:id="169683713">
          <w:marLeft w:val="0"/>
          <w:marRight w:val="0"/>
          <w:marTop w:val="0"/>
          <w:marBottom w:val="0"/>
          <w:divBdr>
            <w:top w:val="none" w:sz="0" w:space="0" w:color="auto"/>
            <w:left w:val="none" w:sz="0" w:space="0" w:color="auto"/>
            <w:bottom w:val="none" w:sz="0" w:space="0" w:color="auto"/>
            <w:right w:val="none" w:sz="0" w:space="0" w:color="auto"/>
          </w:divBdr>
        </w:div>
        <w:div w:id="1532915333">
          <w:marLeft w:val="0"/>
          <w:marRight w:val="0"/>
          <w:marTop w:val="0"/>
          <w:marBottom w:val="0"/>
          <w:divBdr>
            <w:top w:val="none" w:sz="0" w:space="0" w:color="auto"/>
            <w:left w:val="none" w:sz="0" w:space="0" w:color="auto"/>
            <w:bottom w:val="none" w:sz="0" w:space="0" w:color="auto"/>
            <w:right w:val="none" w:sz="0" w:space="0" w:color="auto"/>
          </w:divBdr>
        </w:div>
        <w:div w:id="79372111">
          <w:marLeft w:val="0"/>
          <w:marRight w:val="0"/>
          <w:marTop w:val="0"/>
          <w:marBottom w:val="0"/>
          <w:divBdr>
            <w:top w:val="none" w:sz="0" w:space="0" w:color="auto"/>
            <w:left w:val="none" w:sz="0" w:space="0" w:color="auto"/>
            <w:bottom w:val="none" w:sz="0" w:space="0" w:color="auto"/>
            <w:right w:val="none" w:sz="0" w:space="0" w:color="auto"/>
          </w:divBdr>
        </w:div>
        <w:div w:id="712386934">
          <w:marLeft w:val="0"/>
          <w:marRight w:val="0"/>
          <w:marTop w:val="0"/>
          <w:marBottom w:val="0"/>
          <w:divBdr>
            <w:top w:val="none" w:sz="0" w:space="0" w:color="auto"/>
            <w:left w:val="none" w:sz="0" w:space="0" w:color="auto"/>
            <w:bottom w:val="none" w:sz="0" w:space="0" w:color="auto"/>
            <w:right w:val="none" w:sz="0" w:space="0" w:color="auto"/>
          </w:divBdr>
        </w:div>
        <w:div w:id="581451108">
          <w:marLeft w:val="0"/>
          <w:marRight w:val="0"/>
          <w:marTop w:val="0"/>
          <w:marBottom w:val="0"/>
          <w:divBdr>
            <w:top w:val="none" w:sz="0" w:space="0" w:color="auto"/>
            <w:left w:val="none" w:sz="0" w:space="0" w:color="auto"/>
            <w:bottom w:val="none" w:sz="0" w:space="0" w:color="auto"/>
            <w:right w:val="none" w:sz="0" w:space="0" w:color="auto"/>
          </w:divBdr>
        </w:div>
        <w:div w:id="1182086224">
          <w:marLeft w:val="0"/>
          <w:marRight w:val="0"/>
          <w:marTop w:val="0"/>
          <w:marBottom w:val="0"/>
          <w:divBdr>
            <w:top w:val="none" w:sz="0" w:space="0" w:color="auto"/>
            <w:left w:val="none" w:sz="0" w:space="0" w:color="auto"/>
            <w:bottom w:val="none" w:sz="0" w:space="0" w:color="auto"/>
            <w:right w:val="none" w:sz="0" w:space="0" w:color="auto"/>
          </w:divBdr>
        </w:div>
        <w:div w:id="2098552800">
          <w:marLeft w:val="0"/>
          <w:marRight w:val="0"/>
          <w:marTop w:val="0"/>
          <w:marBottom w:val="0"/>
          <w:divBdr>
            <w:top w:val="none" w:sz="0" w:space="0" w:color="auto"/>
            <w:left w:val="none" w:sz="0" w:space="0" w:color="auto"/>
            <w:bottom w:val="none" w:sz="0" w:space="0" w:color="auto"/>
            <w:right w:val="none" w:sz="0" w:space="0" w:color="auto"/>
          </w:divBdr>
        </w:div>
        <w:div w:id="1119179515">
          <w:marLeft w:val="0"/>
          <w:marRight w:val="0"/>
          <w:marTop w:val="0"/>
          <w:marBottom w:val="0"/>
          <w:divBdr>
            <w:top w:val="none" w:sz="0" w:space="0" w:color="auto"/>
            <w:left w:val="none" w:sz="0" w:space="0" w:color="auto"/>
            <w:bottom w:val="none" w:sz="0" w:space="0" w:color="auto"/>
            <w:right w:val="none" w:sz="0" w:space="0" w:color="auto"/>
          </w:divBdr>
        </w:div>
      </w:divsChild>
    </w:div>
    <w:div w:id="2027557609">
      <w:bodyDiv w:val="1"/>
      <w:marLeft w:val="0"/>
      <w:marRight w:val="0"/>
      <w:marTop w:val="0"/>
      <w:marBottom w:val="0"/>
      <w:divBdr>
        <w:top w:val="none" w:sz="0" w:space="0" w:color="auto"/>
        <w:left w:val="none" w:sz="0" w:space="0" w:color="auto"/>
        <w:bottom w:val="none" w:sz="0" w:space="0" w:color="auto"/>
        <w:right w:val="none" w:sz="0" w:space="0" w:color="auto"/>
      </w:divBdr>
      <w:divsChild>
        <w:div w:id="1822189222">
          <w:marLeft w:val="0"/>
          <w:marRight w:val="0"/>
          <w:marTop w:val="0"/>
          <w:marBottom w:val="0"/>
          <w:divBdr>
            <w:top w:val="none" w:sz="0" w:space="0" w:color="auto"/>
            <w:left w:val="none" w:sz="0" w:space="0" w:color="auto"/>
            <w:bottom w:val="none" w:sz="0" w:space="0" w:color="auto"/>
            <w:right w:val="none" w:sz="0" w:space="0" w:color="auto"/>
          </w:divBdr>
        </w:div>
        <w:div w:id="570386947">
          <w:marLeft w:val="0"/>
          <w:marRight w:val="0"/>
          <w:marTop w:val="0"/>
          <w:marBottom w:val="0"/>
          <w:divBdr>
            <w:top w:val="none" w:sz="0" w:space="0" w:color="auto"/>
            <w:left w:val="none" w:sz="0" w:space="0" w:color="auto"/>
            <w:bottom w:val="none" w:sz="0" w:space="0" w:color="auto"/>
            <w:right w:val="none" w:sz="0" w:space="0" w:color="auto"/>
          </w:divBdr>
        </w:div>
        <w:div w:id="6279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5C6C-E839-40B8-B761-80E5A85E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4182</Words>
  <Characters>22413</Characters>
  <Application>Microsoft Office Word</Application>
  <DocSecurity>0</DocSecurity>
  <Lines>577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2019-10-22T04:28:00Z</cp:lastPrinted>
  <dcterms:created xsi:type="dcterms:W3CDTF">2019-10-22T22:12:00Z</dcterms:created>
  <dcterms:modified xsi:type="dcterms:W3CDTF">2019-10-22T22:12:00Z</dcterms:modified>
</cp:coreProperties>
</file>