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D2585" w14:textId="6A98359E" w:rsidR="00581F2D" w:rsidRDefault="00581F2D" w:rsidP="00581F2D">
      <w:pPr>
        <w:spacing w:before="120"/>
        <w:ind w:right="-9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77777777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201</w:t>
      </w:r>
      <w:r w:rsidR="00CB2B21">
        <w:t>9</w:t>
      </w:r>
      <w:r w:rsidR="00B34914">
        <w:t xml:space="preserve"> (No 1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7AD84F87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DI201</w:t>
      </w:r>
      <w:r w:rsidR="00CB2B21">
        <w:rPr>
          <w:rFonts w:ascii="Arial" w:hAnsi="Arial" w:cs="Arial"/>
          <w:b/>
          <w:bCs/>
          <w:u w:val="none"/>
        </w:rPr>
        <w:t>9</w:t>
      </w:r>
      <w:r w:rsidR="00581F2D" w:rsidRPr="00CB2B21">
        <w:rPr>
          <w:rFonts w:ascii="Arial" w:hAnsi="Arial" w:cs="Arial"/>
          <w:b/>
          <w:bCs/>
          <w:u w:val="none"/>
        </w:rPr>
        <w:t>-</w:t>
      </w:r>
      <w:r w:rsidR="00C269E9">
        <w:rPr>
          <w:rFonts w:ascii="Arial" w:hAnsi="Arial" w:cs="Arial"/>
          <w:b/>
          <w:bCs/>
          <w:u w:val="none"/>
        </w:rPr>
        <w:t>239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of the Act 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Default="00466DBA" w:rsidP="00581F2D">
      <w:pPr>
        <w:ind w:right="-96"/>
        <w:rPr>
          <w:rFonts w:ascii="Arial" w:hAnsi="Arial" w:cs="Arial"/>
        </w:rPr>
      </w:pPr>
    </w:p>
    <w:p w14:paraId="640539C8" w14:textId="1F939D10" w:rsidR="00B14472" w:rsidRDefault="00A33C28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This vacancy has arisen </w:t>
      </w:r>
      <w:r w:rsidR="0018714F">
        <w:rPr>
          <w:rFonts w:ascii="Arial" w:hAnsi="Arial" w:cs="Arial"/>
        </w:rPr>
        <w:t>with the repeal of Professor Geoffrey Riordan as the member on the Board nominated under Section 8 (1) (e) of the Act by the</w:t>
      </w:r>
      <w:r w:rsidR="00324164">
        <w:rPr>
          <w:rFonts w:ascii="Arial" w:hAnsi="Arial" w:cs="Arial"/>
        </w:rPr>
        <w:t xml:space="preserve"> University of Canber</w:t>
      </w:r>
      <w:r w:rsidR="0018714F">
        <w:rPr>
          <w:rFonts w:ascii="Arial" w:hAnsi="Arial" w:cs="Arial"/>
        </w:rPr>
        <w:t>ra.</w:t>
      </w:r>
    </w:p>
    <w:p w14:paraId="3786A325" w14:textId="77777777" w:rsidR="00B14472" w:rsidRDefault="00B14472" w:rsidP="00581F2D">
      <w:pPr>
        <w:ind w:right="-96"/>
        <w:rPr>
          <w:rFonts w:ascii="Arial" w:hAnsi="Arial" w:cs="Arial"/>
        </w:rPr>
      </w:pPr>
    </w:p>
    <w:p w14:paraId="432D9516" w14:textId="69B53C90" w:rsidR="00B14472" w:rsidRDefault="00324164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3C28">
        <w:rPr>
          <w:rFonts w:ascii="Arial" w:hAnsi="Arial" w:cs="Arial"/>
        </w:rPr>
        <w:t xml:space="preserve">he repeal of </w:t>
      </w:r>
      <w:r w:rsidR="00463DF7">
        <w:rPr>
          <w:rFonts w:ascii="Arial" w:hAnsi="Arial" w:cs="Arial"/>
        </w:rPr>
        <w:t xml:space="preserve">the </w:t>
      </w:r>
      <w:r w:rsidR="008C5DDA">
        <w:rPr>
          <w:rFonts w:ascii="Arial" w:hAnsi="Arial" w:cs="Arial"/>
        </w:rPr>
        <w:t>Board of Senior Secondary Studies Appointment 2018 (No 4) DI2018-289</w:t>
      </w:r>
      <w:r w:rsidR="00B14472">
        <w:rPr>
          <w:rFonts w:ascii="Arial" w:hAnsi="Arial" w:cs="Arial"/>
        </w:rPr>
        <w:t xml:space="preserve"> </w:t>
      </w:r>
      <w:r w:rsidR="00463DF7">
        <w:rPr>
          <w:rFonts w:ascii="Arial" w:hAnsi="Arial" w:cs="Arial"/>
        </w:rPr>
        <w:t>was advised by the ACT Parliamentary Counsel’s Office</w:t>
      </w:r>
      <w:r>
        <w:rPr>
          <w:rFonts w:ascii="Arial" w:hAnsi="Arial" w:cs="Arial"/>
        </w:rPr>
        <w:t>.</w:t>
      </w:r>
    </w:p>
    <w:p w14:paraId="46BD543E" w14:textId="77777777" w:rsidR="00A33C28" w:rsidRDefault="00A33C28" w:rsidP="00581F2D">
      <w:pPr>
        <w:ind w:right="-96"/>
        <w:rPr>
          <w:rFonts w:ascii="Arial" w:hAnsi="Arial" w:cs="Arial"/>
        </w:rPr>
      </w:pPr>
    </w:p>
    <w:p w14:paraId="6855B3E6" w14:textId="41143C61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(e) th</w:t>
      </w:r>
      <w:r w:rsidR="00942DC0">
        <w:rPr>
          <w:rFonts w:ascii="Arial" w:hAnsi="Arial" w:cs="Arial"/>
        </w:rPr>
        <w:t>e University of Canberra 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Act. 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>was noted the criterion for membership as set out in Section 8 (3) of the Act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7EB6A7A8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Professor </w:t>
      </w:r>
      <w:r w:rsidR="00B4657A">
        <w:rPr>
          <w:rFonts w:ascii="Arial" w:hAnsi="Arial" w:cs="Arial"/>
        </w:rPr>
        <w:t>Philip Roberts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after notification.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CFD6" w14:textId="77777777" w:rsidR="00C269E9" w:rsidRDefault="00C269E9" w:rsidP="00C269E9">
      <w:r>
        <w:separator/>
      </w:r>
    </w:p>
  </w:endnote>
  <w:endnote w:type="continuationSeparator" w:id="0">
    <w:p w14:paraId="69B52918" w14:textId="77777777" w:rsidR="00C269E9" w:rsidRDefault="00C269E9" w:rsidP="00C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1E48" w14:textId="77777777" w:rsidR="003064BE" w:rsidRDefault="00306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5706" w14:textId="1CFF6460" w:rsidR="003064BE" w:rsidRPr="003064BE" w:rsidRDefault="003064BE" w:rsidP="003064BE">
    <w:pPr>
      <w:pStyle w:val="Footer"/>
      <w:jc w:val="center"/>
      <w:rPr>
        <w:rFonts w:ascii="Arial" w:hAnsi="Arial" w:cs="Arial"/>
        <w:sz w:val="14"/>
      </w:rPr>
    </w:pPr>
    <w:r w:rsidRPr="003064B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0A93" w14:textId="77777777" w:rsidR="003064BE" w:rsidRDefault="0030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A874" w14:textId="77777777" w:rsidR="00C269E9" w:rsidRDefault="00C269E9" w:rsidP="00C269E9">
      <w:r>
        <w:separator/>
      </w:r>
    </w:p>
  </w:footnote>
  <w:footnote w:type="continuationSeparator" w:id="0">
    <w:p w14:paraId="048988A6" w14:textId="77777777" w:rsidR="00C269E9" w:rsidRDefault="00C269E9" w:rsidP="00C2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5482" w14:textId="77777777" w:rsidR="003064BE" w:rsidRDefault="00306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477C" w14:textId="77777777" w:rsidR="003064BE" w:rsidRDefault="00306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DC71" w14:textId="77777777" w:rsidR="003064BE" w:rsidRDefault="00306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4BE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4B8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269E9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5438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26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E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6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E9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1395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2019-09-24T08:54:00Z</cp:lastPrinted>
  <dcterms:created xsi:type="dcterms:W3CDTF">2019-11-04T00:43:00Z</dcterms:created>
  <dcterms:modified xsi:type="dcterms:W3CDTF">2019-11-04T00:43:00Z</dcterms:modified>
</cp:coreProperties>
</file>