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6B769" w14:textId="77777777" w:rsidR="00C17FAB" w:rsidRPr="00232CA9" w:rsidRDefault="00C17FAB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232CA9">
        <w:rPr>
          <w:rFonts w:ascii="Arial" w:hAnsi="Arial" w:cs="Arial"/>
        </w:rPr>
        <w:t>Australian Capital Territory</w:t>
      </w:r>
    </w:p>
    <w:p w14:paraId="4516E946" w14:textId="11FAE65C" w:rsidR="00C17FAB" w:rsidRPr="00232CA9" w:rsidRDefault="005222EB">
      <w:pPr>
        <w:pStyle w:val="Billname"/>
        <w:spacing w:before="700"/>
      </w:pPr>
      <w:r w:rsidRPr="00232CA9">
        <w:t>Environment Protection</w:t>
      </w:r>
      <w:r w:rsidR="00FD75CE" w:rsidRPr="00232CA9">
        <w:t xml:space="preserve"> (</w:t>
      </w:r>
      <w:r w:rsidRPr="00232CA9">
        <w:t>Automotive Trades</w:t>
      </w:r>
      <w:r w:rsidR="00FD75CE" w:rsidRPr="00232CA9">
        <w:t xml:space="preserve">) </w:t>
      </w:r>
      <w:r w:rsidRPr="00232CA9">
        <w:t xml:space="preserve">Code of Practice 2019 </w:t>
      </w:r>
    </w:p>
    <w:p w14:paraId="1AFFE9C4" w14:textId="7BF4E48A" w:rsidR="00C17FAB" w:rsidRPr="00232CA9" w:rsidRDefault="002D7C60" w:rsidP="00DA3B00">
      <w:pPr>
        <w:spacing w:before="340"/>
        <w:rPr>
          <w:rFonts w:ascii="Arial" w:hAnsi="Arial" w:cs="Arial"/>
          <w:b/>
          <w:bCs/>
        </w:rPr>
      </w:pPr>
      <w:r w:rsidRPr="00232CA9">
        <w:rPr>
          <w:rFonts w:ascii="Arial" w:hAnsi="Arial" w:cs="Arial"/>
          <w:b/>
          <w:bCs/>
        </w:rPr>
        <w:t>Disallowable instrument DI</w:t>
      </w:r>
      <w:r w:rsidR="005222EB" w:rsidRPr="00232CA9">
        <w:rPr>
          <w:rFonts w:ascii="Arial" w:hAnsi="Arial" w:cs="Arial"/>
          <w:b/>
          <w:bCs/>
        </w:rPr>
        <w:t>2019</w:t>
      </w:r>
      <w:r w:rsidR="00C17FAB" w:rsidRPr="00232CA9">
        <w:rPr>
          <w:rFonts w:ascii="Arial" w:hAnsi="Arial" w:cs="Arial"/>
          <w:b/>
          <w:bCs/>
        </w:rPr>
        <w:t>–</w:t>
      </w:r>
      <w:r w:rsidR="004F290B">
        <w:rPr>
          <w:rFonts w:ascii="Arial" w:hAnsi="Arial" w:cs="Arial"/>
          <w:b/>
          <w:bCs/>
        </w:rPr>
        <w:t>267</w:t>
      </w:r>
    </w:p>
    <w:p w14:paraId="66B7B4AE" w14:textId="77777777" w:rsidR="00C17FAB" w:rsidRPr="00232CA9" w:rsidRDefault="00C17FAB" w:rsidP="00DA3B00">
      <w:pPr>
        <w:pStyle w:val="madeunder"/>
        <w:spacing w:before="300" w:after="0"/>
      </w:pPr>
      <w:r w:rsidRPr="00232CA9">
        <w:t xml:space="preserve">made under the  </w:t>
      </w:r>
    </w:p>
    <w:p w14:paraId="309B650F" w14:textId="2D1D52D6" w:rsidR="00C17FAB" w:rsidRPr="00232CA9" w:rsidRDefault="005222EB" w:rsidP="00DA3B00">
      <w:pPr>
        <w:pStyle w:val="CoverActName"/>
        <w:spacing w:before="320" w:after="0"/>
        <w:rPr>
          <w:rFonts w:cs="Arial"/>
          <w:sz w:val="20"/>
        </w:rPr>
      </w:pPr>
      <w:r w:rsidRPr="00232CA9">
        <w:rPr>
          <w:rFonts w:cs="Arial"/>
          <w:sz w:val="20"/>
        </w:rPr>
        <w:t>Environment Protection Act</w:t>
      </w:r>
      <w:r w:rsidR="00463D88" w:rsidRPr="00232CA9">
        <w:rPr>
          <w:rFonts w:cs="Arial"/>
          <w:sz w:val="20"/>
        </w:rPr>
        <w:t xml:space="preserve"> 1997</w:t>
      </w:r>
      <w:r w:rsidR="00C17FAB" w:rsidRPr="00232CA9">
        <w:rPr>
          <w:rFonts w:cs="Arial"/>
          <w:sz w:val="20"/>
        </w:rPr>
        <w:t>,</w:t>
      </w:r>
      <w:r w:rsidRPr="00232CA9">
        <w:rPr>
          <w:rFonts w:cs="Arial"/>
          <w:sz w:val="20"/>
        </w:rPr>
        <w:t xml:space="preserve"> s</w:t>
      </w:r>
      <w:r w:rsidR="00463D88" w:rsidRPr="00232CA9">
        <w:rPr>
          <w:rFonts w:cs="Arial"/>
          <w:sz w:val="20"/>
        </w:rPr>
        <w:t xml:space="preserve"> </w:t>
      </w:r>
      <w:r w:rsidRPr="00232CA9">
        <w:rPr>
          <w:rFonts w:cs="Arial"/>
          <w:sz w:val="20"/>
        </w:rPr>
        <w:t>31</w:t>
      </w:r>
      <w:r w:rsidR="00C17FAB" w:rsidRPr="00232CA9">
        <w:rPr>
          <w:rFonts w:cs="Arial"/>
          <w:sz w:val="20"/>
        </w:rPr>
        <w:t xml:space="preserve"> (</w:t>
      </w:r>
      <w:r w:rsidRPr="00232CA9">
        <w:rPr>
          <w:rFonts w:cs="Arial"/>
          <w:sz w:val="20"/>
        </w:rPr>
        <w:t>Accrediting codes of practice</w:t>
      </w:r>
      <w:r w:rsidR="00C17FAB" w:rsidRPr="00232CA9">
        <w:rPr>
          <w:rFonts w:cs="Arial"/>
          <w:sz w:val="20"/>
        </w:rPr>
        <w:t>)</w:t>
      </w:r>
    </w:p>
    <w:p w14:paraId="5480AEDD" w14:textId="77777777" w:rsidR="00C17FAB" w:rsidRPr="00232CA9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 w:rsidRPr="00232CA9"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7C139E3" w14:textId="77777777" w:rsidR="00C17FAB" w:rsidRPr="00232CA9" w:rsidRDefault="00C17FAB">
      <w:pPr>
        <w:pStyle w:val="N-line3"/>
        <w:pBdr>
          <w:bottom w:val="none" w:sz="0" w:space="0" w:color="auto"/>
        </w:pBdr>
      </w:pPr>
    </w:p>
    <w:p w14:paraId="7AD69EFD" w14:textId="77777777" w:rsidR="00C17FAB" w:rsidRPr="00232CA9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6752E6EF" w14:textId="752179AF" w:rsidR="001F40A3" w:rsidRDefault="00694A3B">
      <w:r w:rsidRPr="00232CA9">
        <w:t xml:space="preserve">This explanatory statement relates to the </w:t>
      </w:r>
      <w:r w:rsidRPr="00232CA9">
        <w:rPr>
          <w:i/>
        </w:rPr>
        <w:t>Environment Protection (Automotive Trades) Code of Practice2019</w:t>
      </w:r>
      <w:r w:rsidRPr="00232CA9">
        <w:t>. It has been prepared in order to assist the reader of the disallowable instrument. It does not form part of the instrument.</w:t>
      </w:r>
    </w:p>
    <w:p w14:paraId="28C88050" w14:textId="1D091862" w:rsidR="001F40A3" w:rsidRPr="00B07A59" w:rsidRDefault="001F40A3" w:rsidP="00973621">
      <w:pPr>
        <w:spacing w:before="200"/>
        <w:rPr>
          <w:szCs w:val="24"/>
        </w:rPr>
      </w:pPr>
      <w:r w:rsidRPr="00E01175">
        <w:rPr>
          <w:szCs w:val="24"/>
        </w:rPr>
        <w:t>The explanatory statement must be read in conjunction with the instrument. It is not, and is not meant to be, a comprehensive description of the instrument. What is said about a provision is not to be taken as an authoritative guide to the meaning of a provision, this being a task for the courts.</w:t>
      </w:r>
    </w:p>
    <w:p w14:paraId="1BD2C860" w14:textId="005DC6BF" w:rsidR="006B27BD" w:rsidRPr="00232CA9" w:rsidRDefault="006B27BD"/>
    <w:p w14:paraId="449BB132" w14:textId="09C6AE24" w:rsidR="00694A3B" w:rsidRPr="00232CA9" w:rsidRDefault="006B27BD">
      <w:pPr>
        <w:rPr>
          <w:b/>
          <w:u w:val="single"/>
        </w:rPr>
      </w:pPr>
      <w:r w:rsidRPr="00232CA9">
        <w:rPr>
          <w:b/>
          <w:u w:val="single"/>
        </w:rPr>
        <w:t>Background</w:t>
      </w:r>
    </w:p>
    <w:p w14:paraId="70347890" w14:textId="77777777" w:rsidR="001F40A3" w:rsidRDefault="00463D88">
      <w:r w:rsidRPr="00232CA9">
        <w:t>S</w:t>
      </w:r>
      <w:r w:rsidR="005222EB" w:rsidRPr="00232CA9">
        <w:t>ection 31</w:t>
      </w:r>
      <w:r w:rsidRPr="00232CA9">
        <w:t xml:space="preserve"> </w:t>
      </w:r>
      <w:r w:rsidR="005222EB" w:rsidRPr="00232CA9">
        <w:t xml:space="preserve">(1) of the </w:t>
      </w:r>
      <w:r w:rsidR="005222EB" w:rsidRPr="00232CA9">
        <w:rPr>
          <w:i/>
        </w:rPr>
        <w:t xml:space="preserve">Environment Protection Act 1997 </w:t>
      </w:r>
      <w:r w:rsidR="005222EB" w:rsidRPr="00232CA9">
        <w:t>(the Act) provides that the Minister may accredit a code of practic</w:t>
      </w:r>
      <w:r w:rsidR="00F4467B" w:rsidRPr="00232CA9">
        <w:t>e</w:t>
      </w:r>
      <w:r w:rsidR="005222EB" w:rsidRPr="00232CA9">
        <w:t xml:space="preserve"> when some or all of the activities of a particular industry are likely to cause environmental harm.</w:t>
      </w:r>
      <w:r w:rsidR="0052716C" w:rsidRPr="00232CA9">
        <w:t xml:space="preserve"> </w:t>
      </w:r>
    </w:p>
    <w:p w14:paraId="4AAE445A" w14:textId="77777777" w:rsidR="001F40A3" w:rsidRDefault="001F40A3"/>
    <w:p w14:paraId="75AC4A16" w14:textId="5C107CA0" w:rsidR="001F40A3" w:rsidRDefault="001F40A3">
      <w:r>
        <w:t xml:space="preserve">A person is taken to have complied with the general environmental duty, </w:t>
      </w:r>
      <w:r w:rsidR="001248C5">
        <w:t>provided for by</w:t>
      </w:r>
      <w:r>
        <w:t xml:space="preserve"> section 22 of the Act, in conducting an activity if the person has substantially complied with the code of practice for the activity.</w:t>
      </w:r>
    </w:p>
    <w:p w14:paraId="64CE4C4F" w14:textId="77777777" w:rsidR="001F40A3" w:rsidRDefault="001F40A3"/>
    <w:p w14:paraId="169E54D6" w14:textId="5CE33201" w:rsidR="00C17FAB" w:rsidRPr="00232CA9" w:rsidRDefault="0052716C">
      <w:r w:rsidRPr="00232CA9">
        <w:t>There are a number of environmental risks associated with the automotive industry</w:t>
      </w:r>
      <w:r w:rsidR="001345EA">
        <w:t xml:space="preserve"> in relation to </w:t>
      </w:r>
      <w:r w:rsidR="001248C5">
        <w:t>impact on</w:t>
      </w:r>
      <w:r w:rsidR="001345EA">
        <w:t xml:space="preserve"> air, land and water</w:t>
      </w:r>
      <w:r w:rsidRPr="00232CA9">
        <w:t>.</w:t>
      </w:r>
      <w:r w:rsidR="00463D88" w:rsidRPr="00232CA9">
        <w:t xml:space="preserve"> Compliance with an accredited code of practice is evidence that an industry has achieved compliance with the general environmental duty</w:t>
      </w:r>
      <w:r w:rsidR="00455906">
        <w:t xml:space="preserve"> under the Act</w:t>
      </w:r>
      <w:r w:rsidR="00463D88" w:rsidRPr="00232CA9">
        <w:t>.</w:t>
      </w:r>
    </w:p>
    <w:p w14:paraId="53295235" w14:textId="77777777" w:rsidR="005222EB" w:rsidRPr="00232CA9" w:rsidRDefault="005222EB"/>
    <w:p w14:paraId="3C1D021A" w14:textId="6B4CF9B0" w:rsidR="00D94790" w:rsidRPr="00232CA9" w:rsidRDefault="005222EB">
      <w:r w:rsidRPr="00232CA9">
        <w:t xml:space="preserve">This instrument accredits the ACT Automotive Trades Code of Practice (the </w:t>
      </w:r>
      <w:r w:rsidR="00EF4581" w:rsidRPr="00232CA9">
        <w:t>c</w:t>
      </w:r>
      <w:r w:rsidRPr="00232CA9">
        <w:t>ode</w:t>
      </w:r>
      <w:r w:rsidR="00EF4581" w:rsidRPr="00232CA9">
        <w:t xml:space="preserve">). </w:t>
      </w:r>
      <w:r w:rsidR="00D94790" w:rsidRPr="00232CA9">
        <w:t xml:space="preserve">The purpose of the </w:t>
      </w:r>
      <w:r w:rsidR="00EF4581" w:rsidRPr="00232CA9">
        <w:t>c</w:t>
      </w:r>
      <w:r w:rsidR="00D94790" w:rsidRPr="00232CA9">
        <w:t xml:space="preserve">ode is to provide industry specific information which will assist </w:t>
      </w:r>
      <w:r w:rsidR="00F4467B" w:rsidRPr="00232CA9">
        <w:t xml:space="preserve">ACT </w:t>
      </w:r>
      <w:r w:rsidR="00D94790" w:rsidRPr="00232CA9">
        <w:t>automotive operators and their employees to comply with the general environmental duty. It also aims to help improve industry standards and progress towards best management practice.</w:t>
      </w:r>
    </w:p>
    <w:p w14:paraId="3FE67191" w14:textId="56D7936D" w:rsidR="009047F5" w:rsidRPr="00232CA9" w:rsidRDefault="009047F5"/>
    <w:p w14:paraId="273F99A9" w14:textId="36AB199F" w:rsidR="009B7FED" w:rsidRPr="00232CA9" w:rsidRDefault="009B7FED" w:rsidP="00973621">
      <w:pPr>
        <w:keepNext/>
      </w:pPr>
      <w:r w:rsidRPr="00232CA9">
        <w:rPr>
          <w:b/>
          <w:u w:val="single"/>
        </w:rPr>
        <w:lastRenderedPageBreak/>
        <w:t>Consultation</w:t>
      </w:r>
    </w:p>
    <w:p w14:paraId="601D38A0" w14:textId="0AAF4A84" w:rsidR="00694A3B" w:rsidRPr="00232CA9" w:rsidRDefault="00463D88">
      <w:r w:rsidRPr="00232CA9">
        <w:t>S</w:t>
      </w:r>
      <w:r w:rsidR="009047F5" w:rsidRPr="00232CA9">
        <w:t>ection 31</w:t>
      </w:r>
      <w:r w:rsidRPr="00232CA9">
        <w:t xml:space="preserve"> </w:t>
      </w:r>
      <w:r w:rsidR="009047F5" w:rsidRPr="00232CA9">
        <w:t xml:space="preserve">(2) of the Act </w:t>
      </w:r>
      <w:r w:rsidR="001F40A3">
        <w:t xml:space="preserve">allows the Minister to accredit a code of practice </w:t>
      </w:r>
      <w:r w:rsidR="00B07A59">
        <w:t xml:space="preserve">only </w:t>
      </w:r>
      <w:r w:rsidR="001F40A3">
        <w:t xml:space="preserve">if </w:t>
      </w:r>
      <w:r w:rsidR="009047F5" w:rsidRPr="00232CA9">
        <w:t>satisfied that</w:t>
      </w:r>
      <w:r w:rsidR="004C4996">
        <w:t xml:space="preserve"> </w:t>
      </w:r>
      <w:r w:rsidR="001F40A3">
        <w:t>the code</w:t>
      </w:r>
      <w:r w:rsidR="004C4996">
        <w:t xml:space="preserve"> </w:t>
      </w:r>
      <w:r w:rsidR="009047F5" w:rsidRPr="00232CA9">
        <w:t>has bee</w:t>
      </w:r>
      <w:r w:rsidR="00D94790" w:rsidRPr="00232CA9">
        <w:t>n</w:t>
      </w:r>
      <w:r w:rsidR="009047F5" w:rsidRPr="00232CA9">
        <w:t xml:space="preserve"> prepared in consultation with the relevant industry and the public. </w:t>
      </w:r>
    </w:p>
    <w:p w14:paraId="3FFF7679" w14:textId="77777777" w:rsidR="00694A3B" w:rsidRPr="00232CA9" w:rsidRDefault="00694A3B"/>
    <w:p w14:paraId="069FA484" w14:textId="70F09A9E" w:rsidR="00387042" w:rsidRPr="00232CA9" w:rsidRDefault="009047F5">
      <w:r w:rsidRPr="00232CA9">
        <w:t>Th</w:t>
      </w:r>
      <w:r w:rsidR="00694A3B" w:rsidRPr="00232CA9">
        <w:t xml:space="preserve">is </w:t>
      </w:r>
      <w:r w:rsidR="00EF4581" w:rsidRPr="00232CA9">
        <w:t>c</w:t>
      </w:r>
      <w:r w:rsidR="00694A3B" w:rsidRPr="00232CA9">
        <w:t xml:space="preserve">ode </w:t>
      </w:r>
      <w:r w:rsidRPr="00232CA9">
        <w:t xml:space="preserve">was </w:t>
      </w:r>
      <w:r w:rsidR="00D94790" w:rsidRPr="00232CA9">
        <w:t xml:space="preserve">developed </w:t>
      </w:r>
      <w:r w:rsidR="004C4996">
        <w:t>in consultation with</w:t>
      </w:r>
      <w:r w:rsidR="00D94790" w:rsidRPr="00232CA9">
        <w:t xml:space="preserve"> the ACT Motor Trades Association</w:t>
      </w:r>
      <w:r w:rsidR="00EF4581" w:rsidRPr="00232CA9">
        <w:t xml:space="preserve"> (MTA)</w:t>
      </w:r>
      <w:r w:rsidR="00D94790" w:rsidRPr="00232CA9">
        <w:t>,</w:t>
      </w:r>
      <w:r w:rsidR="0052716C" w:rsidRPr="00232CA9">
        <w:t xml:space="preserve"> which is</w:t>
      </w:r>
      <w:r w:rsidR="00D94790" w:rsidRPr="00232CA9">
        <w:t xml:space="preserve"> the primary </w:t>
      </w:r>
      <w:r w:rsidR="00C57554" w:rsidRPr="00232CA9">
        <w:t>industry</w:t>
      </w:r>
      <w:r w:rsidR="00D94790" w:rsidRPr="00232CA9">
        <w:t xml:space="preserve"> group</w:t>
      </w:r>
      <w:r w:rsidR="00463D88" w:rsidRPr="00232CA9">
        <w:t xml:space="preserve"> for the automotive trades industry</w:t>
      </w:r>
      <w:r w:rsidR="00D94790" w:rsidRPr="00232CA9">
        <w:t xml:space="preserve">, </w:t>
      </w:r>
      <w:r w:rsidR="004C4996">
        <w:t>and</w:t>
      </w:r>
      <w:r w:rsidR="004C4996" w:rsidRPr="00232CA9">
        <w:t xml:space="preserve"> </w:t>
      </w:r>
      <w:r w:rsidR="00D94790" w:rsidRPr="00232CA9">
        <w:t>the Environment Protection Authority</w:t>
      </w:r>
      <w:r w:rsidR="004C4996">
        <w:t>,</w:t>
      </w:r>
      <w:r w:rsidR="00455906">
        <w:t xml:space="preserve"> which administers the Act</w:t>
      </w:r>
      <w:r w:rsidR="00D94790" w:rsidRPr="00232CA9">
        <w:t xml:space="preserve">. The </w:t>
      </w:r>
      <w:r w:rsidR="00EF4581" w:rsidRPr="00232CA9">
        <w:t>c</w:t>
      </w:r>
      <w:r w:rsidR="00D94790" w:rsidRPr="00232CA9">
        <w:t xml:space="preserve">ode was reviewed </w:t>
      </w:r>
      <w:r w:rsidR="00387042" w:rsidRPr="00232CA9">
        <w:t>and</w:t>
      </w:r>
      <w:r w:rsidR="00694A3B" w:rsidRPr="00232CA9">
        <w:t xml:space="preserve"> has been a</w:t>
      </w:r>
      <w:r w:rsidR="00387042" w:rsidRPr="00232CA9">
        <w:t xml:space="preserve">pproved </w:t>
      </w:r>
      <w:r w:rsidR="00D94790" w:rsidRPr="00232CA9">
        <w:t xml:space="preserve">by the MTA and their members. </w:t>
      </w:r>
    </w:p>
    <w:p w14:paraId="35771174" w14:textId="77777777" w:rsidR="00387042" w:rsidRPr="00232CA9" w:rsidRDefault="00387042"/>
    <w:p w14:paraId="33E55D24" w14:textId="596880A7" w:rsidR="00D94790" w:rsidRPr="00232CA9" w:rsidRDefault="00C57554">
      <w:r w:rsidRPr="00232CA9">
        <w:t xml:space="preserve">By way of public consultation, the </w:t>
      </w:r>
      <w:r w:rsidR="00D94790" w:rsidRPr="00232CA9">
        <w:t xml:space="preserve">draft </w:t>
      </w:r>
      <w:r w:rsidR="00EF4581" w:rsidRPr="00232CA9">
        <w:t>c</w:t>
      </w:r>
      <w:r w:rsidR="00D94790" w:rsidRPr="00232CA9">
        <w:t xml:space="preserve">ode </w:t>
      </w:r>
      <w:r w:rsidRPr="00232CA9">
        <w:t xml:space="preserve">was sent </w:t>
      </w:r>
      <w:r w:rsidR="00D94790" w:rsidRPr="00232CA9">
        <w:t>to targeted stakeholder</w:t>
      </w:r>
      <w:r w:rsidRPr="00232CA9">
        <w:t xml:space="preserve"> </w:t>
      </w:r>
      <w:r w:rsidR="00D94790" w:rsidRPr="00232CA9">
        <w:t>groups (for example</w:t>
      </w:r>
      <w:r w:rsidR="00463D88" w:rsidRPr="00232CA9">
        <w:t>,</w:t>
      </w:r>
      <w:r w:rsidR="00D94790" w:rsidRPr="00232CA9">
        <w:t xml:space="preserve"> mechanics) via e-mail and letters</w:t>
      </w:r>
      <w:r w:rsidRPr="00232CA9">
        <w:t xml:space="preserve">, and was published on the </w:t>
      </w:r>
      <w:r w:rsidR="00D94790" w:rsidRPr="00232CA9">
        <w:t>Environment</w:t>
      </w:r>
      <w:r w:rsidR="00EF4581" w:rsidRPr="00232CA9">
        <w:t>,</w:t>
      </w:r>
      <w:r w:rsidR="00D94790" w:rsidRPr="00232CA9">
        <w:t xml:space="preserve"> Planning and Sustainable Development Directorate website. </w:t>
      </w:r>
      <w:r w:rsidR="001248C5">
        <w:t xml:space="preserve">Any submissions received were considered in finalisation of the code. </w:t>
      </w:r>
    </w:p>
    <w:p w14:paraId="57D66B76" w14:textId="77777777" w:rsidR="009B7FED" w:rsidRPr="00232CA9" w:rsidRDefault="009B7FED">
      <w:pPr>
        <w:rPr>
          <w:b/>
          <w:u w:val="single"/>
        </w:rPr>
      </w:pPr>
    </w:p>
    <w:p w14:paraId="4C0A9579" w14:textId="692F54D5" w:rsidR="009B7FED" w:rsidRPr="00232CA9" w:rsidRDefault="009B7FED">
      <w:pPr>
        <w:rPr>
          <w:b/>
          <w:u w:val="single"/>
        </w:rPr>
      </w:pPr>
      <w:r w:rsidRPr="00232CA9">
        <w:rPr>
          <w:b/>
          <w:u w:val="single"/>
        </w:rPr>
        <w:t>Regulatory Impact Statement</w:t>
      </w:r>
    </w:p>
    <w:p w14:paraId="1E44EE3A" w14:textId="26900C1D" w:rsidR="00387042" w:rsidRPr="00232CA9" w:rsidRDefault="009B7FED">
      <w:r w:rsidRPr="00232CA9">
        <w:t>A Regulatory Impact Statement for this instrument has been prepared in accordance with section 34</w:t>
      </w:r>
      <w:r w:rsidR="00463D88" w:rsidRPr="00232CA9">
        <w:t xml:space="preserve"> </w:t>
      </w:r>
      <w:r w:rsidRPr="00232CA9">
        <w:t xml:space="preserve">(1) of the </w:t>
      </w:r>
      <w:r w:rsidRPr="00232CA9">
        <w:rPr>
          <w:i/>
        </w:rPr>
        <w:t xml:space="preserve">Legislation Act 2001. </w:t>
      </w:r>
      <w:r w:rsidR="0052716C" w:rsidRPr="00232CA9">
        <w:t xml:space="preserve"> </w:t>
      </w:r>
    </w:p>
    <w:p w14:paraId="47204E17" w14:textId="3D60B54D" w:rsidR="009B7FED" w:rsidRPr="00232CA9" w:rsidRDefault="009B7FED"/>
    <w:p w14:paraId="421828DC" w14:textId="30F694DC" w:rsidR="009B7FED" w:rsidRPr="00232CA9" w:rsidRDefault="009B7FED">
      <w:pPr>
        <w:rPr>
          <w:b/>
          <w:u w:val="single"/>
        </w:rPr>
      </w:pPr>
      <w:r w:rsidRPr="00232CA9">
        <w:rPr>
          <w:b/>
          <w:u w:val="single"/>
        </w:rPr>
        <w:t>Human Rights</w:t>
      </w:r>
    </w:p>
    <w:p w14:paraId="7830BB59" w14:textId="191C7E2E" w:rsidR="00410794" w:rsidRPr="00232CA9" w:rsidRDefault="009B7FED" w:rsidP="00232CA9">
      <w:r w:rsidRPr="00232CA9">
        <w:t xml:space="preserve">This disallowable instrument does not affect any human rights contained in the </w:t>
      </w:r>
      <w:r w:rsidR="006B27BD" w:rsidRPr="00232CA9">
        <w:rPr>
          <w:i/>
        </w:rPr>
        <w:t>Human Rights Act 20</w:t>
      </w:r>
      <w:r w:rsidR="004C4996">
        <w:rPr>
          <w:i/>
        </w:rPr>
        <w:t>0</w:t>
      </w:r>
      <w:r w:rsidR="006B27BD" w:rsidRPr="00232CA9">
        <w:rPr>
          <w:i/>
        </w:rPr>
        <w:t>4.</w:t>
      </w:r>
    </w:p>
    <w:p w14:paraId="0C29EAFD" w14:textId="3F289412" w:rsidR="00463D88" w:rsidRPr="00232CA9" w:rsidRDefault="00463D88" w:rsidP="00410794">
      <w:pPr>
        <w:rPr>
          <w:b/>
          <w:u w:val="single"/>
        </w:rPr>
      </w:pPr>
    </w:p>
    <w:p w14:paraId="12C55E2B" w14:textId="77777777" w:rsidR="00463D88" w:rsidRPr="00232CA9" w:rsidRDefault="00463D88" w:rsidP="00410794">
      <w:pPr>
        <w:rPr>
          <w:b/>
          <w:u w:val="single"/>
        </w:rPr>
      </w:pPr>
    </w:p>
    <w:sectPr w:rsidR="00463D88" w:rsidRPr="00232CA9" w:rsidSect="00734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D313B" w14:textId="77777777" w:rsidR="00A62F15" w:rsidRDefault="00A62F15" w:rsidP="00C17FAB">
      <w:r>
        <w:separator/>
      </w:r>
    </w:p>
  </w:endnote>
  <w:endnote w:type="continuationSeparator" w:id="0">
    <w:p w14:paraId="222CEB8D" w14:textId="77777777" w:rsidR="00A62F15" w:rsidRDefault="00A62F15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C1FCC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B38FD" w14:textId="194C1158" w:rsidR="00DA3B00" w:rsidRPr="00694325" w:rsidRDefault="00694325" w:rsidP="00694325">
    <w:pPr>
      <w:pStyle w:val="Footer"/>
      <w:jc w:val="center"/>
      <w:rPr>
        <w:rFonts w:cs="Arial"/>
        <w:sz w:val="14"/>
      </w:rPr>
    </w:pPr>
    <w:r w:rsidRPr="0069432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3211E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6EBAC" w14:textId="77777777" w:rsidR="00A62F15" w:rsidRDefault="00A62F15" w:rsidP="00C17FAB">
      <w:r>
        <w:separator/>
      </w:r>
    </w:p>
  </w:footnote>
  <w:footnote w:type="continuationSeparator" w:id="0">
    <w:p w14:paraId="2F369628" w14:textId="77777777" w:rsidR="00A62F15" w:rsidRDefault="00A62F15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261BA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24E47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ED55B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3B131E5"/>
    <w:multiLevelType w:val="hybridMultilevel"/>
    <w:tmpl w:val="CAD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C60"/>
    <w:rsid w:val="00076E89"/>
    <w:rsid w:val="0008468F"/>
    <w:rsid w:val="001248C5"/>
    <w:rsid w:val="001345EA"/>
    <w:rsid w:val="001B2A33"/>
    <w:rsid w:val="001F2EE1"/>
    <w:rsid w:val="001F40A3"/>
    <w:rsid w:val="00232CA9"/>
    <w:rsid w:val="002420BC"/>
    <w:rsid w:val="00260736"/>
    <w:rsid w:val="002D7C60"/>
    <w:rsid w:val="00387042"/>
    <w:rsid w:val="00410794"/>
    <w:rsid w:val="00455906"/>
    <w:rsid w:val="00463D88"/>
    <w:rsid w:val="004C4996"/>
    <w:rsid w:val="004D28AC"/>
    <w:rsid w:val="004F290B"/>
    <w:rsid w:val="005222EB"/>
    <w:rsid w:val="0052716C"/>
    <w:rsid w:val="00574336"/>
    <w:rsid w:val="00592120"/>
    <w:rsid w:val="005E2197"/>
    <w:rsid w:val="00646882"/>
    <w:rsid w:val="00694325"/>
    <w:rsid w:val="00694A3B"/>
    <w:rsid w:val="006B27BD"/>
    <w:rsid w:val="007346AC"/>
    <w:rsid w:val="009047F5"/>
    <w:rsid w:val="009508A5"/>
    <w:rsid w:val="009564F3"/>
    <w:rsid w:val="00964B03"/>
    <w:rsid w:val="00973621"/>
    <w:rsid w:val="009B7FED"/>
    <w:rsid w:val="00A62F15"/>
    <w:rsid w:val="00AF2191"/>
    <w:rsid w:val="00B07A59"/>
    <w:rsid w:val="00C17FAB"/>
    <w:rsid w:val="00C57554"/>
    <w:rsid w:val="00C83CDF"/>
    <w:rsid w:val="00CB23C8"/>
    <w:rsid w:val="00CE599C"/>
    <w:rsid w:val="00D94790"/>
    <w:rsid w:val="00DA3B00"/>
    <w:rsid w:val="00DB3314"/>
    <w:rsid w:val="00DB518E"/>
    <w:rsid w:val="00DC6348"/>
    <w:rsid w:val="00E058B7"/>
    <w:rsid w:val="00EC79BE"/>
    <w:rsid w:val="00EF4581"/>
    <w:rsid w:val="00F4467B"/>
    <w:rsid w:val="00F56051"/>
    <w:rsid w:val="00F57F3A"/>
    <w:rsid w:val="00FA2528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3B9DBE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styleId="CommentReference">
    <w:name w:val="annotation reference"/>
    <w:basedOn w:val="DefaultParagraphFont"/>
    <w:uiPriority w:val="99"/>
    <w:semiHidden/>
    <w:unhideWhenUsed/>
    <w:rsid w:val="003870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04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04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0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04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0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04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410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DDF04-1168-4BE4-8D9F-73D7C45D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2470</Characters>
  <Application>Microsoft Office Word</Application>
  <DocSecurity>0</DocSecurity>
  <Lines>60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2019-12-10T05:06:00Z</dcterms:created>
  <dcterms:modified xsi:type="dcterms:W3CDTF">2019-12-10T05:06:00Z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A20684946</vt:lpwstr>
  </property>
  <property fmtid="{D5CDD505-2E9C-101B-9397-08002B2CF9AE}" pid="4" name="Objective-Title">
    <vt:lpwstr>20190722 Draft ES Automotive Trades Code of Practice</vt:lpwstr>
  </property>
  <property fmtid="{D5CDD505-2E9C-101B-9397-08002B2CF9AE}" pid="5" name="Objective-Comment">
    <vt:lpwstr/>
  </property>
  <property fmtid="{D5CDD505-2E9C-101B-9397-08002B2CF9AE}" pid="6" name="Objective-CreationStamp">
    <vt:filetime>2019-07-22T05:17:42Z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2019-10-23T00:58:19Z</vt:filetime>
  </property>
  <property fmtid="{D5CDD505-2E9C-101B-9397-08002B2CF9AE}" pid="10" name="Objective-ModificationStamp">
    <vt:filetime>2019-10-23T00:58:19Z</vt:filetime>
  </property>
  <property fmtid="{D5CDD505-2E9C-101B-9397-08002B2CF9AE}" pid="11" name="Objective-Owner">
    <vt:lpwstr>Bronwyn Wrigley</vt:lpwstr>
  </property>
  <property fmtid="{D5CDD505-2E9C-101B-9397-08002B2CF9AE}" pid="12" name="Objective-Path">
    <vt:lpwstr>Whole of ACT Government:EPSDD - Environment Planning and Sustainable Development Directorate:DIVISION - Communication, Government Services and Legislation:SECTION -  Legislation:Legislation section support advice to line areas:Legal Policy 2019 advices:En</vt:lpwstr>
  </property>
  <property fmtid="{D5CDD505-2E9C-101B-9397-08002B2CF9AE}" pid="13" name="Objective-Parent">
    <vt:lpwstr>Automotive Trades Code of Practice 2019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16.0</vt:lpwstr>
  </property>
  <property fmtid="{D5CDD505-2E9C-101B-9397-08002B2CF9AE}" pid="16" name="Objective-VersionNumber">
    <vt:r8>19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