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B4AD" w14:textId="77777777" w:rsidR="00790FE4" w:rsidRPr="008C3B92" w:rsidRDefault="00790FE4" w:rsidP="007F3D56">
      <w:pPr>
        <w:spacing w:after="0"/>
        <w:rPr>
          <w:rFonts w:ascii="Arial" w:hAnsi="Arial" w:cs="Arial"/>
          <w:b/>
          <w:bCs/>
          <w:sz w:val="24"/>
          <w:szCs w:val="24"/>
        </w:rPr>
      </w:pPr>
      <w:bookmarkStart w:id="0" w:name="_GoBack"/>
      <w:bookmarkEnd w:id="0"/>
    </w:p>
    <w:p w14:paraId="42440CF1" w14:textId="77777777" w:rsidR="00790FE4" w:rsidRPr="008C3B92" w:rsidRDefault="00790FE4" w:rsidP="007F3D56">
      <w:pPr>
        <w:spacing w:after="0"/>
        <w:rPr>
          <w:rFonts w:ascii="Arial" w:hAnsi="Arial" w:cs="Arial"/>
          <w:b/>
          <w:bCs/>
          <w:sz w:val="24"/>
          <w:szCs w:val="24"/>
        </w:rPr>
      </w:pPr>
    </w:p>
    <w:p w14:paraId="47B146F4" w14:textId="34D3FF5D" w:rsidR="00BB387E" w:rsidRPr="00BB387E" w:rsidRDefault="00E3619B" w:rsidP="00E3619B">
      <w:pPr>
        <w:tabs>
          <w:tab w:val="left" w:pos="3990"/>
          <w:tab w:val="center" w:pos="4513"/>
        </w:tabs>
        <w:spacing w:after="0"/>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sidR="006555E3" w:rsidRPr="00BB387E">
        <w:rPr>
          <w:rFonts w:ascii="Arial" w:hAnsi="Arial" w:cs="Arial"/>
          <w:b/>
          <w:bCs/>
          <w:sz w:val="24"/>
          <w:szCs w:val="24"/>
        </w:rPr>
        <w:t>20</w:t>
      </w:r>
      <w:r w:rsidR="006555E3">
        <w:rPr>
          <w:rFonts w:ascii="Arial" w:hAnsi="Arial" w:cs="Arial"/>
          <w:b/>
          <w:bCs/>
          <w:sz w:val="24"/>
          <w:szCs w:val="24"/>
        </w:rPr>
        <w:t>20</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0DF20AB3" w:rsidR="00741C4A" w:rsidRPr="00741C4A" w:rsidRDefault="00CC1A4A" w:rsidP="00741C4A">
      <w:pPr>
        <w:spacing w:after="0"/>
        <w:jc w:val="center"/>
        <w:rPr>
          <w:rFonts w:ascii="Arial" w:hAnsi="Arial" w:cs="Arial"/>
          <w:b/>
          <w:bCs/>
          <w:sz w:val="24"/>
          <w:szCs w:val="24"/>
        </w:rPr>
      </w:pPr>
      <w:r>
        <w:rPr>
          <w:rFonts w:ascii="Arial" w:hAnsi="Arial" w:cs="Arial"/>
          <w:b/>
          <w:bCs/>
          <w:sz w:val="24"/>
          <w:szCs w:val="24"/>
        </w:rPr>
        <w:t xml:space="preserve"> </w:t>
      </w:r>
      <w:r w:rsidR="00B36E0A">
        <w:rPr>
          <w:rFonts w:ascii="Arial" w:hAnsi="Arial" w:cs="Arial"/>
          <w:b/>
          <w:bCs/>
          <w:sz w:val="24"/>
          <w:szCs w:val="24"/>
        </w:rPr>
        <w:t>FIREARMS LEGISLATION AMENDMENT</w:t>
      </w:r>
      <w:r w:rsidR="00B36E0A" w:rsidRPr="00741C4A">
        <w:rPr>
          <w:rFonts w:ascii="Arial" w:hAnsi="Arial" w:cs="Arial"/>
          <w:b/>
          <w:bCs/>
          <w:sz w:val="24"/>
          <w:szCs w:val="24"/>
        </w:rPr>
        <w:t xml:space="preserve"> </w:t>
      </w:r>
      <w:r w:rsidR="00741C4A" w:rsidRPr="00741C4A">
        <w:rPr>
          <w:rFonts w:ascii="Arial" w:hAnsi="Arial" w:cs="Arial"/>
          <w:b/>
          <w:bCs/>
          <w:sz w:val="24"/>
          <w:szCs w:val="24"/>
        </w:rPr>
        <w:t>BILL 20</w:t>
      </w:r>
      <w:r w:rsidR="00130A37">
        <w:rPr>
          <w:rFonts w:ascii="Arial" w:hAnsi="Arial" w:cs="Arial"/>
          <w:b/>
          <w:bCs/>
          <w:sz w:val="24"/>
          <w:szCs w:val="24"/>
        </w:rPr>
        <w:t>20</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21E7A29D" w14:textId="6AD4306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EXPLANATORY STATEMENT</w:t>
      </w:r>
      <w:r w:rsidR="00DE01E6">
        <w:rPr>
          <w:rFonts w:ascii="Arial" w:hAnsi="Arial" w:cs="Arial"/>
          <w:b/>
          <w:bCs/>
          <w:sz w:val="24"/>
          <w:szCs w:val="24"/>
        </w:rPr>
        <w:t xml:space="preserve"> AND HUMAN RIGHTS ACT COMPATIBILITY STATEMENT (HUMAN RIGHTS ACT 2004 S37)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79C330CB" w:rsidR="00BB387E" w:rsidRPr="00BB387E" w:rsidRDefault="00B36E0A" w:rsidP="00BB387E">
      <w:pPr>
        <w:spacing w:after="0"/>
        <w:ind w:right="686"/>
        <w:jc w:val="right"/>
        <w:rPr>
          <w:rFonts w:ascii="Arial" w:hAnsi="Arial" w:cs="Arial"/>
          <w:b/>
          <w:bCs/>
          <w:sz w:val="24"/>
          <w:szCs w:val="24"/>
        </w:rPr>
      </w:pPr>
      <w:r>
        <w:rPr>
          <w:rFonts w:ascii="Arial" w:hAnsi="Arial" w:cs="Arial"/>
          <w:b/>
          <w:bCs/>
          <w:sz w:val="24"/>
          <w:szCs w:val="24"/>
        </w:rPr>
        <w:t xml:space="preserve">Mick Gentleman </w:t>
      </w:r>
      <w:r w:rsidR="00E954A1">
        <w:rPr>
          <w:rFonts w:ascii="Arial" w:hAnsi="Arial" w:cs="Arial"/>
          <w:b/>
          <w:bCs/>
          <w:sz w:val="24"/>
          <w:szCs w:val="24"/>
        </w:rPr>
        <w:t>MLA</w:t>
      </w:r>
      <w:r>
        <w:rPr>
          <w:rFonts w:ascii="Arial" w:hAnsi="Arial" w:cs="Arial"/>
          <w:b/>
          <w:bCs/>
          <w:sz w:val="24"/>
          <w:szCs w:val="24"/>
        </w:rPr>
        <w:br/>
        <w:t>Minister for Police and Emergency Services</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2E7BADD4" w:rsidR="00ED3B77" w:rsidRPr="00BB387E" w:rsidRDefault="00B36E0A" w:rsidP="008C225D">
      <w:pPr>
        <w:pStyle w:val="Heading1"/>
        <w:jc w:val="center"/>
      </w:pPr>
      <w:r>
        <w:lastRenderedPageBreak/>
        <w:t>FIREARMS LEGISLATION AMENDMENT</w:t>
      </w:r>
      <w:r w:rsidRPr="00BB387E">
        <w:t xml:space="preserve"> </w:t>
      </w:r>
      <w:r w:rsidR="00ED3B77" w:rsidRPr="00BB387E">
        <w:t xml:space="preserve">BILL </w:t>
      </w:r>
      <w:r w:rsidR="00130A37" w:rsidRPr="00BB387E">
        <w:t>20</w:t>
      </w:r>
      <w:r w:rsidR="00130A37">
        <w:t>20</w:t>
      </w:r>
    </w:p>
    <w:p w14:paraId="7BD217BF" w14:textId="3EB39482" w:rsidR="00790FE4" w:rsidRDefault="00790FE4" w:rsidP="007F3D56">
      <w:pPr>
        <w:spacing w:after="0"/>
        <w:contextualSpacing/>
        <w:rPr>
          <w:rFonts w:ascii="Arial" w:hAnsi="Arial" w:cs="Arial"/>
          <w:b/>
          <w:sz w:val="24"/>
          <w:szCs w:val="24"/>
          <w:highlight w:val="yellow"/>
        </w:rPr>
      </w:pPr>
    </w:p>
    <w:p w14:paraId="3F20865D" w14:textId="77777777" w:rsidR="0052127F" w:rsidRPr="00BB387E" w:rsidRDefault="0052127F" w:rsidP="007F3D56">
      <w:pPr>
        <w:spacing w:after="0"/>
        <w:rPr>
          <w:rFonts w:ascii="Arial" w:hAnsi="Arial" w:cs="Arial"/>
          <w:sz w:val="24"/>
          <w:szCs w:val="24"/>
          <w:highlight w:val="yellow"/>
        </w:rPr>
      </w:pPr>
    </w:p>
    <w:p w14:paraId="29C29316" w14:textId="56470B09" w:rsidR="007B6A78" w:rsidRDefault="003323FA" w:rsidP="008C225D">
      <w:pPr>
        <w:pStyle w:val="Heading2"/>
      </w:pPr>
      <w:r>
        <w:t>OVERVIEW OF THE BILL</w:t>
      </w:r>
    </w:p>
    <w:p w14:paraId="4B9C46DA" w14:textId="55B8DC01" w:rsidR="00B36E0A" w:rsidRDefault="00B36E0A" w:rsidP="00B36E0A">
      <w:pPr>
        <w:keepNext/>
        <w:autoSpaceDE w:val="0"/>
        <w:autoSpaceDN w:val="0"/>
        <w:adjustRightInd w:val="0"/>
        <w:spacing w:before="240" w:after="120"/>
        <w:rPr>
          <w:rFonts w:ascii="Times New Roman" w:eastAsia="Calibri" w:hAnsi="Times New Roman"/>
          <w:sz w:val="24"/>
          <w:szCs w:val="24"/>
        </w:rPr>
      </w:pPr>
      <w:r w:rsidRPr="00B36E0A">
        <w:rPr>
          <w:rFonts w:ascii="Times New Roman" w:eastAsia="Calibri" w:hAnsi="Times New Roman"/>
          <w:sz w:val="24"/>
          <w:szCs w:val="24"/>
        </w:rPr>
        <w:t xml:space="preserve">This Bill amends the laws regulating firearms and weapons in the ACT to support the legitimate activities of biathletes, pentathletes and Commonwealth aviation security inspectors. </w:t>
      </w:r>
    </w:p>
    <w:p w14:paraId="5F1D3534" w14:textId="77777777" w:rsidR="00B36E0A" w:rsidRPr="00B36E0A" w:rsidRDefault="00B36E0A" w:rsidP="00B36E0A">
      <w:pPr>
        <w:keepNext/>
        <w:autoSpaceDE w:val="0"/>
        <w:autoSpaceDN w:val="0"/>
        <w:adjustRightInd w:val="0"/>
        <w:spacing w:before="240" w:after="120"/>
        <w:rPr>
          <w:rFonts w:ascii="Times New Roman" w:eastAsia="Calibri" w:hAnsi="Times New Roman"/>
          <w:sz w:val="24"/>
          <w:szCs w:val="24"/>
        </w:rPr>
      </w:pPr>
      <w:r w:rsidRPr="00B36E0A">
        <w:rPr>
          <w:rFonts w:ascii="Times New Roman" w:eastAsia="Calibri" w:hAnsi="Times New Roman"/>
          <w:sz w:val="24"/>
          <w:szCs w:val="24"/>
        </w:rPr>
        <w:t>This Bill will have positive impacts on public safety and the sporting community in the ACT and has been developed following stakeholder consultation.</w:t>
      </w:r>
    </w:p>
    <w:p w14:paraId="7E8EF3AA" w14:textId="77777777" w:rsidR="00B36E0A" w:rsidRPr="00B36E0A" w:rsidRDefault="00B36E0A" w:rsidP="00B36E0A">
      <w:pPr>
        <w:autoSpaceDE w:val="0"/>
        <w:autoSpaceDN w:val="0"/>
        <w:adjustRightInd w:val="0"/>
        <w:spacing w:before="240" w:after="120"/>
        <w:rPr>
          <w:rFonts w:ascii="Times New Roman" w:eastAsia="Calibri" w:hAnsi="Times New Roman"/>
          <w:sz w:val="24"/>
          <w:szCs w:val="24"/>
        </w:rPr>
      </w:pPr>
      <w:r w:rsidRPr="00B36E0A">
        <w:rPr>
          <w:rFonts w:ascii="Times New Roman" w:eastAsia="Calibri" w:hAnsi="Times New Roman"/>
          <w:sz w:val="24"/>
          <w:szCs w:val="24"/>
        </w:rPr>
        <w:t xml:space="preserve">The </w:t>
      </w:r>
      <w:r w:rsidRPr="00B36E0A">
        <w:rPr>
          <w:rFonts w:ascii="Times New Roman" w:eastAsia="Calibri" w:hAnsi="Times New Roman"/>
          <w:iCs/>
          <w:sz w:val="24"/>
          <w:szCs w:val="24"/>
        </w:rPr>
        <w:t>Firearms Legislation Amendment Bill 2020</w:t>
      </w:r>
      <w:r w:rsidRPr="00B36E0A">
        <w:rPr>
          <w:rFonts w:ascii="Times New Roman" w:eastAsia="Calibri" w:hAnsi="Times New Roman"/>
          <w:sz w:val="24"/>
          <w:szCs w:val="24"/>
        </w:rPr>
        <w:t xml:space="preserve"> will make amendments to the </w:t>
      </w:r>
      <w:r w:rsidRPr="00B36E0A">
        <w:rPr>
          <w:rFonts w:ascii="Times New Roman" w:eastAsia="Calibri" w:hAnsi="Times New Roman"/>
          <w:i/>
          <w:iCs/>
          <w:sz w:val="24"/>
          <w:szCs w:val="24"/>
        </w:rPr>
        <w:t>Firearms Act 1996, Firearms Regulation 2008 and Prohibited Weapons Act 1996</w:t>
      </w:r>
      <w:r w:rsidRPr="00B36E0A">
        <w:rPr>
          <w:rFonts w:ascii="Times New Roman" w:eastAsia="Calibri" w:hAnsi="Times New Roman"/>
          <w:sz w:val="24"/>
          <w:szCs w:val="24"/>
        </w:rPr>
        <w:t xml:space="preserve"> including: </w:t>
      </w:r>
    </w:p>
    <w:p w14:paraId="4D26B08D" w14:textId="77777777" w:rsidR="00B36E0A" w:rsidRPr="00B36E0A" w:rsidRDefault="00B36E0A" w:rsidP="00E03B8F">
      <w:pPr>
        <w:numPr>
          <w:ilvl w:val="1"/>
          <w:numId w:val="3"/>
        </w:numPr>
        <w:tabs>
          <w:tab w:val="clear" w:pos="1620"/>
          <w:tab w:val="num" w:pos="928"/>
        </w:tabs>
        <w:autoSpaceDE w:val="0"/>
        <w:autoSpaceDN w:val="0"/>
        <w:adjustRightInd w:val="0"/>
        <w:spacing w:before="240" w:after="120"/>
        <w:ind w:left="928"/>
        <w:rPr>
          <w:rFonts w:ascii="Times New Roman" w:eastAsia="Calibri" w:hAnsi="Times New Roman"/>
          <w:sz w:val="24"/>
          <w:szCs w:val="24"/>
        </w:rPr>
      </w:pPr>
      <w:r w:rsidRPr="00B36E0A">
        <w:rPr>
          <w:rFonts w:ascii="Times New Roman" w:eastAsia="Calibri" w:hAnsi="Times New Roman"/>
          <w:sz w:val="24"/>
          <w:szCs w:val="24"/>
        </w:rPr>
        <w:t>exemptions from the Firearms Act</w:t>
      </w:r>
      <w:r w:rsidRPr="00B36E0A">
        <w:rPr>
          <w:rFonts w:ascii="Times New Roman" w:eastAsia="Calibri" w:hAnsi="Times New Roman"/>
          <w:i/>
          <w:iCs/>
          <w:sz w:val="24"/>
          <w:szCs w:val="24"/>
        </w:rPr>
        <w:t xml:space="preserve"> </w:t>
      </w:r>
      <w:r w:rsidRPr="00B36E0A">
        <w:rPr>
          <w:rFonts w:ascii="Times New Roman" w:eastAsia="Calibri" w:hAnsi="Times New Roman"/>
          <w:sz w:val="24"/>
          <w:szCs w:val="24"/>
        </w:rPr>
        <w:t>and Prohibited Weapons Act</w:t>
      </w:r>
      <w:r w:rsidRPr="00B36E0A">
        <w:rPr>
          <w:rFonts w:ascii="Times New Roman" w:eastAsia="Calibri" w:hAnsi="Times New Roman"/>
          <w:i/>
          <w:iCs/>
          <w:sz w:val="24"/>
          <w:szCs w:val="24"/>
        </w:rPr>
        <w:t xml:space="preserve"> </w:t>
      </w:r>
      <w:r w:rsidRPr="00B36E0A">
        <w:rPr>
          <w:rFonts w:ascii="Times New Roman" w:eastAsia="Calibri" w:hAnsi="Times New Roman"/>
          <w:sz w:val="24"/>
          <w:szCs w:val="24"/>
        </w:rPr>
        <w:t xml:space="preserve">to allow aviation security inspectors to carry fake weapons including imitation firearms and prohibited weapons in order to test the airport security at Canberra Airport; </w:t>
      </w:r>
    </w:p>
    <w:p w14:paraId="604FEB5C" w14:textId="77777777" w:rsidR="00B36E0A" w:rsidRPr="00B36E0A" w:rsidRDefault="00B36E0A" w:rsidP="00E03B8F">
      <w:pPr>
        <w:numPr>
          <w:ilvl w:val="1"/>
          <w:numId w:val="3"/>
        </w:numPr>
        <w:tabs>
          <w:tab w:val="clear" w:pos="1620"/>
          <w:tab w:val="num" w:pos="928"/>
        </w:tabs>
        <w:autoSpaceDE w:val="0"/>
        <w:autoSpaceDN w:val="0"/>
        <w:adjustRightInd w:val="0"/>
        <w:spacing w:before="240" w:after="120"/>
        <w:ind w:left="928"/>
        <w:rPr>
          <w:rFonts w:ascii="Times New Roman" w:eastAsia="Calibri" w:hAnsi="Times New Roman"/>
          <w:sz w:val="24"/>
          <w:szCs w:val="24"/>
        </w:rPr>
      </w:pPr>
      <w:r w:rsidRPr="00B36E0A">
        <w:rPr>
          <w:rFonts w:ascii="Times New Roman" w:eastAsia="Calibri" w:hAnsi="Times New Roman"/>
          <w:sz w:val="24"/>
          <w:szCs w:val="24"/>
        </w:rPr>
        <w:t>exemptions for biathlon and modern pentathlon athletes, participants, coaches and officials to possess and use laser target shooting devices (imitation firearms) for the purposes of training and competing in biathlon and pentathlon events and competitions;</w:t>
      </w:r>
    </w:p>
    <w:p w14:paraId="750515F7" w14:textId="77777777" w:rsidR="00B36E0A" w:rsidRPr="00B36E0A" w:rsidRDefault="00B36E0A" w:rsidP="00E03B8F">
      <w:pPr>
        <w:numPr>
          <w:ilvl w:val="1"/>
          <w:numId w:val="3"/>
        </w:numPr>
        <w:tabs>
          <w:tab w:val="clear" w:pos="1620"/>
          <w:tab w:val="num" w:pos="928"/>
        </w:tabs>
        <w:autoSpaceDE w:val="0"/>
        <w:autoSpaceDN w:val="0"/>
        <w:adjustRightInd w:val="0"/>
        <w:spacing w:before="240" w:after="120"/>
        <w:ind w:left="928"/>
        <w:rPr>
          <w:rFonts w:ascii="Times New Roman" w:eastAsia="Calibri" w:hAnsi="Times New Roman"/>
          <w:sz w:val="24"/>
          <w:szCs w:val="24"/>
        </w:rPr>
      </w:pPr>
      <w:r w:rsidRPr="00B36E0A">
        <w:rPr>
          <w:rFonts w:ascii="Times New Roman" w:eastAsia="Calibri" w:hAnsi="Times New Roman"/>
          <w:sz w:val="24"/>
          <w:szCs w:val="24"/>
        </w:rPr>
        <w:t>prescribing biathlon and modern pentathlon sporting organisations in the ACT.</w:t>
      </w:r>
    </w:p>
    <w:p w14:paraId="5F2893FF" w14:textId="77777777" w:rsidR="00B36E0A" w:rsidRPr="00B36E0A" w:rsidRDefault="00B36E0A" w:rsidP="00B36E0A">
      <w:pPr>
        <w:autoSpaceDE w:val="0"/>
        <w:autoSpaceDN w:val="0"/>
        <w:adjustRightInd w:val="0"/>
        <w:spacing w:before="240" w:after="120"/>
        <w:rPr>
          <w:rFonts w:ascii="Times New Roman" w:eastAsia="Calibri" w:hAnsi="Times New Roman"/>
          <w:sz w:val="24"/>
          <w:szCs w:val="24"/>
          <w:u w:val="single"/>
        </w:rPr>
      </w:pPr>
      <w:r w:rsidRPr="00B36E0A">
        <w:rPr>
          <w:rFonts w:ascii="Times New Roman" w:eastAsia="Calibri" w:hAnsi="Times New Roman"/>
          <w:sz w:val="24"/>
          <w:szCs w:val="24"/>
          <w:u w:val="single"/>
        </w:rPr>
        <w:t>Exemptions for aviation security inspectors</w:t>
      </w:r>
    </w:p>
    <w:p w14:paraId="32C293CD" w14:textId="77777777" w:rsidR="00B36E0A" w:rsidRPr="00B36E0A" w:rsidRDefault="00B36E0A" w:rsidP="00B36E0A">
      <w:pPr>
        <w:autoSpaceDE w:val="0"/>
        <w:autoSpaceDN w:val="0"/>
        <w:adjustRightInd w:val="0"/>
        <w:spacing w:before="240" w:after="120"/>
        <w:rPr>
          <w:rFonts w:ascii="Times New Roman" w:eastAsia="Calibri" w:hAnsi="Times New Roman"/>
          <w:sz w:val="24"/>
          <w:szCs w:val="24"/>
        </w:rPr>
      </w:pPr>
      <w:r w:rsidRPr="00B36E0A">
        <w:rPr>
          <w:rFonts w:ascii="Times New Roman" w:eastAsia="Calibri" w:hAnsi="Times New Roman"/>
          <w:sz w:val="24"/>
          <w:szCs w:val="24"/>
        </w:rPr>
        <w:t>The Firearms Act generally</w:t>
      </w:r>
      <w:r w:rsidRPr="00B36E0A">
        <w:rPr>
          <w:rFonts w:ascii="Times New Roman" w:eastAsia="Calibri" w:hAnsi="Times New Roman"/>
          <w:i/>
          <w:iCs/>
          <w:sz w:val="24"/>
          <w:szCs w:val="24"/>
        </w:rPr>
        <w:t xml:space="preserve"> </w:t>
      </w:r>
      <w:r w:rsidRPr="00B36E0A">
        <w:rPr>
          <w:rFonts w:ascii="Times New Roman" w:eastAsia="Calibri" w:hAnsi="Times New Roman"/>
          <w:sz w:val="24"/>
          <w:szCs w:val="24"/>
        </w:rPr>
        <w:t xml:space="preserve">requires a person to be authorised by a permit to possess and use an imitation firearm. </w:t>
      </w:r>
    </w:p>
    <w:p w14:paraId="6DACE41B" w14:textId="77777777" w:rsidR="00B36E0A" w:rsidRPr="00B36E0A" w:rsidRDefault="00B36E0A" w:rsidP="00B36E0A">
      <w:pPr>
        <w:autoSpaceDE w:val="0"/>
        <w:autoSpaceDN w:val="0"/>
        <w:adjustRightInd w:val="0"/>
        <w:spacing w:before="240" w:after="120"/>
        <w:rPr>
          <w:rFonts w:ascii="Times New Roman" w:eastAsia="Calibri" w:hAnsi="Times New Roman"/>
          <w:sz w:val="24"/>
          <w:szCs w:val="24"/>
        </w:rPr>
      </w:pPr>
      <w:r w:rsidRPr="00B36E0A">
        <w:rPr>
          <w:rFonts w:ascii="Times New Roman" w:eastAsia="Calibri" w:hAnsi="Times New Roman"/>
          <w:sz w:val="24"/>
          <w:szCs w:val="24"/>
        </w:rPr>
        <w:t xml:space="preserve">However, the Firearms Act provides that people can be exempted from a provision of the Act in relation to a firearm the person possesses or uses, in specified circumstances.  </w:t>
      </w:r>
    </w:p>
    <w:p w14:paraId="1CB7C856" w14:textId="7CBACD52" w:rsidR="00B36E0A" w:rsidRPr="00B36E0A" w:rsidRDefault="00B36E0A" w:rsidP="00B36E0A">
      <w:pPr>
        <w:autoSpaceDE w:val="0"/>
        <w:autoSpaceDN w:val="0"/>
        <w:adjustRightInd w:val="0"/>
        <w:spacing w:before="240" w:after="120"/>
        <w:rPr>
          <w:rFonts w:ascii="Times New Roman" w:eastAsia="Calibri" w:hAnsi="Times New Roman"/>
          <w:sz w:val="24"/>
          <w:szCs w:val="24"/>
        </w:rPr>
      </w:pPr>
      <w:r w:rsidRPr="00B36E0A">
        <w:rPr>
          <w:rFonts w:ascii="Times New Roman" w:eastAsia="Calibri" w:hAnsi="Times New Roman"/>
          <w:sz w:val="24"/>
          <w:szCs w:val="24"/>
        </w:rPr>
        <w:t xml:space="preserve">This Bill provides that aviation security inspectors, as defined in the </w:t>
      </w:r>
      <w:r w:rsidRPr="00B36E0A">
        <w:rPr>
          <w:rFonts w:ascii="Times New Roman" w:eastAsia="Calibri" w:hAnsi="Times New Roman"/>
          <w:i/>
          <w:iCs/>
          <w:sz w:val="24"/>
          <w:szCs w:val="24"/>
        </w:rPr>
        <w:t xml:space="preserve">Aviation Transport Security Act 2004 </w:t>
      </w:r>
      <w:r w:rsidRPr="00B36E0A">
        <w:rPr>
          <w:rFonts w:ascii="Times New Roman" w:eastAsia="Calibri" w:hAnsi="Times New Roman"/>
          <w:sz w:val="24"/>
          <w:szCs w:val="24"/>
        </w:rPr>
        <w:t>(Cwlth)</w:t>
      </w:r>
      <w:r w:rsidR="00DD6A05">
        <w:rPr>
          <w:rFonts w:ascii="Times New Roman" w:eastAsia="Calibri" w:hAnsi="Times New Roman"/>
          <w:sz w:val="24"/>
          <w:szCs w:val="24"/>
        </w:rPr>
        <w:t>,</w:t>
      </w:r>
      <w:r w:rsidRPr="00B36E0A">
        <w:rPr>
          <w:rFonts w:ascii="Times New Roman" w:eastAsia="Calibri" w:hAnsi="Times New Roman"/>
          <w:sz w:val="24"/>
          <w:szCs w:val="24"/>
        </w:rPr>
        <w:t xml:space="preserve"> will be exempt from the requirements to have a permit to possess and use an imitation firearm, in the exercise of their functions. </w:t>
      </w:r>
    </w:p>
    <w:p w14:paraId="518D4DB4" w14:textId="77777777" w:rsidR="00B36E0A" w:rsidRPr="00B36E0A" w:rsidRDefault="00B36E0A" w:rsidP="00B36E0A">
      <w:pPr>
        <w:autoSpaceDE w:val="0"/>
        <w:autoSpaceDN w:val="0"/>
        <w:adjustRightInd w:val="0"/>
        <w:spacing w:before="240" w:after="120"/>
        <w:rPr>
          <w:rFonts w:ascii="Times New Roman" w:eastAsia="Calibri" w:hAnsi="Times New Roman"/>
          <w:sz w:val="24"/>
          <w:szCs w:val="24"/>
        </w:rPr>
      </w:pPr>
      <w:r w:rsidRPr="00B36E0A">
        <w:rPr>
          <w:rFonts w:ascii="Times New Roman" w:eastAsia="Calibri" w:hAnsi="Times New Roman"/>
          <w:sz w:val="24"/>
          <w:szCs w:val="24"/>
        </w:rPr>
        <w:t xml:space="preserve">The Bill similarly provides that aviation security inspectors who carry prohibited weapons (for example, blunted knives and fake improvised explosive devices) in the course of their duties, do not commit an offence under the Prohibited Weapons Act. </w:t>
      </w:r>
    </w:p>
    <w:p w14:paraId="34EAD0A7" w14:textId="751C46CF" w:rsidR="00B36E0A" w:rsidRPr="00B36E0A" w:rsidRDefault="00B36E0A" w:rsidP="00B36E0A">
      <w:pPr>
        <w:autoSpaceDE w:val="0"/>
        <w:autoSpaceDN w:val="0"/>
        <w:adjustRightInd w:val="0"/>
        <w:spacing w:before="240" w:after="120"/>
        <w:rPr>
          <w:rFonts w:ascii="Times New Roman" w:eastAsia="Calibri" w:hAnsi="Times New Roman"/>
          <w:sz w:val="24"/>
          <w:szCs w:val="24"/>
        </w:rPr>
      </w:pPr>
      <w:r w:rsidRPr="00B36E0A">
        <w:rPr>
          <w:rFonts w:ascii="Times New Roman" w:eastAsia="Calibri" w:hAnsi="Times New Roman"/>
          <w:sz w:val="24"/>
          <w:szCs w:val="24"/>
        </w:rPr>
        <w:t xml:space="preserve">These amendments will support aviation security inspectors in their functions by allowing them to possess and use imitation firearms and prohibited weapons in order to conduct systems tests at passenger, staff and goods screening points at Canberra </w:t>
      </w:r>
      <w:r w:rsidR="00DD6A05">
        <w:rPr>
          <w:rFonts w:ascii="Times New Roman" w:eastAsia="Calibri" w:hAnsi="Times New Roman"/>
          <w:sz w:val="24"/>
          <w:szCs w:val="24"/>
        </w:rPr>
        <w:t>A</w:t>
      </w:r>
      <w:r w:rsidRPr="00B36E0A">
        <w:rPr>
          <w:rFonts w:ascii="Times New Roman" w:eastAsia="Calibri" w:hAnsi="Times New Roman"/>
          <w:sz w:val="24"/>
          <w:szCs w:val="24"/>
        </w:rPr>
        <w:t>irport. These tests strengthen the overall public safety at the Canberra Airport.</w:t>
      </w:r>
    </w:p>
    <w:p w14:paraId="2F535D7A" w14:textId="77777777" w:rsidR="00B36E0A" w:rsidRPr="00B36E0A" w:rsidRDefault="00B36E0A" w:rsidP="00B36E0A">
      <w:pPr>
        <w:autoSpaceDE w:val="0"/>
        <w:autoSpaceDN w:val="0"/>
        <w:adjustRightInd w:val="0"/>
        <w:spacing w:before="240" w:after="120"/>
        <w:rPr>
          <w:rFonts w:ascii="Times New Roman" w:eastAsia="Calibri" w:hAnsi="Times New Roman"/>
          <w:sz w:val="24"/>
          <w:szCs w:val="24"/>
          <w:u w:val="single"/>
        </w:rPr>
      </w:pPr>
    </w:p>
    <w:p w14:paraId="2C35DDC0" w14:textId="77777777" w:rsidR="00B36E0A" w:rsidRPr="00B36E0A" w:rsidRDefault="00B36E0A" w:rsidP="00B36E0A">
      <w:pPr>
        <w:autoSpaceDE w:val="0"/>
        <w:autoSpaceDN w:val="0"/>
        <w:adjustRightInd w:val="0"/>
        <w:spacing w:before="240" w:after="120"/>
        <w:rPr>
          <w:rFonts w:ascii="Times New Roman" w:eastAsia="Calibri" w:hAnsi="Times New Roman"/>
          <w:sz w:val="24"/>
          <w:szCs w:val="24"/>
          <w:u w:val="single"/>
        </w:rPr>
      </w:pPr>
    </w:p>
    <w:p w14:paraId="2988CCB8" w14:textId="77777777" w:rsidR="00B36E0A" w:rsidRPr="00B36E0A" w:rsidRDefault="00B36E0A" w:rsidP="00B36E0A">
      <w:pPr>
        <w:autoSpaceDE w:val="0"/>
        <w:autoSpaceDN w:val="0"/>
        <w:adjustRightInd w:val="0"/>
        <w:spacing w:before="240" w:after="120"/>
        <w:rPr>
          <w:rFonts w:ascii="Times New Roman" w:eastAsia="Calibri" w:hAnsi="Times New Roman"/>
          <w:sz w:val="24"/>
          <w:szCs w:val="24"/>
          <w:u w:val="single"/>
        </w:rPr>
      </w:pPr>
      <w:r w:rsidRPr="00B36E0A">
        <w:rPr>
          <w:rFonts w:ascii="Times New Roman" w:eastAsia="Calibri" w:hAnsi="Times New Roman"/>
          <w:sz w:val="24"/>
          <w:szCs w:val="24"/>
          <w:u w:val="single"/>
        </w:rPr>
        <w:t>Exemptions relating to biathlon and pentathlon participants</w:t>
      </w:r>
    </w:p>
    <w:p w14:paraId="00226AA4" w14:textId="77777777" w:rsidR="00B36E0A" w:rsidRPr="00B36E0A" w:rsidRDefault="00B36E0A" w:rsidP="00B36E0A">
      <w:pPr>
        <w:autoSpaceDE w:val="0"/>
        <w:autoSpaceDN w:val="0"/>
        <w:adjustRightInd w:val="0"/>
        <w:spacing w:before="240" w:after="120"/>
        <w:rPr>
          <w:rFonts w:ascii="Times New Roman" w:eastAsia="Calibri" w:hAnsi="Times New Roman"/>
          <w:sz w:val="24"/>
          <w:szCs w:val="24"/>
        </w:rPr>
      </w:pPr>
      <w:r w:rsidRPr="00B36E0A">
        <w:rPr>
          <w:rFonts w:ascii="Times New Roman" w:eastAsia="Calibri" w:hAnsi="Times New Roman"/>
          <w:sz w:val="24"/>
          <w:szCs w:val="24"/>
        </w:rPr>
        <w:t xml:space="preserve">A laser target shooting device falls within the definition of an </w:t>
      </w:r>
      <w:r w:rsidRPr="00B36E0A">
        <w:rPr>
          <w:rFonts w:ascii="Times New Roman" w:eastAsia="Calibri" w:hAnsi="Times New Roman"/>
          <w:i/>
          <w:iCs/>
          <w:sz w:val="24"/>
          <w:szCs w:val="24"/>
        </w:rPr>
        <w:t>imitation firearm</w:t>
      </w:r>
      <w:r w:rsidRPr="00B36E0A">
        <w:rPr>
          <w:rFonts w:ascii="Times New Roman" w:eastAsia="Calibri" w:hAnsi="Times New Roman"/>
          <w:sz w:val="24"/>
          <w:szCs w:val="24"/>
        </w:rPr>
        <w:t xml:space="preserve"> under the Firearms Act</w:t>
      </w:r>
      <w:r w:rsidRPr="00B36E0A">
        <w:rPr>
          <w:rFonts w:ascii="Times New Roman" w:eastAsia="Calibri" w:hAnsi="Times New Roman"/>
          <w:iCs/>
          <w:sz w:val="24"/>
          <w:szCs w:val="24"/>
        </w:rPr>
        <w:t xml:space="preserve">. </w:t>
      </w:r>
      <w:r w:rsidRPr="00B36E0A">
        <w:rPr>
          <w:rFonts w:ascii="Times New Roman" w:eastAsia="Calibri" w:hAnsi="Times New Roman"/>
          <w:sz w:val="24"/>
          <w:szCs w:val="24"/>
        </w:rPr>
        <w:t xml:space="preserve"> </w:t>
      </w:r>
    </w:p>
    <w:p w14:paraId="4361C71B" w14:textId="0C748DBA" w:rsidR="00B36E0A" w:rsidRPr="00B36E0A" w:rsidRDefault="00B36E0A" w:rsidP="00B36E0A">
      <w:pPr>
        <w:autoSpaceDE w:val="0"/>
        <w:autoSpaceDN w:val="0"/>
        <w:adjustRightInd w:val="0"/>
        <w:spacing w:before="240" w:after="120"/>
        <w:rPr>
          <w:rFonts w:ascii="Times New Roman" w:eastAsia="Calibri" w:hAnsi="Times New Roman"/>
          <w:sz w:val="24"/>
          <w:szCs w:val="24"/>
        </w:rPr>
      </w:pPr>
      <w:r w:rsidRPr="00B36E0A">
        <w:rPr>
          <w:rFonts w:ascii="Times New Roman" w:eastAsia="Calibri" w:hAnsi="Times New Roman"/>
          <w:sz w:val="24"/>
          <w:szCs w:val="24"/>
        </w:rPr>
        <w:t xml:space="preserve">For the biathlon and modern pentathlon sporting communities, this Bill includes an exemption for participants, athletes, coaches and officials of biathlon or modern pentathlon from the requirement to obtain a permit for their laser target shooting devices. This is intended to support the genuine needs of these sporting communities, assist with promoting the sport and to support young athletes becoming involved in the sport. </w:t>
      </w:r>
    </w:p>
    <w:p w14:paraId="19203320" w14:textId="58D55D99" w:rsidR="00B36E0A" w:rsidRPr="00B36E0A" w:rsidRDefault="00B36E0A" w:rsidP="00B36E0A">
      <w:pPr>
        <w:autoSpaceDE w:val="0"/>
        <w:autoSpaceDN w:val="0"/>
        <w:adjustRightInd w:val="0"/>
        <w:spacing w:before="240" w:after="120"/>
        <w:rPr>
          <w:rFonts w:ascii="Times New Roman" w:eastAsia="Calibri" w:hAnsi="Times New Roman"/>
          <w:sz w:val="24"/>
          <w:szCs w:val="24"/>
        </w:rPr>
      </w:pPr>
      <w:r w:rsidRPr="00B36E0A">
        <w:rPr>
          <w:rFonts w:ascii="Times New Roman" w:eastAsia="Calibri" w:hAnsi="Times New Roman"/>
          <w:sz w:val="24"/>
          <w:szCs w:val="24"/>
        </w:rPr>
        <w:t xml:space="preserve">The new arrangement for laser target shooting devices brings the ACT into line with New South Wales and Victoria </w:t>
      </w:r>
      <w:r w:rsidR="00DA6C28">
        <w:rPr>
          <w:rFonts w:ascii="Times New Roman" w:eastAsia="Calibri" w:hAnsi="Times New Roman"/>
          <w:sz w:val="24"/>
          <w:szCs w:val="24"/>
        </w:rPr>
        <w:t xml:space="preserve">which </w:t>
      </w:r>
      <w:r w:rsidRPr="00B36E0A">
        <w:rPr>
          <w:rFonts w:ascii="Times New Roman" w:eastAsia="Calibri" w:hAnsi="Times New Roman"/>
          <w:sz w:val="24"/>
          <w:szCs w:val="24"/>
        </w:rPr>
        <w:t xml:space="preserve">have amended their firearms laws to authorise the possession and use of laser target shooting devices to support the needs of the biathlon and modern pentathlon communities. </w:t>
      </w:r>
    </w:p>
    <w:p w14:paraId="03560C19" w14:textId="77777777" w:rsidR="00B36E0A" w:rsidRPr="00B36E0A" w:rsidRDefault="00B36E0A" w:rsidP="00B36E0A">
      <w:pPr>
        <w:autoSpaceDE w:val="0"/>
        <w:autoSpaceDN w:val="0"/>
        <w:adjustRightInd w:val="0"/>
        <w:spacing w:before="240" w:after="120"/>
        <w:rPr>
          <w:rFonts w:ascii="Times New Roman" w:eastAsia="Calibri" w:hAnsi="Times New Roman"/>
          <w:sz w:val="24"/>
          <w:szCs w:val="24"/>
        </w:rPr>
      </w:pPr>
      <w:r w:rsidRPr="00B36E0A">
        <w:rPr>
          <w:rFonts w:ascii="Times New Roman" w:eastAsia="Calibri" w:hAnsi="Times New Roman"/>
          <w:sz w:val="24"/>
          <w:szCs w:val="24"/>
        </w:rPr>
        <w:t xml:space="preserve">Laser target shooting devices made their Olympic debut in the modern pentathlon event at the 2012 summer games. The new firearms, which are safer as they fire a laser instead of ammunition, allow spectators to get closer to the action.  In biathlon, the laser rifle is emerging as a popular alternative to the .22 calibre small-bore rifles, for similar reasons. These changes affect the classification of the firearms used in these sports, and the requirements for athletes. The amendments for these sporting activities support and reflect these changes. </w:t>
      </w:r>
    </w:p>
    <w:p w14:paraId="1A2BA5E1" w14:textId="6E3769AB" w:rsidR="00790FE4" w:rsidRDefault="00503AAB" w:rsidP="008C225D">
      <w:pPr>
        <w:pStyle w:val="Heading2"/>
      </w:pPr>
      <w:r>
        <w:t xml:space="preserve">CONSISTENCY WITH </w:t>
      </w:r>
      <w:r w:rsidR="00790FE4" w:rsidRPr="008C225D">
        <w:t>HUMAN RIGHTS</w:t>
      </w:r>
    </w:p>
    <w:p w14:paraId="43C36769" w14:textId="77777777" w:rsidR="00B36E0A" w:rsidRPr="00B36E0A" w:rsidRDefault="00B36E0A" w:rsidP="00B36E0A">
      <w:pPr>
        <w:keepNext/>
        <w:autoSpaceDE w:val="0"/>
        <w:autoSpaceDN w:val="0"/>
        <w:adjustRightInd w:val="0"/>
        <w:spacing w:before="240" w:after="120"/>
        <w:rPr>
          <w:rFonts w:ascii="Times New Roman" w:eastAsia="Calibri" w:hAnsi="Times New Roman"/>
          <w:sz w:val="24"/>
          <w:szCs w:val="24"/>
        </w:rPr>
      </w:pPr>
      <w:r w:rsidRPr="00B36E0A">
        <w:rPr>
          <w:rFonts w:ascii="Times New Roman" w:eastAsia="Calibri" w:hAnsi="Times New Roman"/>
          <w:sz w:val="24"/>
          <w:szCs w:val="24"/>
        </w:rPr>
        <w:t xml:space="preserve">Broadly, the Bill engages, and places limitations on, the following rights under the </w:t>
      </w:r>
      <w:r w:rsidRPr="00B36E0A">
        <w:rPr>
          <w:rFonts w:ascii="Times New Roman" w:eastAsia="Calibri" w:hAnsi="Times New Roman"/>
          <w:i/>
          <w:iCs/>
          <w:sz w:val="24"/>
          <w:szCs w:val="24"/>
        </w:rPr>
        <w:t xml:space="preserve">Human Rights Act 2004 </w:t>
      </w:r>
      <w:r w:rsidRPr="00B36E0A">
        <w:rPr>
          <w:rFonts w:ascii="Times New Roman" w:eastAsia="Calibri" w:hAnsi="Times New Roman"/>
          <w:sz w:val="24"/>
          <w:szCs w:val="24"/>
        </w:rPr>
        <w:t>(HR Act):</w:t>
      </w:r>
    </w:p>
    <w:p w14:paraId="3A630422" w14:textId="77777777" w:rsidR="00B36E0A" w:rsidRPr="00B36E0A" w:rsidRDefault="00B36E0A" w:rsidP="00E03B8F">
      <w:pPr>
        <w:numPr>
          <w:ilvl w:val="0"/>
          <w:numId w:val="5"/>
        </w:numPr>
        <w:autoSpaceDE w:val="0"/>
        <w:autoSpaceDN w:val="0"/>
        <w:adjustRightInd w:val="0"/>
        <w:spacing w:before="240" w:after="120"/>
        <w:rPr>
          <w:rFonts w:ascii="Times New Roman" w:eastAsia="Calibri" w:hAnsi="Times New Roman"/>
          <w:bCs/>
          <w:sz w:val="24"/>
          <w:szCs w:val="24"/>
        </w:rPr>
      </w:pPr>
      <w:r w:rsidRPr="00B36E0A">
        <w:rPr>
          <w:rFonts w:ascii="Times New Roman" w:eastAsia="Calibri" w:hAnsi="Times New Roman"/>
          <w:bCs/>
          <w:sz w:val="24"/>
          <w:szCs w:val="24"/>
        </w:rPr>
        <w:t>Section 8 – Recognition and equality before the law</w:t>
      </w:r>
    </w:p>
    <w:p w14:paraId="03A24FCB" w14:textId="77777777" w:rsidR="00B36E0A" w:rsidRPr="00B36E0A" w:rsidRDefault="00B36E0A" w:rsidP="00B36E0A">
      <w:pPr>
        <w:keepNext/>
        <w:autoSpaceDE w:val="0"/>
        <w:autoSpaceDN w:val="0"/>
        <w:adjustRightInd w:val="0"/>
        <w:spacing w:before="240" w:after="120"/>
        <w:rPr>
          <w:rFonts w:ascii="Times New Roman" w:eastAsia="Calibri" w:hAnsi="Times New Roman"/>
          <w:sz w:val="24"/>
          <w:szCs w:val="24"/>
        </w:rPr>
      </w:pPr>
      <w:r w:rsidRPr="00B36E0A">
        <w:rPr>
          <w:rFonts w:ascii="Times New Roman" w:eastAsia="Calibri" w:hAnsi="Times New Roman"/>
          <w:sz w:val="24"/>
          <w:szCs w:val="24"/>
        </w:rPr>
        <w:t xml:space="preserve">The Bill also engages, and supports, the following HR Act rights: </w:t>
      </w:r>
    </w:p>
    <w:p w14:paraId="04DBBE25" w14:textId="77777777" w:rsidR="00B36E0A" w:rsidRPr="00B36E0A" w:rsidRDefault="00B36E0A" w:rsidP="00E03B8F">
      <w:pPr>
        <w:numPr>
          <w:ilvl w:val="0"/>
          <w:numId w:val="6"/>
        </w:numPr>
        <w:autoSpaceDE w:val="0"/>
        <w:autoSpaceDN w:val="0"/>
        <w:adjustRightInd w:val="0"/>
        <w:spacing w:before="240" w:after="120"/>
        <w:rPr>
          <w:rFonts w:ascii="Times New Roman" w:eastAsia="Calibri" w:hAnsi="Times New Roman"/>
          <w:bCs/>
          <w:sz w:val="24"/>
          <w:szCs w:val="24"/>
        </w:rPr>
      </w:pPr>
      <w:r w:rsidRPr="00B36E0A">
        <w:rPr>
          <w:rFonts w:ascii="Times New Roman" w:eastAsia="Calibri" w:hAnsi="Times New Roman"/>
          <w:bCs/>
          <w:sz w:val="24"/>
          <w:szCs w:val="24"/>
        </w:rPr>
        <w:t xml:space="preserve">Section 9 – Right to life </w:t>
      </w:r>
    </w:p>
    <w:p w14:paraId="7D1A4909" w14:textId="77777777" w:rsidR="00B36E0A" w:rsidRPr="00B36E0A" w:rsidRDefault="00B36E0A" w:rsidP="00B36E0A">
      <w:pPr>
        <w:autoSpaceDE w:val="0"/>
        <w:autoSpaceDN w:val="0"/>
        <w:adjustRightInd w:val="0"/>
        <w:spacing w:before="240" w:after="120"/>
        <w:rPr>
          <w:rFonts w:ascii="Times New Roman" w:eastAsia="Calibri" w:hAnsi="Times New Roman"/>
          <w:bCs/>
          <w:sz w:val="24"/>
          <w:szCs w:val="24"/>
        </w:rPr>
      </w:pPr>
      <w:r w:rsidRPr="00B36E0A">
        <w:rPr>
          <w:rFonts w:ascii="Times New Roman" w:eastAsia="Calibri" w:hAnsi="Times New Roman"/>
          <w:sz w:val="24"/>
          <w:szCs w:val="24"/>
        </w:rPr>
        <w:t xml:space="preserve">The preamble to the HR Act notes that few rights are absolute and that they may be subject only to the reasonable limits in law that can be demonstrably justified in a free and democratic society. Section 28 (2) of the HR Act contains the framework that is used to determine the acceptable limitations that may be placed on human rights. </w:t>
      </w:r>
    </w:p>
    <w:p w14:paraId="7470D5ED" w14:textId="77777777" w:rsidR="00B36E0A" w:rsidRPr="00B36E0A" w:rsidRDefault="00B36E0A" w:rsidP="00B36E0A">
      <w:pPr>
        <w:autoSpaceDE w:val="0"/>
        <w:autoSpaceDN w:val="0"/>
        <w:adjustRightInd w:val="0"/>
        <w:spacing w:before="240" w:after="120"/>
        <w:rPr>
          <w:rFonts w:ascii="Times New Roman" w:eastAsia="Calibri" w:hAnsi="Times New Roman"/>
          <w:bCs/>
          <w:sz w:val="24"/>
          <w:szCs w:val="24"/>
        </w:rPr>
      </w:pPr>
      <w:r w:rsidRPr="00B36E0A">
        <w:rPr>
          <w:rFonts w:ascii="Times New Roman" w:eastAsia="Calibri" w:hAnsi="Times New Roman"/>
          <w:bCs/>
          <w:sz w:val="24"/>
          <w:szCs w:val="24"/>
        </w:rPr>
        <w:t xml:space="preserve">International human rights law places obligations on governments to “respect, protect and fulfil” rights. The obligation to respect means the government must ensure its organs and agents do not commit violations themselves; the obligation to protect means governments must protect individuals and groups from having rights interfered with by third parties and </w:t>
      </w:r>
      <w:r w:rsidRPr="00B36E0A">
        <w:rPr>
          <w:rFonts w:ascii="Times New Roman" w:eastAsia="Calibri" w:hAnsi="Times New Roman"/>
          <w:bCs/>
          <w:sz w:val="24"/>
          <w:szCs w:val="24"/>
        </w:rPr>
        <w:lastRenderedPageBreak/>
        <w:t xml:space="preserve">punish perpetrators; and the obligation to fulfil means governments must take positive action to facilitate the full enjoyment of rights. </w:t>
      </w:r>
    </w:p>
    <w:p w14:paraId="27CBE873" w14:textId="77777777" w:rsidR="00B36E0A" w:rsidRPr="00B36E0A" w:rsidRDefault="00B36E0A" w:rsidP="00B36E0A">
      <w:pPr>
        <w:autoSpaceDE w:val="0"/>
        <w:autoSpaceDN w:val="0"/>
        <w:adjustRightInd w:val="0"/>
        <w:spacing w:before="240" w:after="120"/>
        <w:rPr>
          <w:rFonts w:ascii="Times New Roman" w:eastAsia="Calibri" w:hAnsi="Times New Roman"/>
          <w:bCs/>
          <w:sz w:val="24"/>
          <w:szCs w:val="24"/>
        </w:rPr>
      </w:pPr>
      <w:r w:rsidRPr="00B36E0A">
        <w:rPr>
          <w:rFonts w:ascii="Times New Roman" w:eastAsia="Calibri" w:hAnsi="Times New Roman"/>
          <w:bCs/>
          <w:sz w:val="24"/>
          <w:szCs w:val="24"/>
        </w:rPr>
        <w:t>The European Court of Human Rights has considered the positive obligation of governments to uphold rights in depth, noting government must put in place legislative and administrative frameworks to deter conduct that infringes rights, and to undertake operational measures to protect an individual who is at risk of rights infringement.</w:t>
      </w:r>
      <w:r w:rsidRPr="00B36E0A">
        <w:rPr>
          <w:rFonts w:ascii="Times New Roman" w:eastAsia="Calibri" w:hAnsi="Times New Roman"/>
          <w:bCs/>
          <w:sz w:val="24"/>
          <w:szCs w:val="24"/>
          <w:vertAlign w:val="superscript"/>
        </w:rPr>
        <w:footnoteReference w:id="2"/>
      </w:r>
    </w:p>
    <w:p w14:paraId="54A14749" w14:textId="77777777" w:rsidR="00B36E0A" w:rsidRPr="00B36E0A" w:rsidRDefault="00B36E0A" w:rsidP="00B36E0A">
      <w:pPr>
        <w:autoSpaceDE w:val="0"/>
        <w:autoSpaceDN w:val="0"/>
        <w:adjustRightInd w:val="0"/>
        <w:spacing w:before="240" w:after="120"/>
        <w:rPr>
          <w:rFonts w:ascii="Times New Roman" w:eastAsia="Calibri" w:hAnsi="Times New Roman"/>
          <w:sz w:val="24"/>
          <w:szCs w:val="24"/>
        </w:rPr>
      </w:pPr>
      <w:r w:rsidRPr="00B36E0A">
        <w:rPr>
          <w:rFonts w:ascii="Times New Roman" w:eastAsia="Calibri" w:hAnsi="Times New Roman"/>
          <w:sz w:val="24"/>
          <w:szCs w:val="24"/>
        </w:rPr>
        <w:t xml:space="preserve">Section 28 of the HR Act requires that any limitation on a human right must be authorised by a Territory law, be based on evidence, and be reasonable to achieve a legitimate aim. Whether a limitation is reasonable depends on whether it is proportionate. Proportionality can be understood and assessed as explained in </w:t>
      </w:r>
      <w:r w:rsidRPr="00B36E0A">
        <w:rPr>
          <w:rFonts w:ascii="Times New Roman" w:eastAsia="Calibri" w:hAnsi="Times New Roman"/>
          <w:i/>
          <w:sz w:val="24"/>
          <w:szCs w:val="24"/>
        </w:rPr>
        <w:t>R v Oakes</w:t>
      </w:r>
      <w:r w:rsidRPr="00B36E0A">
        <w:rPr>
          <w:rFonts w:ascii="Times New Roman" w:eastAsia="Calibri" w:hAnsi="Times New Roman"/>
          <w:sz w:val="24"/>
          <w:szCs w:val="24"/>
          <w:vertAlign w:val="superscript"/>
        </w:rPr>
        <w:footnoteReference w:id="3"/>
      </w:r>
      <w:r w:rsidRPr="00B36E0A">
        <w:rPr>
          <w:rFonts w:ascii="Times New Roman" w:eastAsia="Calibri" w:hAnsi="Times New Roman"/>
          <w:sz w:val="24"/>
          <w:szCs w:val="24"/>
        </w:rPr>
        <w:t>. A party must show that:</w:t>
      </w:r>
    </w:p>
    <w:p w14:paraId="4A38AE9C" w14:textId="77777777" w:rsidR="00B36E0A" w:rsidRPr="00B36E0A" w:rsidRDefault="00B36E0A" w:rsidP="00B36E0A">
      <w:pPr>
        <w:autoSpaceDE w:val="0"/>
        <w:autoSpaceDN w:val="0"/>
        <w:adjustRightInd w:val="0"/>
        <w:spacing w:before="240" w:after="120"/>
        <w:ind w:left="720"/>
        <w:rPr>
          <w:rFonts w:ascii="Times New Roman" w:eastAsia="Calibri" w:hAnsi="Times New Roman"/>
          <w:bCs/>
          <w:i/>
          <w:sz w:val="24"/>
          <w:szCs w:val="24"/>
          <w:lang w:bidi="en-US"/>
        </w:rPr>
      </w:pPr>
      <w:r w:rsidRPr="00B36E0A">
        <w:rPr>
          <w:rFonts w:ascii="Times New Roman" w:eastAsia="Calibri" w:hAnsi="Times New Roman"/>
          <w:bCs/>
          <w:i/>
          <w:sz w:val="24"/>
          <w:szCs w:val="24"/>
          <w:lang w:bidi="en-US"/>
        </w:rPr>
        <w:t>[f]irst, the measures adopted must be carefully designed to achieve the objective in question. They must not be arbitrary, unfair or based on irrational considerations. In short, they must be rationally connected to the objective. Second, the means, even if rationally connected to the objective in this first sense, should impair “as little as possible” the right or freedom in question. Third, there must be a proportionality between the effects of the measures which are responsible for limiting the Charter right or freedom, and the objective which has been identified as of “sufficient importance”</w:t>
      </w:r>
      <w:r w:rsidRPr="00B36E0A">
        <w:rPr>
          <w:rFonts w:ascii="Times New Roman" w:eastAsia="Calibri" w:hAnsi="Times New Roman"/>
          <w:bCs/>
          <w:i/>
          <w:sz w:val="24"/>
          <w:szCs w:val="24"/>
          <w:vertAlign w:val="superscript"/>
          <w:lang w:bidi="en-US"/>
        </w:rPr>
        <w:footnoteReference w:id="4"/>
      </w:r>
      <w:r w:rsidRPr="00B36E0A">
        <w:rPr>
          <w:rFonts w:ascii="Times New Roman" w:eastAsia="Calibri" w:hAnsi="Times New Roman"/>
          <w:bCs/>
          <w:i/>
          <w:sz w:val="24"/>
          <w:szCs w:val="24"/>
          <w:lang w:bidi="en-US"/>
        </w:rPr>
        <w:t>.</w:t>
      </w:r>
    </w:p>
    <w:p w14:paraId="7B8F7082" w14:textId="32535E7B" w:rsidR="00B36E0A" w:rsidRPr="00B36E0A" w:rsidRDefault="00B36E0A" w:rsidP="00B36E0A">
      <w:pPr>
        <w:autoSpaceDE w:val="0"/>
        <w:autoSpaceDN w:val="0"/>
        <w:adjustRightInd w:val="0"/>
        <w:spacing w:before="240" w:after="120"/>
        <w:rPr>
          <w:rFonts w:ascii="Times New Roman" w:eastAsia="Calibri" w:hAnsi="Times New Roman"/>
          <w:sz w:val="24"/>
          <w:szCs w:val="24"/>
        </w:rPr>
      </w:pPr>
      <w:r w:rsidRPr="00B36E0A">
        <w:rPr>
          <w:rFonts w:ascii="Times New Roman" w:eastAsia="Calibri" w:hAnsi="Times New Roman"/>
          <w:sz w:val="24"/>
          <w:szCs w:val="24"/>
        </w:rPr>
        <w:t>The limitations on human rights in the Bill are proportionate and justified in the circumstances because they are the least restrictive means available to achieve the purpose</w:t>
      </w:r>
      <w:r w:rsidR="006E3ACB">
        <w:rPr>
          <w:rFonts w:ascii="Times New Roman" w:eastAsia="Calibri" w:hAnsi="Times New Roman"/>
          <w:sz w:val="24"/>
          <w:szCs w:val="24"/>
        </w:rPr>
        <w:t>s</w:t>
      </w:r>
      <w:r w:rsidRPr="00B36E0A">
        <w:rPr>
          <w:rFonts w:ascii="Times New Roman" w:eastAsia="Calibri" w:hAnsi="Times New Roman"/>
          <w:sz w:val="24"/>
          <w:szCs w:val="24"/>
        </w:rPr>
        <w:t xml:space="preserve"> of </w:t>
      </w:r>
      <w:r w:rsidR="006E3ACB">
        <w:rPr>
          <w:rFonts w:ascii="Times New Roman" w:eastAsia="Calibri" w:hAnsi="Times New Roman"/>
          <w:sz w:val="24"/>
          <w:szCs w:val="24"/>
        </w:rPr>
        <w:t>the Bill to protect public safety and support the participation of community members in sporting activities.</w:t>
      </w:r>
      <w:r w:rsidRPr="00B36E0A">
        <w:rPr>
          <w:rFonts w:ascii="Times New Roman" w:eastAsia="Calibri" w:hAnsi="Times New Roman"/>
          <w:sz w:val="24"/>
          <w:szCs w:val="24"/>
        </w:rPr>
        <w:t xml:space="preserve"> </w:t>
      </w:r>
    </w:p>
    <w:p w14:paraId="1918D628" w14:textId="47374D7D" w:rsidR="00C753C2" w:rsidRPr="00414921" w:rsidRDefault="00C753C2" w:rsidP="007D660F">
      <w:pPr>
        <w:rPr>
          <w:rFonts w:ascii="Arial" w:hAnsi="Arial" w:cs="Arial"/>
          <w:b/>
          <w:bCs/>
          <w:iCs/>
          <w:sz w:val="24"/>
          <w:szCs w:val="24"/>
        </w:rPr>
      </w:pPr>
      <w:r w:rsidRPr="00414921">
        <w:rPr>
          <w:rFonts w:ascii="Arial" w:hAnsi="Arial" w:cs="Arial"/>
          <w:b/>
          <w:bCs/>
          <w:iCs/>
          <w:sz w:val="24"/>
          <w:szCs w:val="24"/>
        </w:rPr>
        <w:t>Rights engaged</w:t>
      </w:r>
      <w:r w:rsidR="00B36E0A">
        <w:rPr>
          <w:rFonts w:ascii="Arial" w:hAnsi="Arial" w:cs="Arial"/>
          <w:b/>
          <w:bCs/>
          <w:iCs/>
          <w:sz w:val="24"/>
          <w:szCs w:val="24"/>
        </w:rPr>
        <w:t xml:space="preserve"> and supported</w:t>
      </w:r>
    </w:p>
    <w:p w14:paraId="04014382" w14:textId="77777777" w:rsidR="00B36E0A" w:rsidRDefault="00B36E0A" w:rsidP="00B36E0A">
      <w:pPr>
        <w:autoSpaceDE w:val="0"/>
        <w:autoSpaceDN w:val="0"/>
        <w:adjustRightInd w:val="0"/>
        <w:spacing w:before="240" w:after="120"/>
        <w:rPr>
          <w:rFonts w:ascii="Times New Roman" w:eastAsia="Calibri" w:hAnsi="Times New Roman"/>
          <w:sz w:val="24"/>
          <w:szCs w:val="24"/>
        </w:rPr>
      </w:pPr>
      <w:r w:rsidRPr="00E03B8F">
        <w:rPr>
          <w:rFonts w:ascii="Times New Roman" w:eastAsia="Calibri" w:hAnsi="Times New Roman"/>
          <w:sz w:val="24"/>
          <w:szCs w:val="24"/>
        </w:rPr>
        <w:t xml:space="preserve">The Bill engages and supports the right to life (section 9 HR Act). </w:t>
      </w:r>
    </w:p>
    <w:p w14:paraId="1D3805F7" w14:textId="77777777" w:rsidR="00B36E0A" w:rsidRDefault="00B36E0A" w:rsidP="00B36E0A">
      <w:pPr>
        <w:autoSpaceDE w:val="0"/>
        <w:autoSpaceDN w:val="0"/>
        <w:adjustRightInd w:val="0"/>
        <w:spacing w:before="240" w:after="120"/>
        <w:rPr>
          <w:rFonts w:ascii="Times New Roman" w:eastAsia="Calibri" w:hAnsi="Times New Roman"/>
          <w:sz w:val="24"/>
          <w:szCs w:val="24"/>
        </w:rPr>
      </w:pPr>
      <w:r w:rsidRPr="00E03B8F">
        <w:rPr>
          <w:rFonts w:ascii="Times New Roman" w:eastAsia="Calibri" w:hAnsi="Times New Roman"/>
          <w:sz w:val="24"/>
          <w:szCs w:val="24"/>
        </w:rPr>
        <w:t>The Bill will have the effect of supporting safety and security measures at Canberra Airport, to ensure the safety of those using air services and airport facilities</w:t>
      </w:r>
      <w:r>
        <w:rPr>
          <w:rFonts w:ascii="Times New Roman" w:eastAsia="Calibri" w:hAnsi="Times New Roman"/>
          <w:sz w:val="24"/>
          <w:szCs w:val="24"/>
        </w:rPr>
        <w:t>.</w:t>
      </w:r>
    </w:p>
    <w:p w14:paraId="3D18DDF6" w14:textId="580A464E" w:rsidR="00B36E0A" w:rsidRPr="00E03B8F" w:rsidRDefault="00B36E0A" w:rsidP="00B36E0A">
      <w:pPr>
        <w:autoSpaceDE w:val="0"/>
        <w:autoSpaceDN w:val="0"/>
        <w:adjustRightInd w:val="0"/>
        <w:spacing w:before="240" w:after="120"/>
        <w:rPr>
          <w:rFonts w:ascii="Times New Roman" w:eastAsia="Calibri" w:hAnsi="Times New Roman"/>
          <w:sz w:val="24"/>
          <w:szCs w:val="24"/>
        </w:rPr>
      </w:pPr>
      <w:r w:rsidRPr="00E03B8F">
        <w:rPr>
          <w:rFonts w:ascii="Times New Roman" w:eastAsia="Calibri" w:hAnsi="Times New Roman"/>
          <w:sz w:val="24"/>
          <w:szCs w:val="24"/>
        </w:rPr>
        <w:t xml:space="preserve">Enhancing the security measures designed to combat terrorism supports right to life, and the notion that no-one may be arbitrarily deprived of life. </w:t>
      </w:r>
    </w:p>
    <w:p w14:paraId="4626943C" w14:textId="571D691E" w:rsidR="00B36E0A" w:rsidRPr="00414921" w:rsidRDefault="00B36E0A" w:rsidP="00B36E0A">
      <w:pPr>
        <w:rPr>
          <w:rFonts w:ascii="Arial" w:hAnsi="Arial" w:cs="Arial"/>
          <w:b/>
          <w:bCs/>
          <w:iCs/>
          <w:sz w:val="24"/>
          <w:szCs w:val="24"/>
        </w:rPr>
      </w:pPr>
      <w:r w:rsidRPr="00414921">
        <w:rPr>
          <w:rFonts w:ascii="Arial" w:hAnsi="Arial" w:cs="Arial"/>
          <w:b/>
          <w:bCs/>
          <w:iCs/>
          <w:sz w:val="24"/>
          <w:szCs w:val="24"/>
        </w:rPr>
        <w:t>Rights engaged</w:t>
      </w:r>
      <w:r>
        <w:rPr>
          <w:rFonts w:ascii="Arial" w:hAnsi="Arial" w:cs="Arial"/>
          <w:b/>
          <w:bCs/>
          <w:iCs/>
          <w:sz w:val="24"/>
          <w:szCs w:val="24"/>
        </w:rPr>
        <w:t xml:space="preserve"> and limited</w:t>
      </w:r>
    </w:p>
    <w:p w14:paraId="7232D578" w14:textId="77777777" w:rsidR="00B36E0A" w:rsidRPr="00B36E0A" w:rsidRDefault="00B36E0A" w:rsidP="00B36E0A">
      <w:pPr>
        <w:keepNext/>
        <w:autoSpaceDE w:val="0"/>
        <w:autoSpaceDN w:val="0"/>
        <w:adjustRightInd w:val="0"/>
        <w:spacing w:before="240" w:after="120"/>
        <w:rPr>
          <w:rFonts w:ascii="Times New Roman" w:eastAsia="Calibri" w:hAnsi="Times New Roman"/>
          <w:sz w:val="24"/>
          <w:szCs w:val="24"/>
          <w:lang w:eastAsia="en-AU"/>
        </w:rPr>
      </w:pPr>
      <w:r w:rsidRPr="00B36E0A">
        <w:rPr>
          <w:rFonts w:ascii="Times New Roman" w:eastAsia="Calibri" w:hAnsi="Times New Roman"/>
          <w:bCs/>
          <w:sz w:val="24"/>
          <w:szCs w:val="24"/>
        </w:rPr>
        <w:lastRenderedPageBreak/>
        <w:t xml:space="preserve">The amendments in the Bill primarily engage and limit the right to recognition and equality before the law because they exempt certain people from offences under the firearms laws and regulations. </w:t>
      </w:r>
    </w:p>
    <w:p w14:paraId="233441D3" w14:textId="77777777" w:rsidR="00B36E0A" w:rsidRPr="00B36E0A" w:rsidRDefault="00B36E0A" w:rsidP="00B36E0A">
      <w:pPr>
        <w:keepNext/>
        <w:spacing w:before="240" w:after="120"/>
        <w:outlineLvl w:val="3"/>
        <w:rPr>
          <w:rFonts w:ascii="Times New Roman" w:eastAsia="Calibri" w:hAnsi="Times New Roman"/>
          <w:b/>
          <w:sz w:val="24"/>
          <w:szCs w:val="24"/>
        </w:rPr>
      </w:pPr>
      <w:bookmarkStart w:id="1" w:name="_Toc1399153"/>
      <w:r w:rsidRPr="00B36E0A">
        <w:rPr>
          <w:rFonts w:ascii="Times New Roman" w:eastAsia="Calibri" w:hAnsi="Times New Roman"/>
          <w:b/>
          <w:sz w:val="24"/>
          <w:szCs w:val="24"/>
        </w:rPr>
        <w:t>Section 8 – Recognition and equality before the law</w:t>
      </w:r>
      <w:bookmarkEnd w:id="1"/>
    </w:p>
    <w:p w14:paraId="26CDFE6A" w14:textId="77777777" w:rsidR="00B36E0A" w:rsidRPr="00B36E0A" w:rsidRDefault="00B36E0A" w:rsidP="00B36E0A">
      <w:pPr>
        <w:rPr>
          <w:rFonts w:ascii="Times New Roman" w:eastAsia="Calibri" w:hAnsi="Times New Roman"/>
          <w:sz w:val="24"/>
        </w:rPr>
      </w:pPr>
      <w:r w:rsidRPr="00B36E0A">
        <w:rPr>
          <w:rFonts w:ascii="Times New Roman" w:eastAsia="Calibri" w:hAnsi="Times New Roman"/>
          <w:sz w:val="24"/>
        </w:rPr>
        <w:t>Section 8 (3) of the HR Act states:</w:t>
      </w:r>
    </w:p>
    <w:p w14:paraId="47A5FC47" w14:textId="77777777" w:rsidR="00B36E0A" w:rsidRPr="00B36E0A" w:rsidRDefault="00B36E0A" w:rsidP="00B36E0A">
      <w:pPr>
        <w:ind w:left="720"/>
        <w:rPr>
          <w:rFonts w:ascii="Times New Roman" w:eastAsia="Calibri" w:hAnsi="Times New Roman"/>
          <w:i/>
          <w:iCs/>
          <w:sz w:val="24"/>
        </w:rPr>
      </w:pPr>
      <w:r w:rsidRPr="00B36E0A">
        <w:rPr>
          <w:rFonts w:ascii="Times New Roman" w:eastAsia="Calibri" w:hAnsi="Times New Roman"/>
          <w:i/>
          <w:iCs/>
          <w:sz w:val="24"/>
        </w:rPr>
        <w:t xml:space="preserve">Everyone is equal before the law and is entitled to equal protection of the law without discrimination. In particular, everyone has the right to equal and effective protection against discrimination on any ground. </w:t>
      </w:r>
    </w:p>
    <w:p w14:paraId="45CC0C7B" w14:textId="77777777" w:rsidR="00B36E0A" w:rsidRPr="00B36E0A" w:rsidRDefault="00B36E0A" w:rsidP="00B36E0A">
      <w:pPr>
        <w:rPr>
          <w:rFonts w:ascii="Times New Roman" w:eastAsia="Calibri" w:hAnsi="Times New Roman"/>
          <w:sz w:val="24"/>
        </w:rPr>
      </w:pPr>
      <w:r w:rsidRPr="00B36E0A">
        <w:rPr>
          <w:rFonts w:ascii="Times New Roman" w:eastAsia="Calibri" w:hAnsi="Times New Roman"/>
          <w:sz w:val="24"/>
        </w:rPr>
        <w:t>The right reflects the notion that the law should not elevate the protection of particular groups in the community above that of others. Section 8 of the HR Act establishes that the starting position is that everyone is equal before the law. This is not an absolute right, and this Bill has legitimate aims to promote public safety at airports and support the needs of biathlon and modern pentathlon participants. The right is engaged because Clauses 5, 6 and 9 of the Bill exempt particular people from the requirements to hold permits and otherwise committing offences under the Firearms Act</w:t>
      </w:r>
      <w:r w:rsidRPr="00B36E0A">
        <w:rPr>
          <w:rFonts w:ascii="Times New Roman" w:eastAsia="Calibri" w:hAnsi="Times New Roman"/>
          <w:i/>
          <w:iCs/>
          <w:sz w:val="24"/>
        </w:rPr>
        <w:t xml:space="preserve"> </w:t>
      </w:r>
      <w:r w:rsidRPr="00B36E0A">
        <w:rPr>
          <w:rFonts w:ascii="Times New Roman" w:eastAsia="Calibri" w:hAnsi="Times New Roman"/>
          <w:sz w:val="24"/>
        </w:rPr>
        <w:t>and the Prohibited Weapons Act. The limitation is important to support the efforts of aviation security inspectors in conducting safety testing in public airports. It also supports the sports of biathlon and modern pentathlon. Section 5 (1) of the Firearms Act</w:t>
      </w:r>
      <w:r w:rsidRPr="00B36E0A">
        <w:rPr>
          <w:rFonts w:ascii="Times New Roman" w:eastAsia="Calibri" w:hAnsi="Times New Roman"/>
          <w:i/>
          <w:iCs/>
          <w:sz w:val="24"/>
        </w:rPr>
        <w:t xml:space="preserve"> </w:t>
      </w:r>
      <w:r w:rsidRPr="00B36E0A">
        <w:rPr>
          <w:rFonts w:ascii="Times New Roman" w:eastAsia="Calibri" w:hAnsi="Times New Roman"/>
          <w:sz w:val="24"/>
        </w:rPr>
        <w:t xml:space="preserve">notes that the possession and use of firearms is a conditional privilege balanced with the need to ensure and improve public safety. The limitations of the provisions in this Bill to allow a certain category of the community the right to possess and use firearms is the least restrictive to ensure those groups are able to carry out specific, targeted activities supported by law. </w:t>
      </w:r>
    </w:p>
    <w:p w14:paraId="667B79F7" w14:textId="6E9E39A2" w:rsidR="006555E3" w:rsidRDefault="006555E3" w:rsidP="00376166">
      <w:pPr>
        <w:pStyle w:val="ListParagraph"/>
        <w:ind w:left="360"/>
        <w:rPr>
          <w:rFonts w:ascii="Arial" w:hAnsi="Arial" w:cs="Arial"/>
          <w:i/>
          <w:color w:val="FF0000"/>
          <w:sz w:val="24"/>
          <w:szCs w:val="24"/>
        </w:rPr>
      </w:pPr>
    </w:p>
    <w:p w14:paraId="4715EC18" w14:textId="2F0F3275" w:rsidR="006555E3" w:rsidRDefault="006555E3" w:rsidP="00376166">
      <w:pPr>
        <w:pStyle w:val="ListParagraph"/>
        <w:ind w:left="360"/>
        <w:rPr>
          <w:rFonts w:ascii="Arial" w:hAnsi="Arial" w:cs="Arial"/>
          <w:i/>
          <w:color w:val="FF0000"/>
          <w:sz w:val="24"/>
          <w:szCs w:val="24"/>
        </w:rPr>
      </w:pPr>
    </w:p>
    <w:p w14:paraId="750F6EE5" w14:textId="77777777" w:rsidR="006555E3" w:rsidRDefault="006555E3" w:rsidP="00376166">
      <w:pPr>
        <w:pStyle w:val="ListParagraph"/>
        <w:ind w:left="360"/>
        <w:rPr>
          <w:rFonts w:ascii="Arial" w:hAnsi="Arial" w:cs="Arial"/>
          <w:i/>
          <w:color w:val="FF0000"/>
          <w:sz w:val="24"/>
          <w:szCs w:val="24"/>
        </w:rPr>
      </w:pPr>
    </w:p>
    <w:p w14:paraId="2CC57403" w14:textId="2E005C7A" w:rsidR="007C565D" w:rsidRPr="00414921" w:rsidRDefault="007C565D" w:rsidP="00376166">
      <w:pPr>
        <w:pStyle w:val="ListParagraph"/>
        <w:ind w:left="360"/>
        <w:rPr>
          <w:rFonts w:ascii="Arial" w:hAnsi="Arial" w:cs="Arial"/>
          <w:i/>
          <w:sz w:val="24"/>
          <w:szCs w:val="24"/>
        </w:rPr>
      </w:pPr>
    </w:p>
    <w:p w14:paraId="25F85C2F" w14:textId="6EDD7966" w:rsidR="007D6581" w:rsidRDefault="007D6581" w:rsidP="003F68EE">
      <w:pPr>
        <w:pStyle w:val="ListParagraph"/>
        <w:ind w:left="1080"/>
        <w:rPr>
          <w:rFonts w:ascii="Arial" w:hAnsi="Arial" w:cs="Arial"/>
          <w:i/>
          <w:color w:val="FF0000"/>
          <w:sz w:val="24"/>
          <w:szCs w:val="24"/>
        </w:rPr>
      </w:pPr>
    </w:p>
    <w:p w14:paraId="2927A5DD" w14:textId="2FEC77E3" w:rsidR="00091E66" w:rsidRPr="006D49BD" w:rsidRDefault="00091E66" w:rsidP="004D1224">
      <w:pPr>
        <w:pageBreakBefore/>
        <w:spacing w:after="0"/>
        <w:rPr>
          <w:rFonts w:ascii="Arial" w:hAnsi="Arial" w:cs="Arial"/>
          <w:b/>
          <w:bCs/>
          <w:sz w:val="24"/>
          <w:szCs w:val="24"/>
        </w:rPr>
      </w:pPr>
    </w:p>
    <w:p w14:paraId="04F50CE4" w14:textId="77777777" w:rsidR="00A5201D" w:rsidRDefault="00A5201D" w:rsidP="00E574DD">
      <w:pPr>
        <w:pStyle w:val="Heading2"/>
        <w:ind w:left="-108"/>
        <w:jc w:val="center"/>
        <w:rPr>
          <w:rFonts w:asciiTheme="minorHAnsi" w:hAnsiTheme="minorHAnsi" w:cs="Arial"/>
          <w:b w:val="0"/>
          <w:sz w:val="28"/>
          <w:szCs w:val="28"/>
          <w:lang w:eastAsia="en-AU"/>
        </w:rPr>
      </w:pPr>
      <w:bookmarkStart w:id="2" w:name="OLE_LINK1"/>
    </w:p>
    <w:p w14:paraId="79AD90A2" w14:textId="525658FE" w:rsidR="00E574DD" w:rsidRPr="00943C7F" w:rsidRDefault="00B36E0A"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 xml:space="preserve">Firearms Legislation </w:t>
      </w:r>
      <w:r w:rsidR="00E574DD" w:rsidRPr="00943C7F">
        <w:rPr>
          <w:rFonts w:asciiTheme="minorHAnsi" w:hAnsiTheme="minorHAnsi" w:cs="Arial"/>
          <w:b w:val="0"/>
          <w:sz w:val="28"/>
          <w:szCs w:val="28"/>
          <w:lang w:eastAsia="en-AU"/>
        </w:rPr>
        <w:t>Amendment Bill 20</w:t>
      </w:r>
      <w:r w:rsidR="00C1346B">
        <w:rPr>
          <w:rFonts w:asciiTheme="minorHAnsi" w:hAnsiTheme="minorHAnsi" w:cs="Arial"/>
          <w:b w:val="0"/>
          <w:sz w:val="28"/>
          <w:szCs w:val="28"/>
          <w:lang w:eastAsia="en-AU"/>
        </w:rPr>
        <w:t>20</w:t>
      </w:r>
    </w:p>
    <w:bookmarkEnd w:id="2"/>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5D435BBB" w:rsidR="00E574DD" w:rsidRDefault="00E574DD" w:rsidP="00E574DD">
      <w:pPr>
        <w:jc w:val="both"/>
      </w:pPr>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B36E0A">
        <w:rPr>
          <w:rFonts w:asciiTheme="minorHAnsi" w:hAnsiTheme="minorHAnsi"/>
          <w:b/>
        </w:rPr>
        <w:t>Firearms Legislation </w:t>
      </w:r>
      <w:r>
        <w:rPr>
          <w:rFonts w:asciiTheme="minorHAnsi" w:hAnsiTheme="minorHAnsi"/>
          <w:b/>
        </w:rPr>
        <w:t>Amendment Bill</w:t>
      </w:r>
      <w:r w:rsidR="00A5201D">
        <w:rPr>
          <w:rFonts w:asciiTheme="minorHAnsi" w:hAnsiTheme="minorHAnsi"/>
          <w:b/>
        </w:rPr>
        <w:t xml:space="preserve"> </w:t>
      </w:r>
      <w:r>
        <w:rPr>
          <w:rFonts w:asciiTheme="minorHAnsi" w:hAnsiTheme="minorHAnsi"/>
          <w:b/>
        </w:rPr>
        <w:t>20</w:t>
      </w:r>
      <w:r w:rsidR="00C1346B">
        <w:rPr>
          <w:rFonts w:asciiTheme="minorHAnsi" w:hAnsiTheme="minorHAnsi"/>
          <w:b/>
        </w:rPr>
        <w:t>20</w:t>
      </w:r>
      <w:r w:rsidRPr="00521950">
        <w:rPr>
          <w:rFonts w:asciiTheme="minorHAnsi" w:hAnsiTheme="minorHAnsi"/>
        </w:rPr>
        <w:t>.  In my opinion,</w:t>
      </w:r>
      <w:r w:rsidR="000D758B">
        <w:rPr>
          <w:rFonts w:asciiTheme="minorHAnsi" w:hAnsiTheme="minorHAnsi"/>
        </w:rPr>
        <w:t xml:space="preserve"> having regard to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to the Legislative Assembly</w:t>
      </w:r>
      <w:r w:rsidR="00424FBB" w:rsidRPr="007730F5">
        <w:rPr>
          <w:rFonts w:asciiTheme="minorHAnsi" w:hAnsiTheme="minorHAnsi"/>
          <w:bCs/>
        </w:rPr>
        <w:t xml:space="preserve"> </w:t>
      </w:r>
      <w:r w:rsidRPr="007730F5">
        <w:rPr>
          <w:rFonts w:asciiTheme="minorHAnsi" w:hAnsiTheme="minorHAnsi"/>
          <w:bCs/>
        </w:rPr>
        <w:t>is</w:t>
      </w:r>
      <w:r w:rsidRPr="007730F5">
        <w:rPr>
          <w:rFonts w:asciiTheme="minorHAnsi" w:hAnsiTheme="minorHAnsi"/>
          <w:b/>
        </w:rPr>
        <w:t xml:space="preserve"> </w:t>
      </w:r>
      <w:r w:rsidRPr="00521950">
        <w:rPr>
          <w:rFonts w:asciiTheme="minorHAnsi" w:hAnsiTheme="minorHAnsi"/>
        </w:rPr>
        <w:t xml:space="preserve">consistent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77777777" w:rsidR="00E574DD" w:rsidRDefault="00E574DD" w:rsidP="00E574DD">
      <w:pPr>
        <w:rPr>
          <w:rFonts w:asciiTheme="minorHAnsi" w:hAnsiTheme="minorHAnsi" w:cstheme="minorHAnsi"/>
        </w:rPr>
      </w:pPr>
      <w:r>
        <w:rPr>
          <w:rFonts w:asciiTheme="minorHAnsi" w:hAnsiTheme="minorHAnsi" w:cstheme="minorHAnsi"/>
        </w:rPr>
        <w:t>Gordon Ramsay MLA</w:t>
      </w:r>
      <w:r>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Default="008C76C4">
      <w:pPr>
        <w:pStyle w:val="Heading2"/>
        <w:pageBreakBefore/>
        <w:spacing w:before="240" w:after="240"/>
      </w:pPr>
      <w:r w:rsidRPr="008C225D">
        <w:lastRenderedPageBreak/>
        <w:t>CLAUSE NOTES</w:t>
      </w:r>
    </w:p>
    <w:p w14:paraId="0E2E8CBE" w14:textId="77777777" w:rsidR="00E76504" w:rsidRPr="00E76504" w:rsidRDefault="00E76504" w:rsidP="00E76504"/>
    <w:p w14:paraId="77FCCFDF" w14:textId="772DD536" w:rsidR="0084255C" w:rsidRPr="00E03B8F" w:rsidRDefault="0084255C" w:rsidP="0084255C">
      <w:pPr>
        <w:keepNext/>
        <w:spacing w:before="240" w:after="120"/>
        <w:outlineLvl w:val="0"/>
        <w:rPr>
          <w:rFonts w:ascii="Arial" w:hAnsi="Arial" w:cs="Arial"/>
          <w:b/>
          <w:bCs/>
          <w:kern w:val="32"/>
          <w:sz w:val="28"/>
          <w:szCs w:val="32"/>
          <w:lang w:eastAsia="en-AU"/>
        </w:rPr>
      </w:pPr>
      <w:bookmarkStart w:id="3" w:name="_Toc29989323"/>
      <w:r w:rsidRPr="00E03B8F">
        <w:rPr>
          <w:rFonts w:ascii="Arial" w:hAnsi="Arial" w:cs="Arial"/>
          <w:b/>
          <w:bCs/>
          <w:kern w:val="32"/>
          <w:sz w:val="28"/>
          <w:szCs w:val="32"/>
          <w:lang w:eastAsia="en-AU"/>
        </w:rPr>
        <w:t xml:space="preserve">Part </w:t>
      </w:r>
      <w:r w:rsidRPr="00E03B8F">
        <w:rPr>
          <w:rFonts w:ascii="Arial" w:hAnsi="Arial" w:cs="Arial"/>
          <w:b/>
          <w:bCs/>
          <w:kern w:val="32"/>
          <w:sz w:val="28"/>
          <w:szCs w:val="32"/>
          <w:lang w:eastAsia="en-AU"/>
        </w:rPr>
        <w:fldChar w:fldCharType="begin"/>
      </w:r>
      <w:r w:rsidRPr="00E03B8F">
        <w:rPr>
          <w:rFonts w:ascii="Arial" w:hAnsi="Arial" w:cs="Arial"/>
          <w:b/>
          <w:bCs/>
          <w:kern w:val="32"/>
          <w:sz w:val="28"/>
          <w:szCs w:val="32"/>
          <w:lang w:eastAsia="en-AU"/>
        </w:rPr>
        <w:instrText xml:space="preserve"> SEQ Part \* ARABIC </w:instrText>
      </w:r>
      <w:r w:rsidRPr="00E03B8F">
        <w:rPr>
          <w:rFonts w:ascii="Arial" w:hAnsi="Arial" w:cs="Arial"/>
          <w:b/>
          <w:bCs/>
          <w:kern w:val="32"/>
          <w:sz w:val="28"/>
          <w:szCs w:val="32"/>
          <w:lang w:eastAsia="en-AU"/>
        </w:rPr>
        <w:fldChar w:fldCharType="separate"/>
      </w:r>
      <w:r w:rsidR="00584089">
        <w:rPr>
          <w:rFonts w:ascii="Arial" w:hAnsi="Arial" w:cs="Arial"/>
          <w:b/>
          <w:bCs/>
          <w:noProof/>
          <w:kern w:val="32"/>
          <w:sz w:val="28"/>
          <w:szCs w:val="32"/>
          <w:lang w:eastAsia="en-AU"/>
        </w:rPr>
        <w:t>1</w:t>
      </w:r>
      <w:r w:rsidRPr="00E03B8F">
        <w:rPr>
          <w:rFonts w:ascii="Arial" w:hAnsi="Arial" w:cs="Arial"/>
          <w:b/>
          <w:bCs/>
          <w:kern w:val="32"/>
          <w:sz w:val="28"/>
          <w:szCs w:val="32"/>
          <w:lang w:eastAsia="en-AU"/>
        </w:rPr>
        <w:fldChar w:fldCharType="end"/>
      </w:r>
      <w:r w:rsidRPr="00E03B8F">
        <w:rPr>
          <w:rFonts w:ascii="Arial" w:hAnsi="Arial" w:cs="Arial"/>
          <w:b/>
          <w:bCs/>
          <w:kern w:val="32"/>
          <w:sz w:val="28"/>
          <w:szCs w:val="32"/>
          <w:lang w:eastAsia="en-AU"/>
        </w:rPr>
        <w:t xml:space="preserve"> – Preliminary</w:t>
      </w:r>
      <w:bookmarkEnd w:id="3"/>
    </w:p>
    <w:p w14:paraId="38BFA7A8" w14:textId="2CF254C8" w:rsidR="0084255C" w:rsidRPr="00E03B8F" w:rsidRDefault="0084255C" w:rsidP="0084255C">
      <w:pPr>
        <w:keepNext/>
        <w:spacing w:before="240" w:after="120"/>
        <w:outlineLvl w:val="3"/>
        <w:rPr>
          <w:rFonts w:ascii="Arial" w:eastAsia="Calibri" w:hAnsi="Arial" w:cs="Arial"/>
          <w:b/>
          <w:bCs/>
          <w:sz w:val="24"/>
          <w:szCs w:val="24"/>
          <w:lang w:eastAsia="en-AU"/>
        </w:rPr>
      </w:pPr>
      <w:r w:rsidRPr="00E03B8F">
        <w:rPr>
          <w:rFonts w:ascii="Arial" w:eastAsia="Calibri" w:hAnsi="Arial" w:cs="Arial"/>
          <w:b/>
          <w:sz w:val="24"/>
          <w:szCs w:val="24"/>
        </w:rPr>
        <w:t xml:space="preserve">Clause </w:t>
      </w:r>
      <w:r w:rsidRPr="00E03B8F">
        <w:rPr>
          <w:rFonts w:ascii="Arial" w:eastAsia="Calibri" w:hAnsi="Arial" w:cs="Arial"/>
          <w:b/>
          <w:sz w:val="24"/>
          <w:szCs w:val="24"/>
        </w:rPr>
        <w:fldChar w:fldCharType="begin"/>
      </w:r>
      <w:r w:rsidRPr="00E03B8F">
        <w:rPr>
          <w:rFonts w:ascii="Arial" w:eastAsia="Calibri" w:hAnsi="Arial" w:cs="Arial"/>
          <w:b/>
          <w:sz w:val="24"/>
          <w:szCs w:val="24"/>
        </w:rPr>
        <w:instrText xml:space="preserve"> SEQ Clause \* ARABIC </w:instrText>
      </w:r>
      <w:r w:rsidRPr="00E03B8F">
        <w:rPr>
          <w:rFonts w:ascii="Arial" w:eastAsia="Calibri" w:hAnsi="Arial" w:cs="Arial"/>
          <w:b/>
          <w:sz w:val="24"/>
          <w:szCs w:val="24"/>
        </w:rPr>
        <w:fldChar w:fldCharType="separate"/>
      </w:r>
      <w:r w:rsidR="00584089">
        <w:rPr>
          <w:rFonts w:ascii="Arial" w:eastAsia="Calibri" w:hAnsi="Arial" w:cs="Arial"/>
          <w:b/>
          <w:noProof/>
          <w:sz w:val="24"/>
          <w:szCs w:val="24"/>
        </w:rPr>
        <w:t>1</w:t>
      </w:r>
      <w:r w:rsidRPr="00E03B8F">
        <w:rPr>
          <w:rFonts w:ascii="Arial" w:eastAsia="Calibri" w:hAnsi="Arial" w:cs="Arial"/>
          <w:b/>
          <w:sz w:val="24"/>
          <w:szCs w:val="24"/>
        </w:rPr>
        <w:fldChar w:fldCharType="end"/>
      </w:r>
      <w:r w:rsidRPr="00E03B8F">
        <w:rPr>
          <w:rFonts w:ascii="Arial" w:eastAsia="Calibri" w:hAnsi="Arial" w:cs="Arial"/>
          <w:b/>
          <w:bCs/>
          <w:sz w:val="24"/>
          <w:szCs w:val="24"/>
          <w:lang w:eastAsia="en-AU"/>
        </w:rPr>
        <w:t xml:space="preserve"> — Name of Act</w:t>
      </w:r>
    </w:p>
    <w:p w14:paraId="2B8FA56F" w14:textId="77777777" w:rsidR="0084255C" w:rsidRPr="0084255C" w:rsidRDefault="0084255C" w:rsidP="0084255C">
      <w:pPr>
        <w:keepNext/>
        <w:autoSpaceDE w:val="0"/>
        <w:autoSpaceDN w:val="0"/>
        <w:adjustRightInd w:val="0"/>
        <w:spacing w:before="240" w:after="120"/>
        <w:rPr>
          <w:rFonts w:ascii="Times New Roman" w:eastAsia="Calibri" w:hAnsi="Times New Roman"/>
          <w:sz w:val="24"/>
          <w:szCs w:val="24"/>
          <w:lang w:eastAsia="en-AU"/>
        </w:rPr>
      </w:pPr>
      <w:r w:rsidRPr="0084255C">
        <w:rPr>
          <w:rFonts w:ascii="Times New Roman" w:eastAsia="Calibri" w:hAnsi="Times New Roman"/>
          <w:sz w:val="24"/>
          <w:szCs w:val="24"/>
          <w:lang w:eastAsia="en-AU"/>
        </w:rPr>
        <w:t xml:space="preserve">This is a technical clause that names the short title of the Act. The name of the Act will be the </w:t>
      </w:r>
      <w:r w:rsidRPr="0084255C">
        <w:rPr>
          <w:rFonts w:ascii="Times New Roman" w:eastAsia="Calibri" w:hAnsi="Times New Roman"/>
          <w:i/>
          <w:sz w:val="24"/>
          <w:szCs w:val="24"/>
          <w:lang w:eastAsia="en-AU"/>
        </w:rPr>
        <w:t>Firearms Legislation Amendment Act 2020</w:t>
      </w:r>
      <w:r w:rsidRPr="0084255C">
        <w:rPr>
          <w:rFonts w:ascii="Times New Roman" w:eastAsia="Calibri" w:hAnsi="Times New Roman"/>
          <w:sz w:val="24"/>
          <w:szCs w:val="24"/>
          <w:lang w:eastAsia="en-AU"/>
        </w:rPr>
        <w:t>.</w:t>
      </w:r>
    </w:p>
    <w:p w14:paraId="40CA5F27" w14:textId="55813B78" w:rsidR="0084255C" w:rsidRPr="00E03B8F" w:rsidRDefault="0084255C" w:rsidP="0084255C">
      <w:pPr>
        <w:keepNext/>
        <w:spacing w:before="240" w:after="120"/>
        <w:outlineLvl w:val="3"/>
        <w:rPr>
          <w:rFonts w:ascii="Arial" w:eastAsia="Calibri" w:hAnsi="Arial" w:cs="Arial"/>
          <w:b/>
          <w:bCs/>
          <w:sz w:val="24"/>
          <w:szCs w:val="24"/>
          <w:lang w:eastAsia="en-AU"/>
        </w:rPr>
      </w:pPr>
      <w:r w:rsidRPr="00E03B8F">
        <w:rPr>
          <w:rFonts w:ascii="Arial" w:eastAsia="Calibri" w:hAnsi="Arial" w:cs="Arial"/>
          <w:b/>
          <w:sz w:val="24"/>
          <w:szCs w:val="24"/>
        </w:rPr>
        <w:t xml:space="preserve">Clause </w:t>
      </w:r>
      <w:r w:rsidRPr="00E03B8F">
        <w:rPr>
          <w:rFonts w:ascii="Arial" w:eastAsia="Calibri" w:hAnsi="Arial" w:cs="Arial"/>
          <w:b/>
          <w:sz w:val="24"/>
          <w:szCs w:val="24"/>
        </w:rPr>
        <w:fldChar w:fldCharType="begin"/>
      </w:r>
      <w:r w:rsidRPr="00E03B8F">
        <w:rPr>
          <w:rFonts w:ascii="Arial" w:eastAsia="Calibri" w:hAnsi="Arial" w:cs="Arial"/>
          <w:b/>
          <w:sz w:val="24"/>
          <w:szCs w:val="24"/>
        </w:rPr>
        <w:instrText xml:space="preserve"> SEQ Clause \* ARABIC </w:instrText>
      </w:r>
      <w:r w:rsidRPr="00E03B8F">
        <w:rPr>
          <w:rFonts w:ascii="Arial" w:eastAsia="Calibri" w:hAnsi="Arial" w:cs="Arial"/>
          <w:b/>
          <w:sz w:val="24"/>
          <w:szCs w:val="24"/>
        </w:rPr>
        <w:fldChar w:fldCharType="separate"/>
      </w:r>
      <w:r w:rsidR="00584089">
        <w:rPr>
          <w:rFonts w:ascii="Arial" w:eastAsia="Calibri" w:hAnsi="Arial" w:cs="Arial"/>
          <w:b/>
          <w:noProof/>
          <w:sz w:val="24"/>
          <w:szCs w:val="24"/>
        </w:rPr>
        <w:t>2</w:t>
      </w:r>
      <w:r w:rsidRPr="00E03B8F">
        <w:rPr>
          <w:rFonts w:ascii="Arial" w:eastAsia="Calibri" w:hAnsi="Arial" w:cs="Arial"/>
          <w:b/>
          <w:sz w:val="24"/>
          <w:szCs w:val="24"/>
        </w:rPr>
        <w:fldChar w:fldCharType="end"/>
      </w:r>
      <w:r w:rsidRPr="00E03B8F">
        <w:rPr>
          <w:rFonts w:ascii="Arial" w:eastAsia="Calibri" w:hAnsi="Arial" w:cs="Arial"/>
          <w:b/>
          <w:bCs/>
          <w:sz w:val="24"/>
          <w:szCs w:val="24"/>
          <w:lang w:eastAsia="en-AU"/>
        </w:rPr>
        <w:t xml:space="preserve"> — Commencement</w:t>
      </w:r>
    </w:p>
    <w:p w14:paraId="2EB12E1D" w14:textId="77777777" w:rsidR="0084255C" w:rsidRPr="0084255C" w:rsidRDefault="0084255C" w:rsidP="0084255C">
      <w:pPr>
        <w:keepNext/>
        <w:autoSpaceDE w:val="0"/>
        <w:autoSpaceDN w:val="0"/>
        <w:adjustRightInd w:val="0"/>
        <w:spacing w:before="240" w:after="120"/>
        <w:rPr>
          <w:rFonts w:ascii="Times New Roman" w:eastAsia="Calibri" w:hAnsi="Times New Roman"/>
          <w:sz w:val="24"/>
          <w:szCs w:val="24"/>
          <w:lang w:eastAsia="en-AU"/>
        </w:rPr>
      </w:pPr>
      <w:r w:rsidRPr="0084255C">
        <w:rPr>
          <w:rFonts w:ascii="Times New Roman" w:eastAsia="Calibri" w:hAnsi="Times New Roman"/>
          <w:sz w:val="24"/>
          <w:szCs w:val="24"/>
          <w:lang w:eastAsia="en-AU"/>
        </w:rPr>
        <w:t>This clause provides that the Act will commence on the day after its notification day.</w:t>
      </w:r>
    </w:p>
    <w:p w14:paraId="5E42EB4B" w14:textId="32B997A2" w:rsidR="0084255C" w:rsidRPr="00E03B8F" w:rsidRDefault="0084255C" w:rsidP="0084255C">
      <w:pPr>
        <w:keepNext/>
        <w:spacing w:before="240" w:after="120"/>
        <w:outlineLvl w:val="3"/>
        <w:rPr>
          <w:rFonts w:ascii="Arial" w:eastAsia="Calibri" w:hAnsi="Arial" w:cs="Arial"/>
          <w:b/>
          <w:bCs/>
          <w:sz w:val="24"/>
          <w:szCs w:val="24"/>
          <w:lang w:eastAsia="en-AU"/>
        </w:rPr>
      </w:pPr>
      <w:r w:rsidRPr="00E03B8F">
        <w:rPr>
          <w:rFonts w:ascii="Arial" w:eastAsia="Calibri" w:hAnsi="Arial" w:cs="Arial"/>
          <w:b/>
          <w:sz w:val="24"/>
          <w:szCs w:val="24"/>
        </w:rPr>
        <w:t xml:space="preserve">Clause </w:t>
      </w:r>
      <w:r w:rsidRPr="00E03B8F">
        <w:rPr>
          <w:rFonts w:ascii="Arial" w:eastAsia="Calibri" w:hAnsi="Arial" w:cs="Arial"/>
          <w:b/>
          <w:noProof/>
          <w:sz w:val="24"/>
          <w:szCs w:val="24"/>
        </w:rPr>
        <w:fldChar w:fldCharType="begin"/>
      </w:r>
      <w:r w:rsidRPr="00E03B8F">
        <w:rPr>
          <w:rFonts w:ascii="Arial" w:eastAsia="Calibri" w:hAnsi="Arial" w:cs="Arial"/>
          <w:b/>
          <w:noProof/>
          <w:sz w:val="24"/>
          <w:szCs w:val="24"/>
        </w:rPr>
        <w:instrText xml:space="preserve"> SEQ Clause \* ARABIC </w:instrText>
      </w:r>
      <w:r w:rsidRPr="00E03B8F">
        <w:rPr>
          <w:rFonts w:ascii="Arial" w:eastAsia="Calibri" w:hAnsi="Arial" w:cs="Arial"/>
          <w:b/>
          <w:noProof/>
          <w:sz w:val="24"/>
          <w:szCs w:val="24"/>
        </w:rPr>
        <w:fldChar w:fldCharType="separate"/>
      </w:r>
      <w:r w:rsidR="00584089">
        <w:rPr>
          <w:rFonts w:ascii="Arial" w:eastAsia="Calibri" w:hAnsi="Arial" w:cs="Arial"/>
          <w:b/>
          <w:noProof/>
          <w:sz w:val="24"/>
          <w:szCs w:val="24"/>
        </w:rPr>
        <w:t>3</w:t>
      </w:r>
      <w:r w:rsidRPr="00E03B8F">
        <w:rPr>
          <w:rFonts w:ascii="Arial" w:eastAsia="Calibri" w:hAnsi="Arial" w:cs="Arial"/>
          <w:b/>
          <w:noProof/>
          <w:sz w:val="24"/>
          <w:szCs w:val="24"/>
        </w:rPr>
        <w:fldChar w:fldCharType="end"/>
      </w:r>
      <w:r w:rsidRPr="00E03B8F">
        <w:rPr>
          <w:rFonts w:ascii="Arial" w:eastAsia="Calibri" w:hAnsi="Arial" w:cs="Arial"/>
          <w:b/>
          <w:bCs/>
          <w:sz w:val="24"/>
          <w:szCs w:val="24"/>
          <w:lang w:eastAsia="en-AU"/>
        </w:rPr>
        <w:t xml:space="preserve"> — Legislation amended</w:t>
      </w:r>
    </w:p>
    <w:p w14:paraId="48499781" w14:textId="77777777" w:rsidR="0084255C" w:rsidRPr="0084255C" w:rsidRDefault="0084255C" w:rsidP="0084255C">
      <w:pPr>
        <w:spacing w:before="240" w:after="120"/>
        <w:rPr>
          <w:rFonts w:ascii="Times New Roman" w:eastAsia="Calibri" w:hAnsi="Times New Roman"/>
          <w:sz w:val="24"/>
          <w:szCs w:val="24"/>
          <w:lang w:eastAsia="en-AU"/>
        </w:rPr>
      </w:pPr>
      <w:r w:rsidRPr="0084255C">
        <w:rPr>
          <w:rFonts w:ascii="Times New Roman" w:eastAsia="Calibri" w:hAnsi="Times New Roman"/>
          <w:sz w:val="24"/>
          <w:szCs w:val="24"/>
          <w:lang w:eastAsia="en-AU"/>
        </w:rPr>
        <w:t xml:space="preserve">This clause provides that the Act amends the </w:t>
      </w:r>
      <w:r w:rsidRPr="0084255C">
        <w:rPr>
          <w:rFonts w:ascii="Times New Roman" w:eastAsia="Calibri" w:hAnsi="Times New Roman"/>
          <w:i/>
          <w:iCs/>
          <w:sz w:val="24"/>
          <w:szCs w:val="24"/>
          <w:lang w:eastAsia="en-AU"/>
        </w:rPr>
        <w:t xml:space="preserve">Firearms Act 1996, Firearms Regulation 2008 </w:t>
      </w:r>
      <w:r w:rsidRPr="0084255C">
        <w:rPr>
          <w:rFonts w:ascii="Times New Roman" w:eastAsia="Calibri" w:hAnsi="Times New Roman"/>
          <w:sz w:val="24"/>
          <w:szCs w:val="24"/>
          <w:lang w:eastAsia="en-AU"/>
        </w:rPr>
        <w:t xml:space="preserve">and </w:t>
      </w:r>
      <w:r w:rsidRPr="0084255C">
        <w:rPr>
          <w:rFonts w:ascii="Times New Roman" w:eastAsia="Calibri" w:hAnsi="Times New Roman"/>
          <w:i/>
          <w:iCs/>
          <w:sz w:val="24"/>
          <w:szCs w:val="24"/>
          <w:lang w:eastAsia="en-AU"/>
        </w:rPr>
        <w:t>Prohibited Weapons Act 1996</w:t>
      </w:r>
      <w:r w:rsidRPr="0084255C">
        <w:rPr>
          <w:rFonts w:ascii="Times New Roman" w:eastAsia="Calibri" w:hAnsi="Times New Roman"/>
          <w:sz w:val="24"/>
          <w:szCs w:val="24"/>
          <w:lang w:eastAsia="en-AU"/>
        </w:rPr>
        <w:t>.</w:t>
      </w:r>
    </w:p>
    <w:p w14:paraId="4A4601FC" w14:textId="00666E10" w:rsidR="0084255C" w:rsidRPr="00E03B8F" w:rsidRDefault="0084255C" w:rsidP="0084255C">
      <w:pPr>
        <w:keepNext/>
        <w:spacing w:before="240" w:after="120"/>
        <w:outlineLvl w:val="0"/>
        <w:rPr>
          <w:rFonts w:ascii="Arial" w:hAnsi="Arial" w:cs="Arial"/>
          <w:b/>
          <w:bCs/>
          <w:kern w:val="32"/>
          <w:sz w:val="28"/>
          <w:szCs w:val="32"/>
          <w:lang w:eastAsia="en-AU"/>
        </w:rPr>
      </w:pPr>
      <w:bookmarkStart w:id="4" w:name="_Part_2_–"/>
      <w:bookmarkStart w:id="5" w:name="_Toc426711263"/>
      <w:bookmarkStart w:id="6" w:name="_Toc429052826"/>
      <w:bookmarkStart w:id="7" w:name="_Toc29989324"/>
      <w:bookmarkEnd w:id="4"/>
      <w:r w:rsidRPr="00E03B8F">
        <w:rPr>
          <w:rFonts w:ascii="Arial" w:hAnsi="Arial" w:cs="Arial"/>
          <w:b/>
          <w:bCs/>
          <w:kern w:val="32"/>
          <w:sz w:val="28"/>
          <w:szCs w:val="32"/>
          <w:lang w:eastAsia="en-AU"/>
        </w:rPr>
        <w:t xml:space="preserve">Part </w:t>
      </w:r>
      <w:r w:rsidRPr="00E03B8F">
        <w:rPr>
          <w:rFonts w:ascii="Arial" w:hAnsi="Arial" w:cs="Arial"/>
          <w:b/>
          <w:bCs/>
          <w:kern w:val="32"/>
          <w:sz w:val="28"/>
          <w:szCs w:val="32"/>
          <w:lang w:eastAsia="en-AU"/>
        </w:rPr>
        <w:fldChar w:fldCharType="begin"/>
      </w:r>
      <w:r w:rsidRPr="00E03B8F">
        <w:rPr>
          <w:rFonts w:ascii="Arial" w:hAnsi="Arial" w:cs="Arial"/>
          <w:b/>
          <w:bCs/>
          <w:kern w:val="32"/>
          <w:sz w:val="28"/>
          <w:szCs w:val="32"/>
          <w:lang w:eastAsia="en-AU"/>
        </w:rPr>
        <w:instrText xml:space="preserve"> SEQ Part \* ARABIC </w:instrText>
      </w:r>
      <w:r w:rsidRPr="00E03B8F">
        <w:rPr>
          <w:rFonts w:ascii="Arial" w:hAnsi="Arial" w:cs="Arial"/>
          <w:b/>
          <w:bCs/>
          <w:kern w:val="32"/>
          <w:sz w:val="28"/>
          <w:szCs w:val="32"/>
          <w:lang w:eastAsia="en-AU"/>
        </w:rPr>
        <w:fldChar w:fldCharType="separate"/>
      </w:r>
      <w:r w:rsidR="00584089">
        <w:rPr>
          <w:rFonts w:ascii="Arial" w:hAnsi="Arial" w:cs="Arial"/>
          <w:b/>
          <w:bCs/>
          <w:noProof/>
          <w:kern w:val="32"/>
          <w:sz w:val="28"/>
          <w:szCs w:val="32"/>
          <w:lang w:eastAsia="en-AU"/>
        </w:rPr>
        <w:t>2</w:t>
      </w:r>
      <w:r w:rsidRPr="00E03B8F">
        <w:rPr>
          <w:rFonts w:ascii="Arial" w:hAnsi="Arial" w:cs="Arial"/>
          <w:b/>
          <w:bCs/>
          <w:kern w:val="32"/>
          <w:sz w:val="28"/>
          <w:szCs w:val="32"/>
          <w:lang w:eastAsia="en-AU"/>
        </w:rPr>
        <w:fldChar w:fldCharType="end"/>
      </w:r>
      <w:r w:rsidRPr="00E03B8F">
        <w:rPr>
          <w:rFonts w:ascii="Arial" w:hAnsi="Arial" w:cs="Arial"/>
          <w:b/>
          <w:bCs/>
          <w:kern w:val="32"/>
          <w:sz w:val="28"/>
          <w:szCs w:val="32"/>
          <w:lang w:eastAsia="en-AU"/>
        </w:rPr>
        <w:t xml:space="preserve"> – </w:t>
      </w:r>
      <w:bookmarkEnd w:id="5"/>
      <w:bookmarkEnd w:id="6"/>
      <w:r w:rsidRPr="00E03B8F">
        <w:rPr>
          <w:rFonts w:ascii="Arial" w:hAnsi="Arial" w:cs="Arial"/>
          <w:b/>
          <w:bCs/>
          <w:kern w:val="32"/>
          <w:sz w:val="28"/>
          <w:szCs w:val="32"/>
          <w:lang w:eastAsia="en-AU"/>
        </w:rPr>
        <w:t>Firearms Act 1996</w:t>
      </w:r>
      <w:bookmarkEnd w:id="7"/>
    </w:p>
    <w:p w14:paraId="7AC6FD61" w14:textId="0BBC3D6C" w:rsidR="0084255C" w:rsidRPr="00E03B8F" w:rsidRDefault="0084255C" w:rsidP="0084255C">
      <w:pPr>
        <w:spacing w:before="240" w:after="120"/>
        <w:outlineLvl w:val="3"/>
        <w:rPr>
          <w:rFonts w:ascii="Arial" w:eastAsia="Calibri" w:hAnsi="Arial" w:cs="Arial"/>
          <w:b/>
          <w:sz w:val="24"/>
          <w:szCs w:val="24"/>
          <w:lang w:eastAsia="en-AU"/>
        </w:rPr>
      </w:pPr>
      <w:bookmarkStart w:id="8" w:name="_Clause_6_–"/>
      <w:bookmarkEnd w:id="8"/>
      <w:r w:rsidRPr="00E03B8F">
        <w:rPr>
          <w:rFonts w:ascii="Arial" w:eastAsia="Calibri" w:hAnsi="Arial" w:cs="Arial"/>
          <w:b/>
          <w:sz w:val="24"/>
          <w:szCs w:val="24"/>
        </w:rPr>
        <w:t xml:space="preserve">Clause </w:t>
      </w:r>
      <w:r w:rsidRPr="00E03B8F">
        <w:rPr>
          <w:rFonts w:ascii="Arial" w:eastAsia="Calibri" w:hAnsi="Arial" w:cs="Arial"/>
          <w:b/>
          <w:sz w:val="24"/>
          <w:szCs w:val="24"/>
        </w:rPr>
        <w:fldChar w:fldCharType="begin"/>
      </w:r>
      <w:r w:rsidRPr="00E03B8F">
        <w:rPr>
          <w:rFonts w:ascii="Arial" w:eastAsia="Calibri" w:hAnsi="Arial" w:cs="Arial"/>
          <w:b/>
          <w:sz w:val="24"/>
          <w:szCs w:val="24"/>
        </w:rPr>
        <w:instrText xml:space="preserve"> SEQ Clause \* ARABIC </w:instrText>
      </w:r>
      <w:r w:rsidRPr="00E03B8F">
        <w:rPr>
          <w:rFonts w:ascii="Arial" w:eastAsia="Calibri" w:hAnsi="Arial" w:cs="Arial"/>
          <w:b/>
          <w:sz w:val="24"/>
          <w:szCs w:val="24"/>
        </w:rPr>
        <w:fldChar w:fldCharType="separate"/>
      </w:r>
      <w:r w:rsidR="00584089">
        <w:rPr>
          <w:rFonts w:ascii="Arial" w:eastAsia="Calibri" w:hAnsi="Arial" w:cs="Arial"/>
          <w:b/>
          <w:noProof/>
          <w:sz w:val="24"/>
          <w:szCs w:val="24"/>
        </w:rPr>
        <w:t>4</w:t>
      </w:r>
      <w:r w:rsidRPr="00E03B8F">
        <w:rPr>
          <w:rFonts w:ascii="Arial" w:eastAsia="Calibri" w:hAnsi="Arial" w:cs="Arial"/>
          <w:b/>
          <w:sz w:val="24"/>
          <w:szCs w:val="24"/>
        </w:rPr>
        <w:fldChar w:fldCharType="end"/>
      </w:r>
      <w:r w:rsidRPr="00E03B8F">
        <w:rPr>
          <w:rFonts w:ascii="Arial" w:eastAsia="Calibri" w:hAnsi="Arial" w:cs="Arial"/>
          <w:b/>
          <w:bCs/>
          <w:sz w:val="24"/>
          <w:szCs w:val="24"/>
          <w:lang w:eastAsia="en-AU"/>
        </w:rPr>
        <w:t xml:space="preserve"> </w:t>
      </w:r>
      <w:r w:rsidRPr="00E03B8F">
        <w:rPr>
          <w:rFonts w:ascii="Arial" w:eastAsia="Calibri" w:hAnsi="Arial" w:cs="Arial"/>
          <w:b/>
          <w:sz w:val="24"/>
          <w:szCs w:val="24"/>
          <w:lang w:eastAsia="en-AU"/>
        </w:rPr>
        <w:t>–</w:t>
      </w:r>
      <w:r w:rsidRPr="00E03B8F">
        <w:rPr>
          <w:rFonts w:ascii="Arial" w:eastAsia="Calibri" w:hAnsi="Arial" w:cs="Arial"/>
          <w:b/>
          <w:bCs/>
          <w:sz w:val="24"/>
          <w:szCs w:val="24"/>
          <w:lang w:eastAsia="en-AU"/>
        </w:rPr>
        <w:t>Schedule 2, part 2.1, section 2.1</w:t>
      </w:r>
    </w:p>
    <w:p w14:paraId="3EF37477" w14:textId="06A6C99C" w:rsidR="0084255C" w:rsidRPr="0084255C" w:rsidRDefault="0084255C" w:rsidP="0084255C">
      <w:pPr>
        <w:rPr>
          <w:rFonts w:ascii="Times New Roman" w:eastAsia="Calibri" w:hAnsi="Times New Roman"/>
          <w:sz w:val="24"/>
          <w:lang w:eastAsia="en-AU"/>
        </w:rPr>
      </w:pPr>
      <w:bookmarkStart w:id="9" w:name="_Clause_7_–"/>
      <w:bookmarkEnd w:id="9"/>
      <w:r w:rsidRPr="0084255C">
        <w:rPr>
          <w:rFonts w:ascii="Times New Roman" w:eastAsia="Calibri" w:hAnsi="Times New Roman"/>
          <w:sz w:val="24"/>
          <w:lang w:eastAsia="en-AU"/>
        </w:rPr>
        <w:t>This clause is consequential on the amendment made by clause 6, and adds the definitions of ‘coach’ and ‘participating’ into t</w:t>
      </w:r>
      <w:r w:rsidR="007A008E">
        <w:rPr>
          <w:rFonts w:ascii="Times New Roman" w:eastAsia="Calibri" w:hAnsi="Times New Roman"/>
          <w:sz w:val="24"/>
          <w:lang w:eastAsia="en-AU"/>
        </w:rPr>
        <w:t>he</w:t>
      </w:r>
      <w:r w:rsidRPr="0084255C">
        <w:rPr>
          <w:rFonts w:ascii="Times New Roman" w:eastAsia="Calibri" w:hAnsi="Times New Roman"/>
          <w:sz w:val="24"/>
          <w:lang w:eastAsia="en-AU"/>
        </w:rPr>
        <w:t xml:space="preserve"> definitions for Schedule 2, Part 2.1 of the Firearms Act. </w:t>
      </w:r>
    </w:p>
    <w:p w14:paraId="1CC7C762" w14:textId="7DB82A90" w:rsidR="0084255C" w:rsidRPr="0084255C" w:rsidRDefault="0084255C" w:rsidP="0084255C">
      <w:pPr>
        <w:rPr>
          <w:rFonts w:ascii="Times New Roman" w:eastAsia="Calibri" w:hAnsi="Times New Roman"/>
          <w:sz w:val="24"/>
          <w:lang w:eastAsia="en-AU"/>
        </w:rPr>
      </w:pPr>
      <w:r w:rsidRPr="0084255C">
        <w:rPr>
          <w:rFonts w:ascii="Times New Roman" w:eastAsia="Calibri" w:hAnsi="Times New Roman"/>
          <w:sz w:val="24"/>
          <w:lang w:eastAsia="en-AU"/>
        </w:rPr>
        <w:t>‘Coach’ in the sport of biathlon or modern pentathlon means a person who</w:t>
      </w:r>
      <w:r w:rsidR="00582B22">
        <w:rPr>
          <w:rFonts w:ascii="Times New Roman" w:eastAsia="Calibri" w:hAnsi="Times New Roman"/>
          <w:sz w:val="24"/>
          <w:lang w:eastAsia="en-AU"/>
        </w:rPr>
        <w:t>,</w:t>
      </w:r>
      <w:r w:rsidRPr="0084255C">
        <w:rPr>
          <w:rFonts w:ascii="Times New Roman" w:eastAsia="Calibri" w:hAnsi="Times New Roman"/>
          <w:sz w:val="24"/>
          <w:lang w:eastAsia="en-AU"/>
        </w:rPr>
        <w:t xml:space="preserve"> within the previous 5 years</w:t>
      </w:r>
      <w:r w:rsidR="00582B22">
        <w:rPr>
          <w:rFonts w:ascii="Times New Roman" w:eastAsia="Calibri" w:hAnsi="Times New Roman"/>
          <w:sz w:val="24"/>
          <w:lang w:eastAsia="en-AU"/>
        </w:rPr>
        <w:t>,</w:t>
      </w:r>
      <w:r w:rsidRPr="0084255C">
        <w:rPr>
          <w:rFonts w:ascii="Times New Roman" w:eastAsia="Calibri" w:hAnsi="Times New Roman"/>
          <w:sz w:val="24"/>
          <w:lang w:eastAsia="en-AU"/>
        </w:rPr>
        <w:t xml:space="preserve"> has provided training or instruction</w:t>
      </w:r>
      <w:r w:rsidR="00582B22">
        <w:rPr>
          <w:rFonts w:ascii="Times New Roman" w:eastAsia="Calibri" w:hAnsi="Times New Roman"/>
          <w:sz w:val="24"/>
          <w:lang w:eastAsia="en-AU"/>
        </w:rPr>
        <w:t xml:space="preserve"> in the sport</w:t>
      </w:r>
      <w:r w:rsidRPr="0084255C">
        <w:rPr>
          <w:rFonts w:ascii="Times New Roman" w:eastAsia="Calibri" w:hAnsi="Times New Roman"/>
          <w:sz w:val="24"/>
          <w:lang w:eastAsia="en-AU"/>
        </w:rPr>
        <w:t xml:space="preserve"> to someone else. </w:t>
      </w:r>
      <w:r w:rsidR="007A4C1A">
        <w:rPr>
          <w:rFonts w:ascii="Times New Roman" w:eastAsia="Calibri" w:hAnsi="Times New Roman"/>
          <w:sz w:val="24"/>
          <w:lang w:eastAsia="en-AU"/>
        </w:rPr>
        <w:t xml:space="preserve">This definition has been drafted to reflect </w:t>
      </w:r>
      <w:r w:rsidR="0035494B">
        <w:rPr>
          <w:rFonts w:ascii="Times New Roman" w:eastAsia="Calibri" w:hAnsi="Times New Roman"/>
          <w:sz w:val="24"/>
          <w:lang w:eastAsia="en-AU"/>
        </w:rPr>
        <w:t>the nature of</w:t>
      </w:r>
      <w:r w:rsidR="007A4C1A">
        <w:rPr>
          <w:rFonts w:ascii="Times New Roman" w:eastAsia="Calibri" w:hAnsi="Times New Roman"/>
          <w:sz w:val="24"/>
          <w:lang w:eastAsia="en-AU"/>
        </w:rPr>
        <w:t xml:space="preserve"> biathlon and modern pentathlon a</w:t>
      </w:r>
      <w:r w:rsidR="0035494B">
        <w:rPr>
          <w:rFonts w:ascii="Times New Roman" w:eastAsia="Calibri" w:hAnsi="Times New Roman"/>
          <w:sz w:val="24"/>
          <w:lang w:eastAsia="en-AU"/>
        </w:rPr>
        <w:t>s</w:t>
      </w:r>
      <w:r w:rsidR="007A4C1A">
        <w:rPr>
          <w:rFonts w:ascii="Times New Roman" w:eastAsia="Calibri" w:hAnsi="Times New Roman"/>
          <w:sz w:val="24"/>
          <w:lang w:eastAsia="en-AU"/>
        </w:rPr>
        <w:t xml:space="preserve"> multi-discipline sports, </w:t>
      </w:r>
      <w:r w:rsidR="0035494B">
        <w:rPr>
          <w:rFonts w:ascii="Times New Roman" w:eastAsia="Calibri" w:hAnsi="Times New Roman"/>
          <w:sz w:val="24"/>
          <w:lang w:eastAsia="en-AU"/>
        </w:rPr>
        <w:t>where</w:t>
      </w:r>
      <w:r w:rsidR="007A4C1A">
        <w:rPr>
          <w:rFonts w:ascii="Times New Roman" w:eastAsia="Calibri" w:hAnsi="Times New Roman"/>
          <w:sz w:val="24"/>
          <w:lang w:eastAsia="en-AU"/>
        </w:rPr>
        <w:t xml:space="preserve"> training for these sports is often conducted with coaches of the individual disciplines</w:t>
      </w:r>
      <w:r w:rsidR="0035494B">
        <w:rPr>
          <w:rFonts w:ascii="Times New Roman" w:eastAsia="Calibri" w:hAnsi="Times New Roman"/>
          <w:sz w:val="24"/>
          <w:lang w:eastAsia="en-AU"/>
        </w:rPr>
        <w:t>, rather than a coach involved in all of the disciplines</w:t>
      </w:r>
      <w:r w:rsidR="007A4C1A">
        <w:rPr>
          <w:rFonts w:ascii="Times New Roman" w:eastAsia="Calibri" w:hAnsi="Times New Roman"/>
          <w:sz w:val="24"/>
          <w:lang w:eastAsia="en-AU"/>
        </w:rPr>
        <w:t xml:space="preserve">. It is not intended to exclude </w:t>
      </w:r>
      <w:r w:rsidR="0035494B">
        <w:rPr>
          <w:rFonts w:ascii="Times New Roman" w:eastAsia="Calibri" w:hAnsi="Times New Roman"/>
          <w:sz w:val="24"/>
          <w:lang w:eastAsia="en-AU"/>
        </w:rPr>
        <w:t>coaches of</w:t>
      </w:r>
      <w:r w:rsidR="007A4C1A">
        <w:rPr>
          <w:rFonts w:ascii="Times New Roman" w:eastAsia="Calibri" w:hAnsi="Times New Roman"/>
          <w:sz w:val="24"/>
          <w:lang w:eastAsia="en-AU"/>
        </w:rPr>
        <w:t xml:space="preserve"> individual disciplines. Additionally, as the definition of coach does not make reference to accreditation or qualifications, </w:t>
      </w:r>
      <w:r w:rsidR="00E80A2C">
        <w:rPr>
          <w:rFonts w:ascii="Times New Roman" w:eastAsia="Calibri" w:hAnsi="Times New Roman"/>
          <w:sz w:val="24"/>
          <w:lang w:eastAsia="en-AU"/>
        </w:rPr>
        <w:t>others who provide instruction in the sport</w:t>
      </w:r>
      <w:r w:rsidR="007A4C1A">
        <w:rPr>
          <w:rFonts w:ascii="Times New Roman" w:eastAsia="Calibri" w:hAnsi="Times New Roman"/>
          <w:sz w:val="24"/>
          <w:lang w:eastAsia="en-AU"/>
        </w:rPr>
        <w:t xml:space="preserve"> could be considered to be a coach</w:t>
      </w:r>
      <w:r w:rsidR="00584089">
        <w:rPr>
          <w:rFonts w:ascii="Times New Roman" w:eastAsia="Calibri" w:hAnsi="Times New Roman"/>
          <w:sz w:val="24"/>
          <w:lang w:eastAsia="en-AU"/>
        </w:rPr>
        <w:t xml:space="preserve">, such as other athletes and parents and guardians of </w:t>
      </w:r>
      <w:r w:rsidR="000A6F70">
        <w:rPr>
          <w:rFonts w:ascii="Times New Roman" w:eastAsia="Calibri" w:hAnsi="Times New Roman"/>
          <w:sz w:val="24"/>
          <w:lang w:eastAsia="en-AU"/>
        </w:rPr>
        <w:t>a junior athlete</w:t>
      </w:r>
      <w:r w:rsidR="007A4C1A">
        <w:rPr>
          <w:rFonts w:ascii="Times New Roman" w:eastAsia="Calibri" w:hAnsi="Times New Roman"/>
          <w:sz w:val="24"/>
          <w:lang w:eastAsia="en-AU"/>
        </w:rPr>
        <w:t xml:space="preserve">. </w:t>
      </w:r>
    </w:p>
    <w:p w14:paraId="3738BF63" w14:textId="1D45D52B" w:rsidR="0084255C" w:rsidRPr="0084255C" w:rsidRDefault="0084255C" w:rsidP="0084255C">
      <w:pPr>
        <w:rPr>
          <w:rFonts w:ascii="Times New Roman" w:eastAsia="Calibri" w:hAnsi="Times New Roman"/>
          <w:sz w:val="24"/>
          <w:lang w:eastAsia="en-AU"/>
        </w:rPr>
      </w:pPr>
      <w:r w:rsidRPr="0084255C">
        <w:rPr>
          <w:rFonts w:ascii="Times New Roman" w:eastAsia="Calibri" w:hAnsi="Times New Roman"/>
          <w:sz w:val="24"/>
          <w:lang w:eastAsia="en-AU"/>
        </w:rPr>
        <w:t xml:space="preserve">‘Participating’ in the sport of biathlon or modern pentathlon means receiving instruction, practising, training or competing in the sport. </w:t>
      </w:r>
      <w:r w:rsidR="002C74A4">
        <w:rPr>
          <w:rFonts w:ascii="Times New Roman" w:eastAsia="Calibri" w:hAnsi="Times New Roman"/>
          <w:sz w:val="24"/>
          <w:lang w:eastAsia="en-AU"/>
        </w:rPr>
        <w:t>This definition</w:t>
      </w:r>
      <w:r w:rsidR="00A67354">
        <w:rPr>
          <w:rFonts w:ascii="Times New Roman" w:eastAsia="Calibri" w:hAnsi="Times New Roman"/>
          <w:sz w:val="24"/>
          <w:lang w:eastAsia="en-AU"/>
        </w:rPr>
        <w:t xml:space="preserve"> is intended to include all legitimate activities involved in the sport. </w:t>
      </w:r>
    </w:p>
    <w:p w14:paraId="17130911" w14:textId="482E6701" w:rsidR="0084255C" w:rsidRPr="00E03B8F" w:rsidRDefault="0084255C" w:rsidP="0084255C">
      <w:pPr>
        <w:spacing w:before="240" w:after="120"/>
        <w:outlineLvl w:val="3"/>
        <w:rPr>
          <w:rFonts w:ascii="Arial" w:eastAsia="Calibri" w:hAnsi="Arial" w:cs="Arial"/>
          <w:b/>
          <w:sz w:val="24"/>
          <w:szCs w:val="24"/>
          <w:lang w:eastAsia="en-AU"/>
        </w:rPr>
      </w:pPr>
      <w:r w:rsidRPr="00E03B8F">
        <w:rPr>
          <w:rFonts w:ascii="Arial" w:eastAsia="Calibri" w:hAnsi="Arial" w:cs="Arial"/>
          <w:b/>
          <w:sz w:val="24"/>
          <w:szCs w:val="24"/>
        </w:rPr>
        <w:t xml:space="preserve">Clause </w:t>
      </w:r>
      <w:r w:rsidRPr="00E03B8F">
        <w:rPr>
          <w:rFonts w:ascii="Arial" w:eastAsia="Calibri" w:hAnsi="Arial" w:cs="Arial"/>
          <w:b/>
          <w:sz w:val="24"/>
          <w:szCs w:val="24"/>
        </w:rPr>
        <w:fldChar w:fldCharType="begin"/>
      </w:r>
      <w:r w:rsidRPr="00E03B8F">
        <w:rPr>
          <w:rFonts w:ascii="Arial" w:eastAsia="Calibri" w:hAnsi="Arial" w:cs="Arial"/>
          <w:b/>
          <w:sz w:val="24"/>
          <w:szCs w:val="24"/>
        </w:rPr>
        <w:instrText xml:space="preserve"> SEQ Clause \* ARABIC </w:instrText>
      </w:r>
      <w:r w:rsidRPr="00E03B8F">
        <w:rPr>
          <w:rFonts w:ascii="Arial" w:eastAsia="Calibri" w:hAnsi="Arial" w:cs="Arial"/>
          <w:b/>
          <w:sz w:val="24"/>
          <w:szCs w:val="24"/>
        </w:rPr>
        <w:fldChar w:fldCharType="separate"/>
      </w:r>
      <w:r w:rsidR="00584089">
        <w:rPr>
          <w:rFonts w:ascii="Arial" w:eastAsia="Calibri" w:hAnsi="Arial" w:cs="Arial"/>
          <w:b/>
          <w:noProof/>
          <w:sz w:val="24"/>
          <w:szCs w:val="24"/>
        </w:rPr>
        <w:t>5</w:t>
      </w:r>
      <w:r w:rsidRPr="00E03B8F">
        <w:rPr>
          <w:rFonts w:ascii="Arial" w:eastAsia="Calibri" w:hAnsi="Arial" w:cs="Arial"/>
          <w:b/>
          <w:noProof/>
          <w:sz w:val="24"/>
          <w:szCs w:val="24"/>
        </w:rPr>
        <w:fldChar w:fldCharType="end"/>
      </w:r>
      <w:r w:rsidRPr="00E03B8F">
        <w:rPr>
          <w:rFonts w:ascii="Arial" w:eastAsia="Calibri" w:hAnsi="Arial" w:cs="Arial"/>
          <w:b/>
          <w:bCs/>
          <w:sz w:val="24"/>
          <w:szCs w:val="24"/>
          <w:lang w:eastAsia="en-AU"/>
        </w:rPr>
        <w:t xml:space="preserve"> </w:t>
      </w:r>
      <w:r w:rsidRPr="00E03B8F">
        <w:rPr>
          <w:rFonts w:ascii="Arial" w:eastAsia="Calibri" w:hAnsi="Arial" w:cs="Arial"/>
          <w:b/>
          <w:sz w:val="24"/>
          <w:szCs w:val="24"/>
          <w:lang w:eastAsia="en-AU"/>
        </w:rPr>
        <w:t xml:space="preserve">– Exemptions for Act </w:t>
      </w:r>
      <w:r w:rsidRPr="00E03B8F">
        <w:rPr>
          <w:rFonts w:ascii="Arial" w:eastAsia="Calibri" w:hAnsi="Arial" w:cs="Arial"/>
          <w:b/>
          <w:bCs/>
          <w:sz w:val="24"/>
          <w:szCs w:val="24"/>
          <w:lang w:eastAsia="en-AU"/>
        </w:rPr>
        <w:t>Schedule 2, part 2.2, new item 6</w:t>
      </w:r>
    </w:p>
    <w:p w14:paraId="504F8B52" w14:textId="77777777" w:rsidR="0084255C" w:rsidRPr="0084255C" w:rsidRDefault="0084255C" w:rsidP="0084255C">
      <w:pPr>
        <w:spacing w:before="240" w:after="120"/>
        <w:rPr>
          <w:rFonts w:ascii="Times New Roman" w:eastAsia="Calibri" w:hAnsi="Times New Roman"/>
          <w:sz w:val="24"/>
          <w:lang w:eastAsia="en-AU"/>
        </w:rPr>
      </w:pPr>
      <w:r w:rsidRPr="0084255C">
        <w:rPr>
          <w:rFonts w:ascii="Times New Roman" w:eastAsia="Calibri" w:hAnsi="Times New Roman"/>
          <w:sz w:val="24"/>
          <w:lang w:eastAsia="en-AU"/>
        </w:rPr>
        <w:t xml:space="preserve">Clause 5 amends the schedule of the Firearms Act that sets out the descriptions of persons who are exempt from the provisions of the Firearms Act in particular circumstances. </w:t>
      </w:r>
    </w:p>
    <w:p w14:paraId="16A0A0D5" w14:textId="77777777" w:rsidR="0084255C" w:rsidRPr="0084255C" w:rsidRDefault="0084255C" w:rsidP="0084255C">
      <w:pPr>
        <w:spacing w:before="240" w:after="120"/>
        <w:rPr>
          <w:rFonts w:ascii="Times New Roman" w:eastAsia="Calibri" w:hAnsi="Times New Roman"/>
          <w:sz w:val="24"/>
          <w:szCs w:val="24"/>
          <w:lang w:eastAsia="en-AU"/>
        </w:rPr>
      </w:pPr>
      <w:r w:rsidRPr="0084255C">
        <w:rPr>
          <w:rFonts w:ascii="Times New Roman" w:eastAsia="Calibri" w:hAnsi="Times New Roman"/>
          <w:sz w:val="24"/>
          <w:szCs w:val="24"/>
          <w:lang w:eastAsia="en-AU"/>
        </w:rPr>
        <w:t xml:space="preserve">This clause inserts an additional item to the table at Schedule 2, part 2.2 of the Firearms Act. </w:t>
      </w:r>
    </w:p>
    <w:p w14:paraId="2B46CF44" w14:textId="1B0F9A08" w:rsidR="0084255C" w:rsidRPr="0084255C" w:rsidRDefault="0084255C" w:rsidP="0084255C">
      <w:pPr>
        <w:spacing w:before="240" w:after="120"/>
        <w:rPr>
          <w:rFonts w:ascii="Times New Roman" w:eastAsia="Calibri" w:hAnsi="Times New Roman"/>
          <w:sz w:val="24"/>
          <w:szCs w:val="24"/>
          <w:lang w:eastAsia="en-AU"/>
        </w:rPr>
      </w:pPr>
      <w:r w:rsidRPr="0084255C">
        <w:rPr>
          <w:rFonts w:ascii="Times New Roman" w:eastAsia="Calibri" w:hAnsi="Times New Roman"/>
          <w:sz w:val="24"/>
          <w:szCs w:val="24"/>
          <w:lang w:eastAsia="en-AU"/>
        </w:rPr>
        <w:lastRenderedPageBreak/>
        <w:t>Th</w:t>
      </w:r>
      <w:r w:rsidR="00582B22">
        <w:rPr>
          <w:rFonts w:ascii="Times New Roman" w:eastAsia="Calibri" w:hAnsi="Times New Roman"/>
          <w:sz w:val="24"/>
          <w:szCs w:val="24"/>
          <w:lang w:eastAsia="en-AU"/>
        </w:rPr>
        <w:t>e</w:t>
      </w:r>
      <w:r w:rsidRPr="0084255C">
        <w:rPr>
          <w:rFonts w:ascii="Times New Roman" w:eastAsia="Calibri" w:hAnsi="Times New Roman"/>
          <w:sz w:val="24"/>
          <w:szCs w:val="24"/>
          <w:lang w:eastAsia="en-AU"/>
        </w:rPr>
        <w:t xml:space="preserve"> new item 6 exempts aviation security inspectors from the Firearms Act when possessing or using firearms in exercise of their functions under the Aviation Transport Security Act. </w:t>
      </w:r>
    </w:p>
    <w:p w14:paraId="568A2CE8" w14:textId="47521E8C" w:rsidR="0084255C" w:rsidRPr="00E03B8F" w:rsidRDefault="0084255C" w:rsidP="0084255C">
      <w:pPr>
        <w:keepNext/>
        <w:spacing w:before="240" w:after="120"/>
        <w:outlineLvl w:val="3"/>
        <w:rPr>
          <w:rFonts w:ascii="Arial" w:eastAsia="Calibri" w:hAnsi="Arial" w:cs="Arial"/>
          <w:b/>
          <w:sz w:val="24"/>
          <w:szCs w:val="24"/>
          <w:lang w:eastAsia="en-AU"/>
        </w:rPr>
      </w:pPr>
      <w:r w:rsidRPr="00E03B8F">
        <w:rPr>
          <w:rFonts w:ascii="Arial" w:eastAsia="Calibri" w:hAnsi="Arial" w:cs="Arial"/>
          <w:b/>
          <w:sz w:val="24"/>
          <w:szCs w:val="24"/>
        </w:rPr>
        <w:t xml:space="preserve">Clause </w:t>
      </w:r>
      <w:r w:rsidRPr="00E03B8F">
        <w:rPr>
          <w:rFonts w:ascii="Arial" w:eastAsia="Calibri" w:hAnsi="Arial" w:cs="Arial"/>
          <w:b/>
          <w:sz w:val="24"/>
          <w:szCs w:val="24"/>
        </w:rPr>
        <w:fldChar w:fldCharType="begin"/>
      </w:r>
      <w:r w:rsidRPr="00E03B8F">
        <w:rPr>
          <w:rFonts w:ascii="Arial" w:eastAsia="Calibri" w:hAnsi="Arial" w:cs="Arial"/>
          <w:b/>
          <w:sz w:val="24"/>
          <w:szCs w:val="24"/>
        </w:rPr>
        <w:instrText xml:space="preserve"> SEQ Clause \* ARABIC </w:instrText>
      </w:r>
      <w:r w:rsidRPr="00E03B8F">
        <w:rPr>
          <w:rFonts w:ascii="Arial" w:eastAsia="Calibri" w:hAnsi="Arial" w:cs="Arial"/>
          <w:b/>
          <w:sz w:val="24"/>
          <w:szCs w:val="24"/>
        </w:rPr>
        <w:fldChar w:fldCharType="separate"/>
      </w:r>
      <w:r w:rsidR="00584089">
        <w:rPr>
          <w:rFonts w:ascii="Arial" w:eastAsia="Calibri" w:hAnsi="Arial" w:cs="Arial"/>
          <w:b/>
          <w:noProof/>
          <w:sz w:val="24"/>
          <w:szCs w:val="24"/>
        </w:rPr>
        <w:t>6</w:t>
      </w:r>
      <w:r w:rsidRPr="00E03B8F">
        <w:rPr>
          <w:rFonts w:ascii="Arial" w:eastAsia="Calibri" w:hAnsi="Arial" w:cs="Arial"/>
          <w:b/>
          <w:noProof/>
          <w:sz w:val="24"/>
          <w:szCs w:val="24"/>
        </w:rPr>
        <w:fldChar w:fldCharType="end"/>
      </w:r>
      <w:r w:rsidRPr="00E03B8F">
        <w:rPr>
          <w:rFonts w:ascii="Arial" w:eastAsia="Calibri" w:hAnsi="Arial" w:cs="Arial"/>
          <w:b/>
          <w:bCs/>
          <w:sz w:val="24"/>
          <w:szCs w:val="24"/>
          <w:lang w:eastAsia="en-AU"/>
        </w:rPr>
        <w:t xml:space="preserve"> </w:t>
      </w:r>
      <w:r w:rsidRPr="00E03B8F">
        <w:rPr>
          <w:rFonts w:ascii="Arial" w:eastAsia="Calibri" w:hAnsi="Arial" w:cs="Arial"/>
          <w:b/>
          <w:sz w:val="24"/>
          <w:szCs w:val="24"/>
          <w:lang w:eastAsia="en-AU"/>
        </w:rPr>
        <w:t xml:space="preserve">– Schedule 2, part 2.3, new items 3A to </w:t>
      </w:r>
      <w:r w:rsidR="00211745" w:rsidRPr="00E03B8F">
        <w:rPr>
          <w:rFonts w:ascii="Arial" w:eastAsia="Calibri" w:hAnsi="Arial" w:cs="Arial"/>
          <w:b/>
          <w:sz w:val="24"/>
          <w:szCs w:val="24"/>
          <w:lang w:eastAsia="en-AU"/>
        </w:rPr>
        <w:t>3</w:t>
      </w:r>
      <w:r w:rsidR="00211745">
        <w:rPr>
          <w:rFonts w:ascii="Arial" w:eastAsia="Calibri" w:hAnsi="Arial" w:cs="Arial"/>
          <w:b/>
          <w:sz w:val="24"/>
          <w:szCs w:val="24"/>
          <w:lang w:eastAsia="en-AU"/>
        </w:rPr>
        <w:t>G</w:t>
      </w:r>
    </w:p>
    <w:p w14:paraId="0DE9ABE2" w14:textId="4DA2C169" w:rsidR="0084255C" w:rsidRPr="0084255C" w:rsidRDefault="0084255C" w:rsidP="0084255C">
      <w:pPr>
        <w:spacing w:before="240" w:after="120"/>
        <w:rPr>
          <w:rFonts w:ascii="Times New Roman" w:eastAsia="Calibri" w:hAnsi="Times New Roman"/>
          <w:iCs/>
          <w:sz w:val="24"/>
          <w:szCs w:val="24"/>
          <w:lang w:eastAsia="en-AU"/>
        </w:rPr>
      </w:pPr>
      <w:r w:rsidRPr="0084255C">
        <w:rPr>
          <w:rFonts w:ascii="Times New Roman" w:eastAsia="Calibri" w:hAnsi="Times New Roman"/>
          <w:sz w:val="24"/>
          <w:szCs w:val="24"/>
          <w:lang w:eastAsia="en-AU"/>
        </w:rPr>
        <w:t xml:space="preserve">This clause inserts new items 3A to </w:t>
      </w:r>
      <w:r w:rsidR="00211745" w:rsidRPr="0084255C">
        <w:rPr>
          <w:rFonts w:ascii="Times New Roman" w:eastAsia="Calibri" w:hAnsi="Times New Roman"/>
          <w:sz w:val="24"/>
          <w:szCs w:val="24"/>
          <w:lang w:eastAsia="en-AU"/>
        </w:rPr>
        <w:t>3</w:t>
      </w:r>
      <w:r w:rsidR="00211745">
        <w:rPr>
          <w:rFonts w:ascii="Times New Roman" w:eastAsia="Calibri" w:hAnsi="Times New Roman"/>
          <w:sz w:val="24"/>
          <w:szCs w:val="24"/>
          <w:lang w:eastAsia="en-AU"/>
        </w:rPr>
        <w:t>G</w:t>
      </w:r>
      <w:r w:rsidR="00211745" w:rsidRPr="0084255C">
        <w:rPr>
          <w:rFonts w:ascii="Times New Roman" w:eastAsia="Calibri" w:hAnsi="Times New Roman"/>
          <w:sz w:val="24"/>
          <w:szCs w:val="24"/>
          <w:lang w:eastAsia="en-AU"/>
        </w:rPr>
        <w:t xml:space="preserve"> </w:t>
      </w:r>
      <w:r w:rsidRPr="0084255C">
        <w:rPr>
          <w:rFonts w:ascii="Times New Roman" w:eastAsia="Calibri" w:hAnsi="Times New Roman"/>
          <w:sz w:val="24"/>
          <w:szCs w:val="24"/>
          <w:lang w:eastAsia="en-AU"/>
        </w:rPr>
        <w:t>into the table at Schedule 2, part 2.3 of the Firearms Act, to the effect that sporting organisations</w:t>
      </w:r>
      <w:r w:rsidR="00211745">
        <w:rPr>
          <w:rFonts w:ascii="Times New Roman" w:eastAsia="Calibri" w:hAnsi="Times New Roman"/>
          <w:sz w:val="24"/>
          <w:szCs w:val="24"/>
          <w:lang w:eastAsia="en-AU"/>
        </w:rPr>
        <w:t xml:space="preserve"> and</w:t>
      </w:r>
      <w:r w:rsidR="00584089">
        <w:rPr>
          <w:rFonts w:ascii="Times New Roman" w:eastAsia="Calibri" w:hAnsi="Times New Roman"/>
          <w:sz w:val="24"/>
          <w:szCs w:val="24"/>
          <w:lang w:eastAsia="en-AU"/>
        </w:rPr>
        <w:t xml:space="preserve"> their</w:t>
      </w:r>
      <w:r w:rsidR="00211745">
        <w:rPr>
          <w:rFonts w:ascii="Times New Roman" w:eastAsia="Calibri" w:hAnsi="Times New Roman"/>
          <w:sz w:val="24"/>
          <w:szCs w:val="24"/>
          <w:lang w:eastAsia="en-AU"/>
        </w:rPr>
        <w:t xml:space="preserve"> members</w:t>
      </w:r>
      <w:r w:rsidR="00584089">
        <w:rPr>
          <w:rFonts w:ascii="Times New Roman" w:eastAsia="Calibri" w:hAnsi="Times New Roman"/>
          <w:sz w:val="24"/>
          <w:szCs w:val="24"/>
          <w:lang w:eastAsia="en-AU"/>
        </w:rPr>
        <w:t>,</w:t>
      </w:r>
      <w:r w:rsidR="00211745">
        <w:rPr>
          <w:rFonts w:ascii="Times New Roman" w:eastAsia="Calibri" w:hAnsi="Times New Roman"/>
          <w:sz w:val="24"/>
          <w:szCs w:val="24"/>
          <w:lang w:eastAsia="en-AU"/>
        </w:rPr>
        <w:t xml:space="preserve"> </w:t>
      </w:r>
      <w:r w:rsidRPr="0084255C">
        <w:rPr>
          <w:rFonts w:ascii="Times New Roman" w:eastAsia="Calibri" w:hAnsi="Times New Roman"/>
          <w:sz w:val="24"/>
          <w:szCs w:val="24"/>
          <w:lang w:eastAsia="en-AU"/>
        </w:rPr>
        <w:t xml:space="preserve">officials, participants and coaches in, </w:t>
      </w:r>
      <w:r w:rsidR="00211745">
        <w:rPr>
          <w:rFonts w:ascii="Times New Roman" w:eastAsia="Calibri" w:hAnsi="Times New Roman"/>
          <w:sz w:val="24"/>
          <w:szCs w:val="24"/>
          <w:lang w:eastAsia="en-AU"/>
        </w:rPr>
        <w:t xml:space="preserve">and a person attending demonstrations of </w:t>
      </w:r>
      <w:r w:rsidRPr="0084255C">
        <w:rPr>
          <w:rFonts w:ascii="Times New Roman" w:eastAsia="Calibri" w:hAnsi="Times New Roman"/>
          <w:sz w:val="24"/>
          <w:szCs w:val="24"/>
          <w:lang w:eastAsia="en-AU"/>
        </w:rPr>
        <w:t>biathlon or modern pentathlon do not commit an offence for possessing or using laser target shooting devices used in the sport</w:t>
      </w:r>
      <w:r w:rsidRPr="0084255C">
        <w:rPr>
          <w:rFonts w:ascii="Times New Roman" w:eastAsia="Calibri" w:hAnsi="Times New Roman"/>
          <w:iCs/>
          <w:sz w:val="24"/>
          <w:szCs w:val="24"/>
          <w:lang w:eastAsia="en-AU"/>
        </w:rPr>
        <w:t xml:space="preserve">. </w:t>
      </w:r>
    </w:p>
    <w:p w14:paraId="5873AA48" w14:textId="73F8F10C" w:rsidR="0084255C" w:rsidRPr="0084255C" w:rsidRDefault="0084255C" w:rsidP="0084255C">
      <w:pPr>
        <w:spacing w:before="240" w:after="120"/>
        <w:rPr>
          <w:rFonts w:ascii="Times New Roman" w:eastAsia="Calibri" w:hAnsi="Times New Roman"/>
          <w:iCs/>
          <w:sz w:val="24"/>
          <w:szCs w:val="24"/>
          <w:lang w:eastAsia="en-AU"/>
        </w:rPr>
      </w:pPr>
      <w:r w:rsidRPr="0084255C">
        <w:rPr>
          <w:rFonts w:ascii="Times New Roman" w:eastAsia="Calibri" w:hAnsi="Times New Roman"/>
          <w:iCs/>
          <w:sz w:val="24"/>
          <w:szCs w:val="24"/>
          <w:lang w:eastAsia="en-AU"/>
        </w:rPr>
        <w:t xml:space="preserve">Item 3A exempts biathlon and modern pentathlon sporting organisations prescribed by regulation from committing an offence for possessing or using an imitation firearm if the imitation firearm is a biathlon or modern pentathlon laser target shooting device used for the purpose of practising, training, coaching or competing in the sport of biathlon or modern pentathlon. </w:t>
      </w:r>
    </w:p>
    <w:p w14:paraId="13C11C13" w14:textId="6872D821" w:rsidR="00595180" w:rsidRDefault="0084255C" w:rsidP="0084255C">
      <w:pPr>
        <w:spacing w:before="240" w:after="120"/>
        <w:rPr>
          <w:rFonts w:ascii="Times New Roman" w:eastAsia="Calibri" w:hAnsi="Times New Roman"/>
          <w:iCs/>
          <w:sz w:val="24"/>
          <w:szCs w:val="24"/>
          <w:lang w:eastAsia="en-AU"/>
        </w:rPr>
      </w:pPr>
      <w:r w:rsidRPr="0084255C">
        <w:rPr>
          <w:rFonts w:ascii="Times New Roman" w:eastAsia="Calibri" w:hAnsi="Times New Roman"/>
          <w:iCs/>
          <w:sz w:val="24"/>
          <w:szCs w:val="24"/>
          <w:lang w:eastAsia="en-AU"/>
        </w:rPr>
        <w:t xml:space="preserve">Item 3B </w:t>
      </w:r>
      <w:r w:rsidR="00595180">
        <w:rPr>
          <w:rFonts w:ascii="Times New Roman" w:eastAsia="Calibri" w:hAnsi="Times New Roman"/>
          <w:iCs/>
          <w:sz w:val="24"/>
          <w:szCs w:val="24"/>
          <w:lang w:eastAsia="en-AU"/>
        </w:rPr>
        <w:t xml:space="preserve">exempts members of sporting </w:t>
      </w:r>
      <w:r w:rsidR="00584089">
        <w:rPr>
          <w:rFonts w:ascii="Times New Roman" w:eastAsia="Calibri" w:hAnsi="Times New Roman"/>
          <w:iCs/>
          <w:sz w:val="24"/>
          <w:szCs w:val="24"/>
          <w:lang w:eastAsia="en-AU"/>
        </w:rPr>
        <w:t xml:space="preserve">(biathlon or modern pentathlon) </w:t>
      </w:r>
      <w:r w:rsidR="00595180">
        <w:rPr>
          <w:rFonts w:ascii="Times New Roman" w:eastAsia="Calibri" w:hAnsi="Times New Roman"/>
          <w:iCs/>
          <w:sz w:val="24"/>
          <w:szCs w:val="24"/>
          <w:lang w:eastAsia="en-AU"/>
        </w:rPr>
        <w:t xml:space="preserve">organisations prescribed by regulation from committing an offence for possessing or using an imitation firearm if the imitation firearm is a biathlon or modern pentathlon laser target shooting device used </w:t>
      </w:r>
      <w:r w:rsidR="00EE5572">
        <w:rPr>
          <w:rFonts w:ascii="Times New Roman" w:eastAsia="Calibri" w:hAnsi="Times New Roman"/>
          <w:iCs/>
          <w:sz w:val="24"/>
          <w:szCs w:val="24"/>
          <w:lang w:eastAsia="en-AU"/>
        </w:rPr>
        <w:t xml:space="preserve">in the exercise of their functions as a member. </w:t>
      </w:r>
      <w:r w:rsidR="00595180">
        <w:rPr>
          <w:rFonts w:ascii="Times New Roman" w:eastAsia="Calibri" w:hAnsi="Times New Roman"/>
          <w:iCs/>
          <w:sz w:val="24"/>
          <w:szCs w:val="24"/>
          <w:lang w:eastAsia="en-AU"/>
        </w:rPr>
        <w:t xml:space="preserve"> </w:t>
      </w:r>
    </w:p>
    <w:p w14:paraId="19E16A3F" w14:textId="5F3E403B" w:rsidR="007F067E" w:rsidRDefault="00595180" w:rsidP="0084255C">
      <w:pPr>
        <w:spacing w:before="240" w:after="120"/>
        <w:rPr>
          <w:rFonts w:ascii="Times New Roman" w:eastAsia="Calibri" w:hAnsi="Times New Roman"/>
          <w:iCs/>
          <w:sz w:val="24"/>
          <w:szCs w:val="24"/>
          <w:lang w:eastAsia="en-AU"/>
        </w:rPr>
      </w:pPr>
      <w:r>
        <w:rPr>
          <w:rFonts w:ascii="Times New Roman" w:eastAsia="Calibri" w:hAnsi="Times New Roman"/>
          <w:iCs/>
          <w:sz w:val="24"/>
          <w:szCs w:val="24"/>
          <w:lang w:eastAsia="en-AU"/>
        </w:rPr>
        <w:t xml:space="preserve">Item 3C </w:t>
      </w:r>
      <w:r w:rsidR="007F067E">
        <w:rPr>
          <w:rFonts w:ascii="Times New Roman" w:eastAsia="Calibri" w:hAnsi="Times New Roman"/>
          <w:iCs/>
          <w:sz w:val="24"/>
          <w:szCs w:val="24"/>
          <w:lang w:eastAsia="en-AU"/>
        </w:rPr>
        <w:t xml:space="preserve">exempts a person attending a demonstration of </w:t>
      </w:r>
      <w:r w:rsidR="008C76CB">
        <w:rPr>
          <w:rFonts w:ascii="Times New Roman" w:eastAsia="Calibri" w:hAnsi="Times New Roman"/>
          <w:iCs/>
          <w:sz w:val="24"/>
          <w:szCs w:val="24"/>
          <w:lang w:eastAsia="en-AU"/>
        </w:rPr>
        <w:t xml:space="preserve">the sport of biathlon or modern pentathlon from committing an offence for possessing or using an imitation firearm if the imitation firearm is a biathlon or modern pentathlon laser target shooting device and </w:t>
      </w:r>
      <w:r w:rsidR="00584089">
        <w:rPr>
          <w:rFonts w:ascii="Times New Roman" w:eastAsia="Calibri" w:hAnsi="Times New Roman"/>
          <w:iCs/>
          <w:sz w:val="24"/>
          <w:szCs w:val="24"/>
          <w:lang w:eastAsia="en-AU"/>
        </w:rPr>
        <w:t xml:space="preserve">possession or use occurs </w:t>
      </w:r>
      <w:r w:rsidR="008C76CB">
        <w:rPr>
          <w:rFonts w:ascii="Times New Roman" w:eastAsia="Calibri" w:hAnsi="Times New Roman"/>
          <w:iCs/>
          <w:sz w:val="24"/>
          <w:szCs w:val="24"/>
          <w:lang w:eastAsia="en-AU"/>
        </w:rPr>
        <w:t xml:space="preserve">under </w:t>
      </w:r>
      <w:r w:rsidR="00582B22">
        <w:rPr>
          <w:rFonts w:ascii="Times New Roman" w:eastAsia="Calibri" w:hAnsi="Times New Roman"/>
          <w:iCs/>
          <w:sz w:val="24"/>
          <w:szCs w:val="24"/>
          <w:lang w:eastAsia="en-AU"/>
        </w:rPr>
        <w:t xml:space="preserve">the </w:t>
      </w:r>
      <w:r w:rsidR="008C76CB">
        <w:rPr>
          <w:rFonts w:ascii="Times New Roman" w:eastAsia="Calibri" w:hAnsi="Times New Roman"/>
          <w:iCs/>
          <w:sz w:val="24"/>
          <w:szCs w:val="24"/>
          <w:lang w:eastAsia="en-AU"/>
        </w:rPr>
        <w:t xml:space="preserve">supervision of a member of the sporting organisation. This exemption is designed to enable demonstrations to people who are not yet involved in the sport of biathlon or modern pentathlon. </w:t>
      </w:r>
    </w:p>
    <w:p w14:paraId="68587A4C" w14:textId="72331370" w:rsidR="0084255C" w:rsidRPr="0084255C" w:rsidRDefault="008C76CB" w:rsidP="0084255C">
      <w:pPr>
        <w:spacing w:before="240" w:after="120"/>
        <w:rPr>
          <w:rFonts w:ascii="Times New Roman" w:eastAsia="Calibri" w:hAnsi="Times New Roman"/>
          <w:iCs/>
          <w:sz w:val="24"/>
          <w:szCs w:val="24"/>
          <w:lang w:eastAsia="en-AU"/>
        </w:rPr>
      </w:pPr>
      <w:r>
        <w:rPr>
          <w:rFonts w:ascii="Times New Roman" w:eastAsia="Calibri" w:hAnsi="Times New Roman"/>
          <w:iCs/>
          <w:sz w:val="24"/>
          <w:szCs w:val="24"/>
          <w:lang w:eastAsia="en-AU"/>
        </w:rPr>
        <w:t xml:space="preserve">Item 3D </w:t>
      </w:r>
      <w:r w:rsidR="0084255C" w:rsidRPr="0084255C">
        <w:rPr>
          <w:rFonts w:ascii="Times New Roman" w:eastAsia="Calibri" w:hAnsi="Times New Roman"/>
          <w:iCs/>
          <w:sz w:val="24"/>
          <w:szCs w:val="24"/>
          <w:lang w:eastAsia="en-AU"/>
        </w:rPr>
        <w:t>exempts officials in sporting competitions conducted by biathlon and modern pentathlon sporting organisations prescribed by regulation from committing an offence for possessing or using an imitation firearm if the imitation firearm is a biathlon or modern pentathlon laser target shooting device used for the purpose of officiating in a biathlon or modern pentathlon</w:t>
      </w:r>
      <w:r>
        <w:rPr>
          <w:rFonts w:ascii="Times New Roman" w:eastAsia="Calibri" w:hAnsi="Times New Roman"/>
          <w:iCs/>
          <w:sz w:val="24"/>
          <w:szCs w:val="24"/>
          <w:lang w:eastAsia="en-AU"/>
        </w:rPr>
        <w:t xml:space="preserve">, and possession is done in the exercise of their functions as an official. </w:t>
      </w:r>
    </w:p>
    <w:p w14:paraId="2558B643" w14:textId="4008888D" w:rsidR="0084255C" w:rsidRPr="0084255C" w:rsidRDefault="0084255C" w:rsidP="0084255C">
      <w:pPr>
        <w:spacing w:before="240" w:after="120"/>
        <w:rPr>
          <w:rFonts w:ascii="Times New Roman" w:eastAsia="Calibri" w:hAnsi="Times New Roman"/>
          <w:iCs/>
          <w:sz w:val="24"/>
          <w:szCs w:val="24"/>
          <w:lang w:eastAsia="en-AU"/>
        </w:rPr>
      </w:pPr>
      <w:r w:rsidRPr="0084255C">
        <w:rPr>
          <w:rFonts w:ascii="Times New Roman" w:eastAsia="Calibri" w:hAnsi="Times New Roman"/>
          <w:iCs/>
          <w:sz w:val="24"/>
          <w:szCs w:val="24"/>
          <w:lang w:eastAsia="en-AU"/>
        </w:rPr>
        <w:t xml:space="preserve">Item </w:t>
      </w:r>
      <w:r w:rsidR="007F067E" w:rsidRPr="0084255C">
        <w:rPr>
          <w:rFonts w:ascii="Times New Roman" w:eastAsia="Calibri" w:hAnsi="Times New Roman"/>
          <w:iCs/>
          <w:sz w:val="24"/>
          <w:szCs w:val="24"/>
          <w:lang w:eastAsia="en-AU"/>
        </w:rPr>
        <w:t>3</w:t>
      </w:r>
      <w:r w:rsidR="008C76CB">
        <w:rPr>
          <w:rFonts w:ascii="Times New Roman" w:eastAsia="Calibri" w:hAnsi="Times New Roman"/>
          <w:iCs/>
          <w:sz w:val="24"/>
          <w:szCs w:val="24"/>
          <w:lang w:eastAsia="en-AU"/>
        </w:rPr>
        <w:t>E</w:t>
      </w:r>
      <w:r w:rsidR="007F067E" w:rsidRPr="0084255C">
        <w:rPr>
          <w:rFonts w:ascii="Times New Roman" w:eastAsia="Calibri" w:hAnsi="Times New Roman"/>
          <w:iCs/>
          <w:sz w:val="24"/>
          <w:szCs w:val="24"/>
          <w:lang w:eastAsia="en-AU"/>
        </w:rPr>
        <w:t xml:space="preserve"> </w:t>
      </w:r>
      <w:r w:rsidRPr="0084255C">
        <w:rPr>
          <w:rFonts w:ascii="Times New Roman" w:eastAsia="Calibri" w:hAnsi="Times New Roman"/>
          <w:iCs/>
          <w:sz w:val="24"/>
          <w:szCs w:val="24"/>
          <w:lang w:eastAsia="en-AU"/>
        </w:rPr>
        <w:t xml:space="preserve">exempts an adult person who </w:t>
      </w:r>
      <w:r w:rsidR="00E34A1C">
        <w:rPr>
          <w:rFonts w:ascii="Times New Roman" w:eastAsia="Calibri" w:hAnsi="Times New Roman"/>
          <w:iCs/>
          <w:sz w:val="24"/>
          <w:szCs w:val="24"/>
          <w:lang w:eastAsia="en-AU"/>
        </w:rPr>
        <w:t>is participating</w:t>
      </w:r>
      <w:r w:rsidRPr="0084255C">
        <w:rPr>
          <w:rFonts w:ascii="Times New Roman" w:eastAsia="Calibri" w:hAnsi="Times New Roman"/>
          <w:iCs/>
          <w:sz w:val="24"/>
          <w:szCs w:val="24"/>
          <w:lang w:eastAsia="en-AU"/>
        </w:rPr>
        <w:t xml:space="preserve"> in biathlon or modern pentathlon from committing an offence for possessing or using an imitation firearm if the imitation firearm is a biathlon or modern pentathlon laser target shooting device for the purpose of </w:t>
      </w:r>
      <w:r w:rsidR="00E34A1C">
        <w:rPr>
          <w:rFonts w:ascii="Times New Roman" w:eastAsia="Calibri" w:hAnsi="Times New Roman"/>
          <w:iCs/>
          <w:sz w:val="24"/>
          <w:szCs w:val="24"/>
          <w:lang w:eastAsia="en-AU"/>
        </w:rPr>
        <w:t>participating</w:t>
      </w:r>
      <w:r w:rsidR="00E34A1C" w:rsidRPr="0084255C">
        <w:rPr>
          <w:rFonts w:ascii="Times New Roman" w:eastAsia="Calibri" w:hAnsi="Times New Roman"/>
          <w:iCs/>
          <w:sz w:val="24"/>
          <w:szCs w:val="24"/>
          <w:lang w:eastAsia="en-AU"/>
        </w:rPr>
        <w:t xml:space="preserve"> </w:t>
      </w:r>
      <w:r w:rsidRPr="0084255C">
        <w:rPr>
          <w:rFonts w:ascii="Times New Roman" w:eastAsia="Calibri" w:hAnsi="Times New Roman"/>
          <w:iCs/>
          <w:sz w:val="24"/>
          <w:szCs w:val="24"/>
          <w:lang w:eastAsia="en-AU"/>
        </w:rPr>
        <w:t xml:space="preserve">in biathlon or modern pentathlon. </w:t>
      </w:r>
    </w:p>
    <w:p w14:paraId="5754FD75" w14:textId="29298AA6" w:rsidR="0084255C" w:rsidRPr="00584089" w:rsidRDefault="0084255C" w:rsidP="0084255C">
      <w:pPr>
        <w:spacing w:before="240" w:after="120"/>
        <w:outlineLvl w:val="3"/>
        <w:rPr>
          <w:rFonts w:ascii="Times New Roman" w:eastAsia="Calibri" w:hAnsi="Times New Roman"/>
          <w:bCs/>
          <w:iCs/>
          <w:sz w:val="24"/>
          <w:szCs w:val="24"/>
        </w:rPr>
      </w:pPr>
      <w:r w:rsidRPr="0084255C">
        <w:rPr>
          <w:rFonts w:ascii="Times New Roman" w:eastAsia="Calibri" w:hAnsi="Times New Roman"/>
          <w:bCs/>
          <w:iCs/>
          <w:sz w:val="24"/>
          <w:szCs w:val="24"/>
        </w:rPr>
        <w:t xml:space="preserve">Item </w:t>
      </w:r>
      <w:r w:rsidR="007F067E" w:rsidRPr="0084255C">
        <w:rPr>
          <w:rFonts w:ascii="Times New Roman" w:eastAsia="Calibri" w:hAnsi="Times New Roman"/>
          <w:bCs/>
          <w:iCs/>
          <w:sz w:val="24"/>
          <w:szCs w:val="24"/>
        </w:rPr>
        <w:t>3</w:t>
      </w:r>
      <w:r w:rsidR="008C76CB">
        <w:rPr>
          <w:rFonts w:ascii="Times New Roman" w:eastAsia="Calibri" w:hAnsi="Times New Roman"/>
          <w:bCs/>
          <w:iCs/>
          <w:sz w:val="24"/>
          <w:szCs w:val="24"/>
        </w:rPr>
        <w:t xml:space="preserve">F </w:t>
      </w:r>
      <w:r w:rsidRPr="0084255C">
        <w:rPr>
          <w:rFonts w:ascii="Times New Roman" w:eastAsia="Calibri" w:hAnsi="Times New Roman"/>
          <w:bCs/>
          <w:iCs/>
          <w:sz w:val="24"/>
          <w:szCs w:val="24"/>
        </w:rPr>
        <w:t>exempts a child (who, for the purposes of the</w:t>
      </w:r>
      <w:r w:rsidRPr="0084255C">
        <w:rPr>
          <w:rFonts w:ascii="Times New Roman" w:eastAsia="Calibri" w:hAnsi="Times New Roman"/>
          <w:bCs/>
          <w:i/>
          <w:sz w:val="24"/>
          <w:szCs w:val="24"/>
        </w:rPr>
        <w:t xml:space="preserve"> </w:t>
      </w:r>
      <w:r w:rsidRPr="0084255C">
        <w:rPr>
          <w:rFonts w:ascii="Times New Roman" w:eastAsia="Calibri" w:hAnsi="Times New Roman"/>
          <w:bCs/>
          <w:iCs/>
          <w:sz w:val="24"/>
          <w:szCs w:val="24"/>
        </w:rPr>
        <w:t>Firearms Act is at least the minimum age prescribed by regulation which is 12 years old and under 18 years old) from committing an offence for possessing or using an imitation firearm if the imitation firearm is a biathlon or modern pentathlon laser target shooting device for the purpose of participating in the sports. The child must be under the supervision of a coach while in possession of the laser target shooting device.</w:t>
      </w:r>
      <w:r w:rsidR="008C76CB">
        <w:rPr>
          <w:rFonts w:ascii="Times New Roman" w:eastAsia="Calibri" w:hAnsi="Times New Roman"/>
          <w:bCs/>
          <w:iCs/>
          <w:sz w:val="24"/>
          <w:szCs w:val="24"/>
        </w:rPr>
        <w:t xml:space="preserve"> </w:t>
      </w:r>
    </w:p>
    <w:p w14:paraId="728C5887" w14:textId="15983085" w:rsidR="0084255C" w:rsidRDefault="0084255C" w:rsidP="0084255C">
      <w:pPr>
        <w:spacing w:before="240" w:after="120"/>
        <w:outlineLvl w:val="3"/>
        <w:rPr>
          <w:rFonts w:ascii="Times New Roman" w:eastAsia="Calibri" w:hAnsi="Times New Roman"/>
          <w:sz w:val="24"/>
          <w:szCs w:val="24"/>
          <w:lang w:eastAsia="en-AU"/>
        </w:rPr>
      </w:pPr>
      <w:bookmarkStart w:id="10" w:name="_Hlk31359399"/>
      <w:r w:rsidRPr="0084255C">
        <w:rPr>
          <w:rFonts w:ascii="Times New Roman" w:eastAsia="Calibri" w:hAnsi="Times New Roman"/>
          <w:sz w:val="24"/>
          <w:szCs w:val="24"/>
          <w:lang w:eastAsia="en-AU"/>
        </w:rPr>
        <w:lastRenderedPageBreak/>
        <w:t xml:space="preserve">Item </w:t>
      </w:r>
      <w:r w:rsidR="007F067E" w:rsidRPr="0084255C">
        <w:rPr>
          <w:rFonts w:ascii="Times New Roman" w:eastAsia="Calibri" w:hAnsi="Times New Roman"/>
          <w:sz w:val="24"/>
          <w:szCs w:val="24"/>
          <w:lang w:eastAsia="en-AU"/>
        </w:rPr>
        <w:t>3</w:t>
      </w:r>
      <w:r w:rsidR="008C76CB">
        <w:rPr>
          <w:rFonts w:ascii="Times New Roman" w:eastAsia="Calibri" w:hAnsi="Times New Roman"/>
          <w:sz w:val="24"/>
          <w:szCs w:val="24"/>
          <w:lang w:eastAsia="en-AU"/>
        </w:rPr>
        <w:t>G</w:t>
      </w:r>
      <w:r w:rsidR="007F067E" w:rsidRPr="0084255C">
        <w:rPr>
          <w:rFonts w:ascii="Times New Roman" w:eastAsia="Calibri" w:hAnsi="Times New Roman"/>
          <w:sz w:val="24"/>
          <w:szCs w:val="24"/>
          <w:lang w:eastAsia="en-AU"/>
        </w:rPr>
        <w:t xml:space="preserve"> </w:t>
      </w:r>
      <w:bookmarkEnd w:id="10"/>
      <w:r w:rsidRPr="0084255C">
        <w:rPr>
          <w:rFonts w:ascii="Times New Roman" w:eastAsia="Calibri" w:hAnsi="Times New Roman"/>
          <w:sz w:val="24"/>
          <w:szCs w:val="24"/>
          <w:lang w:eastAsia="en-AU"/>
        </w:rPr>
        <w:t xml:space="preserve">exempts a coach of biathlon and modern pentathlon sports from committing an offence for possessing or using an imitation firearm if the imitation firearm is a biathlon or modern pentathlon laser target shooting device for the purpose of </w:t>
      </w:r>
      <w:r w:rsidR="00610687">
        <w:rPr>
          <w:rFonts w:ascii="Times New Roman" w:eastAsia="Calibri" w:hAnsi="Times New Roman"/>
          <w:sz w:val="24"/>
          <w:szCs w:val="24"/>
          <w:lang w:eastAsia="en-AU"/>
        </w:rPr>
        <w:t xml:space="preserve">giving </w:t>
      </w:r>
      <w:r w:rsidRPr="0084255C">
        <w:rPr>
          <w:rFonts w:ascii="Times New Roman" w:eastAsia="Calibri" w:hAnsi="Times New Roman"/>
          <w:sz w:val="24"/>
          <w:szCs w:val="24"/>
          <w:lang w:eastAsia="en-AU"/>
        </w:rPr>
        <w:t>training or instructing</w:t>
      </w:r>
      <w:r w:rsidR="00610687">
        <w:rPr>
          <w:rFonts w:ascii="Times New Roman" w:eastAsia="Calibri" w:hAnsi="Times New Roman"/>
          <w:sz w:val="24"/>
          <w:szCs w:val="24"/>
          <w:lang w:eastAsia="en-AU"/>
        </w:rPr>
        <w:t xml:space="preserve"> to</w:t>
      </w:r>
      <w:r w:rsidRPr="0084255C">
        <w:rPr>
          <w:rFonts w:ascii="Times New Roman" w:eastAsia="Calibri" w:hAnsi="Times New Roman"/>
          <w:sz w:val="24"/>
          <w:szCs w:val="24"/>
          <w:lang w:eastAsia="en-AU"/>
        </w:rPr>
        <w:t xml:space="preserve"> a</w:t>
      </w:r>
      <w:r w:rsidR="00610687">
        <w:rPr>
          <w:rFonts w:ascii="Times New Roman" w:eastAsia="Calibri" w:hAnsi="Times New Roman"/>
          <w:sz w:val="24"/>
          <w:szCs w:val="24"/>
          <w:lang w:eastAsia="en-AU"/>
        </w:rPr>
        <w:t xml:space="preserve"> </w:t>
      </w:r>
      <w:r w:rsidRPr="0084255C">
        <w:rPr>
          <w:rFonts w:ascii="Times New Roman" w:eastAsia="Calibri" w:hAnsi="Times New Roman"/>
          <w:sz w:val="24"/>
          <w:szCs w:val="24"/>
          <w:lang w:eastAsia="en-AU"/>
        </w:rPr>
        <w:t xml:space="preserve">person participating in the sport. </w:t>
      </w:r>
    </w:p>
    <w:p w14:paraId="0D2D29E2" w14:textId="09A02199" w:rsidR="0084255C" w:rsidRPr="00E03B8F" w:rsidRDefault="0084255C" w:rsidP="0084255C">
      <w:pPr>
        <w:spacing w:before="240" w:after="120"/>
        <w:outlineLvl w:val="3"/>
        <w:rPr>
          <w:rFonts w:ascii="Arial" w:eastAsia="Calibri" w:hAnsi="Arial" w:cs="Arial"/>
          <w:b/>
          <w:sz w:val="24"/>
          <w:szCs w:val="24"/>
          <w:lang w:eastAsia="en-AU"/>
        </w:rPr>
      </w:pPr>
      <w:r w:rsidRPr="00E03B8F">
        <w:rPr>
          <w:rFonts w:ascii="Arial" w:eastAsia="Calibri" w:hAnsi="Arial" w:cs="Arial"/>
          <w:b/>
          <w:sz w:val="24"/>
          <w:szCs w:val="24"/>
        </w:rPr>
        <w:t xml:space="preserve">Clause </w:t>
      </w:r>
      <w:r w:rsidRPr="00E03B8F">
        <w:rPr>
          <w:rFonts w:ascii="Arial" w:eastAsia="Calibri" w:hAnsi="Arial" w:cs="Arial"/>
          <w:b/>
          <w:sz w:val="24"/>
          <w:szCs w:val="24"/>
        </w:rPr>
        <w:fldChar w:fldCharType="begin"/>
      </w:r>
      <w:r w:rsidRPr="00E03B8F">
        <w:rPr>
          <w:rFonts w:ascii="Arial" w:eastAsia="Calibri" w:hAnsi="Arial" w:cs="Arial"/>
          <w:b/>
          <w:sz w:val="24"/>
          <w:szCs w:val="24"/>
        </w:rPr>
        <w:instrText xml:space="preserve"> SEQ Clause \* ARABIC </w:instrText>
      </w:r>
      <w:r w:rsidRPr="00E03B8F">
        <w:rPr>
          <w:rFonts w:ascii="Arial" w:eastAsia="Calibri" w:hAnsi="Arial" w:cs="Arial"/>
          <w:b/>
          <w:sz w:val="24"/>
          <w:szCs w:val="24"/>
        </w:rPr>
        <w:fldChar w:fldCharType="separate"/>
      </w:r>
      <w:r w:rsidR="00584089">
        <w:rPr>
          <w:rFonts w:ascii="Arial" w:eastAsia="Calibri" w:hAnsi="Arial" w:cs="Arial"/>
          <w:b/>
          <w:noProof/>
          <w:sz w:val="24"/>
          <w:szCs w:val="24"/>
        </w:rPr>
        <w:t>7</w:t>
      </w:r>
      <w:r w:rsidRPr="00E03B8F">
        <w:rPr>
          <w:rFonts w:ascii="Arial" w:eastAsia="Calibri" w:hAnsi="Arial" w:cs="Arial"/>
          <w:b/>
          <w:noProof/>
          <w:sz w:val="24"/>
          <w:szCs w:val="24"/>
        </w:rPr>
        <w:fldChar w:fldCharType="end"/>
      </w:r>
      <w:r w:rsidRPr="00E03B8F">
        <w:rPr>
          <w:rFonts w:ascii="Arial" w:eastAsia="Calibri" w:hAnsi="Arial" w:cs="Arial"/>
          <w:b/>
          <w:bCs/>
          <w:sz w:val="24"/>
          <w:szCs w:val="24"/>
          <w:lang w:eastAsia="en-AU"/>
        </w:rPr>
        <w:t xml:space="preserve"> </w:t>
      </w:r>
      <w:r w:rsidRPr="00E03B8F">
        <w:rPr>
          <w:rFonts w:ascii="Arial" w:eastAsia="Calibri" w:hAnsi="Arial" w:cs="Arial"/>
          <w:b/>
          <w:sz w:val="24"/>
          <w:szCs w:val="24"/>
          <w:lang w:eastAsia="en-AU"/>
        </w:rPr>
        <w:t xml:space="preserve">– Dictionary, new definitions </w:t>
      </w:r>
    </w:p>
    <w:p w14:paraId="18AC79E0" w14:textId="0A8A2294" w:rsidR="0084255C" w:rsidRPr="0084255C" w:rsidRDefault="0084255C" w:rsidP="0084255C">
      <w:pPr>
        <w:rPr>
          <w:rFonts w:ascii="Times New Roman" w:eastAsia="Calibri" w:hAnsi="Times New Roman"/>
          <w:sz w:val="24"/>
          <w:lang w:eastAsia="en-AU"/>
        </w:rPr>
      </w:pPr>
      <w:r w:rsidRPr="0084255C">
        <w:rPr>
          <w:rFonts w:ascii="Times New Roman" w:eastAsia="Calibri" w:hAnsi="Times New Roman"/>
          <w:sz w:val="24"/>
          <w:lang w:eastAsia="en-AU"/>
        </w:rPr>
        <w:t>This clause is consequential on the amendments made by clause 4 and clause 6, and adds the definitions of ‘coach’, and ‘participating’ in relation to the sport of biathlon and modern pentathlon into t</w:t>
      </w:r>
      <w:r w:rsidR="00E34A1C">
        <w:rPr>
          <w:rFonts w:ascii="Times New Roman" w:eastAsia="Calibri" w:hAnsi="Times New Roman"/>
          <w:sz w:val="24"/>
          <w:lang w:eastAsia="en-AU"/>
        </w:rPr>
        <w:t>he</w:t>
      </w:r>
      <w:r w:rsidRPr="0084255C">
        <w:rPr>
          <w:rFonts w:ascii="Times New Roman" w:eastAsia="Calibri" w:hAnsi="Times New Roman"/>
          <w:sz w:val="24"/>
          <w:lang w:eastAsia="en-AU"/>
        </w:rPr>
        <w:t xml:space="preserve"> Dictionary of the Firearms Act. </w:t>
      </w:r>
    </w:p>
    <w:p w14:paraId="2BCC57C0" w14:textId="418ABCEF" w:rsidR="0084255C" w:rsidRPr="00E03B8F" w:rsidRDefault="0084255C" w:rsidP="0084255C">
      <w:pPr>
        <w:keepNext/>
        <w:spacing w:before="240" w:after="120"/>
        <w:outlineLvl w:val="0"/>
        <w:rPr>
          <w:rFonts w:ascii="Arial" w:hAnsi="Arial" w:cs="Arial"/>
          <w:b/>
          <w:bCs/>
          <w:kern w:val="32"/>
          <w:sz w:val="28"/>
          <w:szCs w:val="32"/>
          <w:lang w:eastAsia="en-AU"/>
        </w:rPr>
      </w:pPr>
      <w:bookmarkStart w:id="11" w:name="_Toc29989325"/>
      <w:bookmarkStart w:id="12" w:name="_Hlk27467074"/>
      <w:r w:rsidRPr="00E03B8F">
        <w:rPr>
          <w:rFonts w:ascii="Arial" w:hAnsi="Arial" w:cs="Arial"/>
          <w:b/>
          <w:bCs/>
          <w:kern w:val="32"/>
          <w:sz w:val="28"/>
          <w:szCs w:val="32"/>
          <w:lang w:eastAsia="en-AU"/>
        </w:rPr>
        <w:t xml:space="preserve">Part </w:t>
      </w:r>
      <w:r w:rsidRPr="00E03B8F">
        <w:rPr>
          <w:rFonts w:ascii="Arial" w:hAnsi="Arial" w:cs="Arial"/>
          <w:b/>
          <w:bCs/>
          <w:kern w:val="32"/>
          <w:sz w:val="28"/>
          <w:szCs w:val="32"/>
          <w:lang w:eastAsia="en-AU"/>
        </w:rPr>
        <w:fldChar w:fldCharType="begin"/>
      </w:r>
      <w:r w:rsidRPr="00E03B8F">
        <w:rPr>
          <w:rFonts w:ascii="Arial" w:hAnsi="Arial" w:cs="Arial"/>
          <w:b/>
          <w:bCs/>
          <w:kern w:val="32"/>
          <w:sz w:val="28"/>
          <w:szCs w:val="32"/>
          <w:lang w:eastAsia="en-AU"/>
        </w:rPr>
        <w:instrText xml:space="preserve"> SEQ Part \* ARABIC </w:instrText>
      </w:r>
      <w:r w:rsidRPr="00E03B8F">
        <w:rPr>
          <w:rFonts w:ascii="Arial" w:hAnsi="Arial" w:cs="Arial"/>
          <w:b/>
          <w:bCs/>
          <w:kern w:val="32"/>
          <w:sz w:val="28"/>
          <w:szCs w:val="32"/>
          <w:lang w:eastAsia="en-AU"/>
        </w:rPr>
        <w:fldChar w:fldCharType="separate"/>
      </w:r>
      <w:r w:rsidR="00584089">
        <w:rPr>
          <w:rFonts w:ascii="Arial" w:hAnsi="Arial" w:cs="Arial"/>
          <w:b/>
          <w:bCs/>
          <w:noProof/>
          <w:kern w:val="32"/>
          <w:sz w:val="28"/>
          <w:szCs w:val="32"/>
          <w:lang w:eastAsia="en-AU"/>
        </w:rPr>
        <w:t>3</w:t>
      </w:r>
      <w:r w:rsidRPr="00E03B8F">
        <w:rPr>
          <w:rFonts w:ascii="Arial" w:hAnsi="Arial" w:cs="Arial"/>
          <w:b/>
          <w:bCs/>
          <w:kern w:val="32"/>
          <w:sz w:val="28"/>
          <w:szCs w:val="32"/>
          <w:lang w:eastAsia="en-AU"/>
        </w:rPr>
        <w:fldChar w:fldCharType="end"/>
      </w:r>
      <w:r w:rsidRPr="00E03B8F">
        <w:rPr>
          <w:rFonts w:ascii="Arial" w:hAnsi="Arial" w:cs="Arial"/>
          <w:b/>
          <w:bCs/>
          <w:kern w:val="32"/>
          <w:sz w:val="28"/>
          <w:szCs w:val="32"/>
          <w:lang w:eastAsia="en-AU"/>
        </w:rPr>
        <w:t xml:space="preserve"> – Firearms Regulation 2008</w:t>
      </w:r>
      <w:bookmarkEnd w:id="11"/>
    </w:p>
    <w:bookmarkEnd w:id="12"/>
    <w:p w14:paraId="594F1E44" w14:textId="2117C155" w:rsidR="0084255C" w:rsidRPr="00E03B8F" w:rsidRDefault="0084255C" w:rsidP="0084255C">
      <w:pPr>
        <w:spacing w:before="240" w:after="120"/>
        <w:outlineLvl w:val="3"/>
        <w:rPr>
          <w:rFonts w:ascii="Arial" w:eastAsia="Calibri" w:hAnsi="Arial" w:cs="Arial"/>
          <w:b/>
          <w:sz w:val="24"/>
          <w:szCs w:val="24"/>
          <w:lang w:eastAsia="en-AU"/>
        </w:rPr>
      </w:pPr>
      <w:r w:rsidRPr="00E03B8F">
        <w:rPr>
          <w:rFonts w:ascii="Arial" w:eastAsia="Calibri" w:hAnsi="Arial" w:cs="Arial"/>
          <w:b/>
          <w:sz w:val="24"/>
          <w:szCs w:val="24"/>
        </w:rPr>
        <w:t xml:space="preserve">Clause </w:t>
      </w:r>
      <w:r w:rsidRPr="00E03B8F">
        <w:rPr>
          <w:rFonts w:ascii="Arial" w:eastAsia="Calibri" w:hAnsi="Arial" w:cs="Arial"/>
          <w:b/>
          <w:sz w:val="24"/>
          <w:szCs w:val="24"/>
        </w:rPr>
        <w:fldChar w:fldCharType="begin"/>
      </w:r>
      <w:r w:rsidRPr="00E03B8F">
        <w:rPr>
          <w:rFonts w:ascii="Arial" w:eastAsia="Calibri" w:hAnsi="Arial" w:cs="Arial"/>
          <w:b/>
          <w:sz w:val="24"/>
          <w:szCs w:val="24"/>
        </w:rPr>
        <w:instrText xml:space="preserve"> SEQ Clause \* ARABIC </w:instrText>
      </w:r>
      <w:r w:rsidRPr="00E03B8F">
        <w:rPr>
          <w:rFonts w:ascii="Arial" w:eastAsia="Calibri" w:hAnsi="Arial" w:cs="Arial"/>
          <w:b/>
          <w:sz w:val="24"/>
          <w:szCs w:val="24"/>
        </w:rPr>
        <w:fldChar w:fldCharType="separate"/>
      </w:r>
      <w:r w:rsidR="00584089">
        <w:rPr>
          <w:rFonts w:ascii="Arial" w:eastAsia="Calibri" w:hAnsi="Arial" w:cs="Arial"/>
          <w:b/>
          <w:noProof/>
          <w:sz w:val="24"/>
          <w:szCs w:val="24"/>
        </w:rPr>
        <w:t>8</w:t>
      </w:r>
      <w:r w:rsidRPr="00E03B8F">
        <w:rPr>
          <w:rFonts w:ascii="Arial" w:eastAsia="Calibri" w:hAnsi="Arial" w:cs="Arial"/>
          <w:b/>
          <w:noProof/>
          <w:sz w:val="24"/>
          <w:szCs w:val="24"/>
        </w:rPr>
        <w:fldChar w:fldCharType="end"/>
      </w:r>
      <w:r w:rsidRPr="00E03B8F">
        <w:rPr>
          <w:rFonts w:ascii="Arial" w:eastAsia="Calibri" w:hAnsi="Arial" w:cs="Arial"/>
          <w:b/>
          <w:bCs/>
          <w:sz w:val="24"/>
          <w:szCs w:val="24"/>
          <w:lang w:eastAsia="en-AU"/>
        </w:rPr>
        <w:t xml:space="preserve"> </w:t>
      </w:r>
      <w:r w:rsidRPr="00E03B8F">
        <w:rPr>
          <w:rFonts w:ascii="Arial" w:eastAsia="Calibri" w:hAnsi="Arial" w:cs="Arial"/>
          <w:b/>
          <w:sz w:val="24"/>
          <w:szCs w:val="24"/>
          <w:lang w:eastAsia="en-AU"/>
        </w:rPr>
        <w:t>– Sporting organisations – Act, s23, sch 2, pt 2.3, items 2 and 3</w:t>
      </w:r>
      <w:r w:rsidRPr="00E03B8F">
        <w:rPr>
          <w:rFonts w:ascii="Arial" w:eastAsia="Calibri" w:hAnsi="Arial" w:cs="Arial"/>
          <w:b/>
          <w:sz w:val="24"/>
          <w:szCs w:val="24"/>
          <w:lang w:eastAsia="en-AU"/>
        </w:rPr>
        <w:br/>
        <w:t>New section 67 (fa) and (fb)</w:t>
      </w:r>
    </w:p>
    <w:p w14:paraId="4B48F56A" w14:textId="3BD4D4F4" w:rsidR="0084255C" w:rsidRPr="0084255C" w:rsidRDefault="0084255C" w:rsidP="0084255C">
      <w:pPr>
        <w:spacing w:before="240" w:after="120"/>
        <w:outlineLvl w:val="3"/>
        <w:rPr>
          <w:rFonts w:ascii="Times New Roman" w:eastAsia="Calibri" w:hAnsi="Times New Roman"/>
          <w:sz w:val="24"/>
          <w:szCs w:val="24"/>
          <w:lang w:eastAsia="en-AU"/>
        </w:rPr>
      </w:pPr>
      <w:r w:rsidRPr="0084255C">
        <w:rPr>
          <w:rFonts w:ascii="Times New Roman" w:eastAsia="Calibri" w:hAnsi="Times New Roman"/>
          <w:sz w:val="24"/>
          <w:szCs w:val="24"/>
          <w:lang w:eastAsia="en-AU"/>
        </w:rPr>
        <w:t>Clause 8 amends section 67 of the Firearms Regulation to add the Australian Biathlon Association</w:t>
      </w:r>
      <w:r w:rsidR="00E34A1C">
        <w:rPr>
          <w:rFonts w:ascii="Times New Roman" w:eastAsia="Calibri" w:hAnsi="Times New Roman"/>
          <w:sz w:val="24"/>
          <w:szCs w:val="24"/>
          <w:lang w:eastAsia="en-AU"/>
        </w:rPr>
        <w:t>,</w:t>
      </w:r>
      <w:r w:rsidR="00584089">
        <w:rPr>
          <w:rFonts w:ascii="Times New Roman" w:eastAsia="Calibri" w:hAnsi="Times New Roman"/>
          <w:sz w:val="24"/>
          <w:szCs w:val="24"/>
          <w:lang w:eastAsia="en-AU"/>
        </w:rPr>
        <w:t xml:space="preserve"> </w:t>
      </w:r>
      <w:r w:rsidRPr="0084255C">
        <w:rPr>
          <w:rFonts w:ascii="Times New Roman" w:eastAsia="Calibri" w:hAnsi="Times New Roman"/>
          <w:sz w:val="24"/>
          <w:szCs w:val="24"/>
          <w:lang w:eastAsia="en-AU"/>
        </w:rPr>
        <w:t xml:space="preserve">Modern Pentathlon Australia </w:t>
      </w:r>
      <w:r w:rsidR="00E34A1C">
        <w:rPr>
          <w:rFonts w:ascii="Times New Roman" w:eastAsia="Calibri" w:hAnsi="Times New Roman"/>
          <w:sz w:val="24"/>
          <w:szCs w:val="24"/>
          <w:lang w:eastAsia="en-AU"/>
        </w:rPr>
        <w:t xml:space="preserve">and Modern Pentathlon Association of NSW Inc </w:t>
      </w:r>
      <w:r w:rsidRPr="0084255C">
        <w:rPr>
          <w:rFonts w:ascii="Times New Roman" w:eastAsia="Calibri" w:hAnsi="Times New Roman"/>
          <w:sz w:val="24"/>
          <w:szCs w:val="24"/>
          <w:lang w:eastAsia="en-AU"/>
        </w:rPr>
        <w:t xml:space="preserve">as prescribed sporting organisations under the Firearms Regulation. This amendment applies </w:t>
      </w:r>
      <w:r w:rsidR="00E34A1C">
        <w:rPr>
          <w:rFonts w:ascii="Times New Roman" w:eastAsia="Calibri" w:hAnsi="Times New Roman"/>
          <w:sz w:val="24"/>
          <w:szCs w:val="24"/>
          <w:lang w:eastAsia="en-AU"/>
        </w:rPr>
        <w:t xml:space="preserve">to </w:t>
      </w:r>
      <w:r w:rsidRPr="0084255C">
        <w:rPr>
          <w:rFonts w:ascii="Times New Roman" w:eastAsia="Calibri" w:hAnsi="Times New Roman"/>
          <w:sz w:val="24"/>
          <w:szCs w:val="24"/>
          <w:lang w:eastAsia="en-AU"/>
        </w:rPr>
        <w:t xml:space="preserve">the </w:t>
      </w:r>
      <w:r w:rsidR="00E34A1C">
        <w:rPr>
          <w:rFonts w:ascii="Times New Roman" w:eastAsia="Calibri" w:hAnsi="Times New Roman"/>
          <w:sz w:val="24"/>
          <w:szCs w:val="24"/>
          <w:lang w:eastAsia="en-AU"/>
        </w:rPr>
        <w:t>new</w:t>
      </w:r>
      <w:r w:rsidR="00E34A1C" w:rsidRPr="0084255C">
        <w:rPr>
          <w:rFonts w:ascii="Times New Roman" w:eastAsia="Calibri" w:hAnsi="Times New Roman"/>
          <w:sz w:val="24"/>
          <w:szCs w:val="24"/>
          <w:lang w:eastAsia="en-AU"/>
        </w:rPr>
        <w:t xml:space="preserve"> </w:t>
      </w:r>
      <w:r w:rsidRPr="0084255C">
        <w:rPr>
          <w:rFonts w:ascii="Times New Roman" w:eastAsia="Calibri" w:hAnsi="Times New Roman"/>
          <w:sz w:val="24"/>
          <w:szCs w:val="24"/>
          <w:lang w:eastAsia="en-AU"/>
        </w:rPr>
        <w:t>exemption</w:t>
      </w:r>
      <w:r w:rsidR="00E34A1C">
        <w:rPr>
          <w:rFonts w:ascii="Times New Roman" w:eastAsia="Calibri" w:hAnsi="Times New Roman"/>
          <w:sz w:val="24"/>
          <w:szCs w:val="24"/>
          <w:lang w:eastAsia="en-AU"/>
        </w:rPr>
        <w:t>s</w:t>
      </w:r>
      <w:r w:rsidRPr="0084255C">
        <w:rPr>
          <w:rFonts w:ascii="Times New Roman" w:eastAsia="Calibri" w:hAnsi="Times New Roman"/>
          <w:sz w:val="24"/>
          <w:szCs w:val="24"/>
          <w:lang w:eastAsia="en-AU"/>
        </w:rPr>
        <w:t xml:space="preserve"> for officials and sporting organisations to possess and use starting pistols under the Firearms Act, section 23, schedule 2, part 2.3, items 2 and 3.</w:t>
      </w:r>
    </w:p>
    <w:p w14:paraId="48FBADC3" w14:textId="74DCBFC2" w:rsidR="0084255C" w:rsidRPr="00E03B8F" w:rsidRDefault="0084255C" w:rsidP="0084255C">
      <w:pPr>
        <w:spacing w:before="240" w:after="120"/>
        <w:outlineLvl w:val="3"/>
        <w:rPr>
          <w:rFonts w:ascii="Arial" w:eastAsia="Calibri" w:hAnsi="Arial" w:cs="Arial"/>
          <w:b/>
          <w:sz w:val="24"/>
          <w:szCs w:val="24"/>
          <w:lang w:eastAsia="en-AU"/>
        </w:rPr>
      </w:pPr>
      <w:r w:rsidRPr="00E03B8F">
        <w:rPr>
          <w:rFonts w:ascii="Arial" w:eastAsia="Calibri" w:hAnsi="Arial" w:cs="Arial"/>
          <w:b/>
          <w:sz w:val="24"/>
          <w:szCs w:val="24"/>
        </w:rPr>
        <w:t xml:space="preserve">Clause </w:t>
      </w:r>
      <w:r w:rsidRPr="00E03B8F">
        <w:rPr>
          <w:rFonts w:ascii="Arial" w:eastAsia="Calibri" w:hAnsi="Arial" w:cs="Arial"/>
          <w:b/>
          <w:sz w:val="24"/>
          <w:szCs w:val="24"/>
        </w:rPr>
        <w:fldChar w:fldCharType="begin"/>
      </w:r>
      <w:r w:rsidRPr="00E03B8F">
        <w:rPr>
          <w:rFonts w:ascii="Arial" w:eastAsia="Calibri" w:hAnsi="Arial" w:cs="Arial"/>
          <w:b/>
          <w:sz w:val="24"/>
          <w:szCs w:val="24"/>
        </w:rPr>
        <w:instrText xml:space="preserve"> SEQ Clause \* ARABIC </w:instrText>
      </w:r>
      <w:r w:rsidRPr="00E03B8F">
        <w:rPr>
          <w:rFonts w:ascii="Arial" w:eastAsia="Calibri" w:hAnsi="Arial" w:cs="Arial"/>
          <w:b/>
          <w:sz w:val="24"/>
          <w:szCs w:val="24"/>
        </w:rPr>
        <w:fldChar w:fldCharType="separate"/>
      </w:r>
      <w:r w:rsidR="00584089">
        <w:rPr>
          <w:rFonts w:ascii="Arial" w:eastAsia="Calibri" w:hAnsi="Arial" w:cs="Arial"/>
          <w:b/>
          <w:noProof/>
          <w:sz w:val="24"/>
          <w:szCs w:val="24"/>
        </w:rPr>
        <w:t>9</w:t>
      </w:r>
      <w:r w:rsidRPr="00E03B8F">
        <w:rPr>
          <w:rFonts w:ascii="Arial" w:eastAsia="Calibri" w:hAnsi="Arial" w:cs="Arial"/>
          <w:b/>
          <w:sz w:val="24"/>
          <w:szCs w:val="24"/>
        </w:rPr>
        <w:fldChar w:fldCharType="end"/>
      </w:r>
      <w:r w:rsidRPr="00E03B8F">
        <w:rPr>
          <w:rFonts w:ascii="Arial" w:eastAsia="Calibri" w:hAnsi="Arial" w:cs="Arial"/>
          <w:b/>
          <w:sz w:val="24"/>
          <w:szCs w:val="24"/>
        </w:rPr>
        <w:t xml:space="preserve"> </w:t>
      </w:r>
      <w:r w:rsidRPr="00E03B8F">
        <w:rPr>
          <w:rFonts w:ascii="Arial" w:eastAsia="Calibri" w:hAnsi="Arial" w:cs="Arial"/>
          <w:b/>
          <w:sz w:val="24"/>
          <w:szCs w:val="24"/>
          <w:lang w:eastAsia="en-AU"/>
        </w:rPr>
        <w:t>– New section 67A</w:t>
      </w:r>
      <w:r w:rsidRPr="00E03B8F">
        <w:rPr>
          <w:rFonts w:ascii="Arial" w:eastAsia="Calibri" w:hAnsi="Arial" w:cs="Arial"/>
          <w:b/>
          <w:sz w:val="24"/>
          <w:szCs w:val="24"/>
        </w:rPr>
        <w:t xml:space="preserve"> – Sporting (biathlon or modern pentathlon) organisations – Act, s 23, sch 2, pt 2.3, items 3A to 3E. </w:t>
      </w:r>
    </w:p>
    <w:p w14:paraId="7A45EBE7" w14:textId="24CBB7E0" w:rsidR="0084255C" w:rsidRPr="00E03B8F" w:rsidRDefault="0084255C" w:rsidP="0084255C">
      <w:pPr>
        <w:spacing w:before="240" w:after="120"/>
        <w:outlineLvl w:val="3"/>
        <w:rPr>
          <w:rFonts w:ascii="Times New Roman" w:eastAsia="Calibri" w:hAnsi="Times New Roman"/>
          <w:sz w:val="24"/>
          <w:szCs w:val="24"/>
          <w:lang w:eastAsia="en-AU"/>
        </w:rPr>
      </w:pPr>
      <w:r w:rsidRPr="00E03B8F">
        <w:rPr>
          <w:rFonts w:ascii="Times New Roman" w:eastAsia="Calibri" w:hAnsi="Times New Roman"/>
          <w:sz w:val="24"/>
          <w:szCs w:val="24"/>
          <w:lang w:eastAsia="en-AU"/>
        </w:rPr>
        <w:t>Clause 9 inserts a new 67A into the Firearms Regulation prescribing the Australian Biathlon Association</w:t>
      </w:r>
      <w:r w:rsidR="007260C4">
        <w:rPr>
          <w:rFonts w:ascii="Times New Roman" w:eastAsia="Calibri" w:hAnsi="Times New Roman"/>
          <w:sz w:val="24"/>
          <w:szCs w:val="24"/>
          <w:lang w:eastAsia="en-AU"/>
        </w:rPr>
        <w:t>,</w:t>
      </w:r>
      <w:r w:rsidRPr="00E03B8F">
        <w:rPr>
          <w:rFonts w:ascii="Times New Roman" w:eastAsia="Calibri" w:hAnsi="Times New Roman"/>
          <w:sz w:val="24"/>
          <w:szCs w:val="24"/>
          <w:lang w:eastAsia="en-AU"/>
        </w:rPr>
        <w:t xml:space="preserve"> Modern Pentathlon Australia</w:t>
      </w:r>
      <w:r w:rsidR="007260C4">
        <w:rPr>
          <w:rFonts w:ascii="Times New Roman" w:eastAsia="Calibri" w:hAnsi="Times New Roman"/>
          <w:sz w:val="24"/>
          <w:szCs w:val="24"/>
          <w:lang w:eastAsia="en-AU"/>
        </w:rPr>
        <w:t xml:space="preserve"> and Modern Pentathlon Association of NSW Inc.</w:t>
      </w:r>
      <w:r w:rsidRPr="00E03B8F">
        <w:rPr>
          <w:rFonts w:ascii="Times New Roman" w:eastAsia="Calibri" w:hAnsi="Times New Roman"/>
          <w:sz w:val="24"/>
          <w:szCs w:val="24"/>
          <w:lang w:eastAsia="en-AU"/>
        </w:rPr>
        <w:t xml:space="preserve"> in relation to the Firearms Act</w:t>
      </w:r>
      <w:r w:rsidRPr="00E03B8F">
        <w:rPr>
          <w:rFonts w:ascii="Times New Roman" w:eastAsia="Calibri" w:hAnsi="Times New Roman"/>
          <w:i/>
          <w:iCs/>
          <w:sz w:val="24"/>
          <w:szCs w:val="24"/>
          <w:lang w:eastAsia="en-AU"/>
        </w:rPr>
        <w:t xml:space="preserve"> </w:t>
      </w:r>
      <w:r w:rsidRPr="00E03B8F">
        <w:rPr>
          <w:rFonts w:ascii="Times New Roman" w:eastAsia="Calibri" w:hAnsi="Times New Roman"/>
          <w:sz w:val="24"/>
          <w:szCs w:val="24"/>
          <w:lang w:eastAsia="en-AU"/>
        </w:rPr>
        <w:t>section 23, schedule 2, part 2.3, items 3A to 3E.</w:t>
      </w:r>
      <w:r w:rsidR="007260C4">
        <w:rPr>
          <w:rFonts w:ascii="Times New Roman" w:eastAsia="Calibri" w:hAnsi="Times New Roman"/>
          <w:sz w:val="24"/>
          <w:szCs w:val="24"/>
          <w:lang w:eastAsia="en-AU"/>
        </w:rPr>
        <w:t xml:space="preserve"> The State organisations of modern pentathlon are members of Modern Pentathlon Australia,</w:t>
      </w:r>
      <w:r w:rsidR="000D4B6D">
        <w:rPr>
          <w:rFonts w:ascii="Times New Roman" w:eastAsia="Calibri" w:hAnsi="Times New Roman"/>
          <w:sz w:val="24"/>
          <w:szCs w:val="24"/>
          <w:lang w:eastAsia="en-AU"/>
        </w:rPr>
        <w:t xml:space="preserve"> and accordingly is intended that </w:t>
      </w:r>
      <w:r w:rsidR="00584089">
        <w:rPr>
          <w:rFonts w:ascii="Times New Roman" w:eastAsia="Calibri" w:hAnsi="Times New Roman"/>
          <w:sz w:val="24"/>
          <w:szCs w:val="24"/>
          <w:lang w:eastAsia="en-AU"/>
        </w:rPr>
        <w:t xml:space="preserve">by </w:t>
      </w:r>
      <w:r w:rsidR="007260C4">
        <w:rPr>
          <w:rFonts w:ascii="Times New Roman" w:eastAsia="Calibri" w:hAnsi="Times New Roman"/>
          <w:sz w:val="24"/>
          <w:szCs w:val="24"/>
          <w:lang w:eastAsia="en-AU"/>
        </w:rPr>
        <w:t xml:space="preserve">prescribing Modern Pentathlon </w:t>
      </w:r>
      <w:r w:rsidR="000D4B6D">
        <w:rPr>
          <w:rFonts w:ascii="Times New Roman" w:eastAsia="Calibri" w:hAnsi="Times New Roman"/>
          <w:sz w:val="24"/>
          <w:szCs w:val="24"/>
          <w:lang w:eastAsia="en-AU"/>
        </w:rPr>
        <w:t>Australia a</w:t>
      </w:r>
      <w:r w:rsidR="007260C4">
        <w:rPr>
          <w:rFonts w:ascii="Times New Roman" w:eastAsia="Calibri" w:hAnsi="Times New Roman"/>
          <w:sz w:val="24"/>
          <w:szCs w:val="24"/>
          <w:lang w:eastAsia="en-AU"/>
        </w:rPr>
        <w:t>ll State organisations</w:t>
      </w:r>
      <w:r w:rsidR="000D4B6D">
        <w:rPr>
          <w:rFonts w:ascii="Times New Roman" w:eastAsia="Calibri" w:hAnsi="Times New Roman"/>
          <w:sz w:val="24"/>
          <w:szCs w:val="24"/>
          <w:lang w:eastAsia="en-AU"/>
        </w:rPr>
        <w:t xml:space="preserve"> </w:t>
      </w:r>
      <w:r w:rsidR="00584089">
        <w:rPr>
          <w:rFonts w:ascii="Times New Roman" w:eastAsia="Calibri" w:hAnsi="Times New Roman"/>
          <w:sz w:val="24"/>
          <w:szCs w:val="24"/>
          <w:lang w:eastAsia="en-AU"/>
        </w:rPr>
        <w:t>are prescribed.</w:t>
      </w:r>
      <w:r w:rsidR="007260C4">
        <w:rPr>
          <w:rFonts w:ascii="Times New Roman" w:eastAsia="Calibri" w:hAnsi="Times New Roman"/>
          <w:sz w:val="24"/>
          <w:szCs w:val="24"/>
          <w:lang w:eastAsia="en-AU"/>
        </w:rPr>
        <w:t xml:space="preserve"> The Modern Pentathlon Association of NSW Inc. has been included as many ACT pentathletes are members of this organisation, and to avoid any doubt. </w:t>
      </w:r>
    </w:p>
    <w:p w14:paraId="6777E37E" w14:textId="77DBD809" w:rsidR="0084255C" w:rsidRPr="00E03B8F" w:rsidRDefault="0084255C" w:rsidP="0084255C">
      <w:pPr>
        <w:keepNext/>
        <w:spacing w:before="240" w:after="120"/>
        <w:outlineLvl w:val="0"/>
        <w:rPr>
          <w:rFonts w:ascii="Arial" w:hAnsi="Arial" w:cs="Arial"/>
          <w:b/>
          <w:bCs/>
          <w:kern w:val="32"/>
          <w:sz w:val="28"/>
          <w:szCs w:val="32"/>
          <w:lang w:eastAsia="en-AU"/>
        </w:rPr>
      </w:pPr>
      <w:bookmarkStart w:id="13" w:name="_Toc29989326"/>
      <w:r w:rsidRPr="00E03B8F">
        <w:rPr>
          <w:rFonts w:ascii="Arial" w:hAnsi="Arial" w:cs="Arial"/>
          <w:b/>
          <w:bCs/>
          <w:kern w:val="32"/>
          <w:sz w:val="28"/>
          <w:szCs w:val="32"/>
          <w:lang w:eastAsia="en-AU"/>
        </w:rPr>
        <w:t xml:space="preserve">Part </w:t>
      </w:r>
      <w:r w:rsidRPr="00E03B8F">
        <w:rPr>
          <w:rFonts w:ascii="Arial" w:hAnsi="Arial" w:cs="Arial"/>
          <w:b/>
          <w:bCs/>
          <w:kern w:val="32"/>
          <w:sz w:val="28"/>
          <w:szCs w:val="32"/>
          <w:lang w:eastAsia="en-AU"/>
        </w:rPr>
        <w:fldChar w:fldCharType="begin"/>
      </w:r>
      <w:r w:rsidRPr="00E03B8F">
        <w:rPr>
          <w:rFonts w:ascii="Arial" w:hAnsi="Arial" w:cs="Arial"/>
          <w:b/>
          <w:bCs/>
          <w:kern w:val="32"/>
          <w:sz w:val="28"/>
          <w:szCs w:val="32"/>
          <w:lang w:eastAsia="en-AU"/>
        </w:rPr>
        <w:instrText xml:space="preserve"> SEQ Part \* ARABIC </w:instrText>
      </w:r>
      <w:r w:rsidRPr="00E03B8F">
        <w:rPr>
          <w:rFonts w:ascii="Arial" w:hAnsi="Arial" w:cs="Arial"/>
          <w:b/>
          <w:bCs/>
          <w:kern w:val="32"/>
          <w:sz w:val="28"/>
          <w:szCs w:val="32"/>
          <w:lang w:eastAsia="en-AU"/>
        </w:rPr>
        <w:fldChar w:fldCharType="separate"/>
      </w:r>
      <w:r w:rsidR="00584089">
        <w:rPr>
          <w:rFonts w:ascii="Arial" w:hAnsi="Arial" w:cs="Arial"/>
          <w:b/>
          <w:bCs/>
          <w:noProof/>
          <w:kern w:val="32"/>
          <w:sz w:val="28"/>
          <w:szCs w:val="32"/>
          <w:lang w:eastAsia="en-AU"/>
        </w:rPr>
        <w:t>4</w:t>
      </w:r>
      <w:r w:rsidRPr="00E03B8F">
        <w:rPr>
          <w:rFonts w:ascii="Arial" w:hAnsi="Arial" w:cs="Arial"/>
          <w:b/>
          <w:bCs/>
          <w:kern w:val="32"/>
          <w:sz w:val="28"/>
          <w:szCs w:val="32"/>
          <w:lang w:eastAsia="en-AU"/>
        </w:rPr>
        <w:fldChar w:fldCharType="end"/>
      </w:r>
      <w:r w:rsidRPr="00E03B8F">
        <w:rPr>
          <w:rFonts w:ascii="Arial" w:hAnsi="Arial" w:cs="Arial"/>
          <w:b/>
          <w:bCs/>
          <w:kern w:val="32"/>
          <w:sz w:val="28"/>
          <w:szCs w:val="32"/>
          <w:lang w:eastAsia="en-AU"/>
        </w:rPr>
        <w:t xml:space="preserve"> – Prohibited Weapons Act 1996</w:t>
      </w:r>
      <w:bookmarkEnd w:id="13"/>
    </w:p>
    <w:p w14:paraId="7D5F4C3C" w14:textId="61B8221D" w:rsidR="0084255C" w:rsidRPr="00E03B8F" w:rsidRDefault="0084255C" w:rsidP="0084255C">
      <w:pPr>
        <w:spacing w:before="240" w:after="120"/>
        <w:outlineLvl w:val="3"/>
        <w:rPr>
          <w:rFonts w:ascii="Arial" w:eastAsia="Calibri" w:hAnsi="Arial" w:cs="Arial"/>
          <w:b/>
          <w:sz w:val="24"/>
          <w:szCs w:val="24"/>
          <w:lang w:eastAsia="en-AU"/>
        </w:rPr>
      </w:pPr>
      <w:r w:rsidRPr="00E03B8F">
        <w:rPr>
          <w:rFonts w:ascii="Arial" w:eastAsia="Calibri" w:hAnsi="Arial" w:cs="Arial"/>
          <w:b/>
          <w:sz w:val="24"/>
          <w:szCs w:val="24"/>
        </w:rPr>
        <w:t xml:space="preserve">Clause </w:t>
      </w:r>
      <w:r w:rsidRPr="00E03B8F">
        <w:rPr>
          <w:rFonts w:ascii="Arial" w:eastAsia="Calibri" w:hAnsi="Arial" w:cs="Arial"/>
          <w:b/>
          <w:sz w:val="24"/>
          <w:szCs w:val="24"/>
        </w:rPr>
        <w:fldChar w:fldCharType="begin"/>
      </w:r>
      <w:r w:rsidRPr="00E03B8F">
        <w:rPr>
          <w:rFonts w:ascii="Arial" w:eastAsia="Calibri" w:hAnsi="Arial" w:cs="Arial"/>
          <w:b/>
          <w:sz w:val="24"/>
          <w:szCs w:val="24"/>
        </w:rPr>
        <w:instrText xml:space="preserve"> SEQ Clause \* ARABIC </w:instrText>
      </w:r>
      <w:r w:rsidRPr="00E03B8F">
        <w:rPr>
          <w:rFonts w:ascii="Arial" w:eastAsia="Calibri" w:hAnsi="Arial" w:cs="Arial"/>
          <w:b/>
          <w:sz w:val="24"/>
          <w:szCs w:val="24"/>
        </w:rPr>
        <w:fldChar w:fldCharType="separate"/>
      </w:r>
      <w:r w:rsidR="00584089">
        <w:rPr>
          <w:rFonts w:ascii="Arial" w:eastAsia="Calibri" w:hAnsi="Arial" w:cs="Arial"/>
          <w:b/>
          <w:noProof/>
          <w:sz w:val="24"/>
          <w:szCs w:val="24"/>
        </w:rPr>
        <w:t>10</w:t>
      </w:r>
      <w:r w:rsidRPr="00E03B8F">
        <w:rPr>
          <w:rFonts w:ascii="Arial" w:eastAsia="Calibri" w:hAnsi="Arial" w:cs="Arial"/>
          <w:b/>
          <w:noProof/>
          <w:sz w:val="24"/>
          <w:szCs w:val="24"/>
        </w:rPr>
        <w:fldChar w:fldCharType="end"/>
      </w:r>
      <w:r w:rsidRPr="00E03B8F">
        <w:rPr>
          <w:rFonts w:ascii="Arial" w:eastAsia="Calibri" w:hAnsi="Arial" w:cs="Arial"/>
          <w:b/>
          <w:bCs/>
          <w:sz w:val="24"/>
          <w:szCs w:val="24"/>
          <w:lang w:eastAsia="en-AU"/>
        </w:rPr>
        <w:t xml:space="preserve"> </w:t>
      </w:r>
      <w:r w:rsidRPr="00E03B8F">
        <w:rPr>
          <w:rFonts w:ascii="Arial" w:eastAsia="Calibri" w:hAnsi="Arial" w:cs="Arial"/>
          <w:b/>
          <w:sz w:val="24"/>
          <w:szCs w:val="24"/>
          <w:lang w:eastAsia="en-AU"/>
        </w:rPr>
        <w:t>– Application of Act - New section 4 (2)</w:t>
      </w:r>
    </w:p>
    <w:p w14:paraId="4BFC967A" w14:textId="77777777" w:rsidR="0084255C" w:rsidRPr="0084255C" w:rsidRDefault="0084255C" w:rsidP="0084255C">
      <w:pPr>
        <w:spacing w:before="240" w:after="120"/>
        <w:outlineLvl w:val="3"/>
        <w:rPr>
          <w:rFonts w:ascii="Times New Roman" w:eastAsia="Calibri" w:hAnsi="Times New Roman"/>
          <w:sz w:val="24"/>
          <w:szCs w:val="24"/>
          <w:lang w:eastAsia="en-AU"/>
        </w:rPr>
      </w:pPr>
      <w:r w:rsidRPr="0084255C">
        <w:rPr>
          <w:rFonts w:ascii="Times New Roman" w:eastAsia="Calibri" w:hAnsi="Times New Roman"/>
          <w:sz w:val="24"/>
          <w:szCs w:val="24"/>
          <w:lang w:eastAsia="en-AU"/>
        </w:rPr>
        <w:t>This clause amends section 4(2) of the Prohibited Weapons Act</w:t>
      </w:r>
      <w:r w:rsidRPr="0084255C">
        <w:rPr>
          <w:rFonts w:ascii="Times New Roman" w:eastAsia="Calibri" w:hAnsi="Times New Roman"/>
          <w:i/>
          <w:iCs/>
          <w:sz w:val="24"/>
          <w:szCs w:val="24"/>
          <w:lang w:eastAsia="en-AU"/>
        </w:rPr>
        <w:t xml:space="preserve"> </w:t>
      </w:r>
      <w:r w:rsidRPr="0084255C">
        <w:rPr>
          <w:rFonts w:ascii="Times New Roman" w:eastAsia="Calibri" w:hAnsi="Times New Roman"/>
          <w:sz w:val="24"/>
          <w:szCs w:val="24"/>
          <w:lang w:eastAsia="en-AU"/>
        </w:rPr>
        <w:t xml:space="preserve">by adding a new section 4(2)(b) to the effect that an aviation security inspector under the Aviation Transport Security does not commit an offence against the Act only because of something done by the person in the exercise of the person’s functions as an aviation security inspector. </w:t>
      </w:r>
    </w:p>
    <w:p w14:paraId="7E20FA38" w14:textId="77777777" w:rsidR="00D7062D" w:rsidRPr="004923C1" w:rsidRDefault="00D7062D" w:rsidP="00D3034B">
      <w:pPr>
        <w:rPr>
          <w:rFonts w:ascii="Arial" w:hAnsi="Arial" w:cs="Arial"/>
          <w:sz w:val="24"/>
          <w:szCs w:val="24"/>
        </w:rPr>
      </w:pPr>
    </w:p>
    <w:sectPr w:rsidR="00D7062D" w:rsidRPr="004923C1"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D0DBC" w14:textId="77777777" w:rsidR="00CB1BBF" w:rsidRDefault="00CB1BBF">
      <w:pPr>
        <w:spacing w:after="0" w:line="240" w:lineRule="auto"/>
      </w:pPr>
      <w:r>
        <w:separator/>
      </w:r>
    </w:p>
  </w:endnote>
  <w:endnote w:type="continuationSeparator" w:id="0">
    <w:p w14:paraId="4FAC1714" w14:textId="77777777" w:rsidR="00CB1BBF" w:rsidRDefault="00CB1BBF">
      <w:pPr>
        <w:spacing w:after="0" w:line="240" w:lineRule="auto"/>
      </w:pPr>
      <w:r>
        <w:continuationSeparator/>
      </w:r>
    </w:p>
  </w:endnote>
  <w:endnote w:type="continuationNotice" w:id="1">
    <w:p w14:paraId="11CAD753" w14:textId="77777777" w:rsidR="00CB1BBF" w:rsidRDefault="00CB1B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A521D" w14:textId="77777777" w:rsidR="004D6F7F" w:rsidRDefault="004D6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CD77F" w14:textId="0F00D09F" w:rsidR="004D6F7F" w:rsidRPr="004D6F7F" w:rsidRDefault="004D6F7F" w:rsidP="004D6F7F">
    <w:pPr>
      <w:pStyle w:val="Footer"/>
      <w:jc w:val="center"/>
      <w:rPr>
        <w:rFonts w:cs="Arial"/>
        <w:sz w:val="14"/>
      </w:rPr>
    </w:pPr>
    <w:r w:rsidRPr="004D6F7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216B9D82"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38865467" w14:textId="1460B489" w:rsidR="004D6F7F" w:rsidRPr="004D6F7F" w:rsidRDefault="004D6F7F" w:rsidP="004D6F7F">
    <w:pPr>
      <w:pStyle w:val="Footer"/>
      <w:spacing w:before="60" w:line="240" w:lineRule="auto"/>
      <w:jc w:val="center"/>
      <w:rPr>
        <w:rFonts w:cs="Arial"/>
        <w:sz w:val="14"/>
      </w:rPr>
    </w:pPr>
    <w:r w:rsidRPr="004D6F7F">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2D500D80"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7322A1A4" w14:textId="12A00EFC" w:rsidR="004D6F7F" w:rsidRPr="004D6F7F" w:rsidRDefault="004D6F7F" w:rsidP="004D6F7F">
    <w:pPr>
      <w:pStyle w:val="Footer"/>
      <w:jc w:val="center"/>
      <w:rPr>
        <w:rFonts w:cs="Arial"/>
        <w:sz w:val="14"/>
      </w:rPr>
    </w:pPr>
    <w:r w:rsidRPr="004D6F7F">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D7AE7" w14:textId="77777777" w:rsidR="00CB1BBF" w:rsidRDefault="00CB1BBF">
      <w:pPr>
        <w:spacing w:after="0" w:line="240" w:lineRule="auto"/>
      </w:pPr>
      <w:r>
        <w:separator/>
      </w:r>
    </w:p>
  </w:footnote>
  <w:footnote w:type="continuationSeparator" w:id="0">
    <w:p w14:paraId="18CB52CB" w14:textId="77777777" w:rsidR="00CB1BBF" w:rsidRDefault="00CB1BBF">
      <w:pPr>
        <w:spacing w:after="0" w:line="240" w:lineRule="auto"/>
      </w:pPr>
      <w:r>
        <w:continuationSeparator/>
      </w:r>
    </w:p>
  </w:footnote>
  <w:footnote w:type="continuationNotice" w:id="1">
    <w:p w14:paraId="24D9DB1A" w14:textId="77777777" w:rsidR="00CB1BBF" w:rsidRDefault="00CB1BBF">
      <w:pPr>
        <w:spacing w:after="0" w:line="240" w:lineRule="auto"/>
      </w:pPr>
    </w:p>
  </w:footnote>
  <w:footnote w:id="2">
    <w:p w14:paraId="48DC2343" w14:textId="77777777" w:rsidR="00B36E0A" w:rsidRPr="00DD15FF" w:rsidRDefault="00B36E0A" w:rsidP="00B36E0A">
      <w:pPr>
        <w:pStyle w:val="FootnoteText"/>
        <w:spacing w:after="120"/>
        <w:rPr>
          <w:sz w:val="18"/>
          <w:szCs w:val="18"/>
        </w:rPr>
      </w:pPr>
      <w:r w:rsidRPr="00A15E34">
        <w:rPr>
          <w:rStyle w:val="FootnoteReference"/>
          <w:sz w:val="18"/>
          <w:szCs w:val="18"/>
        </w:rPr>
        <w:footnoteRef/>
      </w:r>
      <w:r w:rsidRPr="00A15E34">
        <w:rPr>
          <w:sz w:val="18"/>
          <w:szCs w:val="18"/>
        </w:rPr>
        <w:t xml:space="preserve"> Colvin, M &amp; Cooper, J, 2009 </w:t>
      </w:r>
      <w:r w:rsidRPr="00A15E34">
        <w:rPr>
          <w:i/>
          <w:sz w:val="18"/>
          <w:szCs w:val="18"/>
        </w:rPr>
        <w:t>‘Human Rights in the Investigation and Prosecution of Crime’</w:t>
      </w:r>
      <w:r w:rsidRPr="00A15E34">
        <w:rPr>
          <w:sz w:val="18"/>
          <w:szCs w:val="18"/>
        </w:rPr>
        <w:t xml:space="preserve"> </w:t>
      </w:r>
      <w:r>
        <w:rPr>
          <w:sz w:val="18"/>
          <w:szCs w:val="18"/>
        </w:rPr>
        <w:t>Oxford University Press, p.</w:t>
      </w:r>
      <w:r w:rsidRPr="00A15E34">
        <w:rPr>
          <w:sz w:val="18"/>
          <w:szCs w:val="18"/>
        </w:rPr>
        <w:t>425.</w:t>
      </w:r>
      <w:r>
        <w:rPr>
          <w:sz w:val="18"/>
          <w:szCs w:val="18"/>
        </w:rPr>
        <w:t xml:space="preserve"> For more detail on positive obligations, see generally, Akandji-Kombe, J, 2007 ‘</w:t>
      </w:r>
      <w:r>
        <w:rPr>
          <w:i/>
          <w:sz w:val="18"/>
          <w:szCs w:val="18"/>
        </w:rPr>
        <w:t>Positive obligations under the European Convention on Human Rights’</w:t>
      </w:r>
      <w:r>
        <w:rPr>
          <w:sz w:val="18"/>
          <w:szCs w:val="18"/>
        </w:rPr>
        <w:t>, Council of Europe.</w:t>
      </w:r>
    </w:p>
  </w:footnote>
  <w:footnote w:id="3">
    <w:p w14:paraId="40419AE1" w14:textId="77777777" w:rsidR="00B36E0A" w:rsidRPr="00A15E34" w:rsidRDefault="00B36E0A" w:rsidP="00B36E0A">
      <w:pPr>
        <w:pStyle w:val="FootnoteText"/>
        <w:spacing w:after="120"/>
        <w:rPr>
          <w:sz w:val="18"/>
          <w:szCs w:val="18"/>
        </w:rPr>
      </w:pPr>
      <w:r w:rsidRPr="00A15E34">
        <w:rPr>
          <w:rStyle w:val="FootnoteReference"/>
          <w:sz w:val="18"/>
          <w:szCs w:val="18"/>
        </w:rPr>
        <w:footnoteRef/>
      </w:r>
      <w:r w:rsidRPr="00A15E34">
        <w:rPr>
          <w:sz w:val="18"/>
          <w:szCs w:val="18"/>
        </w:rPr>
        <w:t xml:space="preserve"> [</w:t>
      </w:r>
      <w:r w:rsidRPr="00A15E34">
        <w:rPr>
          <w:bCs/>
          <w:sz w:val="18"/>
          <w:szCs w:val="18"/>
        </w:rPr>
        <w:t>1986</w:t>
      </w:r>
      <w:r w:rsidRPr="00A15E34">
        <w:rPr>
          <w:sz w:val="18"/>
          <w:szCs w:val="18"/>
        </w:rPr>
        <w:t>] 1 S.C.</w:t>
      </w:r>
      <w:r w:rsidRPr="00A15E34">
        <w:rPr>
          <w:bCs/>
          <w:sz w:val="18"/>
          <w:szCs w:val="18"/>
        </w:rPr>
        <w:t>R</w:t>
      </w:r>
      <w:r w:rsidRPr="00A15E34">
        <w:rPr>
          <w:sz w:val="18"/>
          <w:szCs w:val="18"/>
        </w:rPr>
        <w:t>. 103.</w:t>
      </w:r>
    </w:p>
  </w:footnote>
  <w:footnote w:id="4">
    <w:p w14:paraId="2FDF85E7" w14:textId="77777777" w:rsidR="00B36E0A" w:rsidRPr="00A15E34" w:rsidRDefault="00B36E0A" w:rsidP="00B36E0A">
      <w:pPr>
        <w:pStyle w:val="FootnoteText"/>
        <w:spacing w:after="120"/>
        <w:rPr>
          <w:sz w:val="18"/>
          <w:szCs w:val="18"/>
        </w:rPr>
      </w:pPr>
      <w:r w:rsidRPr="00A15E34">
        <w:rPr>
          <w:rStyle w:val="FootnoteReference"/>
          <w:sz w:val="18"/>
          <w:szCs w:val="18"/>
        </w:rPr>
        <w:footnoteRef/>
      </w:r>
      <w:r w:rsidRPr="00A15E34">
        <w:rPr>
          <w:sz w:val="18"/>
          <w:szCs w:val="18"/>
        </w:rPr>
        <w:t xml:space="preserve"> </w:t>
      </w:r>
      <w:r w:rsidRPr="00A15E34">
        <w:rPr>
          <w:bCs/>
          <w:i/>
          <w:sz w:val="18"/>
          <w:szCs w:val="18"/>
        </w:rPr>
        <w:t>R v Oakes</w:t>
      </w:r>
      <w:r w:rsidRPr="00A15E34">
        <w:rPr>
          <w:bCs/>
          <w:sz w:val="18"/>
          <w:szCs w:val="18"/>
        </w:rPr>
        <w:t xml:space="preserve"> [1986</w:t>
      </w:r>
      <w:r w:rsidRPr="00A15E34">
        <w:rPr>
          <w:sz w:val="18"/>
          <w:szCs w:val="18"/>
        </w:rPr>
        <w:t>] 1 S.C.</w:t>
      </w:r>
      <w:r w:rsidRPr="00A15E34">
        <w:rPr>
          <w:bCs/>
          <w:sz w:val="18"/>
          <w:szCs w:val="18"/>
        </w:rPr>
        <w:t>R</w:t>
      </w:r>
      <w:r w:rsidRPr="00A15E34">
        <w:rPr>
          <w:sz w:val="18"/>
          <w:szCs w:val="18"/>
        </w:rPr>
        <w:t>. 103.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7F38E" w14:textId="77777777" w:rsidR="004D6F7F" w:rsidRDefault="004D6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D54A" w14:textId="77777777" w:rsidR="004D6F7F" w:rsidRDefault="004D6F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B33D9" w14:textId="77777777" w:rsidR="004D6F7F" w:rsidRDefault="004D6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3"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3"/>
  </w:num>
  <w:num w:numId="2">
    <w:abstractNumId w:val="5"/>
  </w:num>
  <w:num w:numId="3">
    <w:abstractNumId w:val="2"/>
  </w:num>
  <w:num w:numId="4">
    <w:abstractNumId w:val="0"/>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A0B33F8-A5D4-45AC-A172-5AA1DC446A6B}"/>
    <w:docVar w:name="dgnword-eventsink" w:val="528775640"/>
  </w:docVars>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590E"/>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416C"/>
    <w:rsid w:val="00034929"/>
    <w:rsid w:val="000357F8"/>
    <w:rsid w:val="00036405"/>
    <w:rsid w:val="0003659B"/>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6F70"/>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B6D"/>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1745"/>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4A4"/>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5C07"/>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494B"/>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5C32"/>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4FD0"/>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B05"/>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2B70"/>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5FE7"/>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6F7F"/>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C9E"/>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B22"/>
    <w:rsid w:val="00582D0F"/>
    <w:rsid w:val="005834C4"/>
    <w:rsid w:val="00584089"/>
    <w:rsid w:val="00584942"/>
    <w:rsid w:val="00585947"/>
    <w:rsid w:val="00585A04"/>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180"/>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068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4D07"/>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3ACB"/>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6E3B"/>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0C4"/>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0F5"/>
    <w:rsid w:val="00773ABF"/>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08E"/>
    <w:rsid w:val="007A08C5"/>
    <w:rsid w:val="007A0A16"/>
    <w:rsid w:val="007A0AFE"/>
    <w:rsid w:val="007A185D"/>
    <w:rsid w:val="007A1C3D"/>
    <w:rsid w:val="007A21DF"/>
    <w:rsid w:val="007A2B14"/>
    <w:rsid w:val="007A2C59"/>
    <w:rsid w:val="007A2E8D"/>
    <w:rsid w:val="007A2F11"/>
    <w:rsid w:val="007A35A8"/>
    <w:rsid w:val="007A39EA"/>
    <w:rsid w:val="007A3C0F"/>
    <w:rsid w:val="007A3DA1"/>
    <w:rsid w:val="007A4053"/>
    <w:rsid w:val="007A4173"/>
    <w:rsid w:val="007A4396"/>
    <w:rsid w:val="007A46BC"/>
    <w:rsid w:val="007A4C1A"/>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3A6A"/>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67E"/>
    <w:rsid w:val="007F07CB"/>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55C"/>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6CB"/>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8AF"/>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67354"/>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6E0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46B"/>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48D"/>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1BBF"/>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6C2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6A05"/>
    <w:rsid w:val="00DD7966"/>
    <w:rsid w:val="00DD79D4"/>
    <w:rsid w:val="00DD7F4E"/>
    <w:rsid w:val="00DE01E6"/>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3B8F"/>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A1C"/>
    <w:rsid w:val="00E34ED7"/>
    <w:rsid w:val="00E3560C"/>
    <w:rsid w:val="00E356B6"/>
    <w:rsid w:val="00E3619B"/>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A2C"/>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1F1E"/>
    <w:rsid w:val="00E93511"/>
    <w:rsid w:val="00E94C96"/>
    <w:rsid w:val="00E954A1"/>
    <w:rsid w:val="00E96263"/>
    <w:rsid w:val="00E96A15"/>
    <w:rsid w:val="00E96B5D"/>
    <w:rsid w:val="00E96D33"/>
    <w:rsid w:val="00E96D75"/>
    <w:rsid w:val="00E96E87"/>
    <w:rsid w:val="00E975A1"/>
    <w:rsid w:val="00E97C7F"/>
    <w:rsid w:val="00E97FD7"/>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572"/>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357"/>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aliases w:val="Footnote number,Footnotes refss"/>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51438-4EB2-4F3C-A1B2-8D726330D764}">
  <ds:schemaRefs>
    <ds:schemaRef ds:uri="http://schemas.openxmlformats.org/officeDocument/2006/bibliography"/>
  </ds:schemaRefs>
</ds:datastoreItem>
</file>

<file path=customXml/itemProps2.xml><?xml version="1.0" encoding="utf-8"?>
<ds:datastoreItem xmlns:ds="http://schemas.openxmlformats.org/officeDocument/2006/customXml" ds:itemID="{7ED8E298-1E9C-41C0-B068-5A501184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2654</Words>
  <Characters>14148</Characters>
  <Application>Microsoft Office Word</Application>
  <DocSecurity>0</DocSecurity>
  <Lines>278</Lines>
  <Paragraphs>88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2020-01-31T04:21:00Z</cp:lastPrinted>
  <dcterms:created xsi:type="dcterms:W3CDTF">2020-02-12T00:23:00Z</dcterms:created>
  <dcterms:modified xsi:type="dcterms:W3CDTF">2020-02-12T00:23:00Z</dcterms:modified>
</cp:coreProperties>
</file>