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9467"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604A3F88" w14:textId="432CCC99" w:rsidR="006815C9" w:rsidRPr="002B0C93" w:rsidRDefault="000E2F50">
      <w:pPr>
        <w:pStyle w:val="Billname"/>
        <w:spacing w:before="700"/>
      </w:pPr>
      <w:r>
        <w:t>Road Transport (</w:t>
      </w:r>
      <w:r w:rsidR="009317F3">
        <w:t>General) Deciding Applications for Registration – Written-off Vehicles Declaration 2020</w:t>
      </w:r>
      <w:r w:rsidRPr="002B0C93">
        <w:t xml:space="preserve"> </w:t>
      </w:r>
      <w:r w:rsidR="006815C9" w:rsidRPr="002B0C93">
        <w:t>(No</w:t>
      </w:r>
      <w:r w:rsidRPr="002B0C93">
        <w:t xml:space="preserve"> </w:t>
      </w:r>
      <w:r w:rsidR="002B0C93" w:rsidRPr="002B0C93">
        <w:t>1</w:t>
      </w:r>
      <w:r w:rsidR="006815C9" w:rsidRPr="002B0C93">
        <w:t>)</w:t>
      </w:r>
    </w:p>
    <w:p w14:paraId="1B743806" w14:textId="354C57E3" w:rsidR="006815C9" w:rsidRDefault="00A45174" w:rsidP="00091D34">
      <w:pPr>
        <w:spacing w:before="340"/>
        <w:rPr>
          <w:rFonts w:ascii="Arial" w:hAnsi="Arial" w:cs="Arial"/>
          <w:b/>
          <w:bCs/>
        </w:rPr>
      </w:pPr>
      <w:r>
        <w:rPr>
          <w:rFonts w:ascii="Arial" w:hAnsi="Arial" w:cs="Arial"/>
          <w:b/>
          <w:bCs/>
        </w:rPr>
        <w:t>Disallowable instrument</w:t>
      </w:r>
      <w:r w:rsidR="00F5371D">
        <w:rPr>
          <w:rFonts w:ascii="Arial" w:hAnsi="Arial" w:cs="Arial"/>
          <w:b/>
          <w:bCs/>
        </w:rPr>
        <w:t xml:space="preserve"> </w:t>
      </w:r>
      <w:r>
        <w:rPr>
          <w:rFonts w:ascii="Arial" w:hAnsi="Arial" w:cs="Arial"/>
          <w:b/>
          <w:bCs/>
        </w:rPr>
        <w:t>DI</w:t>
      </w:r>
      <w:r w:rsidR="000E2F50">
        <w:rPr>
          <w:rFonts w:ascii="Arial" w:hAnsi="Arial" w:cs="Arial"/>
          <w:b/>
          <w:bCs/>
        </w:rPr>
        <w:t>20</w:t>
      </w:r>
      <w:r w:rsidR="00CC6EDA">
        <w:rPr>
          <w:rFonts w:ascii="Arial" w:hAnsi="Arial" w:cs="Arial"/>
          <w:b/>
          <w:bCs/>
        </w:rPr>
        <w:t>20</w:t>
      </w:r>
      <w:r w:rsidR="006815C9">
        <w:rPr>
          <w:rFonts w:ascii="Arial" w:hAnsi="Arial" w:cs="Arial"/>
          <w:b/>
          <w:bCs/>
        </w:rPr>
        <w:t>–</w:t>
      </w:r>
      <w:r w:rsidR="00B47788">
        <w:rPr>
          <w:rFonts w:ascii="Arial" w:hAnsi="Arial" w:cs="Arial"/>
          <w:b/>
          <w:bCs/>
        </w:rPr>
        <w:t>24</w:t>
      </w:r>
    </w:p>
    <w:p w14:paraId="5495FC12" w14:textId="77777777" w:rsidR="006815C9" w:rsidRDefault="006815C9" w:rsidP="00091D34">
      <w:pPr>
        <w:pStyle w:val="madeunder"/>
        <w:spacing w:before="300" w:after="0"/>
      </w:pPr>
      <w:r>
        <w:t xml:space="preserve">made under the  </w:t>
      </w:r>
    </w:p>
    <w:p w14:paraId="18F419BB" w14:textId="21712FF5" w:rsidR="000074FB" w:rsidRDefault="000E2F50" w:rsidP="00091D34">
      <w:pPr>
        <w:pStyle w:val="CoverActName"/>
        <w:spacing w:before="320" w:after="0"/>
        <w:rPr>
          <w:rFonts w:cs="Arial"/>
          <w:sz w:val="20"/>
        </w:rPr>
      </w:pPr>
      <w:r w:rsidRPr="00C90BEA">
        <w:rPr>
          <w:rFonts w:cs="Arial"/>
          <w:i/>
          <w:sz w:val="20"/>
        </w:rPr>
        <w:t>Road Transport (General) Act 1999</w:t>
      </w:r>
      <w:r>
        <w:rPr>
          <w:rFonts w:cs="Arial"/>
          <w:sz w:val="20"/>
        </w:rPr>
        <w:t xml:space="preserve">, </w:t>
      </w:r>
      <w:r w:rsidR="00A13C13">
        <w:rPr>
          <w:rFonts w:cs="Arial"/>
          <w:sz w:val="20"/>
        </w:rPr>
        <w:t xml:space="preserve">section </w:t>
      </w:r>
      <w:r w:rsidR="009317F3">
        <w:rPr>
          <w:rFonts w:cs="Arial"/>
          <w:sz w:val="20"/>
        </w:rPr>
        <w:t>13</w:t>
      </w:r>
      <w:r w:rsidR="00A13C13">
        <w:rPr>
          <w:rFonts w:cs="Arial"/>
          <w:sz w:val="20"/>
        </w:rPr>
        <w:t xml:space="preserve"> (</w:t>
      </w:r>
      <w:r w:rsidR="009317F3">
        <w:rPr>
          <w:rFonts w:cs="Arial"/>
          <w:sz w:val="20"/>
        </w:rPr>
        <w:t>Power to exclude vehicles, persons or animals form road transport legislation</w:t>
      </w:r>
    </w:p>
    <w:p w14:paraId="654E212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15A61AF" w14:textId="77777777" w:rsidR="006815C9" w:rsidRDefault="006815C9">
      <w:pPr>
        <w:pStyle w:val="N-line3"/>
        <w:pBdr>
          <w:bottom w:val="none" w:sz="0" w:space="0" w:color="auto"/>
        </w:pBdr>
      </w:pPr>
    </w:p>
    <w:p w14:paraId="036236DE" w14:textId="77777777" w:rsidR="006815C9" w:rsidRDefault="006815C9">
      <w:pPr>
        <w:pStyle w:val="N-line3"/>
        <w:pBdr>
          <w:top w:val="single" w:sz="12" w:space="1" w:color="auto"/>
          <w:bottom w:val="none" w:sz="0" w:space="0" w:color="auto"/>
        </w:pBdr>
      </w:pPr>
    </w:p>
    <w:bookmarkEnd w:id="0"/>
    <w:p w14:paraId="7482E927" w14:textId="407F34D4" w:rsidR="00C85BED" w:rsidRDefault="00C85BED" w:rsidP="00C85BED">
      <w:r>
        <w:t xml:space="preserve">This </w:t>
      </w:r>
      <w:r w:rsidR="009317F3">
        <w:t xml:space="preserve">Declaration excludes certain vehicles from a section of the </w:t>
      </w:r>
      <w:r w:rsidR="009317F3" w:rsidRPr="009317F3">
        <w:rPr>
          <w:i/>
          <w:iCs/>
        </w:rPr>
        <w:t xml:space="preserve">Road Transport </w:t>
      </w:r>
      <w:r w:rsidR="00DF1BA3">
        <w:rPr>
          <w:i/>
          <w:iCs/>
        </w:rPr>
        <w:t>(</w:t>
      </w:r>
      <w:r w:rsidR="009317F3" w:rsidRPr="009317F3">
        <w:rPr>
          <w:i/>
          <w:iCs/>
        </w:rPr>
        <w:t xml:space="preserve">Vehicle Registration) </w:t>
      </w:r>
      <w:r w:rsidRPr="009317F3">
        <w:rPr>
          <w:i/>
          <w:iCs/>
        </w:rPr>
        <w:t xml:space="preserve">Regulation </w:t>
      </w:r>
      <w:r w:rsidR="009317F3" w:rsidRPr="009317F3">
        <w:rPr>
          <w:i/>
          <w:iCs/>
        </w:rPr>
        <w:t>2000</w:t>
      </w:r>
      <w:r>
        <w:rPr>
          <w:i/>
        </w:rPr>
        <w:t xml:space="preserve"> </w:t>
      </w:r>
      <w:r>
        <w:t>(the regulation).</w:t>
      </w:r>
    </w:p>
    <w:p w14:paraId="5D377115" w14:textId="77777777" w:rsidR="00C85BED" w:rsidRDefault="00C85BED" w:rsidP="00C85BED"/>
    <w:p w14:paraId="47E79B66" w14:textId="6B740BC7" w:rsidR="009317F3" w:rsidRDefault="00C85BED" w:rsidP="009317F3">
      <w:pPr>
        <w:pStyle w:val="Default"/>
      </w:pPr>
      <w:r>
        <w:t xml:space="preserve">The authority to make this </w:t>
      </w:r>
      <w:r w:rsidR="009317F3">
        <w:t xml:space="preserve">Declaration </w:t>
      </w:r>
      <w:r>
        <w:t>is contained in section</w:t>
      </w:r>
      <w:r w:rsidR="009317F3">
        <w:t xml:space="preserve"> 13</w:t>
      </w:r>
      <w:r>
        <w:t xml:space="preserve"> of the </w:t>
      </w:r>
      <w:r>
        <w:rPr>
          <w:i/>
        </w:rPr>
        <w:t>Road Transport (General) Act 1999</w:t>
      </w:r>
      <w:r w:rsidR="009317F3">
        <w:t xml:space="preserve"> (the Act).  </w:t>
      </w:r>
      <w:r w:rsidR="009317F3" w:rsidRPr="009317F3">
        <w:t xml:space="preserve">Section 13 (1) of the </w:t>
      </w:r>
      <w:r w:rsidR="009317F3">
        <w:t>Act</w:t>
      </w:r>
      <w:r w:rsidR="009317F3" w:rsidRPr="009317F3">
        <w:t xml:space="preserve"> provides that the Minister may declare that the road transport legislation, or a provision of the road transport legislation, does not apply to a vehicle, person or animal in a place or circumstance stated in the declaration. </w:t>
      </w:r>
      <w:r w:rsidR="009317F3">
        <w:t xml:space="preserve"> </w:t>
      </w:r>
      <w:r w:rsidR="009317F3" w:rsidRPr="009317F3">
        <w:t>Subsection 13 (3) of the Act makes such a declaration a disallowable instrument.</w:t>
      </w:r>
    </w:p>
    <w:p w14:paraId="5DF4D491" w14:textId="77777777" w:rsidR="009317F3" w:rsidRPr="009317F3" w:rsidRDefault="009317F3" w:rsidP="009317F3">
      <w:pPr>
        <w:pStyle w:val="Default"/>
      </w:pPr>
    </w:p>
    <w:p w14:paraId="32FA0C78" w14:textId="148BA182" w:rsidR="00C85BED" w:rsidRDefault="009317F3" w:rsidP="00AA13F3">
      <w:pPr>
        <w:rPr>
          <w:szCs w:val="24"/>
        </w:rPr>
      </w:pPr>
      <w:r w:rsidRPr="009317F3">
        <w:rPr>
          <w:szCs w:val="24"/>
        </w:rPr>
        <w:t xml:space="preserve">The declaration is a disallowable instrument and must be presented to the Legislative Assembly within 6 sitting days after its notification pursuant to Section 61 of the </w:t>
      </w:r>
      <w:r w:rsidRPr="009317F3">
        <w:rPr>
          <w:i/>
          <w:iCs/>
          <w:szCs w:val="24"/>
        </w:rPr>
        <w:t>Legislation Act 2001</w:t>
      </w:r>
      <w:r w:rsidRPr="009317F3">
        <w:rPr>
          <w:szCs w:val="24"/>
        </w:rPr>
        <w:t>.</w:t>
      </w:r>
    </w:p>
    <w:p w14:paraId="4BBFC21B" w14:textId="77777777" w:rsidR="009317F3" w:rsidRPr="009317F3" w:rsidRDefault="009317F3" w:rsidP="00AA13F3">
      <w:pPr>
        <w:rPr>
          <w:szCs w:val="24"/>
        </w:rPr>
      </w:pPr>
    </w:p>
    <w:p w14:paraId="21E0757E" w14:textId="3B083053" w:rsidR="00E042DE" w:rsidRDefault="00AA13F3" w:rsidP="00E042DE">
      <w:r>
        <w:t xml:space="preserve">The purpose of this declaration is to allow for the registration of vehicles that have been notified as a repairable write-off but </w:t>
      </w:r>
      <w:r w:rsidR="00E042DE">
        <w:t xml:space="preserve">were </w:t>
      </w:r>
      <w:r>
        <w:t xml:space="preserve">not registered in the ACT or </w:t>
      </w:r>
      <w:r w:rsidR="00E042DE">
        <w:t xml:space="preserve">another Australian jurisdiction </w:t>
      </w:r>
      <w:r>
        <w:t>prior to the incident that caused the vehicle to be notified as a written-off vehicle.</w:t>
      </w:r>
      <w:r w:rsidR="00E042DE" w:rsidRPr="00E042DE">
        <w:t xml:space="preserve"> </w:t>
      </w:r>
      <w:r w:rsidR="00E042DE">
        <w:t>The declaration relaxes existing prohibitions on registering vehicles that were not registered at the time they are written-off.</w:t>
      </w:r>
    </w:p>
    <w:p w14:paraId="5A7B7846" w14:textId="4DC1E8D3" w:rsidR="00AA13F3" w:rsidRDefault="00AA13F3" w:rsidP="00C85BED"/>
    <w:p w14:paraId="3374E0B0" w14:textId="77777777" w:rsidR="00395085" w:rsidRPr="00395085" w:rsidRDefault="00395085" w:rsidP="00F71CD8">
      <w:pPr>
        <w:spacing w:after="120"/>
        <w:rPr>
          <w:b/>
          <w:sz w:val="28"/>
          <w:szCs w:val="28"/>
        </w:rPr>
      </w:pPr>
      <w:r w:rsidRPr="00395085">
        <w:rPr>
          <w:b/>
          <w:sz w:val="28"/>
          <w:szCs w:val="28"/>
        </w:rPr>
        <w:t>Human rights implications</w:t>
      </w:r>
    </w:p>
    <w:p w14:paraId="25DC997B" w14:textId="777D6D8B" w:rsidR="00136BE8" w:rsidRDefault="00CC6EDA">
      <w:r>
        <w:t xml:space="preserve">There are not considered to be any </w:t>
      </w:r>
      <w:r w:rsidR="00E042DE">
        <w:t>human rights implications</w:t>
      </w:r>
      <w:r w:rsidR="00C94834">
        <w:t>.</w:t>
      </w:r>
      <w:r w:rsidR="00185137">
        <w:t xml:space="preserve">  </w:t>
      </w:r>
    </w:p>
    <w:p w14:paraId="3F1A4FED" w14:textId="6F790612" w:rsidR="00C94834" w:rsidRDefault="00C94834"/>
    <w:p w14:paraId="614DF9E3" w14:textId="77777777" w:rsidR="00572EE2" w:rsidRPr="00D06314" w:rsidRDefault="00D06314" w:rsidP="00D06314">
      <w:pPr>
        <w:spacing w:after="120"/>
        <w:rPr>
          <w:b/>
          <w:sz w:val="28"/>
          <w:szCs w:val="28"/>
        </w:rPr>
      </w:pPr>
      <w:r w:rsidRPr="00D06314">
        <w:rPr>
          <w:b/>
          <w:sz w:val="28"/>
          <w:szCs w:val="28"/>
        </w:rPr>
        <w:t>Climate change implications</w:t>
      </w:r>
    </w:p>
    <w:p w14:paraId="6E5F8409" w14:textId="0CD567AF" w:rsidR="00620240" w:rsidRDefault="00C94834" w:rsidP="00620240">
      <w:r>
        <w:t>There are not considered to be any climate change imp</w:t>
      </w:r>
      <w:r w:rsidR="00E042DE">
        <w:t>lications</w:t>
      </w:r>
      <w:r w:rsidR="00620240">
        <w:t>.</w:t>
      </w:r>
    </w:p>
    <w:p w14:paraId="6DE5EA74" w14:textId="77777777" w:rsidR="00916371" w:rsidRDefault="00916371" w:rsidP="00620240"/>
    <w:p w14:paraId="2134B16A" w14:textId="77777777" w:rsidR="00E042DE" w:rsidRDefault="00E042DE">
      <w:pPr>
        <w:rPr>
          <w:b/>
        </w:rPr>
      </w:pPr>
      <w:r>
        <w:rPr>
          <w:b/>
        </w:rPr>
        <w:br w:type="page"/>
      </w:r>
    </w:p>
    <w:p w14:paraId="4A3CD8FD" w14:textId="69133713" w:rsidR="00395085" w:rsidRPr="00395085" w:rsidRDefault="009A5A3E" w:rsidP="00916371">
      <w:pPr>
        <w:rPr>
          <w:b/>
          <w:sz w:val="28"/>
          <w:szCs w:val="28"/>
        </w:rPr>
      </w:pPr>
      <w:r w:rsidRPr="00C90BEA">
        <w:rPr>
          <w:b/>
        </w:rPr>
        <w:lastRenderedPageBreak/>
        <w:t>CLAUSE NOTES</w:t>
      </w:r>
    </w:p>
    <w:p w14:paraId="618AF4C6" w14:textId="77777777" w:rsidR="00CF5D46" w:rsidRPr="00B73306" w:rsidRDefault="00CF5D46">
      <w:pPr>
        <w:rPr>
          <w:b/>
        </w:rPr>
      </w:pPr>
    </w:p>
    <w:p w14:paraId="2ADD4CC3" w14:textId="2B7C925C" w:rsidR="00395085" w:rsidRPr="00395085" w:rsidRDefault="00395085" w:rsidP="00395085">
      <w:pPr>
        <w:spacing w:after="120"/>
        <w:rPr>
          <w:b/>
        </w:rPr>
      </w:pPr>
      <w:r w:rsidRPr="00395085">
        <w:rPr>
          <w:b/>
        </w:rPr>
        <w:t>Clause 1</w:t>
      </w:r>
      <w:r w:rsidRPr="00395085">
        <w:rPr>
          <w:b/>
        </w:rPr>
        <w:tab/>
      </w:r>
      <w:r w:rsidRPr="00395085">
        <w:rPr>
          <w:b/>
        </w:rPr>
        <w:tab/>
        <w:t xml:space="preserve">Name of </w:t>
      </w:r>
      <w:r w:rsidR="00185137">
        <w:rPr>
          <w:b/>
        </w:rPr>
        <w:t>instrument</w:t>
      </w:r>
    </w:p>
    <w:p w14:paraId="06D69FD9" w14:textId="08153C84" w:rsidR="00395085" w:rsidRPr="00144125" w:rsidRDefault="00395085">
      <w:r>
        <w:t>This</w:t>
      </w:r>
      <w:r w:rsidR="00DB756B">
        <w:t xml:space="preserve"> is a technical</w:t>
      </w:r>
      <w:r>
        <w:t xml:space="preserve"> clause </w:t>
      </w:r>
      <w:r w:rsidR="00DB756B">
        <w:t xml:space="preserve">that states </w:t>
      </w:r>
      <w:r>
        <w:t xml:space="preserve">the name of the </w:t>
      </w:r>
      <w:r w:rsidR="00185137">
        <w:t xml:space="preserve">declaration as the </w:t>
      </w:r>
      <w:r>
        <w:rPr>
          <w:i/>
        </w:rPr>
        <w:t>Road Transport (</w:t>
      </w:r>
      <w:r w:rsidR="00185137">
        <w:rPr>
          <w:i/>
        </w:rPr>
        <w:t>General) Deciding Applications for Registration – Written-off Vehicles Declaration 2020 (No 1)</w:t>
      </w:r>
      <w:r>
        <w:rPr>
          <w:i/>
        </w:rPr>
        <w:t>.</w:t>
      </w:r>
    </w:p>
    <w:p w14:paraId="72BEF47D" w14:textId="77777777" w:rsidR="002341C3" w:rsidRDefault="002341C3"/>
    <w:p w14:paraId="22B64324" w14:textId="77777777" w:rsidR="002341C3" w:rsidRPr="002341C3" w:rsidRDefault="002341C3" w:rsidP="002341C3">
      <w:pPr>
        <w:spacing w:after="120"/>
        <w:rPr>
          <w:b/>
        </w:rPr>
      </w:pPr>
      <w:r w:rsidRPr="002341C3">
        <w:rPr>
          <w:b/>
        </w:rPr>
        <w:t>Clause 2</w:t>
      </w:r>
      <w:r w:rsidRPr="002341C3">
        <w:rPr>
          <w:b/>
        </w:rPr>
        <w:tab/>
      </w:r>
      <w:r w:rsidRPr="002341C3">
        <w:rPr>
          <w:b/>
        </w:rPr>
        <w:tab/>
        <w:t>Commencement</w:t>
      </w:r>
    </w:p>
    <w:p w14:paraId="453A8CED" w14:textId="7D86FD5B" w:rsidR="002341C3" w:rsidRDefault="00A51921">
      <w:r>
        <w:t xml:space="preserve">This clause provides that the </w:t>
      </w:r>
      <w:r w:rsidR="00185137">
        <w:t xml:space="preserve">declaration </w:t>
      </w:r>
      <w:r>
        <w:t xml:space="preserve">will commence on </w:t>
      </w:r>
      <w:r w:rsidR="00185137">
        <w:t>the day after it is notified</w:t>
      </w:r>
      <w:r>
        <w:t>.</w:t>
      </w:r>
    </w:p>
    <w:p w14:paraId="723D398F" w14:textId="77777777" w:rsidR="00A51921" w:rsidRDefault="00A51921"/>
    <w:p w14:paraId="31D61E82" w14:textId="393AA5B4" w:rsidR="00A51921" w:rsidRPr="00F86263" w:rsidRDefault="00A51921" w:rsidP="00F86263">
      <w:pPr>
        <w:spacing w:after="120"/>
        <w:rPr>
          <w:b/>
        </w:rPr>
      </w:pPr>
      <w:r w:rsidRPr="00F86263">
        <w:rPr>
          <w:b/>
        </w:rPr>
        <w:t>Clause 3</w:t>
      </w:r>
      <w:r w:rsidRPr="00F86263">
        <w:rPr>
          <w:b/>
        </w:rPr>
        <w:tab/>
      </w:r>
      <w:r w:rsidRPr="00F86263">
        <w:rPr>
          <w:b/>
        </w:rPr>
        <w:tab/>
      </w:r>
      <w:r w:rsidR="00185137">
        <w:rPr>
          <w:b/>
        </w:rPr>
        <w:t>Declaration</w:t>
      </w:r>
    </w:p>
    <w:p w14:paraId="57FBF819" w14:textId="77777777" w:rsidR="00E042DE" w:rsidRDefault="00F86263" w:rsidP="00E042DE">
      <w:r>
        <w:t xml:space="preserve">This clause </w:t>
      </w:r>
      <w:r w:rsidR="00185137">
        <w:t xml:space="preserve">declares that section 32A (3) (b) of the </w:t>
      </w:r>
      <w:r w:rsidRPr="00F86263">
        <w:rPr>
          <w:i/>
        </w:rPr>
        <w:t>Road Transport (</w:t>
      </w:r>
      <w:r w:rsidR="00185137">
        <w:rPr>
          <w:i/>
        </w:rPr>
        <w:t>Vehicle Registration</w:t>
      </w:r>
      <w:r w:rsidRPr="00F86263">
        <w:rPr>
          <w:i/>
        </w:rPr>
        <w:t>) Regulation 200</w:t>
      </w:r>
      <w:r w:rsidR="00185137">
        <w:rPr>
          <w:i/>
        </w:rPr>
        <w:t>0</w:t>
      </w:r>
      <w:r w:rsidR="00185137">
        <w:rPr>
          <w:iCs/>
        </w:rPr>
        <w:t xml:space="preserve"> does not apply to a vehicle that has n</w:t>
      </w:r>
      <w:r w:rsidR="00955A3D">
        <w:rPr>
          <w:iCs/>
        </w:rPr>
        <w:t>ever</w:t>
      </w:r>
      <w:r w:rsidR="00185137">
        <w:rPr>
          <w:iCs/>
        </w:rPr>
        <w:t xml:space="preserve"> been registered in the ACT or another </w:t>
      </w:r>
      <w:r w:rsidR="00955A3D">
        <w:rPr>
          <w:iCs/>
        </w:rPr>
        <w:t>Australian jurisdiction.</w:t>
      </w:r>
      <w:r w:rsidR="00E042DE" w:rsidRPr="00E042DE">
        <w:t xml:space="preserve"> </w:t>
      </w:r>
    </w:p>
    <w:p w14:paraId="0D21D7F7" w14:textId="77777777" w:rsidR="00E042DE" w:rsidRDefault="00E042DE" w:rsidP="00E042DE"/>
    <w:p w14:paraId="3EB281B2" w14:textId="7869C7C5" w:rsidR="00E042DE" w:rsidRDefault="00E042DE" w:rsidP="00E042DE">
      <w:r>
        <w:t>Section 32A (3) (b) of the regulation precludes the registration of a vehicle if the vehicle was not registered in the ACT at the time of the incident that caused the vehicle to be notified as a written-off vehicle.  The intent of the provision is to preclude vehicles that were registered in other jurisdictions at the time they were written-off from seeking registration in the ACT.  It has the unintended consequence of precluding registration of vehicles that are in the ACT, but not yet registered, at the time they were written-off.  An example of the type of vehicles affected in this way include unregistered new dealer stock damaged in the hailstorm on 20 January 2020.</w:t>
      </w:r>
    </w:p>
    <w:p w14:paraId="0BC9C749" w14:textId="77777777" w:rsidR="00F86263" w:rsidRDefault="00F86263"/>
    <w:p w14:paraId="56EEE062" w14:textId="0434186D" w:rsidR="00B125BC" w:rsidRDefault="00F86263" w:rsidP="00F86263">
      <w:pPr>
        <w:spacing w:after="120"/>
        <w:rPr>
          <w:b/>
        </w:rPr>
      </w:pPr>
      <w:r w:rsidRPr="00F86263">
        <w:rPr>
          <w:b/>
        </w:rPr>
        <w:t>Clause 4</w:t>
      </w:r>
      <w:r w:rsidR="00B125BC">
        <w:rPr>
          <w:b/>
        </w:rPr>
        <w:tab/>
      </w:r>
      <w:r w:rsidR="00B125BC">
        <w:rPr>
          <w:b/>
        </w:rPr>
        <w:tab/>
      </w:r>
      <w:r w:rsidR="00955A3D">
        <w:rPr>
          <w:b/>
        </w:rPr>
        <w:t>Definitions</w:t>
      </w:r>
    </w:p>
    <w:p w14:paraId="5DA00FA1" w14:textId="7C94652C" w:rsidR="00175A6A" w:rsidRDefault="00620240" w:rsidP="003B1923">
      <w:r>
        <w:t xml:space="preserve">This clause </w:t>
      </w:r>
      <w:r w:rsidR="00955A3D">
        <w:t xml:space="preserve">provides that the term </w:t>
      </w:r>
      <w:r w:rsidR="00B949AE">
        <w:t>c</w:t>
      </w:r>
      <w:r w:rsidR="00955A3D">
        <w:t xml:space="preserve">orresponding law has the same meaning as in the </w:t>
      </w:r>
      <w:r w:rsidR="00955A3D" w:rsidRPr="00955A3D">
        <w:rPr>
          <w:i/>
          <w:iCs/>
        </w:rPr>
        <w:t>Road Transport (Vehicle Registration) Act 1999</w:t>
      </w:r>
      <w:r w:rsidR="00E042DE">
        <w:t>, Dictionary</w:t>
      </w:r>
      <w:r>
        <w:t>.</w:t>
      </w:r>
    </w:p>
    <w:sectPr w:rsidR="00175A6A"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60BD8" w14:textId="77777777" w:rsidR="00C51201" w:rsidRDefault="00C51201" w:rsidP="006815C9">
      <w:r>
        <w:separator/>
      </w:r>
    </w:p>
  </w:endnote>
  <w:endnote w:type="continuationSeparator" w:id="0">
    <w:p w14:paraId="09E38CD2" w14:textId="77777777" w:rsidR="00C51201" w:rsidRDefault="00C5120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1449" w14:textId="77777777" w:rsidR="00272A5E" w:rsidRDefault="0027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2830" w14:textId="1C46A120" w:rsidR="00272A5E" w:rsidRPr="00085FF2" w:rsidRDefault="00085FF2" w:rsidP="00085FF2">
    <w:pPr>
      <w:pStyle w:val="Footer"/>
      <w:jc w:val="center"/>
      <w:rPr>
        <w:rFonts w:cs="Arial"/>
        <w:sz w:val="14"/>
      </w:rPr>
    </w:pPr>
    <w:r w:rsidRPr="00085F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7A09" w14:textId="77777777" w:rsidR="00272A5E" w:rsidRDefault="0027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B5DC" w14:textId="77777777" w:rsidR="00C51201" w:rsidRDefault="00C51201" w:rsidP="006815C9">
      <w:r>
        <w:separator/>
      </w:r>
    </w:p>
  </w:footnote>
  <w:footnote w:type="continuationSeparator" w:id="0">
    <w:p w14:paraId="7383264E" w14:textId="77777777" w:rsidR="00C51201" w:rsidRDefault="00C5120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1D12" w14:textId="77777777" w:rsidR="00272A5E" w:rsidRDefault="0027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0C78" w14:textId="77777777" w:rsidR="00272A5E" w:rsidRDefault="00272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ED05" w14:textId="77777777" w:rsidR="00272A5E" w:rsidRDefault="0027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724D0"/>
    <w:multiLevelType w:val="hybridMultilevel"/>
    <w:tmpl w:val="DCA8D426"/>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D70D72"/>
    <w:multiLevelType w:val="hybridMultilevel"/>
    <w:tmpl w:val="E03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C6B48"/>
    <w:multiLevelType w:val="hybridMultilevel"/>
    <w:tmpl w:val="4394E488"/>
    <w:lvl w:ilvl="0" w:tplc="424E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1C0C25"/>
    <w:multiLevelType w:val="hybridMultilevel"/>
    <w:tmpl w:val="1366B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B4CBC"/>
    <w:multiLevelType w:val="hybridMultilevel"/>
    <w:tmpl w:val="3D6A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47078DE"/>
    <w:multiLevelType w:val="hybridMultilevel"/>
    <w:tmpl w:val="4C9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8247CEF"/>
    <w:multiLevelType w:val="hybridMultilevel"/>
    <w:tmpl w:val="8048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EA6176"/>
    <w:multiLevelType w:val="hybridMultilevel"/>
    <w:tmpl w:val="7386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DC51C1"/>
    <w:multiLevelType w:val="hybridMultilevel"/>
    <w:tmpl w:val="3D5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F4526"/>
    <w:multiLevelType w:val="hybridMultilevel"/>
    <w:tmpl w:val="E90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CD7E33"/>
    <w:multiLevelType w:val="hybridMultilevel"/>
    <w:tmpl w:val="9F50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0" w15:restartNumberingAfterBreak="0">
    <w:nsid w:val="5D2E6783"/>
    <w:multiLevelType w:val="hybridMultilevel"/>
    <w:tmpl w:val="B33E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37260"/>
    <w:multiLevelType w:val="hybridMultilevel"/>
    <w:tmpl w:val="C884158E"/>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C42495C"/>
    <w:multiLevelType w:val="hybridMultilevel"/>
    <w:tmpl w:val="3B86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B02AD5"/>
    <w:multiLevelType w:val="hybridMultilevel"/>
    <w:tmpl w:val="D1181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3"/>
  </w:num>
  <w:num w:numId="5">
    <w:abstractNumId w:val="23"/>
  </w:num>
  <w:num w:numId="6">
    <w:abstractNumId w:val="1"/>
  </w:num>
  <w:num w:numId="7">
    <w:abstractNumId w:val="10"/>
  </w:num>
  <w:num w:numId="8">
    <w:abstractNumId w:val="12"/>
  </w:num>
  <w:num w:numId="9">
    <w:abstractNumId w:val="19"/>
  </w:num>
  <w:num w:numId="10">
    <w:abstractNumId w:val="7"/>
  </w:num>
  <w:num w:numId="11">
    <w:abstractNumId w:val="9"/>
  </w:num>
  <w:num w:numId="12">
    <w:abstractNumId w:val="22"/>
  </w:num>
  <w:num w:numId="13">
    <w:abstractNumId w:val="5"/>
  </w:num>
  <w:num w:numId="14">
    <w:abstractNumId w:val="25"/>
  </w:num>
  <w:num w:numId="15">
    <w:abstractNumId w:val="21"/>
  </w:num>
  <w:num w:numId="16">
    <w:abstractNumId w:val="16"/>
  </w:num>
  <w:num w:numId="17">
    <w:abstractNumId w:val="4"/>
  </w:num>
  <w:num w:numId="18">
    <w:abstractNumId w:val="18"/>
  </w:num>
  <w:num w:numId="19">
    <w:abstractNumId w:val="20"/>
  </w:num>
  <w:num w:numId="20">
    <w:abstractNumId w:val="6"/>
  </w:num>
  <w:num w:numId="21">
    <w:abstractNumId w:val="14"/>
  </w:num>
  <w:num w:numId="22">
    <w:abstractNumId w:val="15"/>
  </w:num>
  <w:num w:numId="23">
    <w:abstractNumId w:val="11"/>
  </w:num>
  <w:num w:numId="24">
    <w:abstractNumId w:val="17"/>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74FB"/>
    <w:rsid w:val="00030E4E"/>
    <w:rsid w:val="0003297E"/>
    <w:rsid w:val="00040E22"/>
    <w:rsid w:val="000462EE"/>
    <w:rsid w:val="00047EFD"/>
    <w:rsid w:val="00053A15"/>
    <w:rsid w:val="00065BE7"/>
    <w:rsid w:val="000679C8"/>
    <w:rsid w:val="0007069B"/>
    <w:rsid w:val="00085FF2"/>
    <w:rsid w:val="00091D34"/>
    <w:rsid w:val="000A35E5"/>
    <w:rsid w:val="000B662F"/>
    <w:rsid w:val="000C2C76"/>
    <w:rsid w:val="000C62BA"/>
    <w:rsid w:val="000D2892"/>
    <w:rsid w:val="000E2F50"/>
    <w:rsid w:val="000F37BC"/>
    <w:rsid w:val="001028BA"/>
    <w:rsid w:val="001157BD"/>
    <w:rsid w:val="001311F6"/>
    <w:rsid w:val="00136B8F"/>
    <w:rsid w:val="00136BE8"/>
    <w:rsid w:val="001439AB"/>
    <w:rsid w:val="00144125"/>
    <w:rsid w:val="00146646"/>
    <w:rsid w:val="001516D6"/>
    <w:rsid w:val="00170303"/>
    <w:rsid w:val="00170ACA"/>
    <w:rsid w:val="00175A6A"/>
    <w:rsid w:val="00185137"/>
    <w:rsid w:val="001A04B6"/>
    <w:rsid w:val="001B039E"/>
    <w:rsid w:val="001B314E"/>
    <w:rsid w:val="001B5EBF"/>
    <w:rsid w:val="001D08BA"/>
    <w:rsid w:val="001F0CC0"/>
    <w:rsid w:val="001F772B"/>
    <w:rsid w:val="00200F73"/>
    <w:rsid w:val="00204043"/>
    <w:rsid w:val="002103DB"/>
    <w:rsid w:val="00220407"/>
    <w:rsid w:val="002341C3"/>
    <w:rsid w:val="00241097"/>
    <w:rsid w:val="00247A05"/>
    <w:rsid w:val="00251ED6"/>
    <w:rsid w:val="0025222B"/>
    <w:rsid w:val="002566F6"/>
    <w:rsid w:val="00263FC0"/>
    <w:rsid w:val="0026558E"/>
    <w:rsid w:val="00272A5E"/>
    <w:rsid w:val="0028372E"/>
    <w:rsid w:val="00294D41"/>
    <w:rsid w:val="0029735E"/>
    <w:rsid w:val="002A0F20"/>
    <w:rsid w:val="002B0792"/>
    <w:rsid w:val="002B0C93"/>
    <w:rsid w:val="002C1460"/>
    <w:rsid w:val="002C5DB6"/>
    <w:rsid w:val="002D1BA1"/>
    <w:rsid w:val="002E02BA"/>
    <w:rsid w:val="002E15A9"/>
    <w:rsid w:val="002E3321"/>
    <w:rsid w:val="00305604"/>
    <w:rsid w:val="00310810"/>
    <w:rsid w:val="00310E41"/>
    <w:rsid w:val="00317E93"/>
    <w:rsid w:val="00323D7E"/>
    <w:rsid w:val="00324BE8"/>
    <w:rsid w:val="00331121"/>
    <w:rsid w:val="0033261A"/>
    <w:rsid w:val="003333DC"/>
    <w:rsid w:val="00340C65"/>
    <w:rsid w:val="00344562"/>
    <w:rsid w:val="00346678"/>
    <w:rsid w:val="0034671D"/>
    <w:rsid w:val="00372395"/>
    <w:rsid w:val="00372E3C"/>
    <w:rsid w:val="00373871"/>
    <w:rsid w:val="00380CE4"/>
    <w:rsid w:val="00395085"/>
    <w:rsid w:val="00397B0C"/>
    <w:rsid w:val="003A31AB"/>
    <w:rsid w:val="003A40D0"/>
    <w:rsid w:val="003B1923"/>
    <w:rsid w:val="003B4585"/>
    <w:rsid w:val="003C1FEF"/>
    <w:rsid w:val="003C31FE"/>
    <w:rsid w:val="003E1037"/>
    <w:rsid w:val="003E20F3"/>
    <w:rsid w:val="003F42B5"/>
    <w:rsid w:val="00401312"/>
    <w:rsid w:val="004157DA"/>
    <w:rsid w:val="00422075"/>
    <w:rsid w:val="00427A8E"/>
    <w:rsid w:val="0043454A"/>
    <w:rsid w:val="00446344"/>
    <w:rsid w:val="0045315C"/>
    <w:rsid w:val="0045519F"/>
    <w:rsid w:val="00456F5C"/>
    <w:rsid w:val="00460C36"/>
    <w:rsid w:val="00472C2D"/>
    <w:rsid w:val="00476BB9"/>
    <w:rsid w:val="004857D3"/>
    <w:rsid w:val="00495C28"/>
    <w:rsid w:val="004A1670"/>
    <w:rsid w:val="004B08B5"/>
    <w:rsid w:val="004B36AD"/>
    <w:rsid w:val="004C4A42"/>
    <w:rsid w:val="004E2D75"/>
    <w:rsid w:val="004F4106"/>
    <w:rsid w:val="004F752E"/>
    <w:rsid w:val="00503EDC"/>
    <w:rsid w:val="00510AB1"/>
    <w:rsid w:val="00520884"/>
    <w:rsid w:val="00524AF4"/>
    <w:rsid w:val="00544F81"/>
    <w:rsid w:val="00553AAE"/>
    <w:rsid w:val="00564709"/>
    <w:rsid w:val="00572EE2"/>
    <w:rsid w:val="00574E55"/>
    <w:rsid w:val="005859D9"/>
    <w:rsid w:val="00595ADF"/>
    <w:rsid w:val="00596E5D"/>
    <w:rsid w:val="005A6A0D"/>
    <w:rsid w:val="005B26E3"/>
    <w:rsid w:val="005B3108"/>
    <w:rsid w:val="005D4429"/>
    <w:rsid w:val="005D5644"/>
    <w:rsid w:val="005F0489"/>
    <w:rsid w:val="006041DA"/>
    <w:rsid w:val="00604CFB"/>
    <w:rsid w:val="00614C4A"/>
    <w:rsid w:val="006151BE"/>
    <w:rsid w:val="00620240"/>
    <w:rsid w:val="00625E62"/>
    <w:rsid w:val="0063620B"/>
    <w:rsid w:val="00674715"/>
    <w:rsid w:val="006815C9"/>
    <w:rsid w:val="006A119C"/>
    <w:rsid w:val="006A19AA"/>
    <w:rsid w:val="006A5794"/>
    <w:rsid w:val="006A5A5E"/>
    <w:rsid w:val="006B0743"/>
    <w:rsid w:val="006E45D8"/>
    <w:rsid w:val="006E7046"/>
    <w:rsid w:val="006E7D33"/>
    <w:rsid w:val="0070153F"/>
    <w:rsid w:val="00701B7C"/>
    <w:rsid w:val="0072680C"/>
    <w:rsid w:val="007272A3"/>
    <w:rsid w:val="007301A2"/>
    <w:rsid w:val="00736BD3"/>
    <w:rsid w:val="00741761"/>
    <w:rsid w:val="0074715B"/>
    <w:rsid w:val="00750AB0"/>
    <w:rsid w:val="007634FF"/>
    <w:rsid w:val="00786EBA"/>
    <w:rsid w:val="007926A3"/>
    <w:rsid w:val="007A64A6"/>
    <w:rsid w:val="007A69F7"/>
    <w:rsid w:val="007B6EDE"/>
    <w:rsid w:val="007C0402"/>
    <w:rsid w:val="0080547E"/>
    <w:rsid w:val="008108A9"/>
    <w:rsid w:val="00811280"/>
    <w:rsid w:val="00813262"/>
    <w:rsid w:val="00835995"/>
    <w:rsid w:val="00840F99"/>
    <w:rsid w:val="008427A2"/>
    <w:rsid w:val="008511EC"/>
    <w:rsid w:val="00865270"/>
    <w:rsid w:val="00892425"/>
    <w:rsid w:val="008A1116"/>
    <w:rsid w:val="008C56B7"/>
    <w:rsid w:val="008D248F"/>
    <w:rsid w:val="008E76B0"/>
    <w:rsid w:val="0090782D"/>
    <w:rsid w:val="00916371"/>
    <w:rsid w:val="0092343A"/>
    <w:rsid w:val="00927CB6"/>
    <w:rsid w:val="00930F2D"/>
    <w:rsid w:val="009317F3"/>
    <w:rsid w:val="00933164"/>
    <w:rsid w:val="0095029B"/>
    <w:rsid w:val="009557A1"/>
    <w:rsid w:val="00955A3D"/>
    <w:rsid w:val="00963266"/>
    <w:rsid w:val="00966121"/>
    <w:rsid w:val="0097524B"/>
    <w:rsid w:val="0097535E"/>
    <w:rsid w:val="00993928"/>
    <w:rsid w:val="009A5A3E"/>
    <w:rsid w:val="009B19DF"/>
    <w:rsid w:val="009B5F5E"/>
    <w:rsid w:val="009C315A"/>
    <w:rsid w:val="00A13C13"/>
    <w:rsid w:val="00A16EBF"/>
    <w:rsid w:val="00A21C81"/>
    <w:rsid w:val="00A24D65"/>
    <w:rsid w:val="00A27B48"/>
    <w:rsid w:val="00A408E5"/>
    <w:rsid w:val="00A45174"/>
    <w:rsid w:val="00A51921"/>
    <w:rsid w:val="00A579C7"/>
    <w:rsid w:val="00A62B82"/>
    <w:rsid w:val="00A67BF0"/>
    <w:rsid w:val="00A73DD5"/>
    <w:rsid w:val="00A81C12"/>
    <w:rsid w:val="00A84722"/>
    <w:rsid w:val="00A866D1"/>
    <w:rsid w:val="00A8708D"/>
    <w:rsid w:val="00A94954"/>
    <w:rsid w:val="00AA13F3"/>
    <w:rsid w:val="00AA1B84"/>
    <w:rsid w:val="00AA29FD"/>
    <w:rsid w:val="00AB1C74"/>
    <w:rsid w:val="00AC09C8"/>
    <w:rsid w:val="00AC2C1D"/>
    <w:rsid w:val="00AC349A"/>
    <w:rsid w:val="00AD4655"/>
    <w:rsid w:val="00AE4610"/>
    <w:rsid w:val="00AF3C9D"/>
    <w:rsid w:val="00AF51EF"/>
    <w:rsid w:val="00B02DDD"/>
    <w:rsid w:val="00B11CA9"/>
    <w:rsid w:val="00B125BC"/>
    <w:rsid w:val="00B14E7B"/>
    <w:rsid w:val="00B20841"/>
    <w:rsid w:val="00B461FD"/>
    <w:rsid w:val="00B46C49"/>
    <w:rsid w:val="00B47788"/>
    <w:rsid w:val="00B57446"/>
    <w:rsid w:val="00B70DDF"/>
    <w:rsid w:val="00B71B35"/>
    <w:rsid w:val="00B73306"/>
    <w:rsid w:val="00B80EBC"/>
    <w:rsid w:val="00B8527E"/>
    <w:rsid w:val="00B87F5B"/>
    <w:rsid w:val="00B91E12"/>
    <w:rsid w:val="00B949AE"/>
    <w:rsid w:val="00B94ED8"/>
    <w:rsid w:val="00B94F6F"/>
    <w:rsid w:val="00B95E7F"/>
    <w:rsid w:val="00BA696C"/>
    <w:rsid w:val="00BD03EE"/>
    <w:rsid w:val="00BE083F"/>
    <w:rsid w:val="00BF3FDC"/>
    <w:rsid w:val="00BF420D"/>
    <w:rsid w:val="00C06421"/>
    <w:rsid w:val="00C06FF7"/>
    <w:rsid w:val="00C11616"/>
    <w:rsid w:val="00C154FB"/>
    <w:rsid w:val="00C1618B"/>
    <w:rsid w:val="00C23FCB"/>
    <w:rsid w:val="00C25102"/>
    <w:rsid w:val="00C51201"/>
    <w:rsid w:val="00C57C48"/>
    <w:rsid w:val="00C76AFD"/>
    <w:rsid w:val="00C775E8"/>
    <w:rsid w:val="00C83048"/>
    <w:rsid w:val="00C85BED"/>
    <w:rsid w:val="00C874B4"/>
    <w:rsid w:val="00C90BEA"/>
    <w:rsid w:val="00C94834"/>
    <w:rsid w:val="00C96875"/>
    <w:rsid w:val="00CA3C76"/>
    <w:rsid w:val="00CA5D8E"/>
    <w:rsid w:val="00CA7121"/>
    <w:rsid w:val="00CB04DD"/>
    <w:rsid w:val="00CC2235"/>
    <w:rsid w:val="00CC6EDA"/>
    <w:rsid w:val="00CD2C7E"/>
    <w:rsid w:val="00CD4635"/>
    <w:rsid w:val="00CD571C"/>
    <w:rsid w:val="00CE69A4"/>
    <w:rsid w:val="00CF14D7"/>
    <w:rsid w:val="00CF229A"/>
    <w:rsid w:val="00CF5724"/>
    <w:rsid w:val="00CF5D46"/>
    <w:rsid w:val="00CF7D56"/>
    <w:rsid w:val="00D06314"/>
    <w:rsid w:val="00D177D8"/>
    <w:rsid w:val="00D31B04"/>
    <w:rsid w:val="00D35311"/>
    <w:rsid w:val="00D450B8"/>
    <w:rsid w:val="00D47A69"/>
    <w:rsid w:val="00D634AE"/>
    <w:rsid w:val="00D65E5E"/>
    <w:rsid w:val="00D66F0E"/>
    <w:rsid w:val="00D7354D"/>
    <w:rsid w:val="00D86DB5"/>
    <w:rsid w:val="00D92A5F"/>
    <w:rsid w:val="00DA416A"/>
    <w:rsid w:val="00DB756B"/>
    <w:rsid w:val="00DF1BA3"/>
    <w:rsid w:val="00E042DE"/>
    <w:rsid w:val="00E05008"/>
    <w:rsid w:val="00E16422"/>
    <w:rsid w:val="00E21502"/>
    <w:rsid w:val="00E21523"/>
    <w:rsid w:val="00E22761"/>
    <w:rsid w:val="00E40C57"/>
    <w:rsid w:val="00E61700"/>
    <w:rsid w:val="00E61DA0"/>
    <w:rsid w:val="00E67FE7"/>
    <w:rsid w:val="00E84B26"/>
    <w:rsid w:val="00E8611B"/>
    <w:rsid w:val="00EA1063"/>
    <w:rsid w:val="00EA7795"/>
    <w:rsid w:val="00EB533D"/>
    <w:rsid w:val="00EE26C1"/>
    <w:rsid w:val="00EF7706"/>
    <w:rsid w:val="00F053E7"/>
    <w:rsid w:val="00F05F15"/>
    <w:rsid w:val="00F13177"/>
    <w:rsid w:val="00F13C57"/>
    <w:rsid w:val="00F2344B"/>
    <w:rsid w:val="00F24027"/>
    <w:rsid w:val="00F25194"/>
    <w:rsid w:val="00F5371D"/>
    <w:rsid w:val="00F71CD8"/>
    <w:rsid w:val="00F840A5"/>
    <w:rsid w:val="00F84454"/>
    <w:rsid w:val="00F86263"/>
    <w:rsid w:val="00F96B35"/>
    <w:rsid w:val="00F97818"/>
    <w:rsid w:val="00FA51FF"/>
    <w:rsid w:val="00FA6109"/>
    <w:rsid w:val="00FA71C6"/>
    <w:rsid w:val="00FB0A71"/>
    <w:rsid w:val="00FB4F03"/>
    <w:rsid w:val="00FC1168"/>
    <w:rsid w:val="00FC520F"/>
    <w:rsid w:val="00FC71D8"/>
    <w:rsid w:val="00FD1243"/>
    <w:rsid w:val="00FD2F75"/>
    <w:rsid w:val="00FD3B41"/>
    <w:rsid w:val="00FE7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4D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71CD8"/>
    <w:pPr>
      <w:ind w:left="720"/>
      <w:contextualSpacing/>
    </w:pPr>
  </w:style>
  <w:style w:type="paragraph" w:styleId="BalloonText">
    <w:name w:val="Balloon Text"/>
    <w:basedOn w:val="Normal"/>
    <w:link w:val="BalloonTextChar"/>
    <w:uiPriority w:val="99"/>
    <w:semiHidden/>
    <w:unhideWhenUsed/>
    <w:rsid w:val="0006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A5A3E"/>
    <w:rPr>
      <w:sz w:val="16"/>
      <w:szCs w:val="16"/>
    </w:rPr>
  </w:style>
  <w:style w:type="paragraph" w:styleId="CommentText">
    <w:name w:val="annotation text"/>
    <w:basedOn w:val="Normal"/>
    <w:link w:val="CommentTextChar"/>
    <w:uiPriority w:val="99"/>
    <w:semiHidden/>
    <w:unhideWhenUsed/>
    <w:rsid w:val="009A5A3E"/>
    <w:rPr>
      <w:sz w:val="20"/>
    </w:rPr>
  </w:style>
  <w:style w:type="character" w:customStyle="1" w:styleId="CommentTextChar">
    <w:name w:val="Comment Text Char"/>
    <w:basedOn w:val="DefaultParagraphFont"/>
    <w:link w:val="CommentText"/>
    <w:uiPriority w:val="99"/>
    <w:semiHidden/>
    <w:rsid w:val="009A5A3E"/>
    <w:rPr>
      <w:lang w:eastAsia="en-US"/>
    </w:rPr>
  </w:style>
  <w:style w:type="paragraph" w:styleId="CommentSubject">
    <w:name w:val="annotation subject"/>
    <w:basedOn w:val="CommentText"/>
    <w:next w:val="CommentText"/>
    <w:link w:val="CommentSubjectChar"/>
    <w:uiPriority w:val="99"/>
    <w:semiHidden/>
    <w:unhideWhenUsed/>
    <w:rsid w:val="009A5A3E"/>
    <w:rPr>
      <w:b/>
      <w:bCs/>
    </w:rPr>
  </w:style>
  <w:style w:type="character" w:customStyle="1" w:styleId="CommentSubjectChar">
    <w:name w:val="Comment Subject Char"/>
    <w:basedOn w:val="CommentTextChar"/>
    <w:link w:val="CommentSubject"/>
    <w:uiPriority w:val="99"/>
    <w:semiHidden/>
    <w:rsid w:val="009A5A3E"/>
    <w:rPr>
      <w:b/>
      <w:bCs/>
      <w:lang w:eastAsia="en-US"/>
    </w:rPr>
  </w:style>
  <w:style w:type="paragraph" w:customStyle="1" w:styleId="Default">
    <w:name w:val="Default"/>
    <w:rsid w:val="009317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2634</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2019-05-31T03:30:00Z</cp:lastPrinted>
  <dcterms:created xsi:type="dcterms:W3CDTF">2020-03-12T05:40:00Z</dcterms:created>
  <dcterms:modified xsi:type="dcterms:W3CDTF">2020-03-12T05:40:00Z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1160871</vt:lpwstr>
  </property>
  <property fmtid="{D5CDD505-2E9C-101B-9397-08002B2CF9AE}" pid="3" name="CHECKEDOUTFROMJMS">
    <vt:lpwstr/>
  </property>
  <property fmtid="{D5CDD505-2E9C-101B-9397-08002B2CF9AE}" pid="4" name="JMSREQUIREDCHECKIN">
    <vt:lpwstr/>
  </property>
</Properties>
</file>