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F02A" w14:textId="77777777" w:rsidR="00B96899" w:rsidRDefault="00312A58" w:rsidP="00B24CB6">
      <w:pPr>
        <w:pStyle w:val="ACTheader"/>
      </w:pPr>
      <w:bookmarkStart w:id="0" w:name="_GoBack"/>
      <w:bookmarkEnd w:id="0"/>
      <w:r>
        <w:t>Australian Capital Territory</w:t>
      </w:r>
    </w:p>
    <w:p w14:paraId="2B143255" w14:textId="07AF7A8B" w:rsidR="00312A58" w:rsidRPr="00326668" w:rsidRDefault="00372278" w:rsidP="00B24CB6">
      <w:pPr>
        <w:pStyle w:val="InstrumentTitle"/>
        <w:spacing w:before="700" w:after="100"/>
      </w:pPr>
      <w:r>
        <w:t>Nature Conservation</w:t>
      </w:r>
      <w:r w:rsidR="009F1D39">
        <w:t xml:space="preserve"> (Fees) Determination 20</w:t>
      </w:r>
      <w:r w:rsidR="009A65A9">
        <w:t xml:space="preserve">20 (No </w:t>
      </w:r>
      <w:r w:rsidR="00DF6262">
        <w:t>3</w:t>
      </w:r>
      <w:r w:rsidR="009A65A9">
        <w:t>)</w:t>
      </w:r>
      <w:r w:rsidR="009F1D39">
        <w:t xml:space="preserve"> </w:t>
      </w:r>
    </w:p>
    <w:p w14:paraId="40DBADC3" w14:textId="53C8B22D" w:rsidR="00326668" w:rsidRPr="00326668" w:rsidRDefault="00A71E5F" w:rsidP="00B24CB6">
      <w:pPr>
        <w:pStyle w:val="NIorDInumber"/>
        <w:spacing w:before="340" w:after="0"/>
      </w:pPr>
      <w:r w:rsidRPr="009F1D39">
        <w:t xml:space="preserve">Disallowable </w:t>
      </w:r>
      <w:r w:rsidR="00B24CB6">
        <w:t>i</w:t>
      </w:r>
      <w:r w:rsidR="000410C7" w:rsidRPr="009F1D39">
        <w:t xml:space="preserve">nstrument </w:t>
      </w:r>
      <w:r w:rsidR="00B061A0" w:rsidRPr="009F1D39">
        <w:t>DI20</w:t>
      </w:r>
      <w:r w:rsidR="009A65A9">
        <w:t>20</w:t>
      </w:r>
      <w:r w:rsidR="005B6F4A">
        <w:t>-</w:t>
      </w:r>
      <w:r w:rsidR="00EA02D4">
        <w:t>232</w:t>
      </w:r>
    </w:p>
    <w:p w14:paraId="46A5E53C" w14:textId="77777777" w:rsidR="00312A58" w:rsidRPr="00326668" w:rsidRDefault="00312A58" w:rsidP="00B24CB6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14:paraId="65580F01" w14:textId="77777777" w:rsidR="00312A58" w:rsidRPr="009F1D39" w:rsidRDefault="00372278" w:rsidP="00B24CB6">
      <w:pPr>
        <w:pStyle w:val="Actsourceofpower"/>
        <w:spacing w:before="320" w:after="0"/>
        <w:rPr>
          <w:i/>
        </w:rPr>
      </w:pPr>
      <w:r w:rsidRPr="00B24CB6">
        <w:t xml:space="preserve">Nature Conservation Act </w:t>
      </w:r>
      <w:r w:rsidR="00B24CB6" w:rsidRPr="00B24CB6">
        <w:t>2014</w:t>
      </w:r>
      <w:r w:rsidR="009F1D39" w:rsidRPr="009F1D39">
        <w:rPr>
          <w:i/>
        </w:rPr>
        <w:t xml:space="preserve">, </w:t>
      </w:r>
      <w:r w:rsidR="009F1D39" w:rsidRPr="00BE15D0">
        <w:t xml:space="preserve">s </w:t>
      </w:r>
      <w:r w:rsidR="00800E66">
        <w:t>368</w:t>
      </w:r>
      <w:r w:rsidR="009F1D39" w:rsidRPr="00BE15D0">
        <w:t xml:space="preserve"> </w:t>
      </w:r>
      <w:r w:rsidR="00800E66">
        <w:t>(</w:t>
      </w:r>
      <w:r w:rsidR="009F1D39" w:rsidRPr="00BE15D0">
        <w:t>Determination of fees</w:t>
      </w:r>
      <w:r w:rsidR="00B24CB6">
        <w:t xml:space="preserve"> etc</w:t>
      </w:r>
      <w:r w:rsidR="00800E66">
        <w:t>)</w:t>
      </w:r>
    </w:p>
    <w:p w14:paraId="7E447BE4" w14:textId="77777777" w:rsidR="00C420E0" w:rsidRPr="00B24CB6" w:rsidRDefault="00C420E0" w:rsidP="00B24CB6">
      <w:pPr>
        <w:pStyle w:val="Heading2"/>
        <w:spacing w:before="360"/>
        <w:rPr>
          <w:rFonts w:ascii="Arial" w:hAnsi="Arial" w:cs="Arial"/>
          <w:i w:val="0"/>
        </w:rPr>
      </w:pPr>
      <w:r w:rsidRPr="00B24CB6">
        <w:rPr>
          <w:rFonts w:ascii="Arial" w:hAnsi="Arial" w:cs="Arial"/>
          <w:i w:val="0"/>
        </w:rPr>
        <w:t>EXPLANATORY STATEMENT</w:t>
      </w:r>
    </w:p>
    <w:p w14:paraId="2451D490" w14:textId="77777777" w:rsidR="00C420E0" w:rsidRPr="00C420E0" w:rsidRDefault="00C420E0" w:rsidP="00C420E0">
      <w:pPr>
        <w:rPr>
          <w:rFonts w:cs="Times New Roman"/>
        </w:rPr>
      </w:pPr>
    </w:p>
    <w:p w14:paraId="7254602A" w14:textId="77777777" w:rsidR="00326668" w:rsidRDefault="00326668" w:rsidP="00326668">
      <w:pPr>
        <w:pBdr>
          <w:top w:val="single" w:sz="12" w:space="1" w:color="auto"/>
        </w:pBdr>
      </w:pPr>
    </w:p>
    <w:p w14:paraId="29FA32E1" w14:textId="77777777" w:rsidR="00372278" w:rsidRDefault="00BE170B" w:rsidP="00BE170B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color w:val="auto"/>
          <w:lang w:eastAsia="en-AU"/>
        </w:rPr>
        <w:t xml:space="preserve">Section 368 of the </w:t>
      </w:r>
      <w:r>
        <w:rPr>
          <w:rFonts w:cs="Times New Roman"/>
          <w:i/>
          <w:iCs/>
          <w:color w:val="auto"/>
          <w:lang w:eastAsia="en-AU"/>
        </w:rPr>
        <w:t>Nature Conservation Act 2014</w:t>
      </w:r>
      <w:r>
        <w:rPr>
          <w:rFonts w:cs="Times New Roman"/>
          <w:color w:val="auto"/>
          <w:lang w:eastAsia="en-AU"/>
        </w:rPr>
        <w:t xml:space="preserve"> </w:t>
      </w:r>
      <w:r w:rsidR="00800E66">
        <w:rPr>
          <w:rFonts w:cs="Times New Roman"/>
          <w:color w:val="auto"/>
          <w:lang w:eastAsia="en-AU"/>
        </w:rPr>
        <w:t xml:space="preserve">(the </w:t>
      </w:r>
      <w:r w:rsidR="00800E66" w:rsidRPr="00B24CB6">
        <w:rPr>
          <w:rFonts w:cs="Times New Roman"/>
          <w:b/>
          <w:i/>
          <w:color w:val="auto"/>
          <w:lang w:eastAsia="en-AU"/>
        </w:rPr>
        <w:t>Act</w:t>
      </w:r>
      <w:r w:rsidR="00800E66">
        <w:rPr>
          <w:rFonts w:cs="Times New Roman"/>
          <w:color w:val="auto"/>
          <w:lang w:eastAsia="en-AU"/>
        </w:rPr>
        <w:t xml:space="preserve">) </w:t>
      </w:r>
      <w:r>
        <w:rPr>
          <w:rFonts w:cs="Times New Roman"/>
          <w:color w:val="auto"/>
          <w:lang w:eastAsia="en-AU"/>
        </w:rPr>
        <w:t>permits the Minister to determine fees for the purposes of the Act.</w:t>
      </w:r>
    </w:p>
    <w:p w14:paraId="7E7EB2E2" w14:textId="77777777" w:rsidR="00BB3DBA" w:rsidRDefault="00BB3DBA" w:rsidP="00372278">
      <w:pPr>
        <w:rPr>
          <w:rFonts w:cs="Times New Roman"/>
        </w:rPr>
      </w:pPr>
    </w:p>
    <w:p w14:paraId="5DA17D70" w14:textId="77777777" w:rsidR="00800E66" w:rsidRDefault="00800E66" w:rsidP="00B24CB6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instrument is to determine the fees for </w:t>
      </w:r>
      <w:r w:rsidR="00106060">
        <w:rPr>
          <w:color w:val="000000"/>
        </w:rPr>
        <w:t>licences and entry fees</w:t>
      </w:r>
      <w:r w:rsidR="00F60C03">
        <w:rPr>
          <w:color w:val="000000"/>
        </w:rPr>
        <w:t xml:space="preserve"> under the Act for the 201</w:t>
      </w:r>
      <w:r w:rsidR="007B6D24">
        <w:rPr>
          <w:color w:val="000000"/>
        </w:rPr>
        <w:t>9</w:t>
      </w:r>
      <w:r w:rsidR="00F60C03">
        <w:rPr>
          <w:color w:val="000000"/>
        </w:rPr>
        <w:t>-</w:t>
      </w:r>
      <w:r w:rsidR="007B6D24">
        <w:rPr>
          <w:color w:val="000000"/>
        </w:rPr>
        <w:t>20</w:t>
      </w:r>
      <w:r>
        <w:rPr>
          <w:color w:val="000000"/>
        </w:rPr>
        <w:t xml:space="preserve"> financial year. </w:t>
      </w:r>
    </w:p>
    <w:p w14:paraId="17561CEA" w14:textId="77777777" w:rsidR="00BB3DBA" w:rsidRDefault="00BB3DBA" w:rsidP="00BB3DBA">
      <w:pPr>
        <w:pStyle w:val="LongTitle"/>
        <w:spacing w:before="0" w:after="0"/>
        <w:rPr>
          <w:color w:val="000000"/>
        </w:rPr>
      </w:pPr>
    </w:p>
    <w:p w14:paraId="5D9FEDB6" w14:textId="77777777" w:rsidR="00DD079B" w:rsidRPr="00DF6262" w:rsidRDefault="00DD079B" w:rsidP="00DF6262">
      <w:pPr>
        <w:pStyle w:val="LongTitle"/>
        <w:spacing w:before="0" w:after="240"/>
        <w:jc w:val="left"/>
        <w:rPr>
          <w:color w:val="000000"/>
        </w:rPr>
      </w:pPr>
      <w:r>
        <w:rPr>
          <w:color w:val="000000"/>
        </w:rPr>
        <w:t>T</w:t>
      </w:r>
      <w:r w:rsidRPr="003A0727">
        <w:rPr>
          <w:color w:val="000000"/>
        </w:rPr>
        <w:t>his instrument waive</w:t>
      </w:r>
      <w:r w:rsidR="00142C48">
        <w:rPr>
          <w:color w:val="000000"/>
        </w:rPr>
        <w:t>s</w:t>
      </w:r>
      <w:r w:rsidRPr="003A0727">
        <w:rPr>
          <w:color w:val="000000"/>
        </w:rPr>
        <w:t xml:space="preserve"> fees for holders of an annual pass for entry to Tidbinbilla Nature Reserve </w:t>
      </w:r>
      <w:r w:rsidR="00A202A3">
        <w:rPr>
          <w:color w:val="000000"/>
        </w:rPr>
        <w:t xml:space="preserve">that expires </w:t>
      </w:r>
      <w:r w:rsidRPr="003A0727">
        <w:rPr>
          <w:color w:val="000000"/>
        </w:rPr>
        <w:t xml:space="preserve">in 2020 for a period of </w:t>
      </w:r>
      <w:r>
        <w:rPr>
          <w:color w:val="000000"/>
        </w:rPr>
        <w:t>5</w:t>
      </w:r>
      <w:r w:rsidRPr="003A0727">
        <w:rPr>
          <w:color w:val="000000"/>
        </w:rPr>
        <w:t xml:space="preserve"> months following the expiry of their pass.</w:t>
      </w:r>
      <w:r>
        <w:rPr>
          <w:color w:val="000000"/>
        </w:rPr>
        <w:t xml:space="preserve"> This is to account for the period when the reserve was closed during the bushfire in the reserve and the neighbouring Namadgi National Park and in response to the COVID-</w:t>
      </w:r>
      <w:r w:rsidRPr="00DF6262">
        <w:rPr>
          <w:color w:val="000000"/>
        </w:rPr>
        <w:t>19 pandemic.</w:t>
      </w:r>
    </w:p>
    <w:p w14:paraId="23A0BE71" w14:textId="77777777" w:rsidR="00DF6262" w:rsidRPr="00DF6262" w:rsidRDefault="00DF6262" w:rsidP="00DF6262">
      <w:pPr>
        <w:pStyle w:val="NormalWeb"/>
        <w:spacing w:after="240" w:afterAutospacing="0"/>
        <w:rPr>
          <w:rFonts w:ascii="Times New Roman" w:hAnsi="Times New Roman"/>
          <w:sz w:val="24"/>
          <w:szCs w:val="24"/>
        </w:rPr>
      </w:pPr>
      <w:r w:rsidRPr="00DF6262">
        <w:rPr>
          <w:rFonts w:ascii="Times New Roman" w:hAnsi="Times New Roman"/>
          <w:sz w:val="24"/>
          <w:szCs w:val="24"/>
        </w:rPr>
        <w:t xml:space="preserve">Following the Orroral Valley bushfire earlier this year, and upgrades to the visitor centre in response to COVID-19, the ACT Government put a temporary hold on all entry fees into the reserve. </w:t>
      </w:r>
    </w:p>
    <w:p w14:paraId="554A9C47" w14:textId="77777777" w:rsidR="009157AF" w:rsidRDefault="00790F5C" w:rsidP="00DF6262">
      <w:pPr>
        <w:spacing w:after="240"/>
        <w:rPr>
          <w:rFonts w:cs="Times New Roman"/>
        </w:rPr>
      </w:pPr>
      <w:r w:rsidRPr="00DF6262">
        <w:rPr>
          <w:rFonts w:cs="Times New Roman"/>
        </w:rPr>
        <w:t>The</w:t>
      </w:r>
      <w:r w:rsidR="00BB3DBA" w:rsidRPr="00DF6262">
        <w:rPr>
          <w:rFonts w:cs="Times New Roman"/>
        </w:rPr>
        <w:t xml:space="preserve"> instrument </w:t>
      </w:r>
      <w:r w:rsidR="00DD079B" w:rsidRPr="00DF6262">
        <w:rPr>
          <w:rFonts w:cs="Times New Roman"/>
        </w:rPr>
        <w:t xml:space="preserve">continues the </w:t>
      </w:r>
      <w:r w:rsidR="00BB3DBA" w:rsidRPr="00DF6262">
        <w:rPr>
          <w:rFonts w:cs="Times New Roman"/>
        </w:rPr>
        <w:t>waive</w:t>
      </w:r>
      <w:r w:rsidR="00DD079B" w:rsidRPr="00DF6262">
        <w:rPr>
          <w:rFonts w:cs="Times New Roman"/>
        </w:rPr>
        <w:t xml:space="preserve">r on </w:t>
      </w:r>
      <w:r w:rsidR="00BB3DBA" w:rsidRPr="00DF6262">
        <w:rPr>
          <w:rFonts w:cs="Times New Roman"/>
        </w:rPr>
        <w:t>daily entry fees to the Tidbinbilla Nature Reserve on Australia Day</w:t>
      </w:r>
      <w:r w:rsidR="00376281" w:rsidRPr="00DF6262">
        <w:rPr>
          <w:rFonts w:cs="Times New Roman"/>
        </w:rPr>
        <w:t xml:space="preserve">, Reconciliation Day </w:t>
      </w:r>
      <w:r w:rsidR="003C07C0" w:rsidRPr="00DF6262">
        <w:rPr>
          <w:rFonts w:cs="Times New Roman"/>
        </w:rPr>
        <w:t xml:space="preserve">and </w:t>
      </w:r>
      <w:r w:rsidR="00561E91" w:rsidRPr="00DF6262">
        <w:rPr>
          <w:rFonts w:cs="Times New Roman"/>
        </w:rPr>
        <w:t xml:space="preserve">Tidbinbilla </w:t>
      </w:r>
      <w:r w:rsidR="00B24CB6" w:rsidRPr="00DF6262">
        <w:rPr>
          <w:rFonts w:cs="Times New Roman"/>
        </w:rPr>
        <w:t>Open Day</w:t>
      </w:r>
      <w:r w:rsidRPr="00DF6262">
        <w:rPr>
          <w:rFonts w:cs="Times New Roman"/>
        </w:rPr>
        <w:t xml:space="preserve">; and </w:t>
      </w:r>
      <w:r w:rsidR="00DD079B" w:rsidRPr="00DF6262">
        <w:rPr>
          <w:rFonts w:cs="Times New Roman"/>
        </w:rPr>
        <w:t xml:space="preserve">continues to </w:t>
      </w:r>
      <w:r w:rsidRPr="00DF6262">
        <w:rPr>
          <w:rFonts w:cs="Times New Roman"/>
        </w:rPr>
        <w:t>waive</w:t>
      </w:r>
      <w:r w:rsidR="00800E66" w:rsidRPr="00DF6262">
        <w:rPr>
          <w:rFonts w:cs="Times New Roman"/>
        </w:rPr>
        <w:t xml:space="preserve"> </w:t>
      </w:r>
      <w:r w:rsidRPr="00DF6262">
        <w:rPr>
          <w:rFonts w:cs="Times New Roman"/>
        </w:rPr>
        <w:t>e</w:t>
      </w:r>
      <w:r w:rsidR="00DD09E3" w:rsidRPr="00DF6262">
        <w:rPr>
          <w:rFonts w:cs="Times New Roman"/>
        </w:rPr>
        <w:t>ntry fee</w:t>
      </w:r>
      <w:r w:rsidR="00800E66" w:rsidRPr="00DF6262">
        <w:rPr>
          <w:rFonts w:cs="Times New Roman"/>
        </w:rPr>
        <w:t xml:space="preserve">s </w:t>
      </w:r>
      <w:r w:rsidR="00B24CB6" w:rsidRPr="00DF6262">
        <w:rPr>
          <w:rFonts w:cs="Times New Roman"/>
        </w:rPr>
        <w:t xml:space="preserve">to Tidbinbilla Nature Reserve </w:t>
      </w:r>
      <w:r w:rsidRPr="00DF6262">
        <w:rPr>
          <w:rFonts w:cs="Times New Roman"/>
        </w:rPr>
        <w:t xml:space="preserve">that would otherwise be </w:t>
      </w:r>
      <w:r w:rsidR="00DD09E3" w:rsidRPr="00DF6262">
        <w:rPr>
          <w:rFonts w:cs="Times New Roman"/>
        </w:rPr>
        <w:t xml:space="preserve">payable by pedestrians </w:t>
      </w:r>
      <w:r w:rsidR="00800E66" w:rsidRPr="00DF6262">
        <w:rPr>
          <w:rFonts w:cs="Times New Roman"/>
        </w:rPr>
        <w:t>and</w:t>
      </w:r>
      <w:r w:rsidR="00800E66">
        <w:rPr>
          <w:rFonts w:cs="Times New Roman"/>
        </w:rPr>
        <w:t xml:space="preserve"> </w:t>
      </w:r>
      <w:r w:rsidR="00DD09E3">
        <w:rPr>
          <w:rFonts w:cs="Times New Roman"/>
        </w:rPr>
        <w:t>cyclist</w:t>
      </w:r>
      <w:r w:rsidR="00800E66">
        <w:rPr>
          <w:rFonts w:cs="Times New Roman"/>
        </w:rPr>
        <w:t>s</w:t>
      </w:r>
      <w:r w:rsidR="00BB3DBA" w:rsidRPr="00830554">
        <w:rPr>
          <w:rFonts w:cs="Times New Roman"/>
        </w:rPr>
        <w:t>.</w:t>
      </w:r>
    </w:p>
    <w:p w14:paraId="61EA6747" w14:textId="77777777" w:rsidR="001B2B2B" w:rsidRDefault="001B2B2B" w:rsidP="003A2A39">
      <w:r>
        <w:rPr>
          <w:lang w:eastAsia="en-AU"/>
        </w:rPr>
        <w:t>F</w:t>
      </w:r>
      <w:r w:rsidR="003A2A39">
        <w:rPr>
          <w:lang w:eastAsia="en-AU"/>
        </w:rPr>
        <w:t xml:space="preserve">ees in the determination have been increased </w:t>
      </w:r>
      <w:r w:rsidR="003A2A39" w:rsidRPr="003564FC">
        <w:rPr>
          <w:lang w:eastAsia="en-AU"/>
        </w:rPr>
        <w:t xml:space="preserve">by </w:t>
      </w:r>
      <w:r w:rsidR="004C6D2B" w:rsidRPr="003564FC">
        <w:rPr>
          <w:lang w:eastAsia="en-AU"/>
        </w:rPr>
        <w:t>2</w:t>
      </w:r>
      <w:r w:rsidR="003A2A39" w:rsidRPr="003564FC">
        <w:rPr>
          <w:lang w:eastAsia="en-AU"/>
        </w:rPr>
        <w:t>%</w:t>
      </w:r>
      <w:r w:rsidR="003A2A39">
        <w:rPr>
          <w:lang w:eastAsia="en-AU"/>
        </w:rPr>
        <w:t xml:space="preserve"> </w:t>
      </w:r>
      <w:r w:rsidR="00F60C03">
        <w:t>for the 20</w:t>
      </w:r>
      <w:r w:rsidR="00DD079B">
        <w:t>20</w:t>
      </w:r>
      <w:r w:rsidR="00F60C03">
        <w:t>-</w:t>
      </w:r>
      <w:r w:rsidR="007B6D24">
        <w:t>2</w:t>
      </w:r>
      <w:r w:rsidR="00DD079B">
        <w:t>1</w:t>
      </w:r>
      <w:r w:rsidR="003A2A39">
        <w:t xml:space="preserve"> financial year</w:t>
      </w:r>
      <w:r w:rsidR="003A2A39">
        <w:rPr>
          <w:lang w:eastAsia="en-AU"/>
        </w:rPr>
        <w:t xml:space="preserve"> based on the wage price index as per government’s advice</w:t>
      </w:r>
      <w:r w:rsidR="00A202A3">
        <w:rPr>
          <w:lang w:eastAsia="en-AU"/>
        </w:rPr>
        <w:t>;</w:t>
      </w:r>
      <w:r w:rsidR="003A2A39">
        <w:rPr>
          <w:lang w:eastAsia="en-AU"/>
        </w:rPr>
        <w:t xml:space="preserve"> a</w:t>
      </w:r>
      <w:r w:rsidR="003A2A39">
        <w:t xml:space="preserve">ppropriate rounding has been made in relation to </w:t>
      </w:r>
      <w:r w:rsidR="0046784A">
        <w:t xml:space="preserve">the </w:t>
      </w:r>
      <w:r w:rsidR="003A2A39">
        <w:t>increases.</w:t>
      </w:r>
    </w:p>
    <w:p w14:paraId="7888FC43" w14:textId="77777777" w:rsidR="00BB3DBA" w:rsidRDefault="00BB3DBA" w:rsidP="00BB3DBA">
      <w:pPr>
        <w:pStyle w:val="Header"/>
        <w:tabs>
          <w:tab w:val="clear" w:pos="4153"/>
          <w:tab w:val="clear" w:pos="8306"/>
        </w:tabs>
      </w:pPr>
    </w:p>
    <w:p w14:paraId="3A427EA4" w14:textId="3305108C" w:rsidR="00BB3DBA" w:rsidRDefault="00BB3DBA" w:rsidP="00BB3DBA">
      <w:pPr>
        <w:pStyle w:val="Header"/>
        <w:tabs>
          <w:tab w:val="clear" w:pos="4153"/>
          <w:tab w:val="clear" w:pos="8306"/>
        </w:tabs>
      </w:pPr>
      <w:r>
        <w:t xml:space="preserve">The </w:t>
      </w:r>
      <w:r w:rsidR="00800E66">
        <w:t xml:space="preserve">instrument commences </w:t>
      </w:r>
      <w:r>
        <w:t>o</w:t>
      </w:r>
      <w:r w:rsidR="00DF6262">
        <w:rPr>
          <w:lang w:val="en-AU"/>
        </w:rPr>
        <w:t>n the day after its notification day</w:t>
      </w:r>
      <w:r>
        <w:t>.</w:t>
      </w:r>
    </w:p>
    <w:p w14:paraId="24012D6D" w14:textId="77777777" w:rsidR="00BB3DBA" w:rsidRDefault="00BB3DBA" w:rsidP="00BB3DBA">
      <w:pPr>
        <w:pStyle w:val="Header"/>
        <w:tabs>
          <w:tab w:val="clear" w:pos="4153"/>
          <w:tab w:val="clear" w:pos="8306"/>
        </w:tabs>
      </w:pPr>
    </w:p>
    <w:p w14:paraId="5C386BE3" w14:textId="208934C8" w:rsidR="00800E66" w:rsidRDefault="00800E66" w:rsidP="00BB3DBA">
      <w:pPr>
        <w:pStyle w:val="Header"/>
        <w:tabs>
          <w:tab w:val="clear" w:pos="4153"/>
          <w:tab w:val="clear" w:pos="8306"/>
        </w:tabs>
      </w:pPr>
      <w:r>
        <w:t xml:space="preserve">This instrument revokes </w:t>
      </w:r>
      <w:r w:rsidR="00B24CB6" w:rsidRPr="00BD7065">
        <w:rPr>
          <w:lang w:val="en-AU"/>
        </w:rPr>
        <w:t xml:space="preserve">the </w:t>
      </w:r>
      <w:r w:rsidR="0023632D" w:rsidRPr="00BD7065">
        <w:rPr>
          <w:i/>
          <w:color w:val="auto"/>
        </w:rPr>
        <w:t>Nature Conser</w:t>
      </w:r>
      <w:r w:rsidR="00F60C03" w:rsidRPr="00BD7065">
        <w:rPr>
          <w:i/>
          <w:color w:val="auto"/>
        </w:rPr>
        <w:t>vation (Fees) Determination 20</w:t>
      </w:r>
      <w:r w:rsidR="009A65A9">
        <w:rPr>
          <w:i/>
          <w:color w:val="auto"/>
          <w:lang w:val="en-AU"/>
        </w:rPr>
        <w:t>20</w:t>
      </w:r>
      <w:r w:rsidR="00BD7065" w:rsidRPr="00BD7065">
        <w:rPr>
          <w:i/>
          <w:color w:val="auto"/>
          <w:lang w:val="en-AU"/>
        </w:rPr>
        <w:t xml:space="preserve"> (No </w:t>
      </w:r>
      <w:r w:rsidR="00DF6262">
        <w:rPr>
          <w:i/>
          <w:color w:val="auto"/>
          <w:lang w:val="en-AU"/>
        </w:rPr>
        <w:t>2</w:t>
      </w:r>
      <w:r w:rsidR="00BD7065" w:rsidRPr="00BD7065">
        <w:rPr>
          <w:i/>
          <w:color w:val="auto"/>
          <w:lang w:val="en-AU"/>
        </w:rPr>
        <w:t>)</w:t>
      </w:r>
      <w:r w:rsidR="0023632D" w:rsidRPr="00BD7065">
        <w:rPr>
          <w:i/>
          <w:color w:val="auto"/>
        </w:rPr>
        <w:t xml:space="preserve"> </w:t>
      </w:r>
      <w:r w:rsidR="0023632D" w:rsidRPr="00BD7065">
        <w:rPr>
          <w:color w:val="auto"/>
        </w:rPr>
        <w:t>(DI20</w:t>
      </w:r>
      <w:r w:rsidR="009A65A9">
        <w:rPr>
          <w:color w:val="auto"/>
          <w:lang w:val="en-AU"/>
        </w:rPr>
        <w:t>20</w:t>
      </w:r>
      <w:r w:rsidR="00F60C03" w:rsidRPr="00BD7065">
        <w:rPr>
          <w:color w:val="auto"/>
        </w:rPr>
        <w:noBreakHyphen/>
      </w:r>
      <w:r w:rsidR="00DF6262">
        <w:rPr>
          <w:color w:val="auto"/>
          <w:lang w:val="en-AU"/>
        </w:rPr>
        <w:t>19</w:t>
      </w:r>
      <w:r w:rsidR="009A65A9">
        <w:rPr>
          <w:color w:val="auto"/>
          <w:lang w:val="en-AU"/>
        </w:rPr>
        <w:t>9</w:t>
      </w:r>
      <w:r w:rsidR="0023632D" w:rsidRPr="00BD7065">
        <w:rPr>
          <w:color w:val="auto"/>
        </w:rPr>
        <w:t>)</w:t>
      </w:r>
      <w:r w:rsidRPr="00BD7065">
        <w:t>.</w:t>
      </w:r>
    </w:p>
    <w:p w14:paraId="7B8FD3A1" w14:textId="77777777" w:rsidR="00800E66" w:rsidRPr="00800E66" w:rsidRDefault="00800E66" w:rsidP="00BB3DBA">
      <w:pPr>
        <w:pStyle w:val="Header"/>
        <w:tabs>
          <w:tab w:val="clear" w:pos="4153"/>
          <w:tab w:val="clear" w:pos="8306"/>
        </w:tabs>
      </w:pPr>
    </w:p>
    <w:p w14:paraId="57B6C478" w14:textId="77777777" w:rsidR="0078741B" w:rsidRDefault="00B24CB6" w:rsidP="0078741B">
      <w:pPr>
        <w:pStyle w:val="Header"/>
        <w:tabs>
          <w:tab w:val="clear" w:pos="4153"/>
          <w:tab w:val="clear" w:pos="8306"/>
        </w:tabs>
      </w:pPr>
      <w:r>
        <w:rPr>
          <w:lang w:val="en-AU"/>
        </w:rPr>
        <w:lastRenderedPageBreak/>
        <w:t>A</w:t>
      </w:r>
      <w:r w:rsidR="00BB3DBA">
        <w:t xml:space="preserve"> determination </w:t>
      </w:r>
      <w:r>
        <w:rPr>
          <w:lang w:val="en-AU"/>
        </w:rPr>
        <w:t xml:space="preserve">made </w:t>
      </w:r>
      <w:r w:rsidR="00BB3DBA">
        <w:t xml:space="preserve">under section </w:t>
      </w:r>
      <w:r w:rsidR="00800E66">
        <w:t xml:space="preserve">368 </w:t>
      </w:r>
      <w:r w:rsidR="00BB3DBA">
        <w:t xml:space="preserve">of the Act is a </w:t>
      </w:r>
      <w:r w:rsidR="0078741B">
        <w:t>d</w:t>
      </w:r>
      <w:r w:rsidR="00BB3DBA">
        <w:t xml:space="preserve">isallowable </w:t>
      </w:r>
      <w:r w:rsidR="0078741B">
        <w:t>i</w:t>
      </w:r>
      <w:r w:rsidR="00BB3DBA">
        <w:t>nstrument</w:t>
      </w:r>
      <w:r w:rsidR="0078741B">
        <w:t xml:space="preserve"> </w:t>
      </w:r>
      <w:r w:rsidR="0078741B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78741B" w:rsidRPr="008B4B31">
        <w:rPr>
          <w:i/>
          <w:iCs/>
          <w:lang w:eastAsia="en-AU"/>
        </w:rPr>
        <w:t>Legislation</w:t>
      </w:r>
      <w:r w:rsidR="0078741B">
        <w:rPr>
          <w:i/>
          <w:iCs/>
          <w:lang w:eastAsia="en-AU"/>
        </w:rPr>
        <w:t> </w:t>
      </w:r>
      <w:r w:rsidR="0078741B" w:rsidRPr="008B4B31">
        <w:rPr>
          <w:i/>
          <w:iCs/>
          <w:lang w:eastAsia="en-AU"/>
        </w:rPr>
        <w:t>Act 2001</w:t>
      </w:r>
      <w:r w:rsidR="00EC3F82">
        <w:rPr>
          <w:i/>
          <w:iCs/>
          <w:lang w:val="en-AU" w:eastAsia="en-AU"/>
        </w:rPr>
        <w:t xml:space="preserve"> </w:t>
      </w:r>
      <w:r w:rsidR="00EC3F82">
        <w:rPr>
          <w:iCs/>
          <w:lang w:val="en-AU" w:eastAsia="en-AU"/>
        </w:rPr>
        <w:t>(</w:t>
      </w:r>
      <w:r w:rsidR="00A202A3">
        <w:rPr>
          <w:iCs/>
          <w:lang w:val="en-AU" w:eastAsia="en-AU"/>
        </w:rPr>
        <w:t xml:space="preserve">the </w:t>
      </w:r>
      <w:r w:rsidR="00EC3F82" w:rsidRPr="00A202A3">
        <w:rPr>
          <w:b/>
          <w:bCs/>
          <w:i/>
          <w:lang w:val="en-AU" w:eastAsia="en-AU"/>
        </w:rPr>
        <w:t>Legislation Act</w:t>
      </w:r>
      <w:r w:rsidR="00EC3F82">
        <w:rPr>
          <w:iCs/>
          <w:lang w:val="en-AU" w:eastAsia="en-AU"/>
        </w:rPr>
        <w:t>)</w:t>
      </w:r>
      <w:r w:rsidR="0078741B" w:rsidRPr="008B4B31">
        <w:rPr>
          <w:lang w:eastAsia="en-AU"/>
        </w:rPr>
        <w:t>.</w:t>
      </w:r>
    </w:p>
    <w:p w14:paraId="199C0889" w14:textId="77777777" w:rsidR="0078741B" w:rsidRDefault="0078741B" w:rsidP="0078741B">
      <w:pPr>
        <w:pStyle w:val="Header"/>
        <w:tabs>
          <w:tab w:val="clear" w:pos="4153"/>
          <w:tab w:val="clear" w:pos="8306"/>
        </w:tabs>
      </w:pPr>
    </w:p>
    <w:p w14:paraId="12003A8D" w14:textId="77777777" w:rsidR="0078741B" w:rsidRDefault="0078741B" w:rsidP="00DF6262">
      <w:pPr>
        <w:keepNext/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2DD2F157" w14:textId="77777777" w:rsidR="0078741B" w:rsidRDefault="0078741B" w:rsidP="0078741B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B24CB6">
        <w:rPr>
          <w:lang w:eastAsia="en-AU"/>
        </w:rPr>
        <w:t>ection</w:t>
      </w:r>
      <w:r>
        <w:rPr>
          <w:lang w:eastAsia="en-AU"/>
        </w:rPr>
        <w:t xml:space="preserve"> 36</w:t>
      </w:r>
      <w:r w:rsidR="00B24CB6">
        <w:rPr>
          <w:lang w:eastAsia="en-AU"/>
        </w:rPr>
        <w:t xml:space="preserve"> </w:t>
      </w:r>
      <w:r>
        <w:rPr>
          <w:lang w:eastAsia="en-AU"/>
        </w:rPr>
        <w:t>(1)</w:t>
      </w:r>
      <w:r w:rsidR="00B24CB6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B24CB6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10816057" w14:textId="77777777" w:rsidR="0078741B" w:rsidRDefault="0078741B" w:rsidP="0078741B">
      <w:pPr>
        <w:autoSpaceDE w:val="0"/>
        <w:autoSpaceDN w:val="0"/>
        <w:adjustRightInd w:val="0"/>
        <w:rPr>
          <w:lang w:eastAsia="en-AU"/>
        </w:rPr>
      </w:pPr>
    </w:p>
    <w:p w14:paraId="4E5992E4" w14:textId="77777777" w:rsidR="0078741B" w:rsidRPr="00477EDE" w:rsidRDefault="0078741B" w:rsidP="00B24CB6">
      <w:pPr>
        <w:keepNext/>
        <w:autoSpaceDE w:val="0"/>
        <w:autoSpaceDN w:val="0"/>
        <w:adjustRightInd w:val="0"/>
        <w:rPr>
          <w:b/>
        </w:rPr>
      </w:pPr>
      <w:r w:rsidRPr="00EB3913">
        <w:rPr>
          <w:b/>
        </w:rPr>
        <w:t>Human Rights</w:t>
      </w:r>
    </w:p>
    <w:p w14:paraId="5D6511E3" w14:textId="77777777" w:rsidR="00830554" w:rsidRDefault="0078741B" w:rsidP="0078741B">
      <w:pPr>
        <w:pStyle w:val="Header"/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830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E94EB" w14:textId="77777777" w:rsidR="00E02C90" w:rsidRDefault="00E02C90">
      <w:r>
        <w:separator/>
      </w:r>
    </w:p>
  </w:endnote>
  <w:endnote w:type="continuationSeparator" w:id="0">
    <w:p w14:paraId="4AA423F4" w14:textId="77777777" w:rsidR="00E02C90" w:rsidRDefault="00E0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A970" w14:textId="77777777" w:rsidR="000605A2" w:rsidRDefault="00060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1EDD" w14:textId="132BFA80" w:rsidR="00037D14" w:rsidRDefault="00037D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D24">
      <w:rPr>
        <w:noProof/>
      </w:rPr>
      <w:t>2</w:t>
    </w:r>
    <w:r>
      <w:fldChar w:fldCharType="end"/>
    </w:r>
  </w:p>
  <w:p w14:paraId="1935C4D6" w14:textId="3ECD1265" w:rsidR="000605A2" w:rsidRPr="000605A2" w:rsidRDefault="000605A2" w:rsidP="000605A2">
    <w:pPr>
      <w:pStyle w:val="Footer"/>
      <w:jc w:val="center"/>
      <w:rPr>
        <w:rFonts w:ascii="Arial" w:hAnsi="Arial" w:cs="Arial"/>
        <w:sz w:val="14"/>
      </w:rPr>
    </w:pPr>
    <w:r w:rsidRPr="000605A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BA092" w14:textId="77777777" w:rsidR="000605A2" w:rsidRDefault="00060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2FA4" w14:textId="77777777" w:rsidR="00E02C90" w:rsidRDefault="00E02C90">
      <w:r>
        <w:separator/>
      </w:r>
    </w:p>
  </w:footnote>
  <w:footnote w:type="continuationSeparator" w:id="0">
    <w:p w14:paraId="033806A1" w14:textId="77777777" w:rsidR="00E02C90" w:rsidRDefault="00E0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04DA" w14:textId="77777777" w:rsidR="000605A2" w:rsidRDefault="00060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1A41" w14:textId="77777777" w:rsidR="000605A2" w:rsidRDefault="00060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3EA0" w14:textId="77777777" w:rsidR="000605A2" w:rsidRDefault="00060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F4A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6314E0"/>
    <w:multiLevelType w:val="hybridMultilevel"/>
    <w:tmpl w:val="3468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404E"/>
    <w:multiLevelType w:val="hybridMultilevel"/>
    <w:tmpl w:val="19DC78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34C9C"/>
    <w:multiLevelType w:val="hybridMultilevel"/>
    <w:tmpl w:val="9FAC12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F64094"/>
    <w:multiLevelType w:val="hybridMultilevel"/>
    <w:tmpl w:val="75329A16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120E7"/>
    <w:rsid w:val="00037D14"/>
    <w:rsid w:val="000410C7"/>
    <w:rsid w:val="000425DA"/>
    <w:rsid w:val="000605A2"/>
    <w:rsid w:val="00083C56"/>
    <w:rsid w:val="00087036"/>
    <w:rsid w:val="00094B70"/>
    <w:rsid w:val="000C70A6"/>
    <w:rsid w:val="000D6B91"/>
    <w:rsid w:val="000E07B2"/>
    <w:rsid w:val="00106060"/>
    <w:rsid w:val="00134CCD"/>
    <w:rsid w:val="00142C48"/>
    <w:rsid w:val="00143395"/>
    <w:rsid w:val="00150568"/>
    <w:rsid w:val="00182410"/>
    <w:rsid w:val="0018486D"/>
    <w:rsid w:val="001A6CD6"/>
    <w:rsid w:val="001B23D3"/>
    <w:rsid w:val="001B2B2B"/>
    <w:rsid w:val="00210465"/>
    <w:rsid w:val="00212584"/>
    <w:rsid w:val="002168DD"/>
    <w:rsid w:val="0023632D"/>
    <w:rsid w:val="00260398"/>
    <w:rsid w:val="00266316"/>
    <w:rsid w:val="00285EA3"/>
    <w:rsid w:val="002B43E4"/>
    <w:rsid w:val="002C1FFB"/>
    <w:rsid w:val="003119E2"/>
    <w:rsid w:val="00312A58"/>
    <w:rsid w:val="00326668"/>
    <w:rsid w:val="00332406"/>
    <w:rsid w:val="00343E65"/>
    <w:rsid w:val="003564FC"/>
    <w:rsid w:val="003711D0"/>
    <w:rsid w:val="00372278"/>
    <w:rsid w:val="00376281"/>
    <w:rsid w:val="00397609"/>
    <w:rsid w:val="003A2A39"/>
    <w:rsid w:val="003B07CF"/>
    <w:rsid w:val="003C07C0"/>
    <w:rsid w:val="003C2FBA"/>
    <w:rsid w:val="003C616A"/>
    <w:rsid w:val="00421593"/>
    <w:rsid w:val="00445CF7"/>
    <w:rsid w:val="0046784A"/>
    <w:rsid w:val="0048401B"/>
    <w:rsid w:val="004A154F"/>
    <w:rsid w:val="004C6D2B"/>
    <w:rsid w:val="004F61C7"/>
    <w:rsid w:val="0050200A"/>
    <w:rsid w:val="00503223"/>
    <w:rsid w:val="00503649"/>
    <w:rsid w:val="00506BA2"/>
    <w:rsid w:val="00514623"/>
    <w:rsid w:val="0052737E"/>
    <w:rsid w:val="00533D43"/>
    <w:rsid w:val="00551E68"/>
    <w:rsid w:val="00552C4B"/>
    <w:rsid w:val="00556368"/>
    <w:rsid w:val="00556D32"/>
    <w:rsid w:val="00561E91"/>
    <w:rsid w:val="005A3918"/>
    <w:rsid w:val="005A4C28"/>
    <w:rsid w:val="005B6F4A"/>
    <w:rsid w:val="005D734A"/>
    <w:rsid w:val="00632235"/>
    <w:rsid w:val="00666D51"/>
    <w:rsid w:val="00675A12"/>
    <w:rsid w:val="0068117C"/>
    <w:rsid w:val="006A13D4"/>
    <w:rsid w:val="0071198B"/>
    <w:rsid w:val="00721326"/>
    <w:rsid w:val="00726A4A"/>
    <w:rsid w:val="00746B1B"/>
    <w:rsid w:val="00747E61"/>
    <w:rsid w:val="0076410B"/>
    <w:rsid w:val="00783B55"/>
    <w:rsid w:val="00784338"/>
    <w:rsid w:val="00784709"/>
    <w:rsid w:val="0078741B"/>
    <w:rsid w:val="00790F5C"/>
    <w:rsid w:val="007B15A6"/>
    <w:rsid w:val="007B6D24"/>
    <w:rsid w:val="007C0441"/>
    <w:rsid w:val="007C74DB"/>
    <w:rsid w:val="007E0BEA"/>
    <w:rsid w:val="007E4BB3"/>
    <w:rsid w:val="00800E66"/>
    <w:rsid w:val="00802237"/>
    <w:rsid w:val="00815249"/>
    <w:rsid w:val="00822015"/>
    <w:rsid w:val="00830554"/>
    <w:rsid w:val="008544EB"/>
    <w:rsid w:val="008608B6"/>
    <w:rsid w:val="00864F79"/>
    <w:rsid w:val="00866EB4"/>
    <w:rsid w:val="008752E7"/>
    <w:rsid w:val="008A4577"/>
    <w:rsid w:val="008C1CC0"/>
    <w:rsid w:val="008F7049"/>
    <w:rsid w:val="00903555"/>
    <w:rsid w:val="00903D8B"/>
    <w:rsid w:val="009157AF"/>
    <w:rsid w:val="00925D19"/>
    <w:rsid w:val="009262B3"/>
    <w:rsid w:val="00934247"/>
    <w:rsid w:val="00950D1A"/>
    <w:rsid w:val="009556C2"/>
    <w:rsid w:val="00955F62"/>
    <w:rsid w:val="009835FB"/>
    <w:rsid w:val="009A65A9"/>
    <w:rsid w:val="009B78E4"/>
    <w:rsid w:val="009D4476"/>
    <w:rsid w:val="009E3CDC"/>
    <w:rsid w:val="009F1D39"/>
    <w:rsid w:val="009F5FA3"/>
    <w:rsid w:val="00A202A3"/>
    <w:rsid w:val="00A27286"/>
    <w:rsid w:val="00A62439"/>
    <w:rsid w:val="00A71E5F"/>
    <w:rsid w:val="00A859FA"/>
    <w:rsid w:val="00AD0A33"/>
    <w:rsid w:val="00AF063C"/>
    <w:rsid w:val="00AF51AC"/>
    <w:rsid w:val="00B061A0"/>
    <w:rsid w:val="00B12E91"/>
    <w:rsid w:val="00B24CB6"/>
    <w:rsid w:val="00B47915"/>
    <w:rsid w:val="00B87591"/>
    <w:rsid w:val="00B96899"/>
    <w:rsid w:val="00BB3DBA"/>
    <w:rsid w:val="00BC06F2"/>
    <w:rsid w:val="00BD100D"/>
    <w:rsid w:val="00BD39AC"/>
    <w:rsid w:val="00BD7065"/>
    <w:rsid w:val="00BE15D0"/>
    <w:rsid w:val="00BE170B"/>
    <w:rsid w:val="00BE3342"/>
    <w:rsid w:val="00BE6784"/>
    <w:rsid w:val="00C10998"/>
    <w:rsid w:val="00C20DD6"/>
    <w:rsid w:val="00C420E0"/>
    <w:rsid w:val="00C45424"/>
    <w:rsid w:val="00C56BF7"/>
    <w:rsid w:val="00CB353A"/>
    <w:rsid w:val="00CD0347"/>
    <w:rsid w:val="00CE25AE"/>
    <w:rsid w:val="00D25AE6"/>
    <w:rsid w:val="00D40592"/>
    <w:rsid w:val="00D43EE0"/>
    <w:rsid w:val="00D46ADF"/>
    <w:rsid w:val="00D72BB9"/>
    <w:rsid w:val="00DC6872"/>
    <w:rsid w:val="00DC709E"/>
    <w:rsid w:val="00DD079B"/>
    <w:rsid w:val="00DD09E3"/>
    <w:rsid w:val="00DE686A"/>
    <w:rsid w:val="00DF6262"/>
    <w:rsid w:val="00E02C90"/>
    <w:rsid w:val="00E2713B"/>
    <w:rsid w:val="00E34406"/>
    <w:rsid w:val="00E4332E"/>
    <w:rsid w:val="00E57F40"/>
    <w:rsid w:val="00E72EEA"/>
    <w:rsid w:val="00EA02D4"/>
    <w:rsid w:val="00EC14B6"/>
    <w:rsid w:val="00EC25D9"/>
    <w:rsid w:val="00EC3F82"/>
    <w:rsid w:val="00ED5AC6"/>
    <w:rsid w:val="00EE22FD"/>
    <w:rsid w:val="00EE542C"/>
    <w:rsid w:val="00EF79D8"/>
    <w:rsid w:val="00F24C0B"/>
    <w:rsid w:val="00F36964"/>
    <w:rsid w:val="00F42400"/>
    <w:rsid w:val="00F60BB2"/>
    <w:rsid w:val="00F60C03"/>
    <w:rsid w:val="00F77BE8"/>
    <w:rsid w:val="00FA2742"/>
    <w:rsid w:val="00FA58E3"/>
    <w:rsid w:val="00FB3B1B"/>
    <w:rsid w:val="00FC0422"/>
    <w:rsid w:val="00FC4619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C867C7"/>
  <w15:chartTrackingRefBased/>
  <w15:docId w15:val="{1A02AD74-840E-4D32-B5DD-EC7F779A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441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39AC"/>
    <w:pPr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en-US"/>
    </w:rPr>
  </w:style>
  <w:style w:type="paragraph" w:customStyle="1" w:styleId="InstrumentTitle">
    <w:name w:val="Instrument Title"/>
    <w:basedOn w:val="Normal"/>
    <w:next w:val="NIorDInumber"/>
    <w:uiPriority w:val="99"/>
    <w:rsid w:val="007C0441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NIorDInumber">
    <w:name w:val="NI or DI number"/>
    <w:basedOn w:val="Normal"/>
    <w:next w:val="madeunderthe"/>
    <w:uiPriority w:val="99"/>
    <w:rsid w:val="007C0441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7C0441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ACTheader">
    <w:name w:val="ACT header"/>
    <w:basedOn w:val="Normal"/>
    <w:next w:val="InstrumentTitle"/>
    <w:uiPriority w:val="99"/>
    <w:rsid w:val="007C0441"/>
    <w:pPr>
      <w:spacing w:before="12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784338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0425DA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425DA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customStyle="1" w:styleId="LongTitle">
    <w:name w:val="LongTitle"/>
    <w:basedOn w:val="Normal"/>
    <w:rsid w:val="00BB3DBA"/>
    <w:pPr>
      <w:spacing w:before="240" w:after="60"/>
      <w:jc w:val="both"/>
    </w:pPr>
    <w:rPr>
      <w:rFonts w:cs="Times New Roman"/>
      <w:color w:val="auto"/>
    </w:rPr>
  </w:style>
  <w:style w:type="character" w:styleId="CommentReference">
    <w:name w:val="annotation reference"/>
    <w:uiPriority w:val="99"/>
    <w:semiHidden/>
    <w:unhideWhenUsed/>
    <w:rsid w:val="00D4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A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6ADF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A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ADF"/>
    <w:rPr>
      <w:rFonts w:cs="Arial"/>
      <w:b/>
      <w:bCs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DF6262"/>
    <w:pPr>
      <w:spacing w:before="100" w:beforeAutospacing="1" w:after="100" w:afterAutospacing="1"/>
    </w:pPr>
    <w:rPr>
      <w:rFonts w:ascii="Calibri" w:hAnsi="Calibri" w:cs="Times New Roman"/>
      <w:color w:val="auto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CAC59-A052-416A-840E-DD8A6D3930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5F4165-09A6-46E3-AA4D-5BA6F199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2016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Explanatory Statement for the Nature Conservation Fee Determination 2010 (No 1)</dc:description>
  <cp:lastModifiedBy>Moxon, KarenL</cp:lastModifiedBy>
  <cp:revision>4</cp:revision>
  <cp:lastPrinted>2019-05-22T05:37:00Z</cp:lastPrinted>
  <dcterms:created xsi:type="dcterms:W3CDTF">2020-08-07T00:23:00Z</dcterms:created>
  <dcterms:modified xsi:type="dcterms:W3CDTF">2020-08-07T00:23:00Z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A26228937</vt:lpwstr>
  </property>
  <property fmtid="{D5CDD505-2E9C-101B-9397-08002B2CF9AE}" pid="3" name="Objective-Title">
    <vt:lpwstr>ES_NC Fees No 3</vt:lpwstr>
  </property>
  <property fmtid="{D5CDD505-2E9C-101B-9397-08002B2CF9AE}" pid="4" name="Objective-Comment">
    <vt:lpwstr/>
  </property>
  <property fmtid="{D5CDD505-2E9C-101B-9397-08002B2CF9AE}" pid="5" name="Objective-CreationStamp">
    <vt:filetime>2020-08-06T08:42:26Z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2020-08-07T00:17:21Z</vt:filetime>
  </property>
  <property fmtid="{D5CDD505-2E9C-101B-9397-08002B2CF9AE}" pid="9" name="Objective-ModificationStamp">
    <vt:filetime>2020-08-07T00:17:21Z</vt:filetime>
  </property>
  <property fmtid="{D5CDD505-2E9C-101B-9397-08002B2CF9AE}" pid="10" name="Objective-Owner">
    <vt:lpwstr>Adam Roach</vt:lpwstr>
  </property>
  <property fmtid="{D5CDD505-2E9C-101B-9397-08002B2CF9AE}" pid="11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2020 advices:En</vt:lpwstr>
  </property>
  <property fmtid="{D5CDD505-2E9C-101B-9397-08002B2CF9AE}" pid="12" name="Objective-Parent">
    <vt:lpwstr>20200806 Tidbinbilla entry fee waiver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f6e4809e-06dd-42c3-83b7-1f2ded1f6650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