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27730F" w14:textId="77777777" w:rsidR="00655D12" w:rsidRPr="007B179A" w:rsidRDefault="00655D12" w:rsidP="00655D12">
      <w:pPr>
        <w:widowControl w:val="0"/>
        <w:spacing w:before="1040" w:after="0"/>
        <w:jc w:val="center"/>
        <w:rPr>
          <w:rFonts w:ascii="Arial" w:hAnsi="Arial" w:cs="Arial"/>
          <w:b/>
          <w:sz w:val="24"/>
          <w:szCs w:val="24"/>
        </w:rPr>
      </w:pPr>
      <w:r w:rsidRPr="007B179A">
        <w:rPr>
          <w:rFonts w:ascii="Arial" w:hAnsi="Arial" w:cs="Arial"/>
          <w:b/>
          <w:sz w:val="24"/>
          <w:szCs w:val="24"/>
        </w:rPr>
        <w:t>20</w:t>
      </w:r>
      <w:r>
        <w:rPr>
          <w:rFonts w:ascii="Arial" w:hAnsi="Arial" w:cs="Arial"/>
          <w:b/>
          <w:sz w:val="24"/>
          <w:szCs w:val="24"/>
        </w:rPr>
        <w:t>20</w:t>
      </w:r>
    </w:p>
    <w:p w14:paraId="0175BBE1" w14:textId="77777777" w:rsidR="00655D12" w:rsidRPr="003B32A2" w:rsidRDefault="00655D12" w:rsidP="00655D12">
      <w:pPr>
        <w:widowControl w:val="0"/>
        <w:spacing w:before="480" w:after="0" w:line="360" w:lineRule="auto"/>
        <w:jc w:val="center"/>
        <w:rPr>
          <w:rFonts w:ascii="Arial" w:hAnsi="Arial" w:cs="Arial"/>
          <w:b/>
          <w:sz w:val="24"/>
          <w:szCs w:val="24"/>
        </w:rPr>
      </w:pPr>
    </w:p>
    <w:p w14:paraId="1CB54769" w14:textId="77777777" w:rsidR="00655D12" w:rsidRPr="007B179A" w:rsidRDefault="00655D12" w:rsidP="00655D12">
      <w:pPr>
        <w:widowControl w:val="0"/>
        <w:spacing w:before="480" w:after="0" w:line="360" w:lineRule="auto"/>
        <w:jc w:val="center"/>
        <w:rPr>
          <w:rFonts w:ascii="Arial" w:hAnsi="Arial" w:cs="Arial"/>
          <w:b/>
          <w:sz w:val="24"/>
          <w:szCs w:val="24"/>
        </w:rPr>
      </w:pPr>
      <w:r w:rsidRPr="007B179A">
        <w:rPr>
          <w:rFonts w:ascii="Arial" w:hAnsi="Arial" w:cs="Arial"/>
          <w:b/>
          <w:sz w:val="24"/>
          <w:szCs w:val="24"/>
        </w:rPr>
        <w:t>THE LEGISLATIVE ASSEMBLY FOR</w:t>
      </w:r>
    </w:p>
    <w:p w14:paraId="7181421D" w14:textId="77777777" w:rsidR="00655D12" w:rsidRPr="007B179A" w:rsidRDefault="00655D12" w:rsidP="00655D12">
      <w:pPr>
        <w:widowControl w:val="0"/>
        <w:spacing w:after="1280" w:line="360" w:lineRule="auto"/>
        <w:jc w:val="center"/>
        <w:rPr>
          <w:rFonts w:ascii="Arial" w:hAnsi="Arial" w:cs="Arial"/>
          <w:b/>
          <w:sz w:val="24"/>
          <w:szCs w:val="24"/>
        </w:rPr>
      </w:pPr>
      <w:r w:rsidRPr="007B179A">
        <w:rPr>
          <w:rFonts w:ascii="Arial" w:hAnsi="Arial" w:cs="Arial"/>
          <w:b/>
          <w:sz w:val="24"/>
          <w:szCs w:val="24"/>
        </w:rPr>
        <w:t>THE AUSTRALIAN CAPITAL TERRITORY</w:t>
      </w:r>
    </w:p>
    <w:p w14:paraId="06D23602" w14:textId="77777777" w:rsidR="00655D12" w:rsidRDefault="00655D12" w:rsidP="00655D12">
      <w:pPr>
        <w:widowControl w:val="0"/>
        <w:spacing w:after="0" w:line="480" w:lineRule="auto"/>
        <w:jc w:val="center"/>
        <w:rPr>
          <w:rFonts w:ascii="Arial" w:hAnsi="Arial" w:cs="Arial"/>
          <w:b/>
          <w:sz w:val="24"/>
          <w:szCs w:val="24"/>
        </w:rPr>
      </w:pPr>
      <w:r>
        <w:rPr>
          <w:rFonts w:ascii="Arial" w:hAnsi="Arial" w:cs="Arial"/>
          <w:b/>
          <w:sz w:val="24"/>
          <w:szCs w:val="24"/>
        </w:rPr>
        <w:t>Plastic Reduction Bill 2020</w:t>
      </w:r>
    </w:p>
    <w:p w14:paraId="496E8FF7" w14:textId="77777777" w:rsidR="00655D12" w:rsidRPr="007B179A" w:rsidRDefault="00655D12" w:rsidP="00655D12">
      <w:pPr>
        <w:widowControl w:val="0"/>
        <w:spacing w:after="0" w:line="480" w:lineRule="auto"/>
        <w:jc w:val="center"/>
        <w:rPr>
          <w:rFonts w:ascii="Arial" w:hAnsi="Arial" w:cs="Arial"/>
          <w:b/>
          <w:sz w:val="24"/>
          <w:szCs w:val="24"/>
        </w:rPr>
      </w:pPr>
    </w:p>
    <w:p w14:paraId="3195DB23" w14:textId="77777777" w:rsidR="00655D12" w:rsidRPr="007B179A" w:rsidRDefault="00655D12" w:rsidP="00655D12">
      <w:pPr>
        <w:widowControl w:val="0"/>
        <w:spacing w:after="0" w:line="480" w:lineRule="auto"/>
        <w:jc w:val="center"/>
        <w:rPr>
          <w:rFonts w:ascii="Arial" w:hAnsi="Arial" w:cs="Arial"/>
          <w:b/>
          <w:sz w:val="24"/>
          <w:szCs w:val="24"/>
        </w:rPr>
      </w:pPr>
    </w:p>
    <w:p w14:paraId="5D049079" w14:textId="2F2CA58A" w:rsidR="00655D12" w:rsidRDefault="00655D12" w:rsidP="00655D12">
      <w:pPr>
        <w:spacing w:after="0"/>
        <w:jc w:val="center"/>
        <w:rPr>
          <w:rFonts w:ascii="Arial" w:hAnsi="Arial" w:cs="Arial"/>
          <w:b/>
          <w:bCs/>
          <w:sz w:val="24"/>
          <w:szCs w:val="24"/>
        </w:rPr>
      </w:pPr>
      <w:r w:rsidRPr="00BB387E">
        <w:rPr>
          <w:rFonts w:ascii="Arial" w:hAnsi="Arial" w:cs="Arial"/>
          <w:b/>
          <w:bCs/>
          <w:sz w:val="24"/>
          <w:szCs w:val="24"/>
        </w:rPr>
        <w:t>EXPLANATORY STATEMENT</w:t>
      </w:r>
      <w:r>
        <w:rPr>
          <w:rFonts w:ascii="Arial" w:hAnsi="Arial" w:cs="Arial"/>
          <w:b/>
          <w:bCs/>
          <w:sz w:val="24"/>
          <w:szCs w:val="24"/>
        </w:rPr>
        <w:t xml:space="preserve"> </w:t>
      </w:r>
      <w:r w:rsidR="00DF25A3">
        <w:rPr>
          <w:rFonts w:ascii="Arial" w:hAnsi="Arial" w:cs="Arial"/>
          <w:b/>
          <w:bCs/>
          <w:sz w:val="24"/>
          <w:szCs w:val="24"/>
        </w:rPr>
        <w:t>and HUMAN RIGHTS COMPATIBILITY STATEMENT (</w:t>
      </w:r>
      <w:r w:rsidR="00DF25A3" w:rsidRPr="00E676F7">
        <w:rPr>
          <w:rFonts w:ascii="Arial" w:hAnsi="Arial" w:cs="Arial"/>
          <w:b/>
          <w:bCs/>
          <w:i/>
          <w:iCs/>
          <w:sz w:val="24"/>
          <w:szCs w:val="24"/>
        </w:rPr>
        <w:t>Human Rights Act 2004, s37</w:t>
      </w:r>
      <w:r w:rsidR="00DF25A3">
        <w:rPr>
          <w:rFonts w:ascii="Arial" w:hAnsi="Arial" w:cs="Arial"/>
          <w:b/>
          <w:bCs/>
          <w:sz w:val="24"/>
          <w:szCs w:val="24"/>
        </w:rPr>
        <w:t>)</w:t>
      </w:r>
    </w:p>
    <w:p w14:paraId="7FC81DF9" w14:textId="77777777" w:rsidR="00655D12" w:rsidRPr="00C810FC" w:rsidRDefault="00655D12" w:rsidP="00655D12">
      <w:pPr>
        <w:widowControl w:val="0"/>
        <w:spacing w:after="0" w:line="360" w:lineRule="auto"/>
        <w:jc w:val="both"/>
        <w:rPr>
          <w:rFonts w:ascii="Arial" w:hAnsi="Arial" w:cs="Arial"/>
          <w:b/>
          <w:sz w:val="24"/>
          <w:szCs w:val="24"/>
        </w:rPr>
      </w:pPr>
    </w:p>
    <w:p w14:paraId="3B32DC48" w14:textId="77777777" w:rsidR="00655D12" w:rsidRPr="00C810FC" w:rsidRDefault="00655D12" w:rsidP="00655D12">
      <w:pPr>
        <w:widowControl w:val="0"/>
        <w:spacing w:after="0" w:line="360" w:lineRule="auto"/>
        <w:jc w:val="both"/>
        <w:rPr>
          <w:rFonts w:ascii="Arial" w:hAnsi="Arial" w:cs="Arial"/>
          <w:b/>
          <w:sz w:val="24"/>
          <w:szCs w:val="24"/>
        </w:rPr>
      </w:pPr>
    </w:p>
    <w:p w14:paraId="293995B1" w14:textId="77777777" w:rsidR="00655D12" w:rsidRPr="00C810FC" w:rsidRDefault="00655D12" w:rsidP="00655D12">
      <w:pPr>
        <w:widowControl w:val="0"/>
        <w:spacing w:after="0" w:line="360" w:lineRule="auto"/>
        <w:jc w:val="both"/>
        <w:rPr>
          <w:rFonts w:ascii="Arial" w:hAnsi="Arial" w:cs="Arial"/>
          <w:b/>
          <w:sz w:val="24"/>
          <w:szCs w:val="24"/>
        </w:rPr>
      </w:pPr>
    </w:p>
    <w:p w14:paraId="2130717B" w14:textId="77777777" w:rsidR="00655D12" w:rsidRPr="00C810FC" w:rsidRDefault="00655D12" w:rsidP="00655D12">
      <w:pPr>
        <w:widowControl w:val="0"/>
        <w:spacing w:after="0" w:line="360" w:lineRule="auto"/>
        <w:jc w:val="both"/>
        <w:rPr>
          <w:rFonts w:ascii="Arial" w:hAnsi="Arial" w:cs="Arial"/>
          <w:b/>
          <w:sz w:val="24"/>
          <w:szCs w:val="24"/>
        </w:rPr>
      </w:pPr>
    </w:p>
    <w:p w14:paraId="5A7E4EC7" w14:textId="41475D4E" w:rsidR="00655D12" w:rsidRDefault="00655D12" w:rsidP="00655D12">
      <w:pPr>
        <w:widowControl w:val="0"/>
        <w:spacing w:after="0" w:line="360" w:lineRule="auto"/>
        <w:jc w:val="both"/>
        <w:rPr>
          <w:rFonts w:ascii="Arial" w:hAnsi="Arial" w:cs="Arial"/>
          <w:b/>
          <w:sz w:val="24"/>
          <w:szCs w:val="24"/>
        </w:rPr>
      </w:pPr>
    </w:p>
    <w:p w14:paraId="69D3496F" w14:textId="77777777" w:rsidR="004E57A3" w:rsidRPr="00C810FC" w:rsidRDefault="004E57A3" w:rsidP="00655D12">
      <w:pPr>
        <w:widowControl w:val="0"/>
        <w:spacing w:after="0" w:line="360" w:lineRule="auto"/>
        <w:jc w:val="both"/>
        <w:rPr>
          <w:rFonts w:ascii="Arial" w:hAnsi="Arial" w:cs="Arial"/>
          <w:b/>
          <w:sz w:val="24"/>
          <w:szCs w:val="24"/>
        </w:rPr>
      </w:pPr>
    </w:p>
    <w:p w14:paraId="3AA112FE" w14:textId="77777777" w:rsidR="00655D12" w:rsidRDefault="00655D12" w:rsidP="00655D12">
      <w:pPr>
        <w:widowControl w:val="0"/>
        <w:spacing w:after="0" w:line="360" w:lineRule="auto"/>
        <w:rPr>
          <w:rFonts w:ascii="Arial" w:hAnsi="Arial" w:cs="Arial"/>
          <w:b/>
          <w:sz w:val="24"/>
          <w:szCs w:val="24"/>
        </w:rPr>
      </w:pPr>
    </w:p>
    <w:p w14:paraId="506266ED" w14:textId="77777777" w:rsidR="00655D12" w:rsidRDefault="00655D12" w:rsidP="00655D12">
      <w:pPr>
        <w:widowControl w:val="0"/>
        <w:tabs>
          <w:tab w:val="left" w:pos="5812"/>
        </w:tabs>
        <w:spacing w:after="0" w:line="360" w:lineRule="auto"/>
        <w:rPr>
          <w:rFonts w:ascii="Arial" w:hAnsi="Arial" w:cs="Arial"/>
          <w:b/>
          <w:sz w:val="24"/>
          <w:szCs w:val="24"/>
        </w:rPr>
      </w:pPr>
    </w:p>
    <w:p w14:paraId="6A1364F7" w14:textId="77777777" w:rsidR="00655D12" w:rsidRDefault="00655D12" w:rsidP="00655D12">
      <w:pPr>
        <w:widowControl w:val="0"/>
        <w:tabs>
          <w:tab w:val="left" w:pos="5812"/>
        </w:tabs>
        <w:spacing w:after="0" w:line="360" w:lineRule="auto"/>
        <w:rPr>
          <w:rFonts w:ascii="Arial" w:hAnsi="Arial" w:cs="Arial"/>
          <w:b/>
          <w:sz w:val="24"/>
          <w:szCs w:val="24"/>
        </w:rPr>
      </w:pPr>
    </w:p>
    <w:p w14:paraId="051553E4" w14:textId="77777777" w:rsidR="00655D12" w:rsidRPr="00C810FC" w:rsidRDefault="00655D12" w:rsidP="00655D12">
      <w:pPr>
        <w:widowControl w:val="0"/>
        <w:tabs>
          <w:tab w:val="left" w:pos="5812"/>
        </w:tabs>
        <w:spacing w:after="0" w:line="360" w:lineRule="auto"/>
        <w:rPr>
          <w:rFonts w:ascii="Arial" w:hAnsi="Arial" w:cs="Arial"/>
          <w:b/>
          <w:sz w:val="24"/>
          <w:szCs w:val="24"/>
        </w:rPr>
      </w:pPr>
    </w:p>
    <w:p w14:paraId="1E40047B" w14:textId="77777777" w:rsidR="00655D12" w:rsidRPr="00FD250F" w:rsidRDefault="00655D12" w:rsidP="00655D12">
      <w:pPr>
        <w:widowControl w:val="0"/>
        <w:tabs>
          <w:tab w:val="left" w:pos="5954"/>
        </w:tabs>
        <w:spacing w:after="0" w:line="360" w:lineRule="auto"/>
        <w:jc w:val="right"/>
        <w:rPr>
          <w:rFonts w:ascii="Arial" w:hAnsi="Arial" w:cs="Arial"/>
          <w:b/>
          <w:sz w:val="24"/>
          <w:szCs w:val="24"/>
        </w:rPr>
      </w:pPr>
      <w:r w:rsidRPr="00FD250F">
        <w:rPr>
          <w:rFonts w:ascii="Arial" w:hAnsi="Arial" w:cs="Arial"/>
          <w:b/>
          <w:sz w:val="24"/>
          <w:szCs w:val="24"/>
        </w:rPr>
        <w:t>Presented by</w:t>
      </w:r>
    </w:p>
    <w:p w14:paraId="18F8B46F" w14:textId="77777777" w:rsidR="00655D12" w:rsidRPr="00FD250F" w:rsidRDefault="00655D12" w:rsidP="00655D12">
      <w:pPr>
        <w:pStyle w:val="Heading3"/>
        <w:keepNext w:val="0"/>
        <w:keepLines w:val="0"/>
        <w:widowControl w:val="0"/>
        <w:tabs>
          <w:tab w:val="left" w:pos="6521"/>
        </w:tabs>
        <w:spacing w:before="0" w:line="360" w:lineRule="auto"/>
        <w:jc w:val="right"/>
        <w:rPr>
          <w:rFonts w:ascii="Arial" w:hAnsi="Arial" w:cs="Arial"/>
          <w:color w:val="auto"/>
          <w:sz w:val="24"/>
          <w:szCs w:val="24"/>
        </w:rPr>
      </w:pPr>
      <w:r>
        <w:rPr>
          <w:rFonts w:ascii="Arial" w:hAnsi="Arial" w:cs="Arial"/>
          <w:color w:val="auto"/>
          <w:sz w:val="24"/>
          <w:szCs w:val="24"/>
        </w:rPr>
        <w:t>Chris Steel</w:t>
      </w:r>
      <w:r w:rsidRPr="00FD250F">
        <w:rPr>
          <w:rFonts w:ascii="Arial" w:hAnsi="Arial" w:cs="Arial"/>
          <w:color w:val="auto"/>
          <w:sz w:val="24"/>
          <w:szCs w:val="24"/>
        </w:rPr>
        <w:t xml:space="preserve"> MLA</w:t>
      </w:r>
    </w:p>
    <w:p w14:paraId="182EC052" w14:textId="6ACE6CA4" w:rsidR="00655D12" w:rsidRPr="007B179A" w:rsidRDefault="00655D12" w:rsidP="00655D12">
      <w:pPr>
        <w:pStyle w:val="Heading3"/>
        <w:keepNext w:val="0"/>
        <w:keepLines w:val="0"/>
        <w:widowControl w:val="0"/>
        <w:spacing w:before="0" w:line="360" w:lineRule="auto"/>
        <w:jc w:val="right"/>
        <w:rPr>
          <w:rFonts w:ascii="Arial" w:hAnsi="Arial" w:cs="Arial"/>
          <w:color w:val="auto"/>
          <w:sz w:val="24"/>
          <w:szCs w:val="24"/>
        </w:rPr>
      </w:pPr>
      <w:r>
        <w:rPr>
          <w:rFonts w:ascii="Arial" w:hAnsi="Arial" w:cs="Arial"/>
          <w:color w:val="auto"/>
          <w:sz w:val="24"/>
          <w:szCs w:val="24"/>
        </w:rPr>
        <w:t xml:space="preserve">Minister for </w:t>
      </w:r>
      <w:r w:rsidR="004E68C2">
        <w:rPr>
          <w:rFonts w:ascii="Arial" w:hAnsi="Arial" w:cs="Arial"/>
          <w:color w:val="auto"/>
          <w:sz w:val="24"/>
          <w:szCs w:val="24"/>
        </w:rPr>
        <w:t>Transport and City Services</w:t>
      </w:r>
    </w:p>
    <w:p w14:paraId="5494D3E4" w14:textId="77777777" w:rsidR="00655D12" w:rsidRDefault="00655D12" w:rsidP="00655D12">
      <w:pPr>
        <w:widowControl w:val="0"/>
        <w:spacing w:after="0"/>
        <w:jc w:val="center"/>
        <w:rPr>
          <w:rFonts w:ascii="Arial" w:hAnsi="Arial" w:cs="Arial"/>
          <w:b/>
          <w:sz w:val="24"/>
          <w:szCs w:val="24"/>
        </w:rPr>
      </w:pPr>
    </w:p>
    <w:p w14:paraId="6C91C451" w14:textId="77777777" w:rsidR="00655D12" w:rsidRDefault="00655D12" w:rsidP="00655D12">
      <w:pPr>
        <w:spacing w:after="0"/>
        <w:rPr>
          <w:rFonts w:ascii="Arial" w:hAnsi="Arial" w:cs="Arial"/>
          <w:b/>
          <w:sz w:val="24"/>
          <w:szCs w:val="24"/>
        </w:rPr>
      </w:pPr>
      <w:r>
        <w:rPr>
          <w:rFonts w:ascii="Arial" w:hAnsi="Arial" w:cs="Arial"/>
          <w:b/>
          <w:sz w:val="24"/>
          <w:szCs w:val="24"/>
        </w:rPr>
        <w:br w:type="page"/>
      </w:r>
    </w:p>
    <w:p w14:paraId="2F25463F" w14:textId="77777777" w:rsidR="00655D12" w:rsidRDefault="00655D12" w:rsidP="00655D12">
      <w:pPr>
        <w:pStyle w:val="Heading1"/>
        <w:jc w:val="center"/>
      </w:pPr>
      <w:r>
        <w:lastRenderedPageBreak/>
        <w:t xml:space="preserve">PLASTIC REDUCTION </w:t>
      </w:r>
      <w:r w:rsidRPr="00BB387E">
        <w:t>BILL 20</w:t>
      </w:r>
      <w:r>
        <w:t>20</w:t>
      </w:r>
    </w:p>
    <w:p w14:paraId="022A2086" w14:textId="77777777" w:rsidR="00655D12" w:rsidRDefault="00655D12" w:rsidP="00655D12">
      <w:pPr>
        <w:spacing w:after="0"/>
        <w:contextualSpacing/>
        <w:rPr>
          <w:rFonts w:ascii="Arial" w:hAnsi="Arial" w:cs="Arial"/>
          <w:bCs/>
          <w:sz w:val="24"/>
          <w:szCs w:val="24"/>
        </w:rPr>
      </w:pPr>
    </w:p>
    <w:p w14:paraId="252E7498" w14:textId="77777777" w:rsidR="00655D12" w:rsidRPr="00834FC9" w:rsidRDefault="00655D12" w:rsidP="00655D12">
      <w:pPr>
        <w:spacing w:after="0"/>
        <w:contextualSpacing/>
        <w:rPr>
          <w:rFonts w:ascii="Arial" w:hAnsi="Arial" w:cs="Arial"/>
          <w:bCs/>
          <w:sz w:val="24"/>
          <w:szCs w:val="24"/>
        </w:rPr>
      </w:pPr>
      <w:r w:rsidRPr="00834FC9">
        <w:rPr>
          <w:rFonts w:ascii="Arial" w:hAnsi="Arial" w:cs="Arial"/>
          <w:bCs/>
          <w:sz w:val="24"/>
          <w:szCs w:val="24"/>
        </w:rPr>
        <w:t xml:space="preserve">The Bill </w:t>
      </w:r>
      <w:r w:rsidRPr="00834FC9">
        <w:rPr>
          <w:rFonts w:ascii="Arial" w:hAnsi="Arial" w:cs="Arial"/>
          <w:b/>
          <w:sz w:val="24"/>
          <w:szCs w:val="24"/>
        </w:rPr>
        <w:t>is</w:t>
      </w:r>
      <w:r w:rsidRPr="00834FC9">
        <w:rPr>
          <w:rFonts w:ascii="Arial" w:hAnsi="Arial" w:cs="Arial"/>
          <w:bCs/>
          <w:sz w:val="24"/>
          <w:szCs w:val="24"/>
        </w:rPr>
        <w:t xml:space="preserve"> a Significant Bill. Significant Bills are bills that </w:t>
      </w:r>
      <w:r>
        <w:rPr>
          <w:rFonts w:ascii="Arial" w:hAnsi="Arial" w:cs="Arial"/>
          <w:bCs/>
          <w:sz w:val="24"/>
          <w:szCs w:val="24"/>
        </w:rPr>
        <w:t>have been assessed</w:t>
      </w:r>
      <w:r w:rsidRPr="00834FC9">
        <w:rPr>
          <w:rFonts w:ascii="Arial" w:hAnsi="Arial" w:cs="Arial"/>
          <w:bCs/>
          <w:sz w:val="24"/>
          <w:szCs w:val="24"/>
        </w:rPr>
        <w:t xml:space="preserve"> as </w:t>
      </w:r>
      <w:r>
        <w:rPr>
          <w:rFonts w:ascii="Arial" w:hAnsi="Arial" w:cs="Arial"/>
          <w:bCs/>
          <w:sz w:val="24"/>
          <w:szCs w:val="24"/>
        </w:rPr>
        <w:t>likely to have</w:t>
      </w:r>
      <w:r w:rsidRPr="00834FC9">
        <w:rPr>
          <w:rFonts w:ascii="Arial" w:hAnsi="Arial" w:cs="Arial"/>
          <w:bCs/>
          <w:sz w:val="24"/>
          <w:szCs w:val="24"/>
        </w:rPr>
        <w:t xml:space="preserve"> significant </w:t>
      </w:r>
      <w:r>
        <w:rPr>
          <w:rFonts w:ascii="Arial" w:hAnsi="Arial" w:cs="Arial"/>
          <w:bCs/>
          <w:sz w:val="24"/>
          <w:szCs w:val="24"/>
        </w:rPr>
        <w:t>engagement of human rights</w:t>
      </w:r>
      <w:r w:rsidRPr="00834FC9">
        <w:rPr>
          <w:rFonts w:ascii="Arial" w:hAnsi="Arial" w:cs="Arial"/>
          <w:bCs/>
          <w:sz w:val="24"/>
          <w:szCs w:val="24"/>
        </w:rPr>
        <w:t xml:space="preserve"> and require more detailed reasoning in relation to </w:t>
      </w:r>
      <w:r>
        <w:rPr>
          <w:rFonts w:ascii="Arial" w:hAnsi="Arial" w:cs="Arial"/>
          <w:bCs/>
          <w:sz w:val="24"/>
          <w:szCs w:val="24"/>
        </w:rPr>
        <w:t xml:space="preserve">compatibility with the </w:t>
      </w:r>
      <w:r w:rsidRPr="00834FC9">
        <w:rPr>
          <w:rFonts w:ascii="Arial" w:hAnsi="Arial" w:cs="Arial"/>
          <w:bCs/>
          <w:i/>
          <w:iCs/>
          <w:sz w:val="24"/>
          <w:szCs w:val="24"/>
        </w:rPr>
        <w:t>Human Rights Act 2004</w:t>
      </w:r>
      <w:r w:rsidRPr="00834FC9">
        <w:rPr>
          <w:rFonts w:ascii="Arial" w:hAnsi="Arial" w:cs="Arial"/>
          <w:bCs/>
          <w:sz w:val="24"/>
          <w:szCs w:val="24"/>
        </w:rPr>
        <w:t>.</w:t>
      </w:r>
    </w:p>
    <w:p w14:paraId="023BC2BE" w14:textId="77777777" w:rsidR="00655D12" w:rsidRPr="00834FC9" w:rsidRDefault="00655D12" w:rsidP="00655D12">
      <w:pPr>
        <w:spacing w:after="0"/>
        <w:rPr>
          <w:rFonts w:ascii="Arial" w:hAnsi="Arial" w:cs="Arial"/>
          <w:bCs/>
          <w:sz w:val="24"/>
          <w:szCs w:val="24"/>
          <w:highlight w:val="yellow"/>
        </w:rPr>
      </w:pPr>
    </w:p>
    <w:p w14:paraId="49AA9D22" w14:textId="77777777" w:rsidR="00655D12" w:rsidRPr="0031698C" w:rsidRDefault="00655D12" w:rsidP="00655D12">
      <w:pPr>
        <w:pStyle w:val="Heading2"/>
      </w:pPr>
      <w:r w:rsidRPr="0031698C">
        <w:t xml:space="preserve">INTRODUCTION </w:t>
      </w:r>
    </w:p>
    <w:p w14:paraId="315AFE57" w14:textId="77777777" w:rsidR="00655D12" w:rsidRDefault="00655D12" w:rsidP="00655D12">
      <w:pPr>
        <w:widowControl w:val="0"/>
        <w:rPr>
          <w:rFonts w:ascii="Arial" w:hAnsi="Arial" w:cs="Arial"/>
          <w:sz w:val="24"/>
          <w:szCs w:val="24"/>
        </w:rPr>
      </w:pPr>
      <w:r>
        <w:rPr>
          <w:rFonts w:ascii="Arial" w:hAnsi="Arial" w:cs="Arial"/>
          <w:sz w:val="24"/>
          <w:szCs w:val="24"/>
        </w:rPr>
        <w:t xml:space="preserve">This explanatory statement </w:t>
      </w:r>
      <w:r w:rsidRPr="003B24C1">
        <w:rPr>
          <w:rFonts w:ascii="Arial" w:hAnsi="Arial" w:cs="Arial"/>
          <w:sz w:val="24"/>
          <w:szCs w:val="24"/>
        </w:rPr>
        <w:t>relates to</w:t>
      </w:r>
      <w:r>
        <w:rPr>
          <w:rFonts w:ascii="Arial" w:hAnsi="Arial" w:cs="Arial"/>
          <w:sz w:val="24"/>
          <w:szCs w:val="24"/>
        </w:rPr>
        <w:t xml:space="preserve"> the </w:t>
      </w:r>
      <w:r w:rsidRPr="00102393">
        <w:rPr>
          <w:rFonts w:ascii="Arial" w:hAnsi="Arial" w:cs="Arial"/>
          <w:i/>
          <w:iCs/>
          <w:sz w:val="24"/>
          <w:szCs w:val="24"/>
        </w:rPr>
        <w:t>Plastic Reduction Bill 2020</w:t>
      </w:r>
      <w:r w:rsidRPr="003B24C1">
        <w:rPr>
          <w:rFonts w:ascii="Arial" w:hAnsi="Arial" w:cs="Arial"/>
          <w:i/>
          <w:sz w:val="24"/>
          <w:szCs w:val="24"/>
        </w:rPr>
        <w:t xml:space="preserve"> </w:t>
      </w:r>
      <w:r w:rsidRPr="003B24C1">
        <w:rPr>
          <w:rFonts w:ascii="Arial" w:hAnsi="Arial" w:cs="Arial"/>
          <w:sz w:val="24"/>
          <w:szCs w:val="24"/>
        </w:rPr>
        <w:t xml:space="preserve">(the Bill) as presented to the Legislative Assembly. It has been prepared to assist the reader of the Bill and to help </w:t>
      </w:r>
      <w:r>
        <w:rPr>
          <w:rFonts w:ascii="Arial" w:hAnsi="Arial" w:cs="Arial"/>
          <w:sz w:val="24"/>
          <w:szCs w:val="24"/>
        </w:rPr>
        <w:t>inform debate on it.</w:t>
      </w:r>
      <w:r w:rsidRPr="003B24C1">
        <w:rPr>
          <w:rFonts w:ascii="Arial" w:hAnsi="Arial" w:cs="Arial"/>
          <w:sz w:val="24"/>
          <w:szCs w:val="24"/>
        </w:rPr>
        <w:t xml:space="preserve"> It does not form part of the Bill and has not been endorsed by the ACT Legislative Assembly.</w:t>
      </w:r>
    </w:p>
    <w:p w14:paraId="0ADC2A0C" w14:textId="77777777" w:rsidR="00655D12" w:rsidRDefault="00655D12" w:rsidP="00655D12">
      <w:pPr>
        <w:widowControl w:val="0"/>
        <w:spacing w:after="480"/>
        <w:rPr>
          <w:rFonts w:ascii="Arial" w:hAnsi="Arial" w:cs="Arial"/>
          <w:sz w:val="24"/>
          <w:szCs w:val="24"/>
        </w:rPr>
      </w:pPr>
      <w:r>
        <w:rPr>
          <w:rFonts w:ascii="Arial" w:hAnsi="Arial" w:cs="Arial"/>
          <w:sz w:val="24"/>
          <w:szCs w:val="24"/>
        </w:rPr>
        <w:t>This explanatory statement must be read in conjunction with the Bill. It is not, and is not intended to be, a comprehensive description of the Bill. What is written about a provision is not to be taken as an authoritative statement of the meaning of a provision, this being a responsibility of the Courts.</w:t>
      </w:r>
    </w:p>
    <w:p w14:paraId="3B45CB0D" w14:textId="77777777" w:rsidR="00655D12" w:rsidRPr="0031698C" w:rsidRDefault="00655D12" w:rsidP="00655D12">
      <w:pPr>
        <w:pStyle w:val="Heading2"/>
      </w:pPr>
      <w:bookmarkStart w:id="0" w:name="_BACKGROUND"/>
      <w:bookmarkEnd w:id="0"/>
      <w:r w:rsidRPr="0031698C">
        <w:t>BACKGROUND</w:t>
      </w:r>
    </w:p>
    <w:p w14:paraId="28339C73" w14:textId="21446137" w:rsidR="00655D12" w:rsidRPr="00060179" w:rsidRDefault="00655D12" w:rsidP="005676C8">
      <w:pPr>
        <w:pStyle w:val="ListParagraph"/>
        <w:spacing w:after="120"/>
        <w:ind w:left="0"/>
        <w:rPr>
          <w:rFonts w:ascii="Arial" w:hAnsi="Arial" w:cs="Arial"/>
          <w:lang w:eastAsia="en-US"/>
        </w:rPr>
      </w:pPr>
      <w:r w:rsidRPr="00060179">
        <w:rPr>
          <w:rFonts w:ascii="Arial" w:hAnsi="Arial" w:cs="Arial"/>
          <w:lang w:eastAsia="en-US"/>
        </w:rPr>
        <w:t>There are unprecedented levels of plastic in our environment. This has been accumulating since global plastic use exploded in the 1950s. Plastic has a very important place in our society. It is strong, adaptable, stable, lightweight and low cost. Plastic is integral in the medical field, and it keeps food safe and makes it last longer. But it can be pernicious – particularly single-use plastic.</w:t>
      </w:r>
    </w:p>
    <w:p w14:paraId="5F05BDB8" w14:textId="0E50BE1F" w:rsidR="00655D12" w:rsidRPr="0031698C" w:rsidRDefault="00655D12" w:rsidP="00655D12">
      <w:pPr>
        <w:pStyle w:val="ListParagraph"/>
        <w:spacing w:after="120"/>
        <w:ind w:left="0"/>
        <w:rPr>
          <w:rFonts w:ascii="Arial" w:hAnsi="Arial" w:cs="Arial"/>
          <w:lang w:eastAsia="en-US"/>
        </w:rPr>
      </w:pPr>
      <w:r w:rsidRPr="0031698C">
        <w:rPr>
          <w:rFonts w:ascii="Arial" w:hAnsi="Arial" w:cs="Arial"/>
          <w:lang w:eastAsia="en-US"/>
        </w:rPr>
        <w:t xml:space="preserve">Plastic persists in </w:t>
      </w:r>
      <w:r w:rsidR="006D6E5C">
        <w:rPr>
          <w:rFonts w:ascii="Arial" w:hAnsi="Arial" w:cs="Arial"/>
          <w:lang w:eastAsia="en-US"/>
        </w:rPr>
        <w:t>the</w:t>
      </w:r>
      <w:r w:rsidRPr="0031698C">
        <w:rPr>
          <w:rFonts w:ascii="Arial" w:hAnsi="Arial" w:cs="Arial"/>
          <w:lang w:eastAsia="en-US"/>
        </w:rPr>
        <w:t xml:space="preserve"> environment and can last for hundreds or even thousands of years. It is rarely made from recycled or renewable resources, rather non-renewable resources such as oil, natural gas and coal. Once these resources have been depleted, they cannot be replaced. The </w:t>
      </w:r>
      <w:r w:rsidR="005145EA">
        <w:rPr>
          <w:rFonts w:ascii="Arial" w:hAnsi="Arial" w:cs="Arial"/>
          <w:lang w:eastAsia="en-US"/>
        </w:rPr>
        <w:t>United Nations (</w:t>
      </w:r>
      <w:r w:rsidRPr="0031698C">
        <w:rPr>
          <w:rFonts w:ascii="Arial" w:hAnsi="Arial" w:cs="Arial"/>
          <w:lang w:eastAsia="en-US"/>
        </w:rPr>
        <w:t>UN</w:t>
      </w:r>
      <w:r w:rsidR="005145EA">
        <w:rPr>
          <w:rFonts w:ascii="Arial" w:hAnsi="Arial" w:cs="Arial"/>
          <w:lang w:eastAsia="en-US"/>
        </w:rPr>
        <w:t>)</w:t>
      </w:r>
      <w:r w:rsidRPr="0031698C">
        <w:rPr>
          <w:rFonts w:ascii="Arial" w:hAnsi="Arial" w:cs="Arial"/>
          <w:lang w:eastAsia="en-US"/>
        </w:rPr>
        <w:t xml:space="preserve"> estimates that, by 2050, the plastic industry could account for a fifth of the world’s oil consumption and that plastic makes up about 80 per cent of marine litter.</w:t>
      </w:r>
    </w:p>
    <w:p w14:paraId="43010FCA" w14:textId="6172327E" w:rsidR="00AF247E" w:rsidRDefault="00AF247E" w:rsidP="00AF247E">
      <w:pPr>
        <w:pStyle w:val="ListParagraph"/>
        <w:spacing w:after="120"/>
        <w:ind w:left="0"/>
        <w:rPr>
          <w:rFonts w:ascii="Arial" w:hAnsi="Arial" w:cs="Arial"/>
          <w:lang w:eastAsia="en-US"/>
        </w:rPr>
      </w:pPr>
      <w:r>
        <w:rPr>
          <w:rFonts w:ascii="Arial" w:hAnsi="Arial" w:cs="Arial"/>
          <w:lang w:eastAsia="en-US"/>
        </w:rPr>
        <w:t xml:space="preserve">The waste hierarchy is to reduce, reuse, recycle and recover. The last resort is disposal. Single-use plastic is difficult to avoid, which makes reducing its </w:t>
      </w:r>
      <w:r w:rsidR="006D6E5C">
        <w:rPr>
          <w:rFonts w:ascii="Arial" w:hAnsi="Arial" w:cs="Arial"/>
          <w:lang w:eastAsia="en-US"/>
        </w:rPr>
        <w:t>use</w:t>
      </w:r>
      <w:r>
        <w:rPr>
          <w:rFonts w:ascii="Arial" w:hAnsi="Arial" w:cs="Arial"/>
          <w:lang w:eastAsia="en-US"/>
        </w:rPr>
        <w:t xml:space="preserve"> difficult in the absence of regulatory action. It is also not designed to be reused</w:t>
      </w:r>
      <w:r w:rsidR="006D6E5C">
        <w:rPr>
          <w:rFonts w:ascii="Arial" w:hAnsi="Arial" w:cs="Arial"/>
          <w:lang w:eastAsia="en-US"/>
        </w:rPr>
        <w:t>,</w:t>
      </w:r>
      <w:r w:rsidR="009009B2">
        <w:rPr>
          <w:rFonts w:ascii="Arial" w:hAnsi="Arial" w:cs="Arial"/>
          <w:lang w:eastAsia="en-US"/>
        </w:rPr>
        <w:t xml:space="preserve"> </w:t>
      </w:r>
      <w:r>
        <w:rPr>
          <w:rFonts w:ascii="Arial" w:hAnsi="Arial" w:cs="Arial"/>
          <w:lang w:eastAsia="en-US"/>
        </w:rPr>
        <w:t>is difficult to recycle or is currently not recyclable at all. It is often used away from home where appropriate waste disposal options are limited</w:t>
      </w:r>
      <w:r w:rsidR="008F7ACE">
        <w:rPr>
          <w:rFonts w:ascii="Arial" w:hAnsi="Arial" w:cs="Arial"/>
          <w:lang w:eastAsia="en-US"/>
        </w:rPr>
        <w:t xml:space="preserve">, and often used and </w:t>
      </w:r>
      <w:r>
        <w:rPr>
          <w:rFonts w:ascii="Arial" w:hAnsi="Arial" w:cs="Arial"/>
          <w:lang w:eastAsia="en-US"/>
        </w:rPr>
        <w:t xml:space="preserve">thrown away in mere seconds. </w:t>
      </w:r>
    </w:p>
    <w:p w14:paraId="7EA6A716" w14:textId="36360823" w:rsidR="00F502BE" w:rsidRDefault="00655D12" w:rsidP="00655D12">
      <w:pPr>
        <w:pStyle w:val="ListParagraph"/>
        <w:ind w:left="0"/>
        <w:rPr>
          <w:rFonts w:ascii="Arial" w:hAnsi="Arial" w:cs="Arial"/>
          <w:lang w:eastAsia="en-US"/>
        </w:rPr>
      </w:pPr>
      <w:r>
        <w:rPr>
          <w:rFonts w:ascii="Arial" w:hAnsi="Arial" w:cs="Arial"/>
          <w:lang w:eastAsia="en-US"/>
        </w:rPr>
        <w:t xml:space="preserve">The Bill </w:t>
      </w:r>
      <w:r w:rsidRPr="003E0FDD">
        <w:rPr>
          <w:rFonts w:ascii="Arial" w:hAnsi="Arial" w:cs="Arial"/>
          <w:lang w:eastAsia="en-US"/>
        </w:rPr>
        <w:t>has been prepared to implement the</w:t>
      </w:r>
      <w:r w:rsidR="00B57BBD">
        <w:rPr>
          <w:rFonts w:ascii="Arial" w:hAnsi="Arial" w:cs="Arial"/>
          <w:lang w:eastAsia="en-US"/>
        </w:rPr>
        <w:t xml:space="preserve"> </w:t>
      </w:r>
      <w:hyperlink r:id="rId8" w:history="1">
        <w:r w:rsidR="00B57BBD" w:rsidRPr="00B57BBD">
          <w:rPr>
            <w:rStyle w:val="Hyperlink"/>
            <w:rFonts w:ascii="Arial" w:hAnsi="Arial" w:cs="Arial"/>
            <w:lang w:eastAsia="en-US"/>
          </w:rPr>
          <w:t>Parliamentary and Governing Agreement</w:t>
        </w:r>
      </w:hyperlink>
      <w:r w:rsidR="00B57BBD">
        <w:rPr>
          <w:rFonts w:ascii="Arial" w:hAnsi="Arial" w:cs="Arial"/>
          <w:lang w:eastAsia="en-US"/>
        </w:rPr>
        <w:t xml:space="preserve"> of the 10</w:t>
      </w:r>
      <w:r w:rsidR="00B57BBD" w:rsidRPr="00102393">
        <w:rPr>
          <w:rFonts w:ascii="Arial" w:hAnsi="Arial" w:cs="Arial"/>
          <w:vertAlign w:val="superscript"/>
          <w:lang w:eastAsia="en-US"/>
        </w:rPr>
        <w:t>th</w:t>
      </w:r>
      <w:r w:rsidR="00B57BBD">
        <w:rPr>
          <w:rFonts w:ascii="Arial" w:hAnsi="Arial" w:cs="Arial"/>
          <w:lang w:eastAsia="en-US"/>
        </w:rPr>
        <w:t xml:space="preserve"> Legislative Assembly of the ACT’s </w:t>
      </w:r>
      <w:r w:rsidR="002D6CE8">
        <w:rPr>
          <w:rFonts w:ascii="Arial" w:hAnsi="Arial" w:cs="Arial"/>
          <w:lang w:eastAsia="en-US"/>
        </w:rPr>
        <w:t>A</w:t>
      </w:r>
      <w:r w:rsidR="00B57BBD">
        <w:rPr>
          <w:rFonts w:ascii="Arial" w:hAnsi="Arial" w:cs="Arial"/>
          <w:lang w:eastAsia="en-US"/>
        </w:rPr>
        <w:t xml:space="preserve">greed </w:t>
      </w:r>
      <w:r w:rsidR="002D6CE8">
        <w:rPr>
          <w:rFonts w:ascii="Arial" w:hAnsi="Arial" w:cs="Arial"/>
          <w:lang w:eastAsia="en-US"/>
        </w:rPr>
        <w:t>L</w:t>
      </w:r>
      <w:r w:rsidR="00B57BBD">
        <w:rPr>
          <w:rFonts w:ascii="Arial" w:hAnsi="Arial" w:cs="Arial"/>
          <w:lang w:eastAsia="en-US"/>
        </w:rPr>
        <w:t xml:space="preserve">egislative </w:t>
      </w:r>
      <w:r w:rsidR="002D6CE8">
        <w:rPr>
          <w:rFonts w:ascii="Arial" w:hAnsi="Arial" w:cs="Arial"/>
          <w:lang w:eastAsia="en-US"/>
        </w:rPr>
        <w:t>R</w:t>
      </w:r>
      <w:r w:rsidR="00B57BBD">
        <w:rPr>
          <w:rFonts w:ascii="Arial" w:hAnsi="Arial" w:cs="Arial"/>
          <w:lang w:eastAsia="en-US"/>
        </w:rPr>
        <w:t xml:space="preserve">eform item 21: </w:t>
      </w:r>
      <w:r w:rsidR="00B57BBD" w:rsidRPr="00102393">
        <w:rPr>
          <w:rFonts w:ascii="Arial" w:hAnsi="Arial" w:cs="Arial"/>
          <w:i/>
          <w:iCs/>
          <w:lang w:eastAsia="en-US"/>
        </w:rPr>
        <w:t>Create circular economy legislation to, amongst other things, phase out single</w:t>
      </w:r>
      <w:r w:rsidR="00B57BBD">
        <w:rPr>
          <w:rFonts w:ascii="Arial" w:hAnsi="Arial" w:cs="Arial"/>
          <w:i/>
          <w:iCs/>
          <w:lang w:eastAsia="en-US"/>
        </w:rPr>
        <w:t>-</w:t>
      </w:r>
      <w:r w:rsidR="00B57BBD" w:rsidRPr="00102393">
        <w:rPr>
          <w:rFonts w:ascii="Arial" w:hAnsi="Arial" w:cs="Arial"/>
          <w:i/>
          <w:iCs/>
          <w:lang w:eastAsia="en-US"/>
        </w:rPr>
        <w:t xml:space="preserve">use plastics and require businesses to have a separate collection for </w:t>
      </w:r>
      <w:r w:rsidR="00F502BE">
        <w:rPr>
          <w:rFonts w:ascii="Arial" w:hAnsi="Arial" w:cs="Arial"/>
          <w:i/>
          <w:iCs/>
          <w:lang w:eastAsia="en-US"/>
        </w:rPr>
        <w:br/>
      </w:r>
      <w:r w:rsidR="00B57BBD" w:rsidRPr="00102393">
        <w:rPr>
          <w:rFonts w:ascii="Arial" w:hAnsi="Arial" w:cs="Arial"/>
          <w:i/>
          <w:iCs/>
          <w:lang w:eastAsia="en-US"/>
        </w:rPr>
        <w:t>co-mingled recycling and organic waste collection and a food waste reduction plan from 2023.</w:t>
      </w:r>
      <w:r w:rsidRPr="003E0FDD">
        <w:rPr>
          <w:rFonts w:ascii="Arial" w:hAnsi="Arial" w:cs="Arial"/>
          <w:lang w:eastAsia="en-US"/>
        </w:rPr>
        <w:t xml:space="preserve"> </w:t>
      </w:r>
    </w:p>
    <w:p w14:paraId="6C32E484" w14:textId="77777777" w:rsidR="00F502BE" w:rsidRDefault="00F502BE" w:rsidP="00655D12">
      <w:pPr>
        <w:pStyle w:val="ListParagraph"/>
        <w:ind w:left="0"/>
        <w:rPr>
          <w:rFonts w:ascii="Arial" w:hAnsi="Arial" w:cs="Arial"/>
          <w:lang w:eastAsia="en-US"/>
        </w:rPr>
      </w:pPr>
    </w:p>
    <w:p w14:paraId="55DFB59D" w14:textId="35FD8369" w:rsidR="00655D12" w:rsidRDefault="00B57BBD" w:rsidP="00655D12">
      <w:pPr>
        <w:pStyle w:val="ListParagraph"/>
        <w:ind w:left="0"/>
        <w:rPr>
          <w:rFonts w:ascii="Arial" w:hAnsi="Arial" w:cs="Arial"/>
          <w:lang w:eastAsia="en-US"/>
        </w:rPr>
      </w:pPr>
      <w:r>
        <w:rPr>
          <w:rFonts w:ascii="Arial" w:hAnsi="Arial" w:cs="Arial"/>
          <w:lang w:eastAsia="en-US"/>
        </w:rPr>
        <w:t>The Bill gives effect to the agreed phase out of single-use plastic</w:t>
      </w:r>
      <w:r w:rsidR="00F502BE">
        <w:rPr>
          <w:rFonts w:ascii="Arial" w:hAnsi="Arial" w:cs="Arial"/>
          <w:lang w:eastAsia="en-US"/>
        </w:rPr>
        <w:t>. It will contribute to a circular economy in the ACT by supporting people to reduce their consumption of plastic or utilise alternatives that can</w:t>
      </w:r>
      <w:r w:rsidR="007E5288">
        <w:rPr>
          <w:rFonts w:ascii="Arial" w:hAnsi="Arial" w:cs="Arial"/>
          <w:lang w:eastAsia="en-US"/>
        </w:rPr>
        <w:t xml:space="preserve"> </w:t>
      </w:r>
      <w:r w:rsidR="00F502BE">
        <w:rPr>
          <w:rFonts w:ascii="Arial" w:hAnsi="Arial" w:cs="Arial"/>
          <w:lang w:eastAsia="en-US"/>
        </w:rPr>
        <w:t>be readily made into other products, such as compost.</w:t>
      </w:r>
      <w:r w:rsidR="007E5288">
        <w:rPr>
          <w:rFonts w:ascii="Arial" w:hAnsi="Arial" w:cs="Arial"/>
          <w:lang w:eastAsia="en-US"/>
        </w:rPr>
        <w:t xml:space="preserve"> This will be supported by the </w:t>
      </w:r>
      <w:r w:rsidR="00F502BE">
        <w:rPr>
          <w:rFonts w:ascii="Arial" w:hAnsi="Arial" w:cs="Arial"/>
          <w:lang w:eastAsia="en-US"/>
        </w:rPr>
        <w:t xml:space="preserve">requirement for businesses to have separate </w:t>
      </w:r>
      <w:r w:rsidR="007E5288">
        <w:rPr>
          <w:rFonts w:ascii="Arial" w:hAnsi="Arial" w:cs="Arial"/>
          <w:lang w:eastAsia="en-US"/>
        </w:rPr>
        <w:t xml:space="preserve">waste </w:t>
      </w:r>
      <w:r w:rsidR="00F502BE">
        <w:rPr>
          <w:rFonts w:ascii="Arial" w:hAnsi="Arial" w:cs="Arial"/>
          <w:lang w:eastAsia="en-US"/>
        </w:rPr>
        <w:t>collection</w:t>
      </w:r>
      <w:r w:rsidR="007E5288">
        <w:rPr>
          <w:rFonts w:ascii="Arial" w:hAnsi="Arial" w:cs="Arial"/>
          <w:lang w:eastAsia="en-US"/>
        </w:rPr>
        <w:t>s, particularly</w:t>
      </w:r>
      <w:r w:rsidR="00F502BE">
        <w:rPr>
          <w:rFonts w:ascii="Arial" w:hAnsi="Arial" w:cs="Arial"/>
          <w:lang w:eastAsia="en-US"/>
        </w:rPr>
        <w:t xml:space="preserve"> for organic waste</w:t>
      </w:r>
      <w:r w:rsidR="007E5288">
        <w:rPr>
          <w:rFonts w:ascii="Arial" w:hAnsi="Arial" w:cs="Arial"/>
          <w:lang w:eastAsia="en-US"/>
        </w:rPr>
        <w:t xml:space="preserve">, by 2023. </w:t>
      </w:r>
    </w:p>
    <w:p w14:paraId="2D7172A0" w14:textId="372ABBC3" w:rsidR="00BC7407" w:rsidRDefault="00655D12" w:rsidP="00BC7407">
      <w:pPr>
        <w:rPr>
          <w:rFonts w:ascii="Arial" w:hAnsi="Arial" w:cs="Arial"/>
          <w:sz w:val="24"/>
          <w:szCs w:val="24"/>
        </w:rPr>
      </w:pPr>
      <w:r>
        <w:rPr>
          <w:rFonts w:ascii="Arial" w:hAnsi="Arial" w:cs="Arial"/>
          <w:sz w:val="24"/>
          <w:szCs w:val="24"/>
        </w:rPr>
        <w:lastRenderedPageBreak/>
        <w:t xml:space="preserve">The </w:t>
      </w:r>
      <w:r w:rsidRPr="00060179">
        <w:rPr>
          <w:rFonts w:ascii="Arial" w:hAnsi="Arial" w:cs="Arial"/>
          <w:sz w:val="24"/>
          <w:szCs w:val="24"/>
        </w:rPr>
        <w:t xml:space="preserve">Bill </w:t>
      </w:r>
      <w:r>
        <w:rPr>
          <w:rFonts w:ascii="Arial" w:hAnsi="Arial" w:cs="Arial"/>
          <w:sz w:val="24"/>
          <w:szCs w:val="24"/>
        </w:rPr>
        <w:t xml:space="preserve">aims to </w:t>
      </w:r>
      <w:r w:rsidRPr="00060179">
        <w:rPr>
          <w:rFonts w:ascii="Arial" w:hAnsi="Arial" w:cs="Arial"/>
          <w:sz w:val="24"/>
          <w:szCs w:val="24"/>
        </w:rPr>
        <w:t xml:space="preserve">reduce </w:t>
      </w:r>
      <w:r>
        <w:rPr>
          <w:rFonts w:ascii="Arial" w:hAnsi="Arial" w:cs="Arial"/>
          <w:sz w:val="24"/>
          <w:szCs w:val="24"/>
        </w:rPr>
        <w:t>the use</w:t>
      </w:r>
      <w:r w:rsidRPr="00060179">
        <w:rPr>
          <w:rFonts w:ascii="Arial" w:hAnsi="Arial" w:cs="Arial"/>
          <w:sz w:val="24"/>
          <w:szCs w:val="24"/>
        </w:rPr>
        <w:t xml:space="preserve"> of plastic in the AC</w:t>
      </w:r>
      <w:r>
        <w:rPr>
          <w:rFonts w:ascii="Arial" w:hAnsi="Arial" w:cs="Arial"/>
          <w:sz w:val="24"/>
          <w:szCs w:val="24"/>
        </w:rPr>
        <w:t>T</w:t>
      </w:r>
      <w:r w:rsidRPr="00060179">
        <w:rPr>
          <w:rFonts w:ascii="Arial" w:hAnsi="Arial" w:cs="Arial"/>
          <w:sz w:val="24"/>
          <w:szCs w:val="24"/>
        </w:rPr>
        <w:t>, particularly single-use plasti</w:t>
      </w:r>
      <w:r>
        <w:rPr>
          <w:rFonts w:ascii="Arial" w:hAnsi="Arial" w:cs="Arial"/>
          <w:sz w:val="24"/>
          <w:szCs w:val="24"/>
        </w:rPr>
        <w:t>c, by prohibiting the supply</w:t>
      </w:r>
      <w:r w:rsidR="00570249">
        <w:rPr>
          <w:rFonts w:ascii="Arial" w:hAnsi="Arial" w:cs="Arial"/>
          <w:sz w:val="24"/>
          <w:szCs w:val="24"/>
        </w:rPr>
        <w:t xml:space="preserve"> </w:t>
      </w:r>
      <w:r>
        <w:rPr>
          <w:rFonts w:ascii="Arial" w:hAnsi="Arial" w:cs="Arial"/>
          <w:sz w:val="24"/>
          <w:szCs w:val="24"/>
        </w:rPr>
        <w:t>of identified</w:t>
      </w:r>
      <w:r w:rsidRPr="00060179">
        <w:rPr>
          <w:rFonts w:ascii="Arial" w:hAnsi="Arial" w:cs="Arial"/>
          <w:sz w:val="24"/>
          <w:szCs w:val="24"/>
        </w:rPr>
        <w:t xml:space="preserve"> single-use plastic items</w:t>
      </w:r>
      <w:r>
        <w:rPr>
          <w:rFonts w:ascii="Arial" w:hAnsi="Arial" w:cs="Arial"/>
          <w:sz w:val="24"/>
          <w:szCs w:val="24"/>
        </w:rPr>
        <w:t xml:space="preserve">. These </w:t>
      </w:r>
      <w:r w:rsidRPr="00060179">
        <w:rPr>
          <w:rFonts w:ascii="Arial" w:hAnsi="Arial" w:cs="Arial"/>
          <w:sz w:val="24"/>
          <w:szCs w:val="24"/>
        </w:rPr>
        <w:t xml:space="preserve">create significant issues for the ACT’s environment (e.g. through litter) and waste management and resource recovery sector (e.g. </w:t>
      </w:r>
      <w:r w:rsidR="009773F1">
        <w:rPr>
          <w:rFonts w:ascii="Arial" w:hAnsi="Arial" w:cs="Arial"/>
          <w:sz w:val="24"/>
          <w:szCs w:val="24"/>
        </w:rPr>
        <w:t xml:space="preserve">ending up in landfill or </w:t>
      </w:r>
      <w:r w:rsidRPr="00060179">
        <w:rPr>
          <w:rFonts w:ascii="Arial" w:hAnsi="Arial" w:cs="Arial"/>
          <w:sz w:val="24"/>
          <w:szCs w:val="24"/>
        </w:rPr>
        <w:t>becoming contamination in the ACT Materials Recovery Facility).</w:t>
      </w:r>
      <w:r>
        <w:rPr>
          <w:rFonts w:ascii="Arial" w:hAnsi="Arial" w:cs="Arial"/>
          <w:sz w:val="24"/>
          <w:szCs w:val="24"/>
        </w:rPr>
        <w:t xml:space="preserve"> </w:t>
      </w:r>
      <w:r w:rsidR="002A0DDE">
        <w:rPr>
          <w:rFonts w:ascii="Arial" w:hAnsi="Arial" w:cs="Arial"/>
          <w:sz w:val="24"/>
          <w:szCs w:val="24"/>
        </w:rPr>
        <w:t>It also</w:t>
      </w:r>
      <w:r w:rsidRPr="00553493">
        <w:rPr>
          <w:rFonts w:ascii="Arial" w:hAnsi="Arial" w:cs="Arial"/>
          <w:sz w:val="24"/>
          <w:szCs w:val="24"/>
        </w:rPr>
        <w:t xml:space="preserve"> establishes a framework for adding other products in the future</w:t>
      </w:r>
      <w:r w:rsidR="00EB2C4B">
        <w:rPr>
          <w:rFonts w:ascii="Arial" w:hAnsi="Arial" w:cs="Arial"/>
          <w:sz w:val="24"/>
          <w:szCs w:val="24"/>
        </w:rPr>
        <w:t>, and absorb</w:t>
      </w:r>
      <w:r w:rsidR="002A0DDE">
        <w:rPr>
          <w:rFonts w:ascii="Arial" w:hAnsi="Arial" w:cs="Arial"/>
          <w:sz w:val="24"/>
          <w:szCs w:val="24"/>
        </w:rPr>
        <w:t>s</w:t>
      </w:r>
      <w:r w:rsidR="00EB2C4B">
        <w:rPr>
          <w:rFonts w:ascii="Arial" w:hAnsi="Arial" w:cs="Arial"/>
          <w:sz w:val="24"/>
          <w:szCs w:val="24"/>
        </w:rPr>
        <w:t xml:space="preserve"> </w:t>
      </w:r>
      <w:r w:rsidR="002A0DDE">
        <w:rPr>
          <w:rFonts w:ascii="Arial" w:hAnsi="Arial" w:cs="Arial"/>
          <w:sz w:val="24"/>
          <w:szCs w:val="24"/>
        </w:rPr>
        <w:t xml:space="preserve">the </w:t>
      </w:r>
      <w:r w:rsidR="00EB2C4B">
        <w:rPr>
          <w:rFonts w:ascii="Arial" w:hAnsi="Arial" w:cs="Arial"/>
          <w:sz w:val="24"/>
          <w:szCs w:val="24"/>
        </w:rPr>
        <w:t>existing plastic shopping bag</w:t>
      </w:r>
      <w:r w:rsidR="002A0DDE">
        <w:rPr>
          <w:rFonts w:ascii="Arial" w:hAnsi="Arial" w:cs="Arial"/>
          <w:sz w:val="24"/>
          <w:szCs w:val="24"/>
        </w:rPr>
        <w:t xml:space="preserve"> ban to streamline plastic-related regulation in the ACT.</w:t>
      </w:r>
    </w:p>
    <w:p w14:paraId="7F05135F" w14:textId="1F63B671" w:rsidR="00655D12" w:rsidRDefault="00BC7407" w:rsidP="00655D12">
      <w:pPr>
        <w:rPr>
          <w:rFonts w:ascii="Arial" w:hAnsi="Arial" w:cs="Arial"/>
          <w:sz w:val="24"/>
          <w:szCs w:val="24"/>
        </w:rPr>
      </w:pPr>
      <w:r>
        <w:rPr>
          <w:rFonts w:ascii="Arial" w:hAnsi="Arial" w:cs="Arial"/>
          <w:sz w:val="24"/>
          <w:szCs w:val="24"/>
        </w:rPr>
        <w:t>The Bill has been</w:t>
      </w:r>
      <w:r w:rsidR="00214472">
        <w:rPr>
          <w:rFonts w:ascii="Arial" w:hAnsi="Arial" w:cs="Arial"/>
          <w:sz w:val="24"/>
          <w:szCs w:val="24"/>
        </w:rPr>
        <w:t xml:space="preserve"> titled </w:t>
      </w:r>
      <w:r>
        <w:rPr>
          <w:rFonts w:ascii="Arial" w:hAnsi="Arial" w:cs="Arial"/>
          <w:sz w:val="24"/>
          <w:szCs w:val="24"/>
        </w:rPr>
        <w:t xml:space="preserve">the </w:t>
      </w:r>
      <w:r>
        <w:rPr>
          <w:rFonts w:ascii="Arial" w:hAnsi="Arial" w:cs="Arial"/>
          <w:i/>
          <w:iCs/>
          <w:sz w:val="24"/>
          <w:szCs w:val="24"/>
        </w:rPr>
        <w:t>Plastic Reduction Bill 2020</w:t>
      </w:r>
      <w:r>
        <w:rPr>
          <w:rFonts w:ascii="Arial" w:hAnsi="Arial" w:cs="Arial"/>
          <w:sz w:val="24"/>
          <w:szCs w:val="24"/>
        </w:rPr>
        <w:t xml:space="preserve"> to provide a </w:t>
      </w:r>
      <w:r w:rsidR="009773F1">
        <w:rPr>
          <w:rFonts w:ascii="Arial" w:hAnsi="Arial" w:cs="Arial"/>
          <w:sz w:val="24"/>
          <w:szCs w:val="24"/>
        </w:rPr>
        <w:t xml:space="preserve">robust </w:t>
      </w:r>
      <w:r>
        <w:rPr>
          <w:rFonts w:ascii="Arial" w:hAnsi="Arial" w:cs="Arial"/>
          <w:sz w:val="24"/>
          <w:szCs w:val="24"/>
        </w:rPr>
        <w:t xml:space="preserve">future framework for longevity to the Government’s efforts to regulate to reduce the use of plastic. This acknowledges that, as global, national and local policy progresses, this </w:t>
      </w:r>
      <w:r w:rsidR="009773F1">
        <w:rPr>
          <w:rFonts w:ascii="Arial" w:hAnsi="Arial" w:cs="Arial"/>
          <w:sz w:val="24"/>
          <w:szCs w:val="24"/>
        </w:rPr>
        <w:t>Bill</w:t>
      </w:r>
      <w:r>
        <w:rPr>
          <w:rFonts w:ascii="Arial" w:hAnsi="Arial" w:cs="Arial"/>
          <w:sz w:val="24"/>
          <w:szCs w:val="24"/>
        </w:rPr>
        <w:t xml:space="preserve"> may </w:t>
      </w:r>
      <w:r w:rsidR="009773F1">
        <w:rPr>
          <w:rFonts w:ascii="Arial" w:hAnsi="Arial" w:cs="Arial"/>
          <w:sz w:val="24"/>
          <w:szCs w:val="24"/>
        </w:rPr>
        <w:t xml:space="preserve">need to </w:t>
      </w:r>
      <w:r>
        <w:rPr>
          <w:rFonts w:ascii="Arial" w:hAnsi="Arial" w:cs="Arial"/>
          <w:sz w:val="24"/>
          <w:szCs w:val="24"/>
        </w:rPr>
        <w:t xml:space="preserve">go beyond the currently identified single-use plastic items to a broader plastic-related </w:t>
      </w:r>
      <w:r w:rsidR="009773F1">
        <w:rPr>
          <w:rFonts w:ascii="Arial" w:hAnsi="Arial" w:cs="Arial"/>
          <w:sz w:val="24"/>
          <w:szCs w:val="24"/>
        </w:rPr>
        <w:t>regulatory framework.</w:t>
      </w:r>
    </w:p>
    <w:p w14:paraId="0C02A7BF" w14:textId="1F81898F" w:rsidR="005F472F" w:rsidRDefault="005F472F" w:rsidP="005F472F">
      <w:pPr>
        <w:rPr>
          <w:rFonts w:ascii="Arial" w:hAnsi="Arial" w:cs="Arial"/>
          <w:bCs/>
          <w:sz w:val="24"/>
          <w:szCs w:val="24"/>
        </w:rPr>
      </w:pPr>
      <w:r w:rsidRPr="006138AC">
        <w:rPr>
          <w:rFonts w:ascii="Arial" w:hAnsi="Arial" w:cs="Arial"/>
          <w:bCs/>
          <w:sz w:val="24"/>
          <w:szCs w:val="24"/>
        </w:rPr>
        <w:t xml:space="preserve">The </w:t>
      </w:r>
      <w:r>
        <w:rPr>
          <w:rFonts w:ascii="Arial" w:hAnsi="Arial" w:cs="Arial"/>
          <w:bCs/>
          <w:sz w:val="24"/>
          <w:szCs w:val="24"/>
        </w:rPr>
        <w:t>Bill</w:t>
      </w:r>
      <w:r w:rsidRPr="006138AC">
        <w:rPr>
          <w:rFonts w:ascii="Arial" w:hAnsi="Arial" w:cs="Arial"/>
          <w:bCs/>
          <w:sz w:val="24"/>
          <w:szCs w:val="24"/>
        </w:rPr>
        <w:t xml:space="preserve"> is focused on plastic and therefore is silent on non-plastic items </w:t>
      </w:r>
      <w:r>
        <w:rPr>
          <w:rFonts w:ascii="Arial" w:hAnsi="Arial" w:cs="Arial"/>
          <w:bCs/>
          <w:sz w:val="24"/>
          <w:szCs w:val="24"/>
        </w:rPr>
        <w:t>such as those made from paper, cardboard, wood or bamboo.</w:t>
      </w:r>
    </w:p>
    <w:p w14:paraId="11ED7626" w14:textId="77777777" w:rsidR="00655D12" w:rsidRDefault="00655D12" w:rsidP="00655D12">
      <w:pPr>
        <w:pStyle w:val="ListParagraph"/>
        <w:spacing w:after="120"/>
        <w:ind w:left="0"/>
        <w:rPr>
          <w:rFonts w:ascii="Arial" w:hAnsi="Arial" w:cs="Arial"/>
          <w:lang w:eastAsia="en-US"/>
        </w:rPr>
      </w:pPr>
    </w:p>
    <w:p w14:paraId="5DDA50B1" w14:textId="77777777" w:rsidR="00655D12" w:rsidRDefault="00655D12" w:rsidP="00655D12">
      <w:pPr>
        <w:pStyle w:val="Heading2"/>
      </w:pPr>
      <w:r>
        <w:t>OVERVIEW OF THE BILL</w:t>
      </w:r>
    </w:p>
    <w:p w14:paraId="5FD392D5" w14:textId="798CEAAE" w:rsidR="00655D12" w:rsidRDefault="00D22B39" w:rsidP="00655D12">
      <w:pPr>
        <w:rPr>
          <w:rFonts w:ascii="Arial" w:hAnsi="Arial" w:cs="Arial"/>
          <w:sz w:val="24"/>
          <w:szCs w:val="24"/>
        </w:rPr>
      </w:pPr>
      <w:r>
        <w:rPr>
          <w:rFonts w:ascii="Arial" w:hAnsi="Arial" w:cs="Arial"/>
          <w:sz w:val="24"/>
          <w:szCs w:val="24"/>
        </w:rPr>
        <w:t>In summary, the Bill:</w:t>
      </w:r>
    </w:p>
    <w:p w14:paraId="52B4E04D" w14:textId="7D71FE74" w:rsidR="00655D12" w:rsidRPr="006138AC" w:rsidRDefault="009773F1" w:rsidP="00AA266A">
      <w:pPr>
        <w:numPr>
          <w:ilvl w:val="0"/>
          <w:numId w:val="7"/>
        </w:numPr>
        <w:rPr>
          <w:rFonts w:ascii="Arial" w:hAnsi="Arial" w:cs="Arial"/>
          <w:sz w:val="24"/>
          <w:szCs w:val="24"/>
        </w:rPr>
      </w:pPr>
      <w:r w:rsidRPr="006138AC">
        <w:rPr>
          <w:rFonts w:ascii="Arial" w:hAnsi="Arial" w:cs="Arial"/>
          <w:sz w:val="24"/>
          <w:szCs w:val="24"/>
        </w:rPr>
        <w:t xml:space="preserve">decisively regulates the </w:t>
      </w:r>
      <w:r w:rsidR="00655D12" w:rsidRPr="006138AC">
        <w:rPr>
          <w:rFonts w:ascii="Arial" w:hAnsi="Arial" w:cs="Arial"/>
          <w:sz w:val="24"/>
          <w:szCs w:val="24"/>
        </w:rPr>
        <w:t>supply</w:t>
      </w:r>
      <w:r w:rsidRPr="006138AC">
        <w:rPr>
          <w:rFonts w:ascii="Arial" w:hAnsi="Arial" w:cs="Arial"/>
          <w:sz w:val="24"/>
          <w:szCs w:val="24"/>
        </w:rPr>
        <w:t xml:space="preserve"> </w:t>
      </w:r>
      <w:r w:rsidR="00655D12" w:rsidRPr="006138AC">
        <w:rPr>
          <w:rFonts w:ascii="Arial" w:hAnsi="Arial" w:cs="Arial"/>
          <w:sz w:val="24"/>
          <w:szCs w:val="24"/>
        </w:rPr>
        <w:t>of select single-use plastic items in the ACT</w:t>
      </w:r>
      <w:r w:rsidRPr="006138AC">
        <w:rPr>
          <w:rFonts w:ascii="Arial" w:hAnsi="Arial" w:cs="Arial"/>
          <w:sz w:val="24"/>
          <w:szCs w:val="24"/>
        </w:rPr>
        <w:t xml:space="preserve">. The first tranche </w:t>
      </w:r>
      <w:r w:rsidR="002A0DDE" w:rsidRPr="006138AC">
        <w:rPr>
          <w:rFonts w:ascii="Arial" w:hAnsi="Arial" w:cs="Arial"/>
          <w:sz w:val="24"/>
          <w:szCs w:val="24"/>
        </w:rPr>
        <w:t xml:space="preserve">of prohibited plastic products </w:t>
      </w:r>
      <w:r w:rsidRPr="006138AC">
        <w:rPr>
          <w:rFonts w:ascii="Arial" w:hAnsi="Arial" w:cs="Arial"/>
          <w:sz w:val="24"/>
          <w:szCs w:val="24"/>
        </w:rPr>
        <w:t>identified</w:t>
      </w:r>
      <w:r w:rsidR="00D22B39" w:rsidRPr="006138AC">
        <w:rPr>
          <w:rFonts w:ascii="Arial" w:hAnsi="Arial" w:cs="Arial"/>
          <w:sz w:val="24"/>
          <w:szCs w:val="24"/>
        </w:rPr>
        <w:t xml:space="preserve"> in the Bill</w:t>
      </w:r>
      <w:r w:rsidRPr="006138AC">
        <w:rPr>
          <w:rFonts w:ascii="Arial" w:hAnsi="Arial" w:cs="Arial"/>
          <w:sz w:val="24"/>
          <w:szCs w:val="24"/>
        </w:rPr>
        <w:t xml:space="preserve"> for immediate phase </w:t>
      </w:r>
      <w:r w:rsidR="002A0DDE" w:rsidRPr="006138AC">
        <w:rPr>
          <w:rFonts w:ascii="Arial" w:hAnsi="Arial" w:cs="Arial"/>
          <w:sz w:val="24"/>
          <w:szCs w:val="24"/>
        </w:rPr>
        <w:t>out are</w:t>
      </w:r>
      <w:r w:rsidRPr="006138AC">
        <w:rPr>
          <w:rFonts w:ascii="Arial" w:hAnsi="Arial" w:cs="Arial"/>
          <w:sz w:val="24"/>
          <w:szCs w:val="24"/>
        </w:rPr>
        <w:t>:</w:t>
      </w:r>
    </w:p>
    <w:p w14:paraId="000DCB89" w14:textId="2BBEC227" w:rsidR="00655D12" w:rsidRDefault="00655D12" w:rsidP="00AA266A">
      <w:pPr>
        <w:numPr>
          <w:ilvl w:val="1"/>
          <w:numId w:val="9"/>
        </w:numPr>
        <w:tabs>
          <w:tab w:val="clear" w:pos="1620"/>
          <w:tab w:val="num" w:pos="1985"/>
        </w:tabs>
        <w:ind w:left="709"/>
        <w:rPr>
          <w:rFonts w:ascii="Arial" w:hAnsi="Arial" w:cs="Arial"/>
          <w:sz w:val="24"/>
          <w:szCs w:val="24"/>
        </w:rPr>
      </w:pPr>
      <w:r w:rsidRPr="003A6275">
        <w:rPr>
          <w:rFonts w:ascii="Arial" w:hAnsi="Arial" w:cs="Arial"/>
          <w:sz w:val="24"/>
          <w:szCs w:val="24"/>
        </w:rPr>
        <w:t>stirrers</w:t>
      </w:r>
      <w:r w:rsidR="00D22B39">
        <w:rPr>
          <w:rFonts w:ascii="Arial" w:hAnsi="Arial" w:cs="Arial"/>
          <w:sz w:val="24"/>
          <w:szCs w:val="24"/>
        </w:rPr>
        <w:t>;</w:t>
      </w:r>
    </w:p>
    <w:p w14:paraId="2C45E6EA" w14:textId="502B21F7" w:rsidR="00655D12" w:rsidRDefault="00655D12" w:rsidP="00AA266A">
      <w:pPr>
        <w:numPr>
          <w:ilvl w:val="1"/>
          <w:numId w:val="9"/>
        </w:numPr>
        <w:ind w:left="709"/>
        <w:rPr>
          <w:rFonts w:ascii="Arial" w:hAnsi="Arial" w:cs="Arial"/>
          <w:sz w:val="24"/>
          <w:szCs w:val="24"/>
        </w:rPr>
      </w:pPr>
      <w:r w:rsidRPr="003A6275">
        <w:rPr>
          <w:rFonts w:ascii="Arial" w:hAnsi="Arial" w:cs="Arial"/>
          <w:sz w:val="24"/>
          <w:szCs w:val="24"/>
        </w:rPr>
        <w:t>cutlery</w:t>
      </w:r>
      <w:r w:rsidR="00D22B39">
        <w:rPr>
          <w:rFonts w:ascii="Arial" w:hAnsi="Arial" w:cs="Arial"/>
          <w:sz w:val="24"/>
          <w:szCs w:val="24"/>
        </w:rPr>
        <w:t xml:space="preserve">; </w:t>
      </w:r>
      <w:r w:rsidRPr="003A6275">
        <w:rPr>
          <w:rFonts w:ascii="Arial" w:hAnsi="Arial" w:cs="Arial"/>
          <w:sz w:val="24"/>
          <w:szCs w:val="24"/>
        </w:rPr>
        <w:t xml:space="preserve">and </w:t>
      </w:r>
    </w:p>
    <w:p w14:paraId="01B83574" w14:textId="21C2EBBB" w:rsidR="002A0DDE" w:rsidRDefault="00655D12" w:rsidP="00AA266A">
      <w:pPr>
        <w:numPr>
          <w:ilvl w:val="1"/>
          <w:numId w:val="9"/>
        </w:numPr>
        <w:ind w:left="709"/>
        <w:rPr>
          <w:rFonts w:ascii="Arial" w:hAnsi="Arial" w:cs="Arial"/>
          <w:sz w:val="24"/>
          <w:szCs w:val="24"/>
        </w:rPr>
      </w:pPr>
      <w:r w:rsidRPr="003A6275">
        <w:rPr>
          <w:rFonts w:ascii="Arial" w:hAnsi="Arial" w:cs="Arial"/>
          <w:sz w:val="24"/>
          <w:szCs w:val="24"/>
        </w:rPr>
        <w:t>expanded polystyrene takeaway food and beverage containers (e.g. cups, plates and ‘clam shell’ containers)</w:t>
      </w:r>
      <w:r w:rsidR="00EB2C4B">
        <w:rPr>
          <w:rFonts w:ascii="Arial" w:hAnsi="Arial" w:cs="Arial"/>
          <w:sz w:val="24"/>
          <w:szCs w:val="24"/>
        </w:rPr>
        <w:t>.</w:t>
      </w:r>
    </w:p>
    <w:p w14:paraId="1D50FF54" w14:textId="4F7A2564" w:rsidR="002A0DDE" w:rsidRPr="00164201" w:rsidRDefault="002A0DDE" w:rsidP="00AA266A">
      <w:pPr>
        <w:numPr>
          <w:ilvl w:val="0"/>
          <w:numId w:val="7"/>
        </w:numPr>
        <w:rPr>
          <w:rFonts w:ascii="Arial" w:hAnsi="Arial" w:cs="Arial"/>
          <w:sz w:val="24"/>
          <w:szCs w:val="24"/>
        </w:rPr>
      </w:pPr>
      <w:r w:rsidRPr="002D3DFC">
        <w:rPr>
          <w:rFonts w:ascii="Arial" w:hAnsi="Arial" w:cs="Arial"/>
          <w:sz w:val="24"/>
          <w:szCs w:val="24"/>
        </w:rPr>
        <w:t xml:space="preserve">establishes a framework for adding other single-use </w:t>
      </w:r>
      <w:r w:rsidR="00D22B39">
        <w:rPr>
          <w:rFonts w:ascii="Arial" w:hAnsi="Arial" w:cs="Arial"/>
          <w:sz w:val="24"/>
          <w:szCs w:val="24"/>
        </w:rPr>
        <w:t xml:space="preserve">plastic </w:t>
      </w:r>
      <w:r w:rsidRPr="002D3DFC">
        <w:rPr>
          <w:rFonts w:ascii="Arial" w:hAnsi="Arial" w:cs="Arial"/>
          <w:sz w:val="24"/>
          <w:szCs w:val="24"/>
        </w:rPr>
        <w:t>products in the future via regulation, including a requirement that the Minister must give public notice of a proposed regulation</w:t>
      </w:r>
      <w:r>
        <w:rPr>
          <w:rFonts w:ascii="Arial" w:hAnsi="Arial" w:cs="Arial"/>
          <w:sz w:val="24"/>
          <w:szCs w:val="24"/>
        </w:rPr>
        <w:t>.</w:t>
      </w:r>
    </w:p>
    <w:p w14:paraId="3F828594" w14:textId="07DCF9F3" w:rsidR="00D22B39" w:rsidRDefault="002A0DDE" w:rsidP="00AA266A">
      <w:pPr>
        <w:numPr>
          <w:ilvl w:val="0"/>
          <w:numId w:val="7"/>
        </w:numPr>
        <w:rPr>
          <w:rFonts w:ascii="Arial" w:hAnsi="Arial" w:cs="Arial"/>
          <w:sz w:val="24"/>
          <w:szCs w:val="24"/>
        </w:rPr>
      </w:pPr>
      <w:r w:rsidRPr="006138AC">
        <w:rPr>
          <w:rFonts w:ascii="Arial" w:hAnsi="Arial" w:cs="Arial"/>
          <w:sz w:val="24"/>
          <w:szCs w:val="24"/>
        </w:rPr>
        <w:t xml:space="preserve">repeals and absorbs </w:t>
      </w:r>
      <w:r w:rsidRPr="006138AC">
        <w:rPr>
          <w:rFonts w:ascii="Arial" w:hAnsi="Arial" w:cs="Arial"/>
          <w:i/>
          <w:iCs/>
          <w:sz w:val="24"/>
          <w:szCs w:val="24"/>
        </w:rPr>
        <w:t>Plastic Shopping Bags Ban Act 2010</w:t>
      </w:r>
      <w:r w:rsidRPr="006138AC">
        <w:rPr>
          <w:rFonts w:ascii="Arial" w:hAnsi="Arial" w:cs="Arial"/>
          <w:sz w:val="24"/>
          <w:szCs w:val="24"/>
        </w:rPr>
        <w:t xml:space="preserve"> to ensure that plastic bags remain banned in the ACT, and to streamline plastic-related regulation. </w:t>
      </w:r>
    </w:p>
    <w:p w14:paraId="44AADDDA" w14:textId="343DF035" w:rsidR="002A0DDE" w:rsidRPr="006138AC" w:rsidRDefault="007E5288" w:rsidP="00AA266A">
      <w:pPr>
        <w:numPr>
          <w:ilvl w:val="0"/>
          <w:numId w:val="7"/>
        </w:numPr>
        <w:rPr>
          <w:rFonts w:ascii="Arial" w:hAnsi="Arial" w:cs="Arial"/>
          <w:sz w:val="24"/>
          <w:szCs w:val="24"/>
        </w:rPr>
      </w:pPr>
      <w:r>
        <w:rPr>
          <w:rFonts w:ascii="Arial" w:hAnsi="Arial" w:cs="Arial"/>
          <w:sz w:val="24"/>
          <w:szCs w:val="24"/>
        </w:rPr>
        <w:t>creates offences and enforcement provisions to ensure compliance with the Bill.</w:t>
      </w:r>
    </w:p>
    <w:p w14:paraId="52D4EB59" w14:textId="1250FE38" w:rsidR="002A0DDE" w:rsidRPr="004B32EC" w:rsidRDefault="002A0DDE" w:rsidP="00AA266A">
      <w:pPr>
        <w:numPr>
          <w:ilvl w:val="0"/>
          <w:numId w:val="7"/>
        </w:numPr>
        <w:rPr>
          <w:rFonts w:ascii="Arial" w:hAnsi="Arial" w:cs="Arial"/>
          <w:sz w:val="24"/>
          <w:szCs w:val="24"/>
        </w:rPr>
      </w:pPr>
      <w:r w:rsidRPr="006138AC">
        <w:rPr>
          <w:rFonts w:ascii="Arial" w:hAnsi="Arial" w:cs="Arial"/>
          <w:sz w:val="24"/>
          <w:szCs w:val="24"/>
        </w:rPr>
        <w:t>phas</w:t>
      </w:r>
      <w:r w:rsidR="00AA0382">
        <w:rPr>
          <w:rFonts w:ascii="Arial" w:hAnsi="Arial" w:cs="Arial"/>
          <w:sz w:val="24"/>
          <w:szCs w:val="24"/>
        </w:rPr>
        <w:t>es</w:t>
      </w:r>
      <w:r w:rsidRPr="006138AC">
        <w:rPr>
          <w:rFonts w:ascii="Arial" w:hAnsi="Arial" w:cs="Arial"/>
          <w:sz w:val="24"/>
          <w:szCs w:val="24"/>
        </w:rPr>
        <w:t xml:space="preserve"> out single-use plastic through provision to declare</w:t>
      </w:r>
      <w:r w:rsidR="00AA0382">
        <w:rPr>
          <w:rFonts w:ascii="Arial" w:hAnsi="Arial" w:cs="Arial"/>
          <w:sz w:val="24"/>
          <w:szCs w:val="24"/>
        </w:rPr>
        <w:t xml:space="preserve"> public</w:t>
      </w:r>
      <w:r w:rsidR="00C86529">
        <w:rPr>
          <w:rFonts w:ascii="Arial" w:hAnsi="Arial" w:cs="Arial"/>
          <w:sz w:val="24"/>
          <w:szCs w:val="24"/>
        </w:rPr>
        <w:t xml:space="preserve"> events (both government and non-government)</w:t>
      </w:r>
      <w:r w:rsidR="00D22B39" w:rsidRPr="006138AC">
        <w:rPr>
          <w:rFonts w:ascii="Arial" w:hAnsi="Arial" w:cs="Arial"/>
          <w:sz w:val="24"/>
          <w:szCs w:val="24"/>
        </w:rPr>
        <w:t xml:space="preserve"> as</w:t>
      </w:r>
      <w:r w:rsidRPr="006138AC">
        <w:rPr>
          <w:rFonts w:ascii="Arial" w:hAnsi="Arial" w:cs="Arial"/>
          <w:sz w:val="24"/>
          <w:szCs w:val="24"/>
        </w:rPr>
        <w:t xml:space="preserve"> single-use plastic free. </w:t>
      </w:r>
      <w:r w:rsidRPr="004B32EC">
        <w:rPr>
          <w:rFonts w:ascii="Arial" w:hAnsi="Arial" w:cs="Arial"/>
          <w:sz w:val="24"/>
          <w:szCs w:val="24"/>
        </w:rPr>
        <w:t>This inclu</w:t>
      </w:r>
      <w:r w:rsidR="009179F0" w:rsidRPr="004B32EC">
        <w:rPr>
          <w:rFonts w:ascii="Arial" w:hAnsi="Arial" w:cs="Arial"/>
          <w:sz w:val="24"/>
          <w:szCs w:val="24"/>
        </w:rPr>
        <w:t>des</w:t>
      </w:r>
      <w:r w:rsidRPr="004B32EC">
        <w:rPr>
          <w:rFonts w:ascii="Arial" w:hAnsi="Arial" w:cs="Arial"/>
          <w:sz w:val="24"/>
          <w:szCs w:val="24"/>
        </w:rPr>
        <w:t xml:space="preserve"> provision to declare </w:t>
      </w:r>
      <w:r w:rsidR="00D22B39" w:rsidRPr="004B32EC">
        <w:rPr>
          <w:rFonts w:ascii="Arial" w:hAnsi="Arial" w:cs="Arial"/>
          <w:sz w:val="24"/>
          <w:szCs w:val="24"/>
        </w:rPr>
        <w:t xml:space="preserve">that </w:t>
      </w:r>
      <w:r w:rsidRPr="004B32EC">
        <w:rPr>
          <w:rFonts w:ascii="Arial" w:hAnsi="Arial" w:cs="Arial"/>
          <w:sz w:val="24"/>
          <w:szCs w:val="24"/>
        </w:rPr>
        <w:t xml:space="preserve">additional single-use plastic products, beyond those identified as </w:t>
      </w:r>
      <w:r w:rsidR="009179F0" w:rsidRPr="004B32EC">
        <w:rPr>
          <w:rFonts w:ascii="Arial" w:hAnsi="Arial" w:cs="Arial"/>
          <w:sz w:val="24"/>
          <w:szCs w:val="24"/>
        </w:rPr>
        <w:t>prohibited plastic products,</w:t>
      </w:r>
      <w:r w:rsidR="00D22B39" w:rsidRPr="004B32EC">
        <w:rPr>
          <w:rFonts w:ascii="Arial" w:hAnsi="Arial" w:cs="Arial"/>
          <w:sz w:val="24"/>
          <w:szCs w:val="24"/>
        </w:rPr>
        <w:t xml:space="preserve"> will not be supplied at</w:t>
      </w:r>
      <w:r w:rsidR="00AA0382" w:rsidRPr="004B32EC">
        <w:rPr>
          <w:rFonts w:ascii="Arial" w:hAnsi="Arial" w:cs="Arial"/>
          <w:sz w:val="24"/>
          <w:szCs w:val="24"/>
        </w:rPr>
        <w:t xml:space="preserve"> declared</w:t>
      </w:r>
      <w:r w:rsidR="00C86529" w:rsidRPr="004B32EC">
        <w:rPr>
          <w:rFonts w:ascii="Arial" w:hAnsi="Arial" w:cs="Arial"/>
          <w:sz w:val="24"/>
          <w:szCs w:val="24"/>
        </w:rPr>
        <w:t xml:space="preserve"> public</w:t>
      </w:r>
      <w:r w:rsidR="00D22B39" w:rsidRPr="004B32EC">
        <w:rPr>
          <w:rFonts w:ascii="Arial" w:hAnsi="Arial" w:cs="Arial"/>
          <w:sz w:val="24"/>
          <w:szCs w:val="24"/>
        </w:rPr>
        <w:t xml:space="preserve"> eve</w:t>
      </w:r>
      <w:r w:rsidR="0035796F" w:rsidRPr="004B32EC">
        <w:rPr>
          <w:rFonts w:ascii="Arial" w:hAnsi="Arial" w:cs="Arial"/>
          <w:sz w:val="24"/>
          <w:szCs w:val="24"/>
        </w:rPr>
        <w:t>n</w:t>
      </w:r>
      <w:r w:rsidR="00D22B39" w:rsidRPr="004B32EC">
        <w:rPr>
          <w:rFonts w:ascii="Arial" w:hAnsi="Arial" w:cs="Arial"/>
          <w:sz w:val="24"/>
          <w:szCs w:val="24"/>
        </w:rPr>
        <w:t>ts.</w:t>
      </w:r>
    </w:p>
    <w:p w14:paraId="3C261DDB" w14:textId="39A1FDBF" w:rsidR="00655D12" w:rsidRDefault="00655D12" w:rsidP="00AA266A">
      <w:pPr>
        <w:numPr>
          <w:ilvl w:val="0"/>
          <w:numId w:val="7"/>
        </w:numPr>
        <w:rPr>
          <w:rFonts w:ascii="Arial" w:hAnsi="Arial" w:cs="Arial"/>
          <w:sz w:val="24"/>
          <w:szCs w:val="24"/>
        </w:rPr>
      </w:pPr>
      <w:r w:rsidRPr="006138AC">
        <w:rPr>
          <w:rFonts w:ascii="Arial" w:hAnsi="Arial" w:cs="Arial"/>
          <w:sz w:val="24"/>
          <w:szCs w:val="24"/>
        </w:rPr>
        <w:t>establishes a framework for appropriate exemptions to the Bill as may be required from time to time.</w:t>
      </w:r>
    </w:p>
    <w:p w14:paraId="169069A6" w14:textId="77777777" w:rsidR="004B32EC" w:rsidRPr="006138AC" w:rsidRDefault="004B32EC" w:rsidP="00F80703">
      <w:pPr>
        <w:rPr>
          <w:rFonts w:ascii="Arial" w:hAnsi="Arial" w:cs="Arial"/>
          <w:sz w:val="24"/>
          <w:szCs w:val="24"/>
        </w:rPr>
      </w:pPr>
    </w:p>
    <w:p w14:paraId="597AD484" w14:textId="77777777" w:rsidR="00FE316B" w:rsidRDefault="00FE316B">
      <w:pPr>
        <w:spacing w:after="160" w:line="259" w:lineRule="auto"/>
        <w:rPr>
          <w:rFonts w:asciiTheme="majorHAnsi" w:eastAsiaTheme="majorEastAsia" w:hAnsiTheme="majorHAnsi" w:cstheme="majorBidi"/>
          <w:color w:val="2F5496" w:themeColor="accent1" w:themeShade="BF"/>
          <w:sz w:val="26"/>
          <w:szCs w:val="26"/>
        </w:rPr>
      </w:pPr>
      <w:bookmarkStart w:id="1" w:name="_CONSULTATION_ON_THE"/>
      <w:bookmarkEnd w:id="1"/>
      <w:r>
        <w:br w:type="page"/>
      </w:r>
    </w:p>
    <w:p w14:paraId="41C72619" w14:textId="6F09792E" w:rsidR="00655D12" w:rsidRPr="00E37F76" w:rsidRDefault="00655D12" w:rsidP="00E37F76">
      <w:pPr>
        <w:pStyle w:val="Heading2"/>
      </w:pPr>
      <w:r w:rsidRPr="00E37F76">
        <w:lastRenderedPageBreak/>
        <w:t>CONSULTATION ON THE PROPOSED APPROACH</w:t>
      </w:r>
    </w:p>
    <w:p w14:paraId="1503BD52" w14:textId="1F3408F7" w:rsidR="00655D12" w:rsidRPr="006138AC" w:rsidRDefault="00655D12" w:rsidP="00575F85">
      <w:pPr>
        <w:rPr>
          <w:rFonts w:ascii="Arial" w:hAnsi="Arial" w:cs="Arial"/>
        </w:rPr>
      </w:pPr>
      <w:r w:rsidRPr="008273BC">
        <w:rPr>
          <w:rFonts w:ascii="Arial" w:hAnsi="Arial" w:cs="Arial"/>
          <w:iCs/>
          <w:sz w:val="24"/>
          <w:szCs w:val="24"/>
        </w:rPr>
        <w:t xml:space="preserve">Public consultation was undertaken between April and July 2019 via the </w:t>
      </w:r>
      <w:hyperlink r:id="rId9" w:history="1">
        <w:r w:rsidRPr="008273BC">
          <w:rPr>
            <w:rStyle w:val="Hyperlink"/>
            <w:rFonts w:ascii="Arial" w:hAnsi="Arial" w:cs="Arial"/>
            <w:i/>
            <w:sz w:val="24"/>
            <w:szCs w:val="24"/>
          </w:rPr>
          <w:t>Phasing out single-use plastics discussion paper</w:t>
        </w:r>
      </w:hyperlink>
      <w:r w:rsidRPr="008273BC">
        <w:rPr>
          <w:rFonts w:ascii="Arial" w:hAnsi="Arial" w:cs="Arial"/>
          <w:i/>
          <w:sz w:val="24"/>
          <w:szCs w:val="24"/>
        </w:rPr>
        <w:t>.</w:t>
      </w:r>
      <w:r w:rsidRPr="008273BC">
        <w:rPr>
          <w:rFonts w:ascii="Arial" w:hAnsi="Arial" w:cs="Arial"/>
          <w:iCs/>
          <w:sz w:val="24"/>
          <w:szCs w:val="24"/>
        </w:rPr>
        <w:t xml:space="preserve"> </w:t>
      </w:r>
    </w:p>
    <w:p w14:paraId="6FC69E23" w14:textId="4A1F4233" w:rsidR="00655D12" w:rsidRPr="008273BC" w:rsidRDefault="00655D12" w:rsidP="00655D12">
      <w:pPr>
        <w:rPr>
          <w:rFonts w:ascii="Arial" w:hAnsi="Arial" w:cs="Arial"/>
          <w:iCs/>
          <w:sz w:val="24"/>
          <w:szCs w:val="24"/>
        </w:rPr>
      </w:pPr>
      <w:r w:rsidRPr="008273BC">
        <w:rPr>
          <w:rFonts w:ascii="Arial" w:hAnsi="Arial" w:cs="Arial"/>
          <w:iCs/>
          <w:sz w:val="24"/>
          <w:szCs w:val="24"/>
        </w:rPr>
        <w:t>The consultation received</w:t>
      </w:r>
      <w:r w:rsidR="00575F85">
        <w:rPr>
          <w:rFonts w:ascii="Arial" w:hAnsi="Arial" w:cs="Arial"/>
          <w:iCs/>
          <w:sz w:val="24"/>
          <w:szCs w:val="24"/>
        </w:rPr>
        <w:t xml:space="preserve"> significant interest with</w:t>
      </w:r>
      <w:r w:rsidRPr="008273BC">
        <w:rPr>
          <w:rFonts w:ascii="Arial" w:hAnsi="Arial" w:cs="Arial"/>
          <w:iCs/>
          <w:sz w:val="24"/>
          <w:szCs w:val="24"/>
        </w:rPr>
        <w:t xml:space="preserve"> approximately 3,300 interactions</w:t>
      </w:r>
      <w:r w:rsidR="00575F85">
        <w:rPr>
          <w:rFonts w:ascii="Arial" w:hAnsi="Arial" w:cs="Arial"/>
          <w:iCs/>
          <w:sz w:val="24"/>
          <w:szCs w:val="24"/>
        </w:rPr>
        <w:t>. Per head of population, this was double the rate of similar consultation in Queensland and triple that in South Australia.</w:t>
      </w:r>
      <w:r w:rsidRPr="008273BC">
        <w:rPr>
          <w:rFonts w:ascii="Arial" w:hAnsi="Arial" w:cs="Arial"/>
          <w:iCs/>
          <w:sz w:val="24"/>
          <w:szCs w:val="24"/>
        </w:rPr>
        <w:t xml:space="preserve"> The </w:t>
      </w:r>
      <w:hyperlink r:id="rId10" w:history="1">
        <w:r w:rsidRPr="008273BC">
          <w:rPr>
            <w:rStyle w:val="Hyperlink"/>
            <w:rFonts w:ascii="Arial" w:hAnsi="Arial" w:cs="Arial"/>
            <w:iCs/>
            <w:sz w:val="24"/>
            <w:szCs w:val="24"/>
          </w:rPr>
          <w:t>Engagement Report</w:t>
        </w:r>
      </w:hyperlink>
      <w:r w:rsidRPr="008273BC">
        <w:rPr>
          <w:rFonts w:ascii="Arial" w:hAnsi="Arial" w:cs="Arial"/>
          <w:iCs/>
          <w:sz w:val="24"/>
          <w:szCs w:val="24"/>
        </w:rPr>
        <w:t xml:space="preserve"> showed that items targeted</w:t>
      </w:r>
      <w:r w:rsidR="00075848">
        <w:rPr>
          <w:rFonts w:ascii="Arial" w:hAnsi="Arial" w:cs="Arial"/>
          <w:iCs/>
          <w:sz w:val="24"/>
          <w:szCs w:val="24"/>
        </w:rPr>
        <w:t xml:space="preserve"> </w:t>
      </w:r>
      <w:r w:rsidRPr="008273BC">
        <w:rPr>
          <w:rFonts w:ascii="Arial" w:hAnsi="Arial" w:cs="Arial"/>
          <w:iCs/>
          <w:sz w:val="24"/>
          <w:szCs w:val="24"/>
        </w:rPr>
        <w:t xml:space="preserve">by the Bill </w:t>
      </w:r>
      <w:r w:rsidR="00075848">
        <w:rPr>
          <w:rFonts w:ascii="Arial" w:hAnsi="Arial" w:cs="Arial"/>
          <w:iCs/>
          <w:sz w:val="24"/>
          <w:szCs w:val="24"/>
        </w:rPr>
        <w:t xml:space="preserve">in the first tranche </w:t>
      </w:r>
      <w:r w:rsidRPr="008273BC">
        <w:rPr>
          <w:rFonts w:ascii="Arial" w:hAnsi="Arial" w:cs="Arial"/>
          <w:iCs/>
          <w:sz w:val="24"/>
          <w:szCs w:val="24"/>
        </w:rPr>
        <w:t xml:space="preserve">received over 90 per cent support for phase out. </w:t>
      </w:r>
      <w:r w:rsidR="00075848">
        <w:rPr>
          <w:rFonts w:ascii="Arial" w:hAnsi="Arial" w:cs="Arial"/>
          <w:iCs/>
          <w:sz w:val="24"/>
          <w:szCs w:val="24"/>
        </w:rPr>
        <w:t xml:space="preserve">Ninety percent of respondents were concerned about single-use plastic used in the events sector, and 10 percent of organisation submissions sought (without prompting) that the ACT Government do more to support and promote plastic-free events. </w:t>
      </w:r>
      <w:r w:rsidRPr="008273BC">
        <w:rPr>
          <w:rFonts w:ascii="Arial" w:hAnsi="Arial" w:cs="Arial"/>
          <w:iCs/>
          <w:sz w:val="24"/>
          <w:szCs w:val="24"/>
        </w:rPr>
        <w:t>Feedback also established an expectation from the community and business that the ACT Government take regulatory action.</w:t>
      </w:r>
    </w:p>
    <w:p w14:paraId="78CB8BA6" w14:textId="77777777" w:rsidR="00646076" w:rsidRDefault="00655D12" w:rsidP="00655D12">
      <w:pPr>
        <w:rPr>
          <w:rFonts w:ascii="Arial" w:hAnsi="Arial" w:cs="Arial"/>
          <w:iCs/>
          <w:sz w:val="24"/>
          <w:szCs w:val="24"/>
        </w:rPr>
      </w:pPr>
      <w:r w:rsidRPr="008273BC">
        <w:rPr>
          <w:rFonts w:ascii="Arial" w:hAnsi="Arial" w:cs="Arial"/>
          <w:iCs/>
          <w:sz w:val="24"/>
          <w:szCs w:val="24"/>
        </w:rPr>
        <w:t>Comprehensive consultation has been undertaken across all ACT Government Directorates at every stage</w:t>
      </w:r>
      <w:r w:rsidR="008F7ACE">
        <w:rPr>
          <w:rFonts w:ascii="Arial" w:hAnsi="Arial" w:cs="Arial"/>
          <w:iCs/>
          <w:sz w:val="24"/>
          <w:szCs w:val="24"/>
        </w:rPr>
        <w:t xml:space="preserve"> of policy development</w:t>
      </w:r>
      <w:r w:rsidRPr="008273BC">
        <w:rPr>
          <w:rFonts w:ascii="Arial" w:hAnsi="Arial" w:cs="Arial"/>
          <w:iCs/>
          <w:sz w:val="24"/>
          <w:szCs w:val="24"/>
        </w:rPr>
        <w:t xml:space="preserve">, with the Bill supporting significant existing efforts across Government to phase out single-use plastics in operations. </w:t>
      </w:r>
    </w:p>
    <w:p w14:paraId="31AD9ED9" w14:textId="33B96221" w:rsidR="00655D12" w:rsidRDefault="00655D12" w:rsidP="00655D12">
      <w:pPr>
        <w:rPr>
          <w:rFonts w:ascii="Arial" w:hAnsi="Arial" w:cs="Arial"/>
          <w:iCs/>
        </w:rPr>
      </w:pPr>
      <w:r w:rsidRPr="008273BC">
        <w:rPr>
          <w:rFonts w:ascii="Arial" w:hAnsi="Arial" w:cs="Arial"/>
          <w:iCs/>
          <w:sz w:val="24"/>
          <w:szCs w:val="24"/>
        </w:rPr>
        <w:t xml:space="preserve">Strong and collaborative cross-jurisdictional networks have supported policy and Bill development, particularly acknowledging assistance from partners in South Australia and Queensland. Bill development has also been supported by a Plastic Reduction Taskforce </w:t>
      </w:r>
      <w:r>
        <w:rPr>
          <w:rFonts w:ascii="Arial" w:hAnsi="Arial" w:cs="Arial"/>
          <w:iCs/>
          <w:sz w:val="24"/>
          <w:szCs w:val="24"/>
        </w:rPr>
        <w:t xml:space="preserve">(Taskforce) </w:t>
      </w:r>
      <w:r w:rsidRPr="008273BC">
        <w:rPr>
          <w:rFonts w:ascii="Arial" w:hAnsi="Arial" w:cs="Arial"/>
          <w:iCs/>
          <w:sz w:val="24"/>
          <w:szCs w:val="24"/>
        </w:rPr>
        <w:t xml:space="preserve">of key industry, </w:t>
      </w:r>
      <w:r w:rsidR="00075848">
        <w:rPr>
          <w:rFonts w:ascii="Arial" w:hAnsi="Arial" w:cs="Arial"/>
          <w:iCs/>
          <w:sz w:val="24"/>
          <w:szCs w:val="24"/>
        </w:rPr>
        <w:t xml:space="preserve">business, </w:t>
      </w:r>
      <w:r w:rsidRPr="008273BC">
        <w:rPr>
          <w:rFonts w:ascii="Arial" w:hAnsi="Arial" w:cs="Arial"/>
          <w:iCs/>
          <w:sz w:val="24"/>
          <w:szCs w:val="24"/>
        </w:rPr>
        <w:t>environment and disability advocacy</w:t>
      </w:r>
      <w:r w:rsidRPr="00560C71">
        <w:rPr>
          <w:rFonts w:ascii="Arial" w:hAnsi="Arial" w:cs="Arial"/>
          <w:iCs/>
          <w:sz w:val="24"/>
          <w:szCs w:val="24"/>
        </w:rPr>
        <w:t xml:space="preserve"> representatives.</w:t>
      </w:r>
      <w:r>
        <w:rPr>
          <w:rFonts w:ascii="Arial" w:hAnsi="Arial" w:cs="Arial"/>
          <w:iCs/>
        </w:rPr>
        <w:t xml:space="preserve"> </w:t>
      </w:r>
    </w:p>
    <w:p w14:paraId="28ACEE12" w14:textId="2C3B87CE" w:rsidR="00560C71" w:rsidRDefault="00646076" w:rsidP="00655D12">
      <w:pPr>
        <w:rPr>
          <w:rFonts w:ascii="Arial" w:hAnsi="Arial" w:cs="Arial"/>
          <w:iCs/>
        </w:rPr>
      </w:pPr>
      <w:r w:rsidRPr="00102393">
        <w:rPr>
          <w:rFonts w:ascii="Arial" w:hAnsi="Arial" w:cs="Arial"/>
          <w:iCs/>
          <w:sz w:val="24"/>
          <w:szCs w:val="24"/>
        </w:rPr>
        <w:t xml:space="preserve">The release of a public Exposure Draft of the Bill and Explanatory Statement in the Legislative Assembly </w:t>
      </w:r>
      <w:r w:rsidR="0010592B" w:rsidRPr="00102393">
        <w:rPr>
          <w:rFonts w:ascii="Arial" w:hAnsi="Arial" w:cs="Arial"/>
          <w:iCs/>
          <w:sz w:val="24"/>
          <w:szCs w:val="24"/>
        </w:rPr>
        <w:t xml:space="preserve">on 13 August 2020 </w:t>
      </w:r>
      <w:r w:rsidRPr="00102393">
        <w:rPr>
          <w:rFonts w:ascii="Arial" w:hAnsi="Arial" w:cs="Arial"/>
          <w:iCs/>
          <w:sz w:val="24"/>
          <w:szCs w:val="24"/>
        </w:rPr>
        <w:t xml:space="preserve">has provided </w:t>
      </w:r>
      <w:r w:rsidR="0010592B" w:rsidRPr="00102393">
        <w:rPr>
          <w:rFonts w:ascii="Arial" w:hAnsi="Arial" w:cs="Arial"/>
          <w:iCs/>
          <w:sz w:val="24"/>
          <w:szCs w:val="24"/>
        </w:rPr>
        <w:t xml:space="preserve">an additional feedback opportunity for the ACT community, directorates, </w:t>
      </w:r>
      <w:r w:rsidR="0010592B">
        <w:rPr>
          <w:rFonts w:ascii="Arial" w:hAnsi="Arial" w:cs="Arial"/>
          <w:iCs/>
          <w:sz w:val="24"/>
          <w:szCs w:val="24"/>
        </w:rPr>
        <w:t xml:space="preserve">other Australian </w:t>
      </w:r>
      <w:r w:rsidR="0010592B" w:rsidRPr="00102393">
        <w:rPr>
          <w:rFonts w:ascii="Arial" w:hAnsi="Arial" w:cs="Arial"/>
          <w:iCs/>
          <w:sz w:val="24"/>
          <w:szCs w:val="24"/>
        </w:rPr>
        <w:t>jurisdiction</w:t>
      </w:r>
      <w:r w:rsidR="0010592B">
        <w:rPr>
          <w:rFonts w:ascii="Arial" w:hAnsi="Arial" w:cs="Arial"/>
          <w:iCs/>
          <w:sz w:val="24"/>
          <w:szCs w:val="24"/>
        </w:rPr>
        <w:t xml:space="preserve">s </w:t>
      </w:r>
      <w:r w:rsidR="0010592B" w:rsidRPr="00102393">
        <w:rPr>
          <w:rFonts w:ascii="Arial" w:hAnsi="Arial" w:cs="Arial"/>
          <w:iCs/>
          <w:sz w:val="24"/>
          <w:szCs w:val="24"/>
        </w:rPr>
        <w:t xml:space="preserve">and the Taskforce prior to introduction. </w:t>
      </w:r>
      <w:r w:rsidR="0010592B">
        <w:rPr>
          <w:rFonts w:ascii="Arial" w:hAnsi="Arial" w:cs="Arial"/>
          <w:iCs/>
          <w:sz w:val="24"/>
          <w:szCs w:val="24"/>
        </w:rPr>
        <w:t>The Exposure Draft process resulted in minor amendments to the Bill and Explanatory Statement</w:t>
      </w:r>
      <w:r w:rsidR="00AF4D8F">
        <w:rPr>
          <w:rFonts w:ascii="Arial" w:hAnsi="Arial" w:cs="Arial"/>
          <w:iCs/>
          <w:sz w:val="24"/>
          <w:szCs w:val="24"/>
        </w:rPr>
        <w:t xml:space="preserve">. It also </w:t>
      </w:r>
      <w:r w:rsidR="0010592B">
        <w:rPr>
          <w:rFonts w:ascii="Arial" w:hAnsi="Arial" w:cs="Arial"/>
          <w:iCs/>
          <w:sz w:val="24"/>
          <w:szCs w:val="24"/>
        </w:rPr>
        <w:t xml:space="preserve">reaffirmed that one of the most critical components to </w:t>
      </w:r>
      <w:r w:rsidR="0061032C">
        <w:rPr>
          <w:rFonts w:ascii="Arial" w:hAnsi="Arial" w:cs="Arial"/>
          <w:iCs/>
          <w:sz w:val="24"/>
          <w:szCs w:val="24"/>
        </w:rPr>
        <w:t xml:space="preserve">the </w:t>
      </w:r>
      <w:r w:rsidR="0010592B">
        <w:rPr>
          <w:rFonts w:ascii="Arial" w:hAnsi="Arial" w:cs="Arial"/>
          <w:iCs/>
          <w:sz w:val="24"/>
          <w:szCs w:val="24"/>
        </w:rPr>
        <w:t>Bill</w:t>
      </w:r>
      <w:r w:rsidR="0061032C">
        <w:rPr>
          <w:rFonts w:ascii="Arial" w:hAnsi="Arial" w:cs="Arial"/>
          <w:iCs/>
          <w:sz w:val="24"/>
          <w:szCs w:val="24"/>
        </w:rPr>
        <w:t>’s</w:t>
      </w:r>
      <w:r w:rsidR="0010592B">
        <w:rPr>
          <w:rFonts w:ascii="Arial" w:hAnsi="Arial" w:cs="Arial"/>
          <w:iCs/>
          <w:sz w:val="24"/>
          <w:szCs w:val="24"/>
        </w:rPr>
        <w:t xml:space="preserve"> success is support for businesses and the community to implement the phase out. </w:t>
      </w:r>
    </w:p>
    <w:p w14:paraId="017A471C" w14:textId="77777777" w:rsidR="0010592B" w:rsidRPr="00C5044C" w:rsidRDefault="0010592B" w:rsidP="00655D12">
      <w:pPr>
        <w:rPr>
          <w:rFonts w:ascii="Arial" w:hAnsi="Arial" w:cs="Arial"/>
          <w:iCs/>
        </w:rPr>
      </w:pPr>
    </w:p>
    <w:p w14:paraId="6CB3C7AA" w14:textId="77777777" w:rsidR="00655D12" w:rsidRPr="000078BB" w:rsidRDefault="00655D12" w:rsidP="00655D12">
      <w:pPr>
        <w:pStyle w:val="Heading2"/>
      </w:pPr>
      <w:r>
        <w:t xml:space="preserve">CONSISTENCY WITH </w:t>
      </w:r>
      <w:r w:rsidRPr="008C225D">
        <w:t>HUMAN RIGHTS</w:t>
      </w:r>
    </w:p>
    <w:p w14:paraId="47FFC6FC" w14:textId="77777777" w:rsidR="00655D12" w:rsidRPr="00393F82" w:rsidRDefault="00655D12" w:rsidP="00655D12">
      <w:pPr>
        <w:rPr>
          <w:rFonts w:ascii="Arial" w:hAnsi="Arial" w:cs="Arial"/>
          <w:iCs/>
          <w:sz w:val="24"/>
          <w:szCs w:val="24"/>
        </w:rPr>
      </w:pPr>
      <w:r w:rsidRPr="00393F82">
        <w:rPr>
          <w:rFonts w:ascii="Arial" w:hAnsi="Arial" w:cs="Arial"/>
          <w:iCs/>
          <w:sz w:val="24"/>
          <w:szCs w:val="24"/>
        </w:rPr>
        <w:t xml:space="preserve">Directorates are obliged under the </w:t>
      </w:r>
      <w:r w:rsidRPr="00393F82">
        <w:rPr>
          <w:rFonts w:ascii="Arial" w:hAnsi="Arial" w:cs="Arial"/>
          <w:i/>
          <w:sz w:val="24"/>
          <w:szCs w:val="24"/>
        </w:rPr>
        <w:t>Human Rights Act 2004</w:t>
      </w:r>
      <w:r w:rsidRPr="00393F82">
        <w:rPr>
          <w:rFonts w:ascii="Arial" w:hAnsi="Arial" w:cs="Arial"/>
          <w:iCs/>
          <w:sz w:val="24"/>
          <w:szCs w:val="24"/>
        </w:rPr>
        <w:t xml:space="preserve"> (HR Act) to act and make decisions consistent with human rights. </w:t>
      </w:r>
    </w:p>
    <w:p w14:paraId="3A817FB3" w14:textId="65F863C7" w:rsidR="00655D12" w:rsidRPr="00393F82" w:rsidRDefault="00655D12" w:rsidP="00655D12">
      <w:pPr>
        <w:rPr>
          <w:rFonts w:ascii="Arial" w:hAnsi="Arial" w:cs="Arial"/>
          <w:iCs/>
          <w:sz w:val="24"/>
          <w:szCs w:val="24"/>
        </w:rPr>
      </w:pPr>
      <w:r w:rsidRPr="00393F82">
        <w:rPr>
          <w:rFonts w:ascii="Arial" w:hAnsi="Arial" w:cs="Arial"/>
          <w:iCs/>
          <w:sz w:val="24"/>
          <w:szCs w:val="24"/>
        </w:rPr>
        <w:t xml:space="preserve">This includes ensuring any amendments result in a law that is proportionate (as per section 28 of the HR Act) – that is, that it limits rights in the least restrictive way possible to achieve the </w:t>
      </w:r>
      <w:r w:rsidR="0037511B">
        <w:rPr>
          <w:rFonts w:ascii="Arial" w:hAnsi="Arial" w:cs="Arial"/>
          <w:iCs/>
          <w:sz w:val="24"/>
          <w:szCs w:val="24"/>
        </w:rPr>
        <w:t xml:space="preserve">legitimate </w:t>
      </w:r>
      <w:r w:rsidRPr="00393F82">
        <w:rPr>
          <w:rFonts w:ascii="Arial" w:hAnsi="Arial" w:cs="Arial"/>
          <w:iCs/>
          <w:sz w:val="24"/>
          <w:szCs w:val="24"/>
        </w:rPr>
        <w:t>purpose of the legislation. This includes considering if any amendment is going to have a disproportionate impact on low income earners or other vulnerable people, engaging the right to equality under section 8 of the HR Act.</w:t>
      </w:r>
    </w:p>
    <w:p w14:paraId="150CBAD1" w14:textId="30EF0258" w:rsidR="00655D12" w:rsidRPr="008273BC" w:rsidRDefault="00655D12" w:rsidP="00655D12">
      <w:pPr>
        <w:rPr>
          <w:rFonts w:ascii="Arial" w:hAnsi="Arial" w:cs="Arial"/>
          <w:iCs/>
          <w:sz w:val="24"/>
          <w:szCs w:val="24"/>
        </w:rPr>
      </w:pPr>
      <w:r w:rsidRPr="00393F82">
        <w:rPr>
          <w:rFonts w:ascii="Arial" w:hAnsi="Arial" w:cs="Arial"/>
          <w:iCs/>
          <w:sz w:val="24"/>
          <w:szCs w:val="24"/>
        </w:rPr>
        <w:t xml:space="preserve">Human rights have been considered </w:t>
      </w:r>
      <w:r>
        <w:rPr>
          <w:rFonts w:ascii="Arial" w:hAnsi="Arial" w:cs="Arial"/>
          <w:iCs/>
          <w:sz w:val="24"/>
          <w:szCs w:val="24"/>
        </w:rPr>
        <w:t xml:space="preserve">throughout policy and Bill development, supported by engagement </w:t>
      </w:r>
      <w:r w:rsidRPr="008273BC">
        <w:rPr>
          <w:rFonts w:ascii="Arial" w:hAnsi="Arial" w:cs="Arial"/>
          <w:iCs/>
          <w:sz w:val="24"/>
          <w:szCs w:val="24"/>
        </w:rPr>
        <w:t>with the ACT Justice and Community Safety Directorate (JACS) Human Rights</w:t>
      </w:r>
      <w:r w:rsidR="001148EC">
        <w:rPr>
          <w:rFonts w:ascii="Arial" w:hAnsi="Arial" w:cs="Arial"/>
          <w:iCs/>
          <w:sz w:val="24"/>
          <w:szCs w:val="24"/>
        </w:rPr>
        <w:t xml:space="preserve"> and Social Policy (HRSP)</w:t>
      </w:r>
      <w:r w:rsidRPr="008273BC">
        <w:rPr>
          <w:rFonts w:ascii="Arial" w:hAnsi="Arial" w:cs="Arial"/>
          <w:iCs/>
          <w:sz w:val="24"/>
          <w:szCs w:val="24"/>
        </w:rPr>
        <w:t xml:space="preserve"> Unit</w:t>
      </w:r>
      <w:r>
        <w:rPr>
          <w:rFonts w:ascii="Arial" w:hAnsi="Arial" w:cs="Arial"/>
          <w:iCs/>
          <w:sz w:val="24"/>
          <w:szCs w:val="24"/>
        </w:rPr>
        <w:t>,</w:t>
      </w:r>
      <w:r w:rsidRPr="008273BC">
        <w:rPr>
          <w:rFonts w:ascii="Arial" w:hAnsi="Arial" w:cs="Arial"/>
          <w:iCs/>
          <w:sz w:val="24"/>
          <w:szCs w:val="24"/>
        </w:rPr>
        <w:t xml:space="preserve"> and the ACT Human Rights Commission via the:</w:t>
      </w:r>
    </w:p>
    <w:p w14:paraId="24678DAA" w14:textId="3B9D0A74" w:rsidR="00655D12" w:rsidRPr="00C90E0B" w:rsidRDefault="00655D12" w:rsidP="00AA266A">
      <w:pPr>
        <w:pStyle w:val="ListParagraph"/>
        <w:numPr>
          <w:ilvl w:val="0"/>
          <w:numId w:val="2"/>
        </w:numPr>
        <w:rPr>
          <w:rFonts w:ascii="Arial" w:hAnsi="Arial" w:cs="Arial"/>
          <w:iCs/>
        </w:rPr>
      </w:pPr>
      <w:r w:rsidRPr="00C90E0B">
        <w:rPr>
          <w:rFonts w:ascii="Arial" w:hAnsi="Arial" w:cs="Arial"/>
          <w:iCs/>
        </w:rPr>
        <w:t>Human Rights Team; and</w:t>
      </w:r>
    </w:p>
    <w:p w14:paraId="33B26CE7" w14:textId="77777777" w:rsidR="00655D12" w:rsidRDefault="00655D12" w:rsidP="00AA266A">
      <w:pPr>
        <w:pStyle w:val="ListParagraph"/>
        <w:numPr>
          <w:ilvl w:val="0"/>
          <w:numId w:val="2"/>
        </w:numPr>
        <w:spacing w:after="120"/>
        <w:ind w:left="714" w:hanging="357"/>
        <w:rPr>
          <w:rFonts w:ascii="Arial" w:hAnsi="Arial" w:cs="Arial"/>
          <w:iCs/>
        </w:rPr>
      </w:pPr>
      <w:r w:rsidRPr="008273BC">
        <w:rPr>
          <w:rFonts w:ascii="Arial" w:hAnsi="Arial" w:cs="Arial"/>
          <w:iCs/>
        </w:rPr>
        <w:t>Commissioner for Discrimination, Health Services, and Disability and Community Services.</w:t>
      </w:r>
    </w:p>
    <w:p w14:paraId="24802877" w14:textId="77777777" w:rsidR="00FE316B" w:rsidRDefault="00FE316B">
      <w:pPr>
        <w:spacing w:after="160" w:line="259" w:lineRule="auto"/>
        <w:rPr>
          <w:rFonts w:ascii="Arial" w:hAnsi="Arial" w:cs="Arial"/>
          <w:iCs/>
          <w:sz w:val="24"/>
          <w:szCs w:val="24"/>
        </w:rPr>
      </w:pPr>
      <w:r>
        <w:rPr>
          <w:rFonts w:ascii="Arial" w:hAnsi="Arial" w:cs="Arial"/>
          <w:iCs/>
          <w:sz w:val="24"/>
          <w:szCs w:val="24"/>
        </w:rPr>
        <w:br w:type="page"/>
      </w:r>
    </w:p>
    <w:p w14:paraId="5F08B1F5" w14:textId="5C8E8B4A" w:rsidR="00655D12" w:rsidRDefault="001148EC" w:rsidP="00655D12">
      <w:pPr>
        <w:rPr>
          <w:rFonts w:ascii="Arial" w:hAnsi="Arial" w:cs="Arial"/>
          <w:iCs/>
          <w:sz w:val="24"/>
          <w:szCs w:val="24"/>
        </w:rPr>
      </w:pPr>
      <w:r>
        <w:rPr>
          <w:rFonts w:ascii="Arial" w:hAnsi="Arial" w:cs="Arial"/>
          <w:iCs/>
          <w:sz w:val="24"/>
          <w:szCs w:val="24"/>
        </w:rPr>
        <w:lastRenderedPageBreak/>
        <w:t xml:space="preserve">Additionally, </w:t>
      </w:r>
      <w:r w:rsidR="00655D12">
        <w:rPr>
          <w:rFonts w:ascii="Arial" w:hAnsi="Arial" w:cs="Arial"/>
          <w:iCs/>
          <w:sz w:val="24"/>
          <w:szCs w:val="24"/>
        </w:rPr>
        <w:t>Government engaged with</w:t>
      </w:r>
      <w:r>
        <w:rPr>
          <w:rFonts w:ascii="Arial" w:hAnsi="Arial" w:cs="Arial"/>
          <w:iCs/>
          <w:sz w:val="24"/>
          <w:szCs w:val="24"/>
        </w:rPr>
        <w:t xml:space="preserve"> the Community Services Directorate</w:t>
      </w:r>
      <w:r w:rsidR="005676C8">
        <w:rPr>
          <w:rFonts w:ascii="Arial" w:hAnsi="Arial" w:cs="Arial"/>
          <w:iCs/>
          <w:sz w:val="24"/>
          <w:szCs w:val="24"/>
        </w:rPr>
        <w:t xml:space="preserve">, </w:t>
      </w:r>
      <w:r>
        <w:rPr>
          <w:rFonts w:ascii="Arial" w:hAnsi="Arial" w:cs="Arial"/>
          <w:iCs/>
          <w:sz w:val="24"/>
          <w:szCs w:val="24"/>
        </w:rPr>
        <w:t>Office for Disability</w:t>
      </w:r>
      <w:r w:rsidR="00655D12">
        <w:rPr>
          <w:rFonts w:ascii="Arial" w:hAnsi="Arial" w:cs="Arial"/>
          <w:iCs/>
          <w:sz w:val="24"/>
          <w:szCs w:val="24"/>
        </w:rPr>
        <w:t xml:space="preserve"> </w:t>
      </w:r>
      <w:r>
        <w:rPr>
          <w:rFonts w:ascii="Arial" w:hAnsi="Arial" w:cs="Arial"/>
          <w:iCs/>
          <w:sz w:val="24"/>
          <w:szCs w:val="24"/>
        </w:rPr>
        <w:t xml:space="preserve">and </w:t>
      </w:r>
      <w:r w:rsidR="00655D12">
        <w:rPr>
          <w:rFonts w:ascii="Arial" w:hAnsi="Arial" w:cs="Arial"/>
          <w:iCs/>
          <w:sz w:val="24"/>
          <w:szCs w:val="24"/>
        </w:rPr>
        <w:t xml:space="preserve">disability advocates during policy </w:t>
      </w:r>
      <w:r>
        <w:rPr>
          <w:rFonts w:ascii="Arial" w:hAnsi="Arial" w:cs="Arial"/>
          <w:iCs/>
          <w:sz w:val="24"/>
          <w:szCs w:val="24"/>
        </w:rPr>
        <w:t xml:space="preserve">and Bill </w:t>
      </w:r>
      <w:r w:rsidR="00655D12">
        <w:rPr>
          <w:rFonts w:ascii="Arial" w:hAnsi="Arial" w:cs="Arial"/>
          <w:iCs/>
          <w:sz w:val="24"/>
          <w:szCs w:val="24"/>
        </w:rPr>
        <w:t>development</w:t>
      </w:r>
      <w:r>
        <w:rPr>
          <w:rFonts w:ascii="Arial" w:hAnsi="Arial" w:cs="Arial"/>
          <w:iCs/>
          <w:sz w:val="24"/>
          <w:szCs w:val="24"/>
        </w:rPr>
        <w:t xml:space="preserve">. This includes dedicated disability advocacy representation on the Taskforce. This has been </w:t>
      </w:r>
      <w:r w:rsidR="00655D12">
        <w:rPr>
          <w:rFonts w:ascii="Arial" w:hAnsi="Arial" w:cs="Arial"/>
          <w:iCs/>
          <w:sz w:val="24"/>
          <w:szCs w:val="24"/>
        </w:rPr>
        <w:t>t</w:t>
      </w:r>
      <w:r w:rsidR="00655D12" w:rsidRPr="008273BC">
        <w:rPr>
          <w:rFonts w:ascii="Arial" w:hAnsi="Arial" w:cs="Arial"/>
          <w:iCs/>
          <w:sz w:val="24"/>
          <w:szCs w:val="24"/>
        </w:rPr>
        <w:t xml:space="preserve">o ensure </w:t>
      </w:r>
      <w:r>
        <w:rPr>
          <w:rFonts w:ascii="Arial" w:hAnsi="Arial" w:cs="Arial"/>
          <w:iCs/>
          <w:sz w:val="24"/>
          <w:szCs w:val="24"/>
        </w:rPr>
        <w:t xml:space="preserve">that </w:t>
      </w:r>
      <w:r w:rsidR="00655D12" w:rsidRPr="008273BC">
        <w:rPr>
          <w:rFonts w:ascii="Arial" w:hAnsi="Arial" w:cs="Arial"/>
          <w:iCs/>
          <w:sz w:val="24"/>
          <w:szCs w:val="24"/>
        </w:rPr>
        <w:t>the Bill is inclusive as possible from the outset</w:t>
      </w:r>
      <w:r>
        <w:rPr>
          <w:rFonts w:ascii="Arial" w:hAnsi="Arial" w:cs="Arial"/>
          <w:iCs/>
          <w:sz w:val="24"/>
          <w:szCs w:val="24"/>
        </w:rPr>
        <w:t>.</w:t>
      </w:r>
    </w:p>
    <w:p w14:paraId="7BC3F193" w14:textId="0967C5AE" w:rsidR="006F7268" w:rsidRDefault="00655D12" w:rsidP="00E7581F">
      <w:pPr>
        <w:rPr>
          <w:rFonts w:ascii="Arial" w:hAnsi="Arial" w:cs="Arial"/>
          <w:iCs/>
          <w:sz w:val="24"/>
          <w:szCs w:val="24"/>
        </w:rPr>
      </w:pPr>
      <w:r>
        <w:rPr>
          <w:rFonts w:ascii="Arial" w:hAnsi="Arial" w:cs="Arial"/>
          <w:iCs/>
          <w:sz w:val="24"/>
          <w:szCs w:val="24"/>
        </w:rPr>
        <w:t xml:space="preserve">Importantly, </w:t>
      </w:r>
      <w:r w:rsidR="00D769EC">
        <w:rPr>
          <w:rFonts w:ascii="Arial" w:hAnsi="Arial" w:cs="Arial"/>
          <w:iCs/>
          <w:sz w:val="24"/>
          <w:szCs w:val="24"/>
        </w:rPr>
        <w:t xml:space="preserve">while </w:t>
      </w:r>
      <w:r>
        <w:rPr>
          <w:rFonts w:ascii="Arial" w:hAnsi="Arial" w:cs="Arial"/>
          <w:iCs/>
          <w:sz w:val="24"/>
          <w:szCs w:val="24"/>
        </w:rPr>
        <w:t xml:space="preserve">Government </w:t>
      </w:r>
      <w:r w:rsidR="00D769EC">
        <w:rPr>
          <w:rFonts w:ascii="Arial" w:hAnsi="Arial" w:cs="Arial"/>
          <w:iCs/>
          <w:sz w:val="24"/>
          <w:szCs w:val="24"/>
        </w:rPr>
        <w:t xml:space="preserve">agreed to phase out single-use plastic straws, </w:t>
      </w:r>
      <w:r w:rsidR="00894FC5">
        <w:rPr>
          <w:rFonts w:ascii="Arial" w:hAnsi="Arial" w:cs="Arial"/>
          <w:iCs/>
          <w:sz w:val="24"/>
          <w:szCs w:val="24"/>
        </w:rPr>
        <w:t xml:space="preserve">this </w:t>
      </w:r>
      <w:r w:rsidR="00D769EC">
        <w:rPr>
          <w:rFonts w:ascii="Arial" w:hAnsi="Arial" w:cs="Arial"/>
          <w:iCs/>
          <w:sz w:val="24"/>
          <w:szCs w:val="24"/>
        </w:rPr>
        <w:t xml:space="preserve">phase out </w:t>
      </w:r>
      <w:r>
        <w:rPr>
          <w:rFonts w:ascii="Arial" w:hAnsi="Arial" w:cs="Arial"/>
          <w:iCs/>
          <w:sz w:val="24"/>
          <w:szCs w:val="24"/>
        </w:rPr>
        <w:t xml:space="preserve">has </w:t>
      </w:r>
      <w:r w:rsidR="00D769EC">
        <w:rPr>
          <w:rFonts w:ascii="Arial" w:hAnsi="Arial" w:cs="Arial"/>
          <w:iCs/>
          <w:sz w:val="24"/>
          <w:szCs w:val="24"/>
        </w:rPr>
        <w:t xml:space="preserve">been </w:t>
      </w:r>
      <w:r>
        <w:rPr>
          <w:rFonts w:ascii="Arial" w:hAnsi="Arial" w:cs="Arial"/>
          <w:iCs/>
          <w:sz w:val="24"/>
          <w:szCs w:val="24"/>
        </w:rPr>
        <w:t xml:space="preserve">delayed </w:t>
      </w:r>
      <w:r w:rsidR="00D769EC">
        <w:rPr>
          <w:rFonts w:ascii="Arial" w:hAnsi="Arial" w:cs="Arial"/>
          <w:iCs/>
          <w:sz w:val="24"/>
          <w:szCs w:val="24"/>
        </w:rPr>
        <w:t xml:space="preserve">to </w:t>
      </w:r>
      <w:r w:rsidR="00894FC5">
        <w:rPr>
          <w:rFonts w:ascii="Arial" w:hAnsi="Arial" w:cs="Arial"/>
          <w:iCs/>
          <w:sz w:val="24"/>
          <w:szCs w:val="24"/>
        </w:rPr>
        <w:t xml:space="preserve">the second tranche of items. Second tranche items </w:t>
      </w:r>
      <w:r w:rsidR="001148EC">
        <w:rPr>
          <w:rFonts w:ascii="Arial" w:hAnsi="Arial" w:cs="Arial"/>
          <w:iCs/>
          <w:sz w:val="24"/>
          <w:szCs w:val="24"/>
        </w:rPr>
        <w:t>are currently expected to be</w:t>
      </w:r>
      <w:r w:rsidR="00894FC5">
        <w:rPr>
          <w:rFonts w:ascii="Arial" w:hAnsi="Arial" w:cs="Arial"/>
          <w:iCs/>
          <w:sz w:val="24"/>
          <w:szCs w:val="24"/>
        </w:rPr>
        <w:t xml:space="preserve"> phase</w:t>
      </w:r>
      <w:r w:rsidR="001148EC">
        <w:rPr>
          <w:rFonts w:ascii="Arial" w:hAnsi="Arial" w:cs="Arial"/>
          <w:iCs/>
          <w:sz w:val="24"/>
          <w:szCs w:val="24"/>
        </w:rPr>
        <w:t>d</w:t>
      </w:r>
      <w:r w:rsidR="00894FC5">
        <w:rPr>
          <w:rFonts w:ascii="Arial" w:hAnsi="Arial" w:cs="Arial"/>
          <w:iCs/>
          <w:sz w:val="24"/>
          <w:szCs w:val="24"/>
        </w:rPr>
        <w:t xml:space="preserve"> out </w:t>
      </w:r>
      <w:r w:rsidR="00D769EC">
        <w:rPr>
          <w:rFonts w:ascii="Arial" w:hAnsi="Arial" w:cs="Arial"/>
          <w:iCs/>
          <w:sz w:val="24"/>
          <w:szCs w:val="24"/>
        </w:rPr>
        <w:t>12 months from the commencement of the first tranche of items.</w:t>
      </w:r>
    </w:p>
    <w:p w14:paraId="2B691221" w14:textId="6067A710" w:rsidR="00D769EC" w:rsidRPr="00452682" w:rsidRDefault="00D769EC" w:rsidP="00C84AB8">
      <w:pPr>
        <w:rPr>
          <w:rFonts w:ascii="Arial" w:hAnsi="Arial" w:cs="Arial"/>
          <w:iCs/>
          <w:sz w:val="24"/>
          <w:szCs w:val="24"/>
        </w:rPr>
      </w:pPr>
      <w:r>
        <w:rPr>
          <w:rFonts w:ascii="Arial" w:hAnsi="Arial" w:cs="Arial"/>
          <w:iCs/>
          <w:sz w:val="24"/>
          <w:szCs w:val="24"/>
        </w:rPr>
        <w:t xml:space="preserve">This delay </w:t>
      </w:r>
      <w:r w:rsidR="00655D12">
        <w:rPr>
          <w:rFonts w:ascii="Arial" w:hAnsi="Arial" w:cs="Arial"/>
          <w:iCs/>
          <w:sz w:val="24"/>
          <w:szCs w:val="24"/>
        </w:rPr>
        <w:t xml:space="preserve">recognises the significant engagement with </w:t>
      </w:r>
      <w:r w:rsidR="00EE6EB1">
        <w:rPr>
          <w:rFonts w:ascii="Arial" w:hAnsi="Arial" w:cs="Arial"/>
          <w:iCs/>
          <w:sz w:val="24"/>
          <w:szCs w:val="24"/>
        </w:rPr>
        <w:t xml:space="preserve">additional </w:t>
      </w:r>
      <w:r w:rsidR="00655D12">
        <w:rPr>
          <w:rFonts w:ascii="Arial" w:hAnsi="Arial" w:cs="Arial"/>
          <w:iCs/>
          <w:sz w:val="24"/>
          <w:szCs w:val="24"/>
        </w:rPr>
        <w:t xml:space="preserve">human rights posed by </w:t>
      </w:r>
      <w:r w:rsidR="00EE6EB1">
        <w:rPr>
          <w:rFonts w:ascii="Arial" w:hAnsi="Arial" w:cs="Arial"/>
          <w:iCs/>
          <w:sz w:val="24"/>
          <w:szCs w:val="24"/>
        </w:rPr>
        <w:t>single-use plastic straws</w:t>
      </w:r>
      <w:r w:rsidR="001148EC">
        <w:rPr>
          <w:rFonts w:ascii="Arial" w:hAnsi="Arial" w:cs="Arial"/>
          <w:iCs/>
          <w:sz w:val="24"/>
          <w:szCs w:val="24"/>
        </w:rPr>
        <w:t>. These</w:t>
      </w:r>
      <w:r w:rsidR="00655D12">
        <w:rPr>
          <w:rFonts w:ascii="Arial" w:hAnsi="Arial" w:cs="Arial"/>
          <w:iCs/>
          <w:sz w:val="24"/>
          <w:szCs w:val="24"/>
        </w:rPr>
        <w:t xml:space="preserve"> includ</w:t>
      </w:r>
      <w:r w:rsidR="001148EC">
        <w:rPr>
          <w:rFonts w:ascii="Arial" w:hAnsi="Arial" w:cs="Arial"/>
          <w:iCs/>
          <w:sz w:val="24"/>
          <w:szCs w:val="24"/>
        </w:rPr>
        <w:t>e</w:t>
      </w:r>
      <w:r w:rsidR="00655D12">
        <w:rPr>
          <w:rFonts w:ascii="Arial" w:hAnsi="Arial" w:cs="Arial"/>
          <w:iCs/>
          <w:sz w:val="24"/>
          <w:szCs w:val="24"/>
        </w:rPr>
        <w:t xml:space="preserve"> the rights to</w:t>
      </w:r>
      <w:r w:rsidR="001148EC" w:rsidRPr="00452682">
        <w:rPr>
          <w:rFonts w:ascii="Arial" w:hAnsi="Arial" w:cs="Arial"/>
          <w:iCs/>
          <w:sz w:val="24"/>
          <w:szCs w:val="24"/>
        </w:rPr>
        <w:t xml:space="preserve"> </w:t>
      </w:r>
      <w:r w:rsidR="00655D12" w:rsidRPr="00452682">
        <w:rPr>
          <w:rFonts w:ascii="Arial" w:hAnsi="Arial" w:cs="Arial"/>
          <w:iCs/>
          <w:sz w:val="24"/>
          <w:szCs w:val="24"/>
        </w:rPr>
        <w:t>equality before the law</w:t>
      </w:r>
      <w:r w:rsidR="001148EC" w:rsidRPr="00452682">
        <w:rPr>
          <w:rFonts w:ascii="Arial" w:hAnsi="Arial" w:cs="Arial"/>
          <w:iCs/>
          <w:sz w:val="24"/>
          <w:szCs w:val="24"/>
        </w:rPr>
        <w:t>, life and privacy.</w:t>
      </w:r>
    </w:p>
    <w:p w14:paraId="4EC5DC1B" w14:textId="038103C2" w:rsidR="00D769EC" w:rsidRDefault="00D769EC" w:rsidP="00D769EC">
      <w:pPr>
        <w:rPr>
          <w:rFonts w:ascii="Arial" w:hAnsi="Arial" w:cs="Arial"/>
          <w:iCs/>
          <w:sz w:val="24"/>
          <w:szCs w:val="24"/>
        </w:rPr>
      </w:pPr>
      <w:r w:rsidRPr="006F7268">
        <w:rPr>
          <w:rFonts w:ascii="Arial" w:hAnsi="Arial" w:cs="Arial"/>
          <w:iCs/>
          <w:sz w:val="24"/>
          <w:szCs w:val="24"/>
        </w:rPr>
        <w:t>The phase out of single-use plastic straws will occur via regulation. Government will continue to engage with affected stakeholders to ensure that the design of this regulation means that single-use plastic straws remain a</w:t>
      </w:r>
      <w:r w:rsidR="001148EC">
        <w:rPr>
          <w:rFonts w:ascii="Arial" w:hAnsi="Arial" w:cs="Arial"/>
          <w:iCs/>
          <w:sz w:val="24"/>
          <w:szCs w:val="24"/>
        </w:rPr>
        <w:t>ccessible</w:t>
      </w:r>
      <w:r w:rsidRPr="006F7268">
        <w:rPr>
          <w:rFonts w:ascii="Arial" w:hAnsi="Arial" w:cs="Arial"/>
          <w:iCs/>
          <w:sz w:val="24"/>
          <w:szCs w:val="24"/>
        </w:rPr>
        <w:t xml:space="preserve"> for those who need them.</w:t>
      </w:r>
    </w:p>
    <w:p w14:paraId="36DB25A1" w14:textId="7D3B5023" w:rsidR="00655D12" w:rsidRDefault="00646076" w:rsidP="00655D12">
      <w:pPr>
        <w:rPr>
          <w:rFonts w:ascii="Arial" w:hAnsi="Arial" w:cs="Arial"/>
          <w:b/>
          <w:bCs/>
          <w:iCs/>
          <w:sz w:val="24"/>
          <w:szCs w:val="24"/>
        </w:rPr>
      </w:pPr>
      <w:r>
        <w:rPr>
          <w:rFonts w:ascii="Arial" w:hAnsi="Arial" w:cs="Arial"/>
          <w:iCs/>
          <w:sz w:val="24"/>
          <w:szCs w:val="24"/>
        </w:rPr>
        <w:t>Item 17 of Agreed Legislative Reform in t</w:t>
      </w:r>
      <w:r w:rsidR="001148EC">
        <w:rPr>
          <w:rFonts w:ascii="Arial" w:hAnsi="Arial" w:cs="Arial"/>
          <w:iCs/>
          <w:sz w:val="24"/>
          <w:szCs w:val="24"/>
        </w:rPr>
        <w:t>he</w:t>
      </w:r>
      <w:r w:rsidR="005676C8">
        <w:rPr>
          <w:rFonts w:ascii="Arial" w:hAnsi="Arial" w:cs="Arial"/>
          <w:iCs/>
          <w:sz w:val="24"/>
          <w:szCs w:val="24"/>
        </w:rPr>
        <w:t xml:space="preserve"> 2020</w:t>
      </w:r>
      <w:r w:rsidR="001148EC">
        <w:rPr>
          <w:rFonts w:ascii="Arial" w:hAnsi="Arial" w:cs="Arial"/>
          <w:iCs/>
          <w:sz w:val="24"/>
          <w:szCs w:val="24"/>
        </w:rPr>
        <w:t xml:space="preserve"> </w:t>
      </w:r>
      <w:hyperlink r:id="rId11" w:history="1">
        <w:r w:rsidR="001148EC" w:rsidRPr="00646076">
          <w:rPr>
            <w:rStyle w:val="Hyperlink"/>
            <w:rFonts w:ascii="Arial" w:hAnsi="Arial" w:cs="Arial"/>
            <w:iCs/>
            <w:sz w:val="24"/>
            <w:szCs w:val="24"/>
          </w:rPr>
          <w:t>Parliamentary and Governing Agreement</w:t>
        </w:r>
      </w:hyperlink>
      <w:r w:rsidR="001148EC">
        <w:rPr>
          <w:rFonts w:ascii="Arial" w:hAnsi="Arial" w:cs="Arial"/>
          <w:iCs/>
          <w:sz w:val="24"/>
          <w:szCs w:val="24"/>
        </w:rPr>
        <w:t xml:space="preserve"> </w:t>
      </w:r>
      <w:r>
        <w:rPr>
          <w:rFonts w:ascii="Arial" w:hAnsi="Arial" w:cs="Arial"/>
          <w:iCs/>
          <w:sz w:val="24"/>
          <w:szCs w:val="24"/>
        </w:rPr>
        <w:t>includes consideration of introducing a ‘right to a healthy environment’ under the HR Act, and looking at the rights of nature. It is expected that</w:t>
      </w:r>
      <w:r w:rsidR="0061032C">
        <w:rPr>
          <w:rFonts w:ascii="Arial" w:hAnsi="Arial" w:cs="Arial"/>
          <w:iCs/>
          <w:sz w:val="24"/>
          <w:szCs w:val="24"/>
        </w:rPr>
        <w:t xml:space="preserve"> the</w:t>
      </w:r>
      <w:r>
        <w:rPr>
          <w:rFonts w:ascii="Arial" w:hAnsi="Arial" w:cs="Arial"/>
          <w:iCs/>
          <w:sz w:val="24"/>
          <w:szCs w:val="24"/>
        </w:rPr>
        <w:t xml:space="preserve"> Bill</w:t>
      </w:r>
      <w:r w:rsidR="002D6CE8">
        <w:rPr>
          <w:rFonts w:ascii="Arial" w:hAnsi="Arial" w:cs="Arial"/>
          <w:iCs/>
          <w:sz w:val="24"/>
          <w:szCs w:val="24"/>
        </w:rPr>
        <w:t xml:space="preserve"> and its </w:t>
      </w:r>
      <w:r w:rsidR="00452682">
        <w:rPr>
          <w:rFonts w:ascii="Arial" w:hAnsi="Arial" w:cs="Arial"/>
          <w:iCs/>
          <w:sz w:val="24"/>
          <w:szCs w:val="24"/>
        </w:rPr>
        <w:t>o</w:t>
      </w:r>
      <w:r w:rsidR="002D6CE8">
        <w:rPr>
          <w:rFonts w:ascii="Arial" w:hAnsi="Arial" w:cs="Arial"/>
          <w:iCs/>
          <w:sz w:val="24"/>
          <w:szCs w:val="24"/>
        </w:rPr>
        <w:t>bject</w:t>
      </w:r>
      <w:r w:rsidR="00F94EB9">
        <w:rPr>
          <w:rFonts w:ascii="Arial" w:hAnsi="Arial" w:cs="Arial"/>
          <w:iCs/>
          <w:sz w:val="24"/>
          <w:szCs w:val="24"/>
        </w:rPr>
        <w:t>s</w:t>
      </w:r>
      <w:r w:rsidR="002D6CE8">
        <w:rPr>
          <w:rFonts w:ascii="Arial" w:hAnsi="Arial" w:cs="Arial"/>
          <w:iCs/>
          <w:sz w:val="24"/>
          <w:szCs w:val="24"/>
        </w:rPr>
        <w:t xml:space="preserve"> (see Objects below)</w:t>
      </w:r>
      <w:r w:rsidR="00452682">
        <w:rPr>
          <w:rFonts w:ascii="Arial" w:hAnsi="Arial" w:cs="Arial"/>
          <w:iCs/>
          <w:sz w:val="24"/>
          <w:szCs w:val="24"/>
        </w:rPr>
        <w:t>, including the object</w:t>
      </w:r>
      <w:r w:rsidR="002D6CE8">
        <w:rPr>
          <w:rFonts w:ascii="Arial" w:hAnsi="Arial" w:cs="Arial"/>
          <w:iCs/>
          <w:sz w:val="24"/>
          <w:szCs w:val="24"/>
        </w:rPr>
        <w:t xml:space="preserve"> “to reduce the impact of plastic on the environment including the impact of production and post-consumption persistence of plastic”</w:t>
      </w:r>
      <w:r w:rsidR="00452682">
        <w:rPr>
          <w:rFonts w:ascii="Arial" w:hAnsi="Arial" w:cs="Arial"/>
          <w:iCs/>
          <w:sz w:val="24"/>
          <w:szCs w:val="24"/>
        </w:rPr>
        <w:t>,</w:t>
      </w:r>
      <w:r w:rsidR="002D6CE8">
        <w:rPr>
          <w:rFonts w:ascii="Arial" w:hAnsi="Arial" w:cs="Arial"/>
          <w:iCs/>
          <w:sz w:val="24"/>
          <w:szCs w:val="24"/>
        </w:rPr>
        <w:t xml:space="preserve"> </w:t>
      </w:r>
      <w:r>
        <w:rPr>
          <w:rFonts w:ascii="Arial" w:hAnsi="Arial" w:cs="Arial"/>
          <w:iCs/>
          <w:sz w:val="24"/>
          <w:szCs w:val="24"/>
        </w:rPr>
        <w:t>w</w:t>
      </w:r>
      <w:r w:rsidR="002D6CE8">
        <w:rPr>
          <w:rFonts w:ascii="Arial" w:hAnsi="Arial" w:cs="Arial"/>
          <w:iCs/>
          <w:sz w:val="24"/>
          <w:szCs w:val="24"/>
        </w:rPr>
        <w:t>ould engage and promote any future right to a healthy environment.</w:t>
      </w:r>
    </w:p>
    <w:p w14:paraId="71807C6C" w14:textId="77777777" w:rsidR="002D6CE8" w:rsidRDefault="002D6CE8" w:rsidP="00655D12">
      <w:pPr>
        <w:rPr>
          <w:rFonts w:ascii="Arial" w:hAnsi="Arial" w:cs="Arial"/>
          <w:b/>
          <w:bCs/>
          <w:iCs/>
          <w:sz w:val="24"/>
          <w:szCs w:val="24"/>
        </w:rPr>
      </w:pPr>
    </w:p>
    <w:p w14:paraId="103F60C4" w14:textId="77777777" w:rsidR="00655D12" w:rsidRDefault="00655D12" w:rsidP="00655D12">
      <w:pPr>
        <w:rPr>
          <w:rFonts w:ascii="Arial" w:hAnsi="Arial" w:cs="Arial"/>
          <w:b/>
          <w:bCs/>
          <w:iCs/>
          <w:sz w:val="24"/>
          <w:szCs w:val="24"/>
        </w:rPr>
      </w:pPr>
      <w:r w:rsidRPr="00414921">
        <w:rPr>
          <w:rFonts w:ascii="Arial" w:hAnsi="Arial" w:cs="Arial"/>
          <w:b/>
          <w:bCs/>
          <w:iCs/>
          <w:sz w:val="24"/>
          <w:szCs w:val="24"/>
        </w:rPr>
        <w:t>Rights engaged</w:t>
      </w:r>
    </w:p>
    <w:p w14:paraId="6A6FF96C" w14:textId="6BF06DDA" w:rsidR="00655D12" w:rsidRDefault="00655D12" w:rsidP="00655D12">
      <w:pPr>
        <w:rPr>
          <w:rFonts w:ascii="Arial" w:hAnsi="Arial" w:cs="Arial"/>
          <w:iCs/>
          <w:sz w:val="24"/>
          <w:szCs w:val="24"/>
        </w:rPr>
      </w:pPr>
      <w:r>
        <w:rPr>
          <w:rFonts w:ascii="Arial" w:hAnsi="Arial" w:cs="Arial"/>
          <w:iCs/>
          <w:sz w:val="24"/>
          <w:szCs w:val="24"/>
        </w:rPr>
        <w:t>The Bill engages with the following:</w:t>
      </w:r>
    </w:p>
    <w:p w14:paraId="64C0833E" w14:textId="5E6A7AB3" w:rsidR="00655D12" w:rsidRDefault="007F3AFE" w:rsidP="00AA266A">
      <w:pPr>
        <w:pStyle w:val="ListParagraph"/>
        <w:numPr>
          <w:ilvl w:val="0"/>
          <w:numId w:val="2"/>
        </w:numPr>
        <w:rPr>
          <w:rFonts w:ascii="Arial" w:hAnsi="Arial" w:cs="Arial"/>
          <w:iCs/>
        </w:rPr>
      </w:pPr>
      <w:r>
        <w:rPr>
          <w:rFonts w:ascii="Arial" w:hAnsi="Arial" w:cs="Arial"/>
          <w:iCs/>
        </w:rPr>
        <w:t xml:space="preserve">right to </w:t>
      </w:r>
      <w:r w:rsidR="00655D12" w:rsidRPr="001E7608">
        <w:rPr>
          <w:rFonts w:ascii="Arial" w:hAnsi="Arial" w:cs="Arial"/>
          <w:iCs/>
        </w:rPr>
        <w:t>life</w:t>
      </w:r>
      <w:r w:rsidR="00655D12">
        <w:rPr>
          <w:rFonts w:ascii="Arial" w:hAnsi="Arial" w:cs="Arial"/>
          <w:iCs/>
        </w:rPr>
        <w:t xml:space="preserve">; </w:t>
      </w:r>
    </w:p>
    <w:p w14:paraId="400EDB66" w14:textId="77777777" w:rsidR="00D86C7E" w:rsidRDefault="007F3AFE" w:rsidP="00AA266A">
      <w:pPr>
        <w:pStyle w:val="ListParagraph"/>
        <w:numPr>
          <w:ilvl w:val="0"/>
          <w:numId w:val="2"/>
        </w:numPr>
        <w:rPr>
          <w:rFonts w:ascii="Arial" w:hAnsi="Arial" w:cs="Arial"/>
          <w:iCs/>
        </w:rPr>
      </w:pPr>
      <w:r>
        <w:rPr>
          <w:rFonts w:ascii="Arial" w:hAnsi="Arial" w:cs="Arial"/>
          <w:iCs/>
        </w:rPr>
        <w:t>right to privacy</w:t>
      </w:r>
      <w:r w:rsidR="00D86C7E">
        <w:rPr>
          <w:rFonts w:ascii="Arial" w:hAnsi="Arial" w:cs="Arial"/>
          <w:iCs/>
        </w:rPr>
        <w:t xml:space="preserve">; </w:t>
      </w:r>
    </w:p>
    <w:p w14:paraId="4877C7A7" w14:textId="28EFEEDD" w:rsidR="00655D12" w:rsidRDefault="00D86C7E" w:rsidP="00AA266A">
      <w:pPr>
        <w:pStyle w:val="ListParagraph"/>
        <w:numPr>
          <w:ilvl w:val="0"/>
          <w:numId w:val="2"/>
        </w:numPr>
        <w:rPr>
          <w:rFonts w:ascii="Arial" w:hAnsi="Arial" w:cs="Arial"/>
          <w:iCs/>
        </w:rPr>
      </w:pPr>
      <w:r>
        <w:rPr>
          <w:rFonts w:ascii="Arial" w:hAnsi="Arial" w:cs="Arial"/>
          <w:iCs/>
        </w:rPr>
        <w:t>right n</w:t>
      </w:r>
      <w:r w:rsidR="00655D12" w:rsidRPr="001E7608">
        <w:rPr>
          <w:rFonts w:ascii="Arial" w:hAnsi="Arial" w:cs="Arial"/>
          <w:iCs/>
        </w:rPr>
        <w:t>ot to have reputation unlawfully attacked</w:t>
      </w:r>
      <w:r w:rsidR="00655D12">
        <w:rPr>
          <w:rFonts w:ascii="Arial" w:hAnsi="Arial" w:cs="Arial"/>
          <w:iCs/>
        </w:rPr>
        <w:t xml:space="preserve">; </w:t>
      </w:r>
    </w:p>
    <w:p w14:paraId="3A2C7A82" w14:textId="77777777" w:rsidR="00E070B7" w:rsidRDefault="007F3AFE" w:rsidP="00AA266A">
      <w:pPr>
        <w:pStyle w:val="ListParagraph"/>
        <w:numPr>
          <w:ilvl w:val="0"/>
          <w:numId w:val="2"/>
        </w:numPr>
        <w:rPr>
          <w:rFonts w:ascii="Arial" w:hAnsi="Arial" w:cs="Arial"/>
          <w:iCs/>
        </w:rPr>
      </w:pPr>
      <w:r>
        <w:rPr>
          <w:rFonts w:ascii="Arial" w:hAnsi="Arial" w:cs="Arial"/>
          <w:iCs/>
        </w:rPr>
        <w:t xml:space="preserve">right </w:t>
      </w:r>
      <w:r w:rsidR="00655D12">
        <w:rPr>
          <w:rFonts w:ascii="Arial" w:hAnsi="Arial" w:cs="Arial"/>
          <w:iCs/>
        </w:rPr>
        <w:t>to be presumed innocent until proven guilty</w:t>
      </w:r>
      <w:r w:rsidR="00E070B7">
        <w:rPr>
          <w:rFonts w:ascii="Arial" w:hAnsi="Arial" w:cs="Arial"/>
          <w:iCs/>
        </w:rPr>
        <w:t>; and</w:t>
      </w:r>
    </w:p>
    <w:p w14:paraId="36331B40" w14:textId="17AB4C2F" w:rsidR="00655D12" w:rsidRPr="00A47BEE" w:rsidRDefault="00E070B7" w:rsidP="00AA266A">
      <w:pPr>
        <w:pStyle w:val="ListParagraph"/>
        <w:numPr>
          <w:ilvl w:val="0"/>
          <w:numId w:val="2"/>
        </w:numPr>
        <w:rPr>
          <w:rFonts w:ascii="Arial" w:hAnsi="Arial" w:cs="Arial"/>
          <w:iCs/>
        </w:rPr>
      </w:pPr>
      <w:r>
        <w:rPr>
          <w:rFonts w:ascii="Arial" w:hAnsi="Arial" w:cs="Arial"/>
          <w:iCs/>
        </w:rPr>
        <w:t>rights in criminal proceedings.</w:t>
      </w:r>
    </w:p>
    <w:p w14:paraId="278FB316" w14:textId="77777777" w:rsidR="00475925" w:rsidRDefault="00475925" w:rsidP="00655D12">
      <w:pPr>
        <w:rPr>
          <w:rFonts w:ascii="Arial" w:hAnsi="Arial" w:cs="Arial"/>
          <w:b/>
          <w:bCs/>
          <w:i/>
          <w:sz w:val="24"/>
          <w:szCs w:val="24"/>
        </w:rPr>
      </w:pPr>
    </w:p>
    <w:p w14:paraId="316EEDAC" w14:textId="4ED6165A" w:rsidR="00655D12" w:rsidRPr="00BC3EF0" w:rsidRDefault="00655D12" w:rsidP="00655D12">
      <w:pPr>
        <w:rPr>
          <w:rFonts w:ascii="Arial" w:hAnsi="Arial" w:cs="Arial"/>
          <w:b/>
          <w:bCs/>
          <w:i/>
          <w:sz w:val="24"/>
          <w:szCs w:val="24"/>
        </w:rPr>
      </w:pPr>
      <w:r w:rsidRPr="00BC3EF0">
        <w:rPr>
          <w:rFonts w:ascii="Arial" w:hAnsi="Arial" w:cs="Arial"/>
          <w:b/>
          <w:bCs/>
          <w:i/>
          <w:sz w:val="24"/>
          <w:szCs w:val="24"/>
        </w:rPr>
        <w:t>Rights Promoted</w:t>
      </w:r>
    </w:p>
    <w:p w14:paraId="07A0A925" w14:textId="6707A65D" w:rsidR="00655D12" w:rsidRDefault="00655D12" w:rsidP="00655D12">
      <w:pPr>
        <w:rPr>
          <w:rFonts w:ascii="Arial" w:hAnsi="Arial" w:cs="Arial"/>
          <w:iCs/>
          <w:sz w:val="24"/>
          <w:szCs w:val="24"/>
        </w:rPr>
      </w:pPr>
      <w:r>
        <w:rPr>
          <w:rFonts w:ascii="Arial" w:hAnsi="Arial" w:cs="Arial"/>
          <w:iCs/>
          <w:sz w:val="24"/>
          <w:szCs w:val="24"/>
        </w:rPr>
        <w:t xml:space="preserve">The right </w:t>
      </w:r>
      <w:r w:rsidRPr="00D82E02">
        <w:rPr>
          <w:rFonts w:ascii="Arial" w:hAnsi="Arial" w:cs="Arial"/>
          <w:iCs/>
          <w:sz w:val="24"/>
          <w:szCs w:val="24"/>
        </w:rPr>
        <w:t>to life is promoted</w:t>
      </w:r>
      <w:r>
        <w:rPr>
          <w:rFonts w:ascii="Arial" w:hAnsi="Arial" w:cs="Arial"/>
          <w:iCs/>
          <w:sz w:val="24"/>
          <w:szCs w:val="24"/>
        </w:rPr>
        <w:t xml:space="preserve"> by ensuring exemptions (</w:t>
      </w:r>
      <w:r w:rsidR="00EE6EB1">
        <w:rPr>
          <w:rFonts w:ascii="Arial" w:hAnsi="Arial" w:cs="Arial"/>
          <w:iCs/>
          <w:sz w:val="24"/>
          <w:szCs w:val="24"/>
        </w:rPr>
        <w:t>Part 5</w:t>
      </w:r>
      <w:r>
        <w:rPr>
          <w:rFonts w:ascii="Arial" w:hAnsi="Arial" w:cs="Arial"/>
          <w:iCs/>
          <w:sz w:val="24"/>
          <w:szCs w:val="24"/>
        </w:rPr>
        <w:t xml:space="preserve">) are available for those </w:t>
      </w:r>
      <w:r w:rsidR="0061032C">
        <w:rPr>
          <w:rFonts w:ascii="Arial" w:hAnsi="Arial" w:cs="Arial"/>
          <w:iCs/>
          <w:sz w:val="24"/>
          <w:szCs w:val="24"/>
        </w:rPr>
        <w:t xml:space="preserve">who </w:t>
      </w:r>
      <w:r>
        <w:rPr>
          <w:rFonts w:ascii="Arial" w:hAnsi="Arial" w:cs="Arial"/>
          <w:iCs/>
          <w:sz w:val="24"/>
          <w:szCs w:val="24"/>
        </w:rPr>
        <w:t>need to retain access to prohibited plastic items.</w:t>
      </w:r>
      <w:r w:rsidR="00475925">
        <w:rPr>
          <w:rFonts w:ascii="Arial" w:hAnsi="Arial" w:cs="Arial"/>
          <w:iCs/>
          <w:sz w:val="24"/>
          <w:szCs w:val="24"/>
        </w:rPr>
        <w:t xml:space="preserve"> These exemptions will be particularly relevant when straws are phased out</w:t>
      </w:r>
      <w:r w:rsidR="00C90E0B">
        <w:rPr>
          <w:rFonts w:ascii="Arial" w:hAnsi="Arial" w:cs="Arial"/>
          <w:iCs/>
          <w:sz w:val="24"/>
          <w:szCs w:val="24"/>
        </w:rPr>
        <w:t xml:space="preserve"> </w:t>
      </w:r>
      <w:r w:rsidR="00C90E0B">
        <w:rPr>
          <w:rFonts w:ascii="Arial" w:hAnsi="Arial" w:cs="Arial"/>
          <w:i/>
          <w:sz w:val="24"/>
          <w:szCs w:val="24"/>
        </w:rPr>
        <w:t>except for those who need them</w:t>
      </w:r>
      <w:r w:rsidR="00475925">
        <w:rPr>
          <w:rFonts w:ascii="Arial" w:hAnsi="Arial" w:cs="Arial"/>
          <w:iCs/>
          <w:sz w:val="24"/>
          <w:szCs w:val="24"/>
        </w:rPr>
        <w:t xml:space="preserve"> in future tranches.</w:t>
      </w:r>
    </w:p>
    <w:p w14:paraId="681F066C" w14:textId="2C2B7238" w:rsidR="00655D12" w:rsidRPr="00E37F76" w:rsidRDefault="00655D12" w:rsidP="00E37F76">
      <w:pPr>
        <w:rPr>
          <w:rFonts w:ascii="Arial" w:hAnsi="Arial" w:cs="Arial"/>
          <w:iCs/>
        </w:rPr>
      </w:pPr>
      <w:r>
        <w:rPr>
          <w:rFonts w:ascii="Arial" w:hAnsi="Arial" w:cs="Arial"/>
          <w:iCs/>
          <w:sz w:val="24"/>
          <w:szCs w:val="24"/>
        </w:rPr>
        <w:t xml:space="preserve">The right </w:t>
      </w:r>
      <w:r w:rsidRPr="005676C8">
        <w:rPr>
          <w:rFonts w:ascii="Arial" w:hAnsi="Arial" w:cs="Arial"/>
          <w:iCs/>
          <w:sz w:val="24"/>
          <w:szCs w:val="24"/>
        </w:rPr>
        <w:t>not to have reputation unlawfully attacked is promoted through</w:t>
      </w:r>
      <w:r w:rsidR="00312674" w:rsidRPr="005676C8">
        <w:rPr>
          <w:rFonts w:ascii="Arial" w:hAnsi="Arial" w:cs="Arial"/>
          <w:iCs/>
          <w:sz w:val="24"/>
          <w:szCs w:val="24"/>
        </w:rPr>
        <w:t xml:space="preserve"> </w:t>
      </w:r>
      <w:r w:rsidRPr="005676C8">
        <w:rPr>
          <w:rFonts w:ascii="Arial" w:hAnsi="Arial" w:cs="Arial"/>
          <w:iCs/>
          <w:sz w:val="24"/>
          <w:szCs w:val="24"/>
        </w:rPr>
        <w:t>the power to obtain information (s2</w:t>
      </w:r>
      <w:r w:rsidR="00452682" w:rsidRPr="005676C8">
        <w:rPr>
          <w:rFonts w:ascii="Arial" w:hAnsi="Arial" w:cs="Arial"/>
          <w:iCs/>
          <w:sz w:val="24"/>
          <w:szCs w:val="24"/>
        </w:rPr>
        <w:t>7</w:t>
      </w:r>
      <w:r w:rsidRPr="005676C8">
        <w:rPr>
          <w:rFonts w:ascii="Arial" w:hAnsi="Arial" w:cs="Arial"/>
          <w:iCs/>
          <w:sz w:val="24"/>
          <w:szCs w:val="24"/>
        </w:rPr>
        <w:t>)</w:t>
      </w:r>
      <w:r w:rsidR="00312674" w:rsidRPr="005676C8">
        <w:rPr>
          <w:rFonts w:ascii="Arial" w:hAnsi="Arial" w:cs="Arial"/>
          <w:iCs/>
          <w:sz w:val="24"/>
          <w:szCs w:val="24"/>
        </w:rPr>
        <w:t>. This power</w:t>
      </w:r>
      <w:r w:rsidRPr="005676C8">
        <w:rPr>
          <w:rFonts w:ascii="Arial" w:hAnsi="Arial" w:cs="Arial"/>
          <w:iCs/>
          <w:sz w:val="24"/>
          <w:szCs w:val="24"/>
        </w:rPr>
        <w:t xml:space="preserve"> ensures that individuals are afforded an opportunity to provide evidence that an item is not a prohibited plastic product, supported by the abrogation of privilege against self-incrimination and that a warning must be given (s2</w:t>
      </w:r>
      <w:r w:rsidR="00452682" w:rsidRPr="005676C8">
        <w:rPr>
          <w:rFonts w:ascii="Arial" w:hAnsi="Arial" w:cs="Arial"/>
          <w:iCs/>
          <w:sz w:val="24"/>
          <w:szCs w:val="24"/>
        </w:rPr>
        <w:t>8</w:t>
      </w:r>
      <w:r w:rsidRPr="005676C8">
        <w:rPr>
          <w:rFonts w:ascii="Arial" w:hAnsi="Arial" w:cs="Arial"/>
          <w:iCs/>
          <w:sz w:val="24"/>
          <w:szCs w:val="24"/>
        </w:rPr>
        <w:t xml:space="preserve"> and </w:t>
      </w:r>
      <w:r w:rsidR="005676C8" w:rsidRPr="005676C8">
        <w:rPr>
          <w:rFonts w:ascii="Arial" w:hAnsi="Arial" w:cs="Arial"/>
          <w:iCs/>
          <w:sz w:val="24"/>
          <w:szCs w:val="24"/>
        </w:rPr>
        <w:t>s</w:t>
      </w:r>
      <w:r w:rsidRPr="005676C8">
        <w:rPr>
          <w:rFonts w:ascii="Arial" w:hAnsi="Arial" w:cs="Arial"/>
          <w:iCs/>
          <w:sz w:val="24"/>
          <w:szCs w:val="24"/>
        </w:rPr>
        <w:t>2</w:t>
      </w:r>
      <w:r w:rsidR="00452682" w:rsidRPr="005676C8">
        <w:rPr>
          <w:rFonts w:ascii="Arial" w:hAnsi="Arial" w:cs="Arial"/>
          <w:iCs/>
          <w:sz w:val="24"/>
          <w:szCs w:val="24"/>
        </w:rPr>
        <w:t>9</w:t>
      </w:r>
      <w:r w:rsidRPr="005676C8">
        <w:rPr>
          <w:rFonts w:ascii="Arial" w:hAnsi="Arial" w:cs="Arial"/>
          <w:iCs/>
          <w:sz w:val="24"/>
          <w:szCs w:val="24"/>
        </w:rPr>
        <w:t>).</w:t>
      </w:r>
      <w:r w:rsidR="00D86C7E" w:rsidRPr="005676C8">
        <w:rPr>
          <w:rFonts w:ascii="Arial" w:hAnsi="Arial" w:cs="Arial"/>
          <w:iCs/>
          <w:sz w:val="24"/>
          <w:szCs w:val="24"/>
        </w:rPr>
        <w:t xml:space="preserve"> The power</w:t>
      </w:r>
      <w:r w:rsidR="00D86C7E" w:rsidRPr="00E37F76">
        <w:rPr>
          <w:rFonts w:ascii="Arial" w:hAnsi="Arial" w:cs="Arial"/>
          <w:iCs/>
          <w:sz w:val="24"/>
          <w:szCs w:val="24"/>
        </w:rPr>
        <w:t xml:space="preserve"> to obtain information </w:t>
      </w:r>
      <w:r w:rsidR="00DE2E80" w:rsidRPr="00E37F76">
        <w:rPr>
          <w:rFonts w:ascii="Arial" w:hAnsi="Arial" w:cs="Arial"/>
          <w:iCs/>
          <w:sz w:val="24"/>
          <w:szCs w:val="24"/>
        </w:rPr>
        <w:t xml:space="preserve">in </w:t>
      </w:r>
      <w:r w:rsidR="00D86C7E" w:rsidRPr="00E37F76">
        <w:rPr>
          <w:rFonts w:ascii="Arial" w:hAnsi="Arial" w:cs="Arial"/>
          <w:iCs/>
          <w:sz w:val="24"/>
          <w:szCs w:val="24"/>
        </w:rPr>
        <w:t xml:space="preserve">writing (e.g. by email) may limit the need to undertake an investigation in the public domain (e.g. </w:t>
      </w:r>
      <w:r w:rsidR="00DE2E80" w:rsidRPr="00E37F76">
        <w:rPr>
          <w:rFonts w:ascii="Arial" w:hAnsi="Arial" w:cs="Arial"/>
          <w:iCs/>
          <w:sz w:val="24"/>
          <w:szCs w:val="24"/>
        </w:rPr>
        <w:t xml:space="preserve">preventing the need for </w:t>
      </w:r>
      <w:r w:rsidR="00D86C7E" w:rsidRPr="00E37F76">
        <w:rPr>
          <w:rFonts w:ascii="Arial" w:hAnsi="Arial" w:cs="Arial"/>
          <w:iCs/>
          <w:sz w:val="24"/>
          <w:szCs w:val="24"/>
        </w:rPr>
        <w:t xml:space="preserve">authorised officer to visit a premises </w:t>
      </w:r>
      <w:r w:rsidR="00DE2E80" w:rsidRPr="00E37F76">
        <w:rPr>
          <w:rFonts w:ascii="Arial" w:hAnsi="Arial" w:cs="Arial"/>
          <w:iCs/>
          <w:sz w:val="24"/>
          <w:szCs w:val="24"/>
        </w:rPr>
        <w:t>to investigate a reasonable belief of</w:t>
      </w:r>
      <w:r w:rsidR="00D86C7E" w:rsidRPr="00E37F76">
        <w:rPr>
          <w:rFonts w:ascii="Arial" w:hAnsi="Arial" w:cs="Arial"/>
          <w:iCs/>
          <w:sz w:val="24"/>
          <w:szCs w:val="24"/>
        </w:rPr>
        <w:t xml:space="preserve"> non-compliance).</w:t>
      </w:r>
    </w:p>
    <w:p w14:paraId="700CDA07" w14:textId="77777777" w:rsidR="00FE316B" w:rsidRDefault="00FE316B">
      <w:pPr>
        <w:spacing w:after="160" w:line="259" w:lineRule="auto"/>
        <w:rPr>
          <w:rFonts w:ascii="Arial" w:hAnsi="Arial" w:cs="Arial"/>
          <w:b/>
          <w:bCs/>
          <w:i/>
          <w:sz w:val="24"/>
          <w:szCs w:val="24"/>
        </w:rPr>
      </w:pPr>
      <w:r>
        <w:rPr>
          <w:rFonts w:ascii="Arial" w:hAnsi="Arial" w:cs="Arial"/>
          <w:b/>
          <w:bCs/>
          <w:i/>
          <w:sz w:val="24"/>
          <w:szCs w:val="24"/>
        </w:rPr>
        <w:br w:type="page"/>
      </w:r>
    </w:p>
    <w:p w14:paraId="6862070D" w14:textId="01FD5E07" w:rsidR="00FE316B" w:rsidRDefault="00655D12" w:rsidP="00655D12">
      <w:pPr>
        <w:rPr>
          <w:rFonts w:ascii="Arial" w:hAnsi="Arial" w:cs="Arial"/>
          <w:b/>
          <w:bCs/>
          <w:i/>
          <w:sz w:val="24"/>
          <w:szCs w:val="24"/>
        </w:rPr>
      </w:pPr>
      <w:r w:rsidRPr="00BC3EF0">
        <w:rPr>
          <w:rFonts w:ascii="Arial" w:hAnsi="Arial" w:cs="Arial"/>
          <w:b/>
          <w:bCs/>
          <w:i/>
          <w:sz w:val="24"/>
          <w:szCs w:val="24"/>
        </w:rPr>
        <w:lastRenderedPageBreak/>
        <w:t>Rights Limited</w:t>
      </w:r>
    </w:p>
    <w:p w14:paraId="6F5F3BA3" w14:textId="55ADC2EA" w:rsidR="00E070B7" w:rsidRPr="00E37F76" w:rsidRDefault="00E070B7" w:rsidP="00E37F76">
      <w:pPr>
        <w:rPr>
          <w:rFonts w:ascii="Arial" w:hAnsi="Arial" w:cs="Arial"/>
          <w:iCs/>
        </w:rPr>
      </w:pPr>
      <w:r>
        <w:rPr>
          <w:rFonts w:ascii="Arial" w:hAnsi="Arial" w:cs="Arial"/>
          <w:iCs/>
          <w:sz w:val="24"/>
          <w:szCs w:val="24"/>
        </w:rPr>
        <w:t>The Bill limits the following rights:</w:t>
      </w:r>
    </w:p>
    <w:p w14:paraId="30CA613D" w14:textId="2B863CCA" w:rsidR="007B7800" w:rsidRDefault="00655D12" w:rsidP="00AA266A">
      <w:pPr>
        <w:pStyle w:val="ListParagraph"/>
        <w:numPr>
          <w:ilvl w:val="0"/>
          <w:numId w:val="10"/>
        </w:numPr>
        <w:rPr>
          <w:rFonts w:ascii="Arial" w:hAnsi="Arial" w:cs="Arial"/>
          <w:iCs/>
        </w:rPr>
      </w:pPr>
      <w:r w:rsidRPr="00E37F76">
        <w:rPr>
          <w:rFonts w:ascii="Arial" w:hAnsi="Arial" w:cs="Arial"/>
          <w:iCs/>
        </w:rPr>
        <w:t>right to be presumed innocent until proven guilty</w:t>
      </w:r>
      <w:r w:rsidR="00E070B7">
        <w:rPr>
          <w:rFonts w:ascii="Arial" w:hAnsi="Arial" w:cs="Arial"/>
          <w:iCs/>
        </w:rPr>
        <w:t>;</w:t>
      </w:r>
    </w:p>
    <w:p w14:paraId="677F41E5" w14:textId="65FA98AC" w:rsidR="00E070B7" w:rsidRDefault="00E070B7" w:rsidP="00AA266A">
      <w:pPr>
        <w:pStyle w:val="ListParagraph"/>
        <w:numPr>
          <w:ilvl w:val="0"/>
          <w:numId w:val="10"/>
        </w:numPr>
        <w:rPr>
          <w:rFonts w:ascii="Arial" w:hAnsi="Arial" w:cs="Arial"/>
          <w:iCs/>
        </w:rPr>
      </w:pPr>
      <w:r>
        <w:rPr>
          <w:rFonts w:ascii="Arial" w:hAnsi="Arial" w:cs="Arial"/>
          <w:iCs/>
        </w:rPr>
        <w:t>right to privacy; and</w:t>
      </w:r>
    </w:p>
    <w:p w14:paraId="12299B29" w14:textId="32617CBA" w:rsidR="00E070B7" w:rsidRPr="00E37F76" w:rsidRDefault="00E070B7" w:rsidP="00AA266A">
      <w:pPr>
        <w:pStyle w:val="ListParagraph"/>
        <w:numPr>
          <w:ilvl w:val="0"/>
          <w:numId w:val="10"/>
        </w:numPr>
        <w:rPr>
          <w:rFonts w:ascii="Arial" w:hAnsi="Arial" w:cs="Arial"/>
          <w:iCs/>
        </w:rPr>
      </w:pPr>
      <w:r>
        <w:rPr>
          <w:rFonts w:ascii="Arial" w:hAnsi="Arial" w:cs="Arial"/>
          <w:iCs/>
        </w:rPr>
        <w:t>rights in criminal proceedings.</w:t>
      </w:r>
    </w:p>
    <w:p w14:paraId="329616D3" w14:textId="77777777" w:rsidR="00655D12" w:rsidRPr="00414921" w:rsidRDefault="00655D12" w:rsidP="00655D12">
      <w:pPr>
        <w:rPr>
          <w:rFonts w:ascii="Arial" w:hAnsi="Arial" w:cs="Arial"/>
          <w:b/>
          <w:bCs/>
          <w:i/>
          <w:color w:val="FF0000"/>
          <w:sz w:val="24"/>
          <w:szCs w:val="24"/>
        </w:rPr>
      </w:pPr>
    </w:p>
    <w:p w14:paraId="42F6754B" w14:textId="77777777" w:rsidR="00655D12" w:rsidRPr="00414921" w:rsidRDefault="00655D12" w:rsidP="00655D12">
      <w:pPr>
        <w:pStyle w:val="ListParagraph"/>
        <w:numPr>
          <w:ilvl w:val="0"/>
          <w:numId w:val="1"/>
        </w:numPr>
        <w:rPr>
          <w:rFonts w:ascii="Arial" w:hAnsi="Arial" w:cs="Arial"/>
          <w:b/>
          <w:bCs/>
          <w:i/>
        </w:rPr>
      </w:pPr>
      <w:r w:rsidRPr="00414921">
        <w:rPr>
          <w:rFonts w:ascii="Arial" w:hAnsi="Arial" w:cs="Arial"/>
          <w:b/>
          <w:bCs/>
          <w:i/>
        </w:rPr>
        <w:t>Nature of the right and the limitation (s28(a) and</w:t>
      </w:r>
      <w:r>
        <w:rPr>
          <w:rFonts w:ascii="Arial" w:hAnsi="Arial" w:cs="Arial"/>
          <w:b/>
          <w:bCs/>
          <w:i/>
        </w:rPr>
        <w:t xml:space="preserve"> </w:t>
      </w:r>
      <w:r w:rsidRPr="00414921">
        <w:rPr>
          <w:rFonts w:ascii="Arial" w:hAnsi="Arial" w:cs="Arial"/>
          <w:b/>
          <w:bCs/>
          <w:i/>
        </w:rPr>
        <w:t>(c))</w:t>
      </w:r>
    </w:p>
    <w:p w14:paraId="03FE9385" w14:textId="653A997B" w:rsidR="00655D12" w:rsidRDefault="00655D12" w:rsidP="00655D12">
      <w:pPr>
        <w:rPr>
          <w:rFonts w:ascii="Arial" w:hAnsi="Arial" w:cs="Arial"/>
          <w:iCs/>
          <w:sz w:val="24"/>
          <w:szCs w:val="24"/>
        </w:rPr>
      </w:pPr>
      <w:r w:rsidRPr="00E618B1">
        <w:rPr>
          <w:rFonts w:ascii="Arial" w:hAnsi="Arial" w:cs="Arial"/>
          <w:iCs/>
          <w:sz w:val="24"/>
          <w:szCs w:val="24"/>
        </w:rPr>
        <w:t xml:space="preserve">The </w:t>
      </w:r>
      <w:r>
        <w:rPr>
          <w:rFonts w:ascii="Arial" w:hAnsi="Arial" w:cs="Arial"/>
          <w:iCs/>
          <w:sz w:val="24"/>
          <w:szCs w:val="24"/>
        </w:rPr>
        <w:t xml:space="preserve">right </w:t>
      </w:r>
      <w:r w:rsidRPr="00E618B1">
        <w:rPr>
          <w:rFonts w:ascii="Arial" w:hAnsi="Arial" w:cs="Arial"/>
          <w:iCs/>
          <w:sz w:val="24"/>
          <w:szCs w:val="24"/>
        </w:rPr>
        <w:t>to be presumed innocent until proven guilty</w:t>
      </w:r>
      <w:r>
        <w:rPr>
          <w:rFonts w:ascii="Arial" w:hAnsi="Arial" w:cs="Arial"/>
          <w:iCs/>
          <w:sz w:val="24"/>
          <w:szCs w:val="24"/>
        </w:rPr>
        <w:t xml:space="preserve"> is limited via strict liability offences which </w:t>
      </w:r>
      <w:r w:rsidRPr="00991DFB">
        <w:rPr>
          <w:rFonts w:ascii="Arial" w:hAnsi="Arial" w:cs="Arial"/>
          <w:iCs/>
          <w:sz w:val="24"/>
          <w:szCs w:val="24"/>
        </w:rPr>
        <w:t xml:space="preserve">engage the presumption of innocence under s22(1) of the HR Act by removing the fault elements from an offence. This means an accused will be automatically presumed guilty unless they successfully raise the defence of reasonable and honest mistake. </w:t>
      </w:r>
    </w:p>
    <w:p w14:paraId="4616ADC3" w14:textId="68938141" w:rsidR="00B92183" w:rsidRDefault="00E070B7" w:rsidP="00B92183">
      <w:pPr>
        <w:rPr>
          <w:rFonts w:ascii="Arial" w:hAnsi="Arial" w:cs="Arial"/>
          <w:sz w:val="24"/>
          <w:szCs w:val="24"/>
        </w:rPr>
      </w:pPr>
      <w:r w:rsidRPr="005676C8">
        <w:rPr>
          <w:rFonts w:ascii="Arial" w:hAnsi="Arial" w:cs="Arial"/>
          <w:iCs/>
          <w:sz w:val="24"/>
          <w:szCs w:val="24"/>
        </w:rPr>
        <w:t>The right to privacy is limited by s3</w:t>
      </w:r>
      <w:r w:rsidR="00452682" w:rsidRPr="005676C8">
        <w:rPr>
          <w:rFonts w:ascii="Arial" w:hAnsi="Arial" w:cs="Arial"/>
          <w:iCs/>
          <w:sz w:val="24"/>
          <w:szCs w:val="24"/>
        </w:rPr>
        <w:t>1</w:t>
      </w:r>
      <w:r w:rsidRPr="005676C8">
        <w:rPr>
          <w:rFonts w:ascii="Arial" w:hAnsi="Arial" w:cs="Arial"/>
          <w:iCs/>
          <w:sz w:val="24"/>
          <w:szCs w:val="24"/>
        </w:rPr>
        <w:t xml:space="preserve"> and </w:t>
      </w:r>
      <w:r w:rsidR="005676C8" w:rsidRPr="005676C8">
        <w:rPr>
          <w:rFonts w:ascii="Arial" w:hAnsi="Arial" w:cs="Arial"/>
          <w:iCs/>
          <w:sz w:val="24"/>
          <w:szCs w:val="24"/>
        </w:rPr>
        <w:t>s</w:t>
      </w:r>
      <w:r w:rsidRPr="005676C8">
        <w:rPr>
          <w:rFonts w:ascii="Arial" w:hAnsi="Arial" w:cs="Arial"/>
          <w:iCs/>
          <w:sz w:val="24"/>
          <w:szCs w:val="24"/>
        </w:rPr>
        <w:t>3</w:t>
      </w:r>
      <w:r w:rsidR="00452682" w:rsidRPr="005676C8">
        <w:rPr>
          <w:rFonts w:ascii="Arial" w:hAnsi="Arial" w:cs="Arial"/>
          <w:iCs/>
          <w:sz w:val="24"/>
          <w:szCs w:val="24"/>
        </w:rPr>
        <w:t>2</w:t>
      </w:r>
      <w:r w:rsidRPr="005676C8">
        <w:rPr>
          <w:rFonts w:ascii="Arial" w:hAnsi="Arial" w:cs="Arial"/>
          <w:iCs/>
          <w:sz w:val="24"/>
          <w:szCs w:val="24"/>
        </w:rPr>
        <w:t xml:space="preserve"> as a person may be compelled to disclose their name and address.</w:t>
      </w:r>
      <w:r>
        <w:rPr>
          <w:rFonts w:ascii="Arial" w:hAnsi="Arial" w:cs="Arial"/>
          <w:iCs/>
          <w:sz w:val="24"/>
          <w:szCs w:val="24"/>
        </w:rPr>
        <w:t xml:space="preserve"> </w:t>
      </w:r>
    </w:p>
    <w:p w14:paraId="0F27142E" w14:textId="1E54228D" w:rsidR="00312674" w:rsidRDefault="00312674">
      <w:pPr>
        <w:spacing w:after="160" w:line="259" w:lineRule="auto"/>
        <w:rPr>
          <w:rFonts w:ascii="Arial" w:hAnsi="Arial" w:cs="Arial"/>
          <w:b/>
          <w:bCs/>
          <w:i/>
          <w:sz w:val="24"/>
          <w:szCs w:val="24"/>
          <w:lang w:eastAsia="en-AU"/>
        </w:rPr>
      </w:pPr>
    </w:p>
    <w:p w14:paraId="49D7885A" w14:textId="6D05B614" w:rsidR="006A5EBD" w:rsidRPr="00F15FC4" w:rsidRDefault="00655D12" w:rsidP="006A5EBD">
      <w:pPr>
        <w:pStyle w:val="ListParagraph"/>
        <w:numPr>
          <w:ilvl w:val="0"/>
          <w:numId w:val="1"/>
        </w:numPr>
        <w:rPr>
          <w:rFonts w:ascii="Arial" w:hAnsi="Arial" w:cs="Arial"/>
          <w:b/>
          <w:bCs/>
          <w:i/>
        </w:rPr>
      </w:pPr>
      <w:r w:rsidRPr="00414921">
        <w:rPr>
          <w:rFonts w:ascii="Arial" w:hAnsi="Arial" w:cs="Arial"/>
          <w:b/>
          <w:bCs/>
          <w:i/>
        </w:rPr>
        <w:t>Legitimate purpose (s28(b))</w:t>
      </w:r>
    </w:p>
    <w:p w14:paraId="753E7A56" w14:textId="77777777" w:rsidR="00753BE2" w:rsidRDefault="00B92183" w:rsidP="00F15FC4">
      <w:pPr>
        <w:rPr>
          <w:rFonts w:ascii="Arial" w:hAnsi="Arial" w:cs="Arial"/>
          <w:iCs/>
          <w:sz w:val="24"/>
          <w:szCs w:val="24"/>
        </w:rPr>
      </w:pPr>
      <w:r>
        <w:rPr>
          <w:rFonts w:ascii="Arial" w:hAnsi="Arial" w:cs="Arial"/>
          <w:iCs/>
          <w:sz w:val="24"/>
          <w:szCs w:val="24"/>
        </w:rPr>
        <w:t>The Bill is being introduced to reduce the use of plastic in the ACT</w:t>
      </w:r>
      <w:r w:rsidR="00753BE2">
        <w:rPr>
          <w:rFonts w:ascii="Arial" w:hAnsi="Arial" w:cs="Arial"/>
          <w:iCs/>
          <w:sz w:val="24"/>
          <w:szCs w:val="24"/>
        </w:rPr>
        <w:t>, and to reduce the impact of plastic on the environment and waste management and resource recovery systems</w:t>
      </w:r>
      <w:r w:rsidR="00730A8E">
        <w:rPr>
          <w:rFonts w:ascii="Arial" w:hAnsi="Arial" w:cs="Arial"/>
          <w:iCs/>
          <w:sz w:val="24"/>
          <w:szCs w:val="24"/>
        </w:rPr>
        <w:t xml:space="preserve"> (see </w:t>
      </w:r>
      <w:hyperlink w:anchor="_BACKGROUND" w:history="1">
        <w:r w:rsidR="00730A8E" w:rsidRPr="00730A8E">
          <w:rPr>
            <w:rStyle w:val="Hyperlink"/>
            <w:rFonts w:ascii="Arial" w:hAnsi="Arial" w:cs="Arial"/>
            <w:iCs/>
            <w:sz w:val="24"/>
            <w:szCs w:val="24"/>
          </w:rPr>
          <w:t>Background</w:t>
        </w:r>
      </w:hyperlink>
      <w:r w:rsidR="002218DB">
        <w:rPr>
          <w:rFonts w:ascii="Arial" w:hAnsi="Arial" w:cs="Arial"/>
          <w:iCs/>
          <w:sz w:val="24"/>
          <w:szCs w:val="24"/>
        </w:rPr>
        <w:t>)</w:t>
      </w:r>
      <w:r>
        <w:rPr>
          <w:rFonts w:ascii="Arial" w:hAnsi="Arial" w:cs="Arial"/>
          <w:iCs/>
          <w:sz w:val="24"/>
          <w:szCs w:val="24"/>
        </w:rPr>
        <w:t xml:space="preserve">. </w:t>
      </w:r>
    </w:p>
    <w:p w14:paraId="3AE2AAF3" w14:textId="5AA9A288" w:rsidR="00B92183" w:rsidRDefault="00B92183" w:rsidP="00F15FC4">
      <w:pPr>
        <w:rPr>
          <w:rFonts w:ascii="Arial" w:hAnsi="Arial" w:cs="Arial"/>
          <w:iCs/>
          <w:sz w:val="24"/>
          <w:szCs w:val="24"/>
        </w:rPr>
      </w:pPr>
      <w:r>
        <w:rPr>
          <w:rFonts w:ascii="Arial" w:hAnsi="Arial" w:cs="Arial"/>
          <w:iCs/>
          <w:sz w:val="24"/>
          <w:szCs w:val="24"/>
        </w:rPr>
        <w:t>The Bill’s introduction responds to clear outcomes of consultation (</w:t>
      </w:r>
      <w:r w:rsidR="00730A8E">
        <w:rPr>
          <w:rFonts w:ascii="Arial" w:hAnsi="Arial" w:cs="Arial"/>
          <w:iCs/>
          <w:sz w:val="24"/>
          <w:szCs w:val="24"/>
        </w:rPr>
        <w:t xml:space="preserve">see </w:t>
      </w:r>
      <w:hyperlink w:anchor="_CONSULTATION_ON_THE" w:history="1">
        <w:r w:rsidR="00730A8E" w:rsidRPr="002218DB">
          <w:rPr>
            <w:rStyle w:val="Hyperlink"/>
            <w:rFonts w:ascii="Arial" w:hAnsi="Arial" w:cs="Arial"/>
            <w:iCs/>
            <w:sz w:val="24"/>
            <w:szCs w:val="24"/>
          </w:rPr>
          <w:t>Consultation on the Proposed Approach</w:t>
        </w:r>
      </w:hyperlink>
      <w:r w:rsidR="00730A8E">
        <w:rPr>
          <w:rFonts w:ascii="Arial" w:hAnsi="Arial" w:cs="Arial"/>
          <w:iCs/>
          <w:sz w:val="24"/>
          <w:szCs w:val="24"/>
        </w:rPr>
        <w:t>)</w:t>
      </w:r>
      <w:r w:rsidR="00753BE2">
        <w:rPr>
          <w:rFonts w:ascii="Arial" w:hAnsi="Arial" w:cs="Arial"/>
          <w:iCs/>
          <w:sz w:val="24"/>
          <w:szCs w:val="24"/>
        </w:rPr>
        <w:t xml:space="preserve"> that showed phase out of the items targeted by the Bill was supported by over 90% of Canberrans. Further, this consultation established an expectation that Government regulate to reduce the use of plastic</w:t>
      </w:r>
      <w:r w:rsidR="006152B1">
        <w:rPr>
          <w:rFonts w:ascii="Arial" w:hAnsi="Arial" w:cs="Arial"/>
          <w:iCs/>
          <w:sz w:val="24"/>
          <w:szCs w:val="24"/>
        </w:rPr>
        <w:t xml:space="preserve"> in the ACT</w:t>
      </w:r>
      <w:r w:rsidR="00AF4D8F">
        <w:rPr>
          <w:rFonts w:ascii="Arial" w:hAnsi="Arial" w:cs="Arial"/>
          <w:iCs/>
          <w:sz w:val="24"/>
          <w:szCs w:val="24"/>
        </w:rPr>
        <w:t>, and do more to support plastic-free events</w:t>
      </w:r>
      <w:r w:rsidR="006152B1">
        <w:rPr>
          <w:rFonts w:ascii="Arial" w:hAnsi="Arial" w:cs="Arial"/>
          <w:iCs/>
          <w:sz w:val="24"/>
          <w:szCs w:val="24"/>
        </w:rPr>
        <w:t>.</w:t>
      </w:r>
    </w:p>
    <w:p w14:paraId="14835C75" w14:textId="7D548697" w:rsidR="00753BE2" w:rsidRDefault="00753BE2" w:rsidP="00F15FC4">
      <w:pPr>
        <w:rPr>
          <w:rFonts w:ascii="Arial" w:hAnsi="Arial" w:cs="Arial"/>
          <w:iCs/>
          <w:sz w:val="24"/>
          <w:szCs w:val="24"/>
        </w:rPr>
      </w:pPr>
      <w:r>
        <w:rPr>
          <w:rFonts w:ascii="Arial" w:hAnsi="Arial" w:cs="Arial"/>
          <w:iCs/>
          <w:sz w:val="24"/>
          <w:szCs w:val="24"/>
        </w:rPr>
        <w:t>Introducing the Bill</w:t>
      </w:r>
      <w:r w:rsidR="00DA44A5">
        <w:rPr>
          <w:rFonts w:ascii="Arial" w:hAnsi="Arial" w:cs="Arial"/>
          <w:iCs/>
          <w:sz w:val="24"/>
          <w:szCs w:val="24"/>
        </w:rPr>
        <w:t xml:space="preserve"> </w:t>
      </w:r>
      <w:r w:rsidR="00DA44A5" w:rsidRPr="00DA44A5">
        <w:rPr>
          <w:rFonts w:ascii="Arial" w:hAnsi="Arial" w:cs="Arial"/>
          <w:iCs/>
          <w:sz w:val="24"/>
          <w:szCs w:val="24"/>
        </w:rPr>
        <w:t xml:space="preserve">provides broad coverage across the economy </w:t>
      </w:r>
      <w:r w:rsidR="00560C71">
        <w:rPr>
          <w:rFonts w:ascii="Arial" w:hAnsi="Arial" w:cs="Arial"/>
          <w:iCs/>
          <w:sz w:val="24"/>
          <w:szCs w:val="24"/>
        </w:rPr>
        <w:t>and</w:t>
      </w:r>
      <w:r w:rsidR="00DA44A5" w:rsidRPr="00DA44A5">
        <w:rPr>
          <w:rFonts w:ascii="Arial" w:hAnsi="Arial" w:cs="Arial"/>
          <w:iCs/>
          <w:sz w:val="24"/>
          <w:szCs w:val="24"/>
        </w:rPr>
        <w:t xml:space="preserve"> supply chain</w:t>
      </w:r>
      <w:r w:rsidR="00560C71">
        <w:rPr>
          <w:rFonts w:ascii="Arial" w:hAnsi="Arial" w:cs="Arial"/>
          <w:iCs/>
          <w:sz w:val="24"/>
          <w:szCs w:val="24"/>
        </w:rPr>
        <w:t xml:space="preserve">, </w:t>
      </w:r>
      <w:r w:rsidR="006152B1">
        <w:rPr>
          <w:rFonts w:ascii="Arial" w:hAnsi="Arial" w:cs="Arial"/>
          <w:iCs/>
          <w:sz w:val="24"/>
          <w:szCs w:val="24"/>
        </w:rPr>
        <w:t xml:space="preserve">and </w:t>
      </w:r>
      <w:r w:rsidR="00DA44A5" w:rsidRPr="00DA44A5">
        <w:rPr>
          <w:rFonts w:ascii="Arial" w:hAnsi="Arial" w:cs="Arial"/>
          <w:iCs/>
          <w:sz w:val="24"/>
          <w:szCs w:val="24"/>
        </w:rPr>
        <w:t>provides a high level of certainty and competitive neutrality</w:t>
      </w:r>
      <w:r>
        <w:rPr>
          <w:rFonts w:ascii="Arial" w:hAnsi="Arial" w:cs="Arial"/>
          <w:iCs/>
          <w:sz w:val="24"/>
          <w:szCs w:val="24"/>
        </w:rPr>
        <w:t xml:space="preserve"> regarding the expected phase out of the use of plastic in the ACT</w:t>
      </w:r>
      <w:r w:rsidR="00DA44A5" w:rsidRPr="00DA44A5">
        <w:rPr>
          <w:rFonts w:ascii="Arial" w:hAnsi="Arial" w:cs="Arial"/>
          <w:iCs/>
          <w:sz w:val="24"/>
          <w:szCs w:val="24"/>
        </w:rPr>
        <w:t xml:space="preserve">. </w:t>
      </w:r>
    </w:p>
    <w:p w14:paraId="18EC8F56" w14:textId="5E844346" w:rsidR="00DA44A5" w:rsidRDefault="00DA44A5" w:rsidP="00F15FC4">
      <w:pPr>
        <w:rPr>
          <w:rFonts w:ascii="Arial" w:hAnsi="Arial" w:cs="Arial"/>
          <w:iCs/>
          <w:sz w:val="24"/>
          <w:szCs w:val="24"/>
        </w:rPr>
      </w:pPr>
    </w:p>
    <w:p w14:paraId="3FCDEE91" w14:textId="77777777" w:rsidR="00655D12" w:rsidRPr="00414921" w:rsidRDefault="00655D12" w:rsidP="00655D12">
      <w:pPr>
        <w:pStyle w:val="ListParagraph"/>
        <w:numPr>
          <w:ilvl w:val="0"/>
          <w:numId w:val="1"/>
        </w:numPr>
        <w:rPr>
          <w:rFonts w:ascii="Arial" w:hAnsi="Arial" w:cs="Arial"/>
          <w:b/>
          <w:bCs/>
          <w:i/>
        </w:rPr>
      </w:pPr>
      <w:r w:rsidRPr="00414921">
        <w:rPr>
          <w:rFonts w:ascii="Arial" w:hAnsi="Arial" w:cs="Arial"/>
          <w:b/>
          <w:bCs/>
          <w:i/>
        </w:rPr>
        <w:t>Rational connection between the limitation and the purpose (s28(d))</w:t>
      </w:r>
    </w:p>
    <w:p w14:paraId="59795084" w14:textId="37626FA6" w:rsidR="006152B1" w:rsidRPr="00E37F76" w:rsidRDefault="006152B1" w:rsidP="00655D12">
      <w:pPr>
        <w:rPr>
          <w:rFonts w:ascii="Arial" w:hAnsi="Arial" w:cs="Arial"/>
          <w:i/>
          <w:sz w:val="24"/>
          <w:szCs w:val="24"/>
        </w:rPr>
      </w:pPr>
      <w:r>
        <w:rPr>
          <w:rFonts w:ascii="Arial" w:hAnsi="Arial" w:cs="Arial"/>
          <w:i/>
          <w:sz w:val="24"/>
          <w:szCs w:val="24"/>
        </w:rPr>
        <w:t>Right to be presumed innocent until proven guilty</w:t>
      </w:r>
    </w:p>
    <w:p w14:paraId="35DF67A5" w14:textId="77777777" w:rsidR="00E51DD1" w:rsidRPr="007D5EA6" w:rsidRDefault="00E51DD1" w:rsidP="00E51DD1">
      <w:pPr>
        <w:widowControl w:val="0"/>
        <w:rPr>
          <w:rFonts w:ascii="Arial" w:hAnsi="Arial" w:cs="Arial"/>
          <w:sz w:val="24"/>
          <w:szCs w:val="24"/>
        </w:rPr>
      </w:pPr>
      <w:r w:rsidRPr="007D5EA6">
        <w:rPr>
          <w:rFonts w:ascii="Arial" w:hAnsi="Arial" w:cs="Arial"/>
          <w:sz w:val="24"/>
          <w:szCs w:val="24"/>
        </w:rPr>
        <w:t>Strict liability offences arise in a regulatory context where reasons such as public standards, environmental protection, safety, community wellbeing and the public interest in ensuring that regulatory schemes are observed require the sanction of criminal penalties. In particular, where a defendant can reasonably be expected to know what the requirements of the law are, the mental, or fault, element can justifiably be excluded.</w:t>
      </w:r>
    </w:p>
    <w:p w14:paraId="5697F018" w14:textId="77777777" w:rsidR="00E51DD1" w:rsidRPr="007D5EA6" w:rsidRDefault="00E51DD1" w:rsidP="00E51DD1">
      <w:pPr>
        <w:widowControl w:val="0"/>
        <w:rPr>
          <w:rFonts w:ascii="Arial" w:hAnsi="Arial" w:cs="Arial"/>
          <w:sz w:val="24"/>
          <w:szCs w:val="24"/>
        </w:rPr>
      </w:pPr>
      <w:r w:rsidRPr="007D5EA6">
        <w:rPr>
          <w:rFonts w:ascii="Arial" w:hAnsi="Arial" w:cs="Arial"/>
          <w:sz w:val="24"/>
          <w:szCs w:val="24"/>
        </w:rPr>
        <w:t>The rationale for inclusion of strict liability offences is to ensure that a sufficiently robust and consistent enforcement regime can operate efficiently as part of an escalating enforcement framework, without requiring prosecution in all cases, to meet the purpose of ensuring community wellbeing, environmental and safety standards. The issuing of infringement notices is guided by internal policy, where education and awareness is the primary mechanism used for compliance with the law.</w:t>
      </w:r>
    </w:p>
    <w:p w14:paraId="6003D96C" w14:textId="77777777" w:rsidR="00FE316B" w:rsidRDefault="00FE316B">
      <w:pPr>
        <w:spacing w:after="160" w:line="259" w:lineRule="auto"/>
        <w:rPr>
          <w:rFonts w:ascii="Arial" w:hAnsi="Arial" w:cs="Arial"/>
          <w:sz w:val="24"/>
          <w:szCs w:val="24"/>
        </w:rPr>
      </w:pPr>
      <w:r>
        <w:rPr>
          <w:rFonts w:ascii="Arial" w:hAnsi="Arial" w:cs="Arial"/>
          <w:sz w:val="24"/>
          <w:szCs w:val="24"/>
        </w:rPr>
        <w:br w:type="page"/>
      </w:r>
    </w:p>
    <w:p w14:paraId="1DE2A9AE" w14:textId="15ECE47A" w:rsidR="00E51DD1" w:rsidRPr="007D5EA6" w:rsidRDefault="00E51DD1" w:rsidP="00E51DD1">
      <w:pPr>
        <w:widowControl w:val="0"/>
        <w:rPr>
          <w:rFonts w:ascii="Arial" w:hAnsi="Arial" w:cs="Arial"/>
          <w:sz w:val="24"/>
          <w:szCs w:val="24"/>
        </w:rPr>
      </w:pPr>
      <w:r w:rsidRPr="007D5EA6">
        <w:rPr>
          <w:rFonts w:ascii="Arial" w:hAnsi="Arial" w:cs="Arial"/>
          <w:sz w:val="24"/>
          <w:szCs w:val="24"/>
        </w:rPr>
        <w:lastRenderedPageBreak/>
        <w:t>The offences that are strict liability and</w:t>
      </w:r>
      <w:r w:rsidR="00E65F36">
        <w:rPr>
          <w:rFonts w:ascii="Arial" w:hAnsi="Arial" w:cs="Arial"/>
          <w:sz w:val="24"/>
          <w:szCs w:val="24"/>
        </w:rPr>
        <w:t xml:space="preserve"> </w:t>
      </w:r>
      <w:r w:rsidR="004239D9">
        <w:rPr>
          <w:rFonts w:ascii="Arial" w:hAnsi="Arial" w:cs="Arial"/>
          <w:sz w:val="24"/>
          <w:szCs w:val="24"/>
        </w:rPr>
        <w:t xml:space="preserve">are intended to have </w:t>
      </w:r>
      <w:r w:rsidRPr="007D5EA6">
        <w:rPr>
          <w:rFonts w:ascii="Arial" w:hAnsi="Arial" w:cs="Arial"/>
          <w:sz w:val="24"/>
          <w:szCs w:val="24"/>
        </w:rPr>
        <w:t>infringement notices</w:t>
      </w:r>
      <w:r w:rsidR="004239D9">
        <w:rPr>
          <w:rFonts w:ascii="Arial" w:hAnsi="Arial" w:cs="Arial"/>
          <w:sz w:val="24"/>
          <w:szCs w:val="24"/>
        </w:rPr>
        <w:t>,</w:t>
      </w:r>
      <w:r w:rsidRPr="007D5EA6">
        <w:rPr>
          <w:rFonts w:ascii="Arial" w:hAnsi="Arial" w:cs="Arial"/>
          <w:sz w:val="24"/>
          <w:szCs w:val="24"/>
        </w:rPr>
        <w:t xml:space="preserve"> designed to enable a quick and effective response where parties have failed to meet obligations, and are intended to act to prevent a harm, being either a community wellbeing, environmental or public safety harm.</w:t>
      </w:r>
    </w:p>
    <w:p w14:paraId="1B942D56" w14:textId="77777777" w:rsidR="00E51DD1" w:rsidRPr="007D5EA6" w:rsidRDefault="00E51DD1" w:rsidP="00E51DD1">
      <w:pPr>
        <w:widowControl w:val="0"/>
        <w:rPr>
          <w:rFonts w:ascii="Arial" w:hAnsi="Arial" w:cs="Arial"/>
          <w:sz w:val="24"/>
          <w:szCs w:val="24"/>
        </w:rPr>
      </w:pPr>
      <w:r w:rsidRPr="007D5EA6">
        <w:rPr>
          <w:rFonts w:ascii="Arial" w:hAnsi="Arial" w:cs="Arial"/>
          <w:sz w:val="24"/>
          <w:szCs w:val="24"/>
        </w:rPr>
        <w:t>The framework is designed to encourage compliance, not disproportionately penalise those who fail to comply, and will work together with a comprehensive education and awareness package.</w:t>
      </w:r>
    </w:p>
    <w:p w14:paraId="1BBD5535" w14:textId="1A50136B" w:rsidR="00FD1365" w:rsidRPr="00E37F76" w:rsidRDefault="00FD1365" w:rsidP="006152B1">
      <w:pPr>
        <w:rPr>
          <w:rFonts w:ascii="Arial" w:hAnsi="Arial" w:cs="Arial"/>
          <w:i/>
          <w:iCs/>
          <w:sz w:val="24"/>
          <w:szCs w:val="24"/>
        </w:rPr>
      </w:pPr>
      <w:r>
        <w:rPr>
          <w:rFonts w:ascii="Arial" w:hAnsi="Arial" w:cs="Arial"/>
          <w:i/>
          <w:iCs/>
          <w:sz w:val="24"/>
          <w:szCs w:val="24"/>
        </w:rPr>
        <w:t>Right to privacy</w:t>
      </w:r>
    </w:p>
    <w:p w14:paraId="06DF0150" w14:textId="0E4BB1FF" w:rsidR="006152B1" w:rsidRDefault="00FD1365" w:rsidP="006152B1">
      <w:pPr>
        <w:rPr>
          <w:rFonts w:ascii="Arial" w:hAnsi="Arial" w:cs="Arial"/>
          <w:sz w:val="24"/>
          <w:szCs w:val="24"/>
        </w:rPr>
      </w:pPr>
      <w:r>
        <w:rPr>
          <w:rFonts w:ascii="Arial" w:hAnsi="Arial" w:cs="Arial"/>
          <w:sz w:val="24"/>
          <w:szCs w:val="24"/>
        </w:rPr>
        <w:t>C</w:t>
      </w:r>
      <w:r w:rsidR="006152B1">
        <w:rPr>
          <w:rFonts w:ascii="Arial" w:hAnsi="Arial" w:cs="Arial"/>
          <w:sz w:val="24"/>
          <w:szCs w:val="24"/>
        </w:rPr>
        <w:t>ompelling a person to disclosure their name and address</w:t>
      </w:r>
      <w:r w:rsidR="00E51DD1">
        <w:rPr>
          <w:rFonts w:ascii="Arial" w:hAnsi="Arial" w:cs="Arial"/>
          <w:sz w:val="24"/>
          <w:szCs w:val="24"/>
        </w:rPr>
        <w:t xml:space="preserve"> under </w:t>
      </w:r>
      <w:r w:rsidR="00E51DD1" w:rsidRPr="006F0248">
        <w:rPr>
          <w:rFonts w:ascii="Arial" w:hAnsi="Arial" w:cs="Arial"/>
          <w:sz w:val="24"/>
          <w:szCs w:val="24"/>
        </w:rPr>
        <w:t>s3</w:t>
      </w:r>
      <w:r w:rsidR="00FE316B" w:rsidRPr="006F0248">
        <w:rPr>
          <w:rFonts w:ascii="Arial" w:hAnsi="Arial" w:cs="Arial"/>
          <w:sz w:val="24"/>
          <w:szCs w:val="24"/>
        </w:rPr>
        <w:t>1</w:t>
      </w:r>
      <w:r w:rsidR="00E51DD1" w:rsidRPr="006F0248">
        <w:rPr>
          <w:rFonts w:ascii="Arial" w:hAnsi="Arial" w:cs="Arial"/>
          <w:sz w:val="24"/>
          <w:szCs w:val="24"/>
        </w:rPr>
        <w:t xml:space="preserve"> and </w:t>
      </w:r>
      <w:r w:rsidR="005676C8">
        <w:rPr>
          <w:rFonts w:ascii="Arial" w:hAnsi="Arial" w:cs="Arial"/>
          <w:sz w:val="24"/>
          <w:szCs w:val="24"/>
        </w:rPr>
        <w:t>s</w:t>
      </w:r>
      <w:r w:rsidR="00E51DD1" w:rsidRPr="006F0248">
        <w:rPr>
          <w:rFonts w:ascii="Arial" w:hAnsi="Arial" w:cs="Arial"/>
          <w:sz w:val="24"/>
          <w:szCs w:val="24"/>
        </w:rPr>
        <w:t>3</w:t>
      </w:r>
      <w:r w:rsidR="00FE316B" w:rsidRPr="006F0248">
        <w:rPr>
          <w:rFonts w:ascii="Arial" w:hAnsi="Arial" w:cs="Arial"/>
          <w:sz w:val="24"/>
          <w:szCs w:val="24"/>
        </w:rPr>
        <w:t>2</w:t>
      </w:r>
      <w:r w:rsidR="00E51DD1">
        <w:rPr>
          <w:rFonts w:ascii="Arial" w:hAnsi="Arial" w:cs="Arial"/>
          <w:sz w:val="24"/>
          <w:szCs w:val="24"/>
        </w:rPr>
        <w:t xml:space="preserve"> </w:t>
      </w:r>
      <w:r>
        <w:rPr>
          <w:rFonts w:ascii="Arial" w:hAnsi="Arial" w:cs="Arial"/>
          <w:sz w:val="24"/>
          <w:szCs w:val="24"/>
        </w:rPr>
        <w:t>is only to be used in circumstances where an</w:t>
      </w:r>
      <w:r w:rsidR="006152B1" w:rsidRPr="00885AD8">
        <w:rPr>
          <w:rFonts w:ascii="Arial" w:hAnsi="Arial" w:cs="Arial"/>
          <w:sz w:val="24"/>
          <w:szCs w:val="24"/>
        </w:rPr>
        <w:t xml:space="preserve"> authorised person</w:t>
      </w:r>
      <w:r>
        <w:rPr>
          <w:rFonts w:ascii="Arial" w:hAnsi="Arial" w:cs="Arial"/>
          <w:sz w:val="24"/>
          <w:szCs w:val="24"/>
        </w:rPr>
        <w:t xml:space="preserve"> believes on</w:t>
      </w:r>
      <w:r w:rsidR="006152B1" w:rsidRPr="00885AD8">
        <w:rPr>
          <w:rFonts w:ascii="Arial" w:hAnsi="Arial" w:cs="Arial"/>
          <w:sz w:val="24"/>
          <w:szCs w:val="24"/>
        </w:rPr>
        <w:t xml:space="preserve"> reasonable grounds that a person has</w:t>
      </w:r>
      <w:r w:rsidR="006152B1">
        <w:rPr>
          <w:rFonts w:ascii="Arial" w:hAnsi="Arial" w:cs="Arial"/>
          <w:sz w:val="24"/>
          <w:szCs w:val="24"/>
        </w:rPr>
        <w:t>,</w:t>
      </w:r>
      <w:r w:rsidR="006152B1" w:rsidRPr="00885AD8">
        <w:rPr>
          <w:rFonts w:ascii="Arial" w:hAnsi="Arial" w:cs="Arial"/>
          <w:sz w:val="24"/>
          <w:szCs w:val="24"/>
        </w:rPr>
        <w:t xml:space="preserve"> or is about to</w:t>
      </w:r>
      <w:r w:rsidR="006152B1">
        <w:rPr>
          <w:rFonts w:ascii="Arial" w:hAnsi="Arial" w:cs="Arial"/>
          <w:sz w:val="24"/>
          <w:szCs w:val="24"/>
        </w:rPr>
        <w:t>,</w:t>
      </w:r>
      <w:r w:rsidR="006152B1" w:rsidRPr="00885AD8">
        <w:rPr>
          <w:rFonts w:ascii="Arial" w:hAnsi="Arial" w:cs="Arial"/>
          <w:sz w:val="24"/>
          <w:szCs w:val="24"/>
        </w:rPr>
        <w:t xml:space="preserve"> commit an offence against this Act</w:t>
      </w:r>
      <w:r w:rsidR="006152B1">
        <w:rPr>
          <w:rFonts w:ascii="Arial" w:hAnsi="Arial" w:cs="Arial"/>
          <w:sz w:val="24"/>
          <w:szCs w:val="24"/>
        </w:rPr>
        <w:t xml:space="preserve">; </w:t>
      </w:r>
      <w:r w:rsidR="006152B1" w:rsidRPr="00885AD8">
        <w:rPr>
          <w:rFonts w:ascii="Arial" w:hAnsi="Arial" w:cs="Arial"/>
          <w:sz w:val="24"/>
          <w:szCs w:val="24"/>
        </w:rPr>
        <w:t xml:space="preserve">and/or may be able to assist in the investigation of an offence against this Act. </w:t>
      </w:r>
      <w:r>
        <w:rPr>
          <w:rFonts w:ascii="Arial" w:hAnsi="Arial" w:cs="Arial"/>
          <w:sz w:val="24"/>
          <w:szCs w:val="24"/>
        </w:rPr>
        <w:t xml:space="preserve">When compelling a person, </w:t>
      </w:r>
      <w:r w:rsidRPr="00885AD8">
        <w:rPr>
          <w:rFonts w:ascii="Arial" w:hAnsi="Arial" w:cs="Arial"/>
          <w:sz w:val="24"/>
          <w:szCs w:val="24"/>
        </w:rPr>
        <w:t>an authorised officer</w:t>
      </w:r>
      <w:r>
        <w:rPr>
          <w:rFonts w:ascii="Arial" w:hAnsi="Arial" w:cs="Arial"/>
          <w:sz w:val="24"/>
          <w:szCs w:val="24"/>
        </w:rPr>
        <w:t xml:space="preserve"> must </w:t>
      </w:r>
      <w:r w:rsidRPr="00885AD8">
        <w:rPr>
          <w:rFonts w:ascii="Arial" w:hAnsi="Arial" w:cs="Arial"/>
          <w:sz w:val="24"/>
          <w:szCs w:val="24"/>
        </w:rPr>
        <w:t>request the name and address of a person</w:t>
      </w:r>
      <w:r>
        <w:rPr>
          <w:rFonts w:ascii="Arial" w:hAnsi="Arial" w:cs="Arial"/>
          <w:sz w:val="24"/>
          <w:szCs w:val="24"/>
        </w:rPr>
        <w:t xml:space="preserve"> in a language or way of communicating that the authorised person believes reasonable.</w:t>
      </w:r>
    </w:p>
    <w:p w14:paraId="2498C8CF" w14:textId="328357B8" w:rsidR="00BD3587" w:rsidRDefault="00BD3587" w:rsidP="006152B1">
      <w:pPr>
        <w:rPr>
          <w:rFonts w:ascii="Arial" w:hAnsi="Arial" w:cs="Arial"/>
          <w:sz w:val="24"/>
          <w:szCs w:val="24"/>
        </w:rPr>
      </w:pPr>
      <w:r>
        <w:rPr>
          <w:rFonts w:ascii="Arial" w:hAnsi="Arial" w:cs="Arial"/>
          <w:sz w:val="24"/>
          <w:szCs w:val="24"/>
        </w:rPr>
        <w:t xml:space="preserve">Being able to identify and locate people who may have committed an offence under the Bill, or who may render assistance in providing evidence for the commission of the offence is crucial for the effective investigations undertaken under the Bill. Without those provisions, an authorised person will have to spend </w:t>
      </w:r>
      <w:r w:rsidR="00AF4D8F">
        <w:rPr>
          <w:rFonts w:ascii="Arial" w:hAnsi="Arial" w:cs="Arial"/>
          <w:sz w:val="24"/>
          <w:szCs w:val="24"/>
        </w:rPr>
        <w:t xml:space="preserve">a </w:t>
      </w:r>
      <w:r>
        <w:rPr>
          <w:rFonts w:ascii="Arial" w:hAnsi="Arial" w:cs="Arial"/>
          <w:sz w:val="24"/>
          <w:szCs w:val="24"/>
        </w:rPr>
        <w:t xml:space="preserve">significant amount of resources to enforce the </w:t>
      </w:r>
      <w:r w:rsidR="000E4D11">
        <w:rPr>
          <w:rFonts w:ascii="Arial" w:hAnsi="Arial" w:cs="Arial"/>
          <w:sz w:val="24"/>
          <w:szCs w:val="24"/>
        </w:rPr>
        <w:t>offence</w:t>
      </w:r>
      <w:r w:rsidR="00E7581F">
        <w:rPr>
          <w:rFonts w:ascii="Arial" w:hAnsi="Arial" w:cs="Arial"/>
          <w:sz w:val="24"/>
          <w:szCs w:val="24"/>
        </w:rPr>
        <w:t xml:space="preserve">s, which are </w:t>
      </w:r>
      <w:r w:rsidR="000E4D11">
        <w:rPr>
          <w:rFonts w:ascii="Arial" w:hAnsi="Arial" w:cs="Arial"/>
          <w:sz w:val="24"/>
          <w:szCs w:val="24"/>
        </w:rPr>
        <w:t>all designed to discourage the use of single-use plastic products.</w:t>
      </w:r>
    </w:p>
    <w:p w14:paraId="2D91B0E9" w14:textId="2CD27A80" w:rsidR="00FD1365" w:rsidRDefault="00FD1365" w:rsidP="006152B1">
      <w:pPr>
        <w:rPr>
          <w:rFonts w:ascii="Arial" w:hAnsi="Arial" w:cs="Arial"/>
          <w:i/>
          <w:iCs/>
          <w:sz w:val="24"/>
          <w:szCs w:val="24"/>
        </w:rPr>
      </w:pPr>
      <w:r>
        <w:rPr>
          <w:rFonts w:ascii="Arial" w:hAnsi="Arial" w:cs="Arial"/>
          <w:i/>
          <w:iCs/>
          <w:sz w:val="24"/>
          <w:szCs w:val="24"/>
        </w:rPr>
        <w:t>Rights in criminal proceedings</w:t>
      </w:r>
    </w:p>
    <w:p w14:paraId="4FDCC487" w14:textId="364D1ADD" w:rsidR="003874C9" w:rsidRPr="006F0248" w:rsidRDefault="003874C9" w:rsidP="003874C9">
      <w:pPr>
        <w:rPr>
          <w:rFonts w:ascii="Arial" w:hAnsi="Arial" w:cs="Arial"/>
          <w:sz w:val="24"/>
          <w:szCs w:val="24"/>
        </w:rPr>
      </w:pPr>
      <w:r w:rsidRPr="005676C8">
        <w:rPr>
          <w:rFonts w:ascii="Arial" w:hAnsi="Arial" w:cs="Arial"/>
          <w:sz w:val="24"/>
          <w:szCs w:val="24"/>
        </w:rPr>
        <w:t>In compelling a person to answer questions or produce documents or things under s2</w:t>
      </w:r>
      <w:r w:rsidR="006F0248" w:rsidRPr="005676C8">
        <w:rPr>
          <w:rFonts w:ascii="Arial" w:hAnsi="Arial" w:cs="Arial"/>
          <w:sz w:val="24"/>
          <w:szCs w:val="24"/>
        </w:rPr>
        <w:t>7</w:t>
      </w:r>
      <w:r w:rsidRPr="005676C8">
        <w:rPr>
          <w:rFonts w:ascii="Arial" w:hAnsi="Arial" w:cs="Arial"/>
          <w:sz w:val="24"/>
          <w:szCs w:val="24"/>
        </w:rPr>
        <w:t>, the Bill engages rights in criminal proceedings in section 22 of the HR</w:t>
      </w:r>
      <w:r w:rsidR="00AF4D8F" w:rsidRPr="005676C8">
        <w:rPr>
          <w:rFonts w:ascii="Arial" w:hAnsi="Arial" w:cs="Arial"/>
          <w:sz w:val="24"/>
          <w:szCs w:val="24"/>
        </w:rPr>
        <w:t xml:space="preserve"> </w:t>
      </w:r>
      <w:r w:rsidRPr="005676C8">
        <w:rPr>
          <w:rFonts w:ascii="Arial" w:hAnsi="Arial" w:cs="Arial"/>
          <w:sz w:val="24"/>
          <w:szCs w:val="24"/>
        </w:rPr>
        <w:t>A</w:t>
      </w:r>
      <w:r w:rsidR="00AF4D8F" w:rsidRPr="005676C8">
        <w:rPr>
          <w:rFonts w:ascii="Arial" w:hAnsi="Arial" w:cs="Arial"/>
          <w:sz w:val="24"/>
          <w:szCs w:val="24"/>
        </w:rPr>
        <w:t>ct</w:t>
      </w:r>
      <w:r w:rsidRPr="005676C8">
        <w:rPr>
          <w:rFonts w:ascii="Arial" w:hAnsi="Arial" w:cs="Arial"/>
          <w:sz w:val="24"/>
          <w:szCs w:val="24"/>
        </w:rPr>
        <w:t>.  The purpose of s2</w:t>
      </w:r>
      <w:r w:rsidR="006F0248" w:rsidRPr="005676C8">
        <w:rPr>
          <w:rFonts w:ascii="Arial" w:hAnsi="Arial" w:cs="Arial"/>
          <w:sz w:val="24"/>
          <w:szCs w:val="24"/>
        </w:rPr>
        <w:t xml:space="preserve">7 to </w:t>
      </w:r>
      <w:r w:rsidR="005676C8" w:rsidRPr="005676C8">
        <w:rPr>
          <w:rFonts w:ascii="Arial" w:hAnsi="Arial" w:cs="Arial"/>
          <w:sz w:val="24"/>
          <w:szCs w:val="24"/>
        </w:rPr>
        <w:t>s</w:t>
      </w:r>
      <w:r w:rsidR="006F0248" w:rsidRPr="005676C8">
        <w:rPr>
          <w:rFonts w:ascii="Arial" w:hAnsi="Arial" w:cs="Arial"/>
          <w:sz w:val="24"/>
          <w:szCs w:val="24"/>
        </w:rPr>
        <w:t>29</w:t>
      </w:r>
      <w:r w:rsidRPr="005676C8">
        <w:rPr>
          <w:rFonts w:ascii="Arial" w:hAnsi="Arial" w:cs="Arial"/>
          <w:sz w:val="24"/>
          <w:szCs w:val="24"/>
        </w:rPr>
        <w:t xml:space="preserve"> is to assist authorised officers in their function as</w:t>
      </w:r>
      <w:r w:rsidR="00E7581F" w:rsidRPr="005676C8">
        <w:rPr>
          <w:rFonts w:ascii="Arial" w:hAnsi="Arial" w:cs="Arial"/>
          <w:sz w:val="24"/>
          <w:szCs w:val="24"/>
        </w:rPr>
        <w:t xml:space="preserve"> </w:t>
      </w:r>
      <w:r w:rsidRPr="005676C8">
        <w:rPr>
          <w:rFonts w:ascii="Arial" w:hAnsi="Arial" w:cs="Arial"/>
          <w:sz w:val="24"/>
          <w:szCs w:val="24"/>
        </w:rPr>
        <w:t>truth-seekers and their ability to undertake full and proper investigations.</w:t>
      </w:r>
    </w:p>
    <w:p w14:paraId="3C6B2759" w14:textId="7104AF1C" w:rsidR="003874C9" w:rsidRPr="006F0248" w:rsidRDefault="003874C9" w:rsidP="003874C9">
      <w:pPr>
        <w:rPr>
          <w:rFonts w:ascii="Arial" w:hAnsi="Arial" w:cs="Arial"/>
          <w:sz w:val="24"/>
          <w:szCs w:val="24"/>
        </w:rPr>
      </w:pPr>
      <w:r w:rsidRPr="005676C8">
        <w:rPr>
          <w:rFonts w:ascii="Arial" w:hAnsi="Arial" w:cs="Arial"/>
          <w:sz w:val="24"/>
          <w:szCs w:val="24"/>
        </w:rPr>
        <w:t xml:space="preserve">The </w:t>
      </w:r>
      <w:r w:rsidR="00E7581F" w:rsidRPr="005676C8">
        <w:rPr>
          <w:rFonts w:ascii="Arial" w:hAnsi="Arial" w:cs="Arial"/>
          <w:sz w:val="24"/>
          <w:szCs w:val="24"/>
        </w:rPr>
        <w:t>limitation</w:t>
      </w:r>
      <w:r w:rsidRPr="005676C8">
        <w:rPr>
          <w:rFonts w:ascii="Arial" w:hAnsi="Arial" w:cs="Arial"/>
          <w:sz w:val="24"/>
          <w:szCs w:val="24"/>
        </w:rPr>
        <w:t xml:space="preserve"> on the right against self-incrimination (s2</w:t>
      </w:r>
      <w:r w:rsidR="006F0248" w:rsidRPr="005676C8">
        <w:rPr>
          <w:rFonts w:ascii="Arial" w:hAnsi="Arial" w:cs="Arial"/>
          <w:sz w:val="24"/>
          <w:szCs w:val="24"/>
        </w:rPr>
        <w:t>8</w:t>
      </w:r>
      <w:r w:rsidRPr="005676C8">
        <w:rPr>
          <w:rFonts w:ascii="Arial" w:hAnsi="Arial" w:cs="Arial"/>
          <w:sz w:val="24"/>
          <w:szCs w:val="24"/>
        </w:rPr>
        <w:t>) is proportionate. Any self-incriminating material directly</w:t>
      </w:r>
      <w:r w:rsidR="000E4D11" w:rsidRPr="005676C8">
        <w:rPr>
          <w:rFonts w:ascii="Arial" w:hAnsi="Arial" w:cs="Arial"/>
          <w:sz w:val="24"/>
          <w:szCs w:val="24"/>
        </w:rPr>
        <w:t xml:space="preserve"> or indirectly</w:t>
      </w:r>
      <w:r w:rsidRPr="005676C8">
        <w:rPr>
          <w:rFonts w:ascii="Arial" w:hAnsi="Arial" w:cs="Arial"/>
          <w:sz w:val="24"/>
          <w:szCs w:val="24"/>
        </w:rPr>
        <w:t xml:space="preserve"> obtained as a result of a person being compelled to provide information cannot be used as evidence against that person in later court proceedings, other than an offence in relation to the falsity or the misleading nature of the answer, document or information or an offence against the Criminal Code, chapter 7 (Administration of justice offences).</w:t>
      </w:r>
      <w:r w:rsidRPr="006F0248">
        <w:rPr>
          <w:rFonts w:ascii="Arial" w:hAnsi="Arial" w:cs="Arial"/>
          <w:sz w:val="24"/>
          <w:szCs w:val="24"/>
        </w:rPr>
        <w:t xml:space="preserve"> </w:t>
      </w:r>
    </w:p>
    <w:p w14:paraId="4A5D6CFC" w14:textId="6D6F9D6D" w:rsidR="003874C9" w:rsidRPr="006F0248" w:rsidRDefault="003874C9" w:rsidP="003874C9">
      <w:pPr>
        <w:rPr>
          <w:rFonts w:ascii="Arial" w:hAnsi="Arial" w:cs="Arial"/>
          <w:sz w:val="24"/>
          <w:szCs w:val="24"/>
        </w:rPr>
      </w:pPr>
      <w:r w:rsidRPr="006F0248">
        <w:rPr>
          <w:rFonts w:ascii="Arial" w:hAnsi="Arial" w:cs="Arial"/>
          <w:sz w:val="24"/>
          <w:szCs w:val="24"/>
        </w:rPr>
        <w:t xml:space="preserve">These provisions support authorised officers to be able to fully consider all available information when exercising their functions, while protecting the people providing the information by conferring ‘use immunity’. </w:t>
      </w:r>
    </w:p>
    <w:p w14:paraId="6D9DD6C2" w14:textId="78AF6CD3" w:rsidR="003874C9" w:rsidRPr="00E37F76" w:rsidRDefault="003874C9" w:rsidP="003874C9">
      <w:pPr>
        <w:rPr>
          <w:rFonts w:ascii="Arial" w:hAnsi="Arial" w:cs="Arial"/>
          <w:sz w:val="24"/>
          <w:szCs w:val="24"/>
        </w:rPr>
      </w:pPr>
      <w:r w:rsidRPr="005676C8">
        <w:rPr>
          <w:rFonts w:ascii="Arial" w:hAnsi="Arial" w:cs="Arial"/>
          <w:sz w:val="24"/>
          <w:szCs w:val="24"/>
        </w:rPr>
        <w:t xml:space="preserve">Use immunity is a well-established practice in relation to investigative agencies in the ACT, including the Human Rights Commission, Integrity Commission and Inspector of Correctional Services. The limitation is further </w:t>
      </w:r>
      <w:r w:rsidR="000E4D11" w:rsidRPr="005676C8">
        <w:rPr>
          <w:rFonts w:ascii="Arial" w:hAnsi="Arial" w:cs="Arial"/>
          <w:sz w:val="24"/>
          <w:szCs w:val="24"/>
        </w:rPr>
        <w:t>circumscribed</w:t>
      </w:r>
      <w:r w:rsidRPr="005676C8">
        <w:rPr>
          <w:rFonts w:ascii="Arial" w:hAnsi="Arial" w:cs="Arial"/>
          <w:sz w:val="24"/>
          <w:szCs w:val="24"/>
        </w:rPr>
        <w:t xml:space="preserve"> </w:t>
      </w:r>
      <w:r w:rsidR="000E4D11" w:rsidRPr="005676C8">
        <w:rPr>
          <w:rFonts w:ascii="Arial" w:hAnsi="Arial" w:cs="Arial"/>
          <w:sz w:val="24"/>
          <w:szCs w:val="24"/>
        </w:rPr>
        <w:t>by way of</w:t>
      </w:r>
      <w:r w:rsidRPr="005676C8">
        <w:rPr>
          <w:rFonts w:ascii="Arial" w:hAnsi="Arial" w:cs="Arial"/>
          <w:sz w:val="24"/>
          <w:szCs w:val="24"/>
        </w:rPr>
        <w:t xml:space="preserve"> the Bill provid</w:t>
      </w:r>
      <w:r w:rsidR="000E4D11" w:rsidRPr="005676C8">
        <w:rPr>
          <w:rFonts w:ascii="Arial" w:hAnsi="Arial" w:cs="Arial"/>
          <w:sz w:val="24"/>
          <w:szCs w:val="24"/>
        </w:rPr>
        <w:t>ing</w:t>
      </w:r>
      <w:r w:rsidRPr="005676C8">
        <w:rPr>
          <w:rFonts w:ascii="Arial" w:hAnsi="Arial" w:cs="Arial"/>
          <w:sz w:val="24"/>
          <w:szCs w:val="24"/>
        </w:rPr>
        <w:t xml:space="preserve"> that a</w:t>
      </w:r>
      <w:r w:rsidR="00D86C7E" w:rsidRPr="005676C8">
        <w:rPr>
          <w:rFonts w:ascii="Arial" w:hAnsi="Arial" w:cs="Arial"/>
          <w:sz w:val="24"/>
          <w:szCs w:val="24"/>
        </w:rPr>
        <w:t>n authorised officer must satisfy the reasonable belief test in exercising powers under s2</w:t>
      </w:r>
      <w:r w:rsidR="006F0248" w:rsidRPr="005676C8">
        <w:rPr>
          <w:rFonts w:ascii="Arial" w:hAnsi="Arial" w:cs="Arial"/>
          <w:sz w:val="24"/>
          <w:szCs w:val="24"/>
        </w:rPr>
        <w:t>7</w:t>
      </w:r>
      <w:r w:rsidR="00D86C7E" w:rsidRPr="005676C8">
        <w:rPr>
          <w:rFonts w:ascii="Arial" w:hAnsi="Arial" w:cs="Arial"/>
          <w:sz w:val="24"/>
          <w:szCs w:val="24"/>
        </w:rPr>
        <w:t>, and that a</w:t>
      </w:r>
      <w:r w:rsidRPr="005676C8">
        <w:rPr>
          <w:rFonts w:ascii="Arial" w:hAnsi="Arial" w:cs="Arial"/>
          <w:sz w:val="24"/>
          <w:szCs w:val="24"/>
        </w:rPr>
        <w:t xml:space="preserve"> person must be warned (under s2</w:t>
      </w:r>
      <w:r w:rsidR="006F0248" w:rsidRPr="005676C8">
        <w:rPr>
          <w:rFonts w:ascii="Arial" w:hAnsi="Arial" w:cs="Arial"/>
          <w:sz w:val="24"/>
          <w:szCs w:val="24"/>
        </w:rPr>
        <w:t>9</w:t>
      </w:r>
      <w:r w:rsidRPr="005676C8">
        <w:rPr>
          <w:rFonts w:ascii="Arial" w:hAnsi="Arial" w:cs="Arial"/>
          <w:sz w:val="24"/>
          <w:szCs w:val="24"/>
        </w:rPr>
        <w:t xml:space="preserve">) that </w:t>
      </w:r>
      <w:r w:rsidR="00D86C7E" w:rsidRPr="005676C8">
        <w:rPr>
          <w:rFonts w:ascii="Arial" w:hAnsi="Arial" w:cs="Arial"/>
          <w:sz w:val="24"/>
          <w:szCs w:val="24"/>
        </w:rPr>
        <w:t xml:space="preserve">failure to comply </w:t>
      </w:r>
      <w:r w:rsidRPr="005676C8">
        <w:rPr>
          <w:rFonts w:ascii="Arial" w:hAnsi="Arial" w:cs="Arial"/>
          <w:sz w:val="24"/>
          <w:szCs w:val="24"/>
        </w:rPr>
        <w:t>is an offence.</w:t>
      </w:r>
    </w:p>
    <w:p w14:paraId="4F42C718" w14:textId="77777777" w:rsidR="003874C9" w:rsidRPr="00E37F76" w:rsidRDefault="003874C9">
      <w:pPr>
        <w:rPr>
          <w:rFonts w:ascii="Arial" w:hAnsi="Arial" w:cs="Arial"/>
          <w:sz w:val="24"/>
          <w:szCs w:val="24"/>
        </w:rPr>
      </w:pPr>
    </w:p>
    <w:p w14:paraId="6F3858CB" w14:textId="77777777" w:rsidR="006F0248" w:rsidRDefault="006F0248">
      <w:pPr>
        <w:spacing w:after="160" w:line="259" w:lineRule="auto"/>
        <w:rPr>
          <w:rFonts w:ascii="Arial" w:hAnsi="Arial" w:cs="Arial"/>
          <w:b/>
          <w:bCs/>
          <w:i/>
        </w:rPr>
      </w:pPr>
      <w:r>
        <w:rPr>
          <w:rFonts w:ascii="Arial" w:hAnsi="Arial" w:cs="Arial"/>
          <w:b/>
          <w:bCs/>
          <w:i/>
        </w:rPr>
        <w:br w:type="page"/>
      </w:r>
    </w:p>
    <w:p w14:paraId="0B68357E" w14:textId="7CEEC63F" w:rsidR="00655D12" w:rsidRDefault="00655D12" w:rsidP="00E37F76">
      <w:pPr>
        <w:rPr>
          <w:rFonts w:ascii="Arial" w:hAnsi="Arial" w:cs="Arial"/>
          <w:b/>
          <w:bCs/>
          <w:i/>
        </w:rPr>
      </w:pPr>
      <w:r w:rsidRPr="00414921">
        <w:rPr>
          <w:rFonts w:ascii="Arial" w:hAnsi="Arial" w:cs="Arial"/>
          <w:b/>
          <w:bCs/>
          <w:i/>
        </w:rPr>
        <w:lastRenderedPageBreak/>
        <w:t>Proportionality (s28 (e))</w:t>
      </w:r>
    </w:p>
    <w:p w14:paraId="4A6DBECF" w14:textId="48348FF6" w:rsidR="00E51DD1" w:rsidRDefault="00D86C7E" w:rsidP="00655D12">
      <w:pPr>
        <w:rPr>
          <w:rFonts w:ascii="Arial" w:hAnsi="Arial" w:cs="Arial"/>
          <w:iCs/>
          <w:sz w:val="24"/>
          <w:szCs w:val="24"/>
        </w:rPr>
      </w:pPr>
      <w:r>
        <w:rPr>
          <w:rFonts w:ascii="Arial" w:hAnsi="Arial" w:cs="Arial"/>
          <w:iCs/>
          <w:sz w:val="24"/>
          <w:szCs w:val="24"/>
        </w:rPr>
        <w:t>Limiting the right to be presumed innocent until proven guilty via s</w:t>
      </w:r>
      <w:r w:rsidR="00655D12" w:rsidRPr="007D5EA6">
        <w:rPr>
          <w:rFonts w:ascii="Arial" w:hAnsi="Arial" w:cs="Arial"/>
          <w:iCs/>
          <w:sz w:val="24"/>
          <w:szCs w:val="24"/>
        </w:rPr>
        <w:t>trict liability</w:t>
      </w:r>
      <w:r>
        <w:rPr>
          <w:rFonts w:ascii="Arial" w:hAnsi="Arial" w:cs="Arial"/>
          <w:iCs/>
          <w:sz w:val="24"/>
          <w:szCs w:val="24"/>
        </w:rPr>
        <w:t xml:space="preserve"> offences</w:t>
      </w:r>
      <w:r w:rsidR="00655D12" w:rsidRPr="007D5EA6">
        <w:rPr>
          <w:rFonts w:ascii="Arial" w:hAnsi="Arial" w:cs="Arial"/>
          <w:iCs/>
          <w:sz w:val="24"/>
          <w:szCs w:val="24"/>
        </w:rPr>
        <w:t xml:space="preserve"> in these circumstances is considered to be reasonable and proportionate to the objective of the offence and its importance as a matter of public policy to achieve the intended objectives.</w:t>
      </w:r>
    </w:p>
    <w:p w14:paraId="0D8844E8" w14:textId="7FD2A5FE" w:rsidR="00E51DD1" w:rsidRPr="00F76B69" w:rsidRDefault="006035D8" w:rsidP="00655D12">
      <w:pPr>
        <w:rPr>
          <w:rFonts w:ascii="Arial" w:hAnsi="Arial" w:cs="Arial"/>
          <w:iCs/>
          <w:sz w:val="24"/>
          <w:szCs w:val="24"/>
        </w:rPr>
      </w:pPr>
      <w:r>
        <w:rPr>
          <w:rFonts w:ascii="Arial" w:hAnsi="Arial" w:cs="Arial"/>
          <w:iCs/>
          <w:sz w:val="24"/>
          <w:szCs w:val="24"/>
        </w:rPr>
        <w:t>Limiting the right to privacy via a name and address direction is considered to be reasonable and proportionate, as this right is only to be limited in circumstances where there are reasonable grounds that a person has or is about to commit an offence, or where there are reasonable grounds t</w:t>
      </w:r>
      <w:r w:rsidR="007337B1">
        <w:rPr>
          <w:rFonts w:ascii="Arial" w:hAnsi="Arial" w:cs="Arial"/>
          <w:iCs/>
          <w:sz w:val="24"/>
          <w:szCs w:val="24"/>
        </w:rPr>
        <w:t xml:space="preserve">hat a person </w:t>
      </w:r>
      <w:r>
        <w:rPr>
          <w:rFonts w:ascii="Arial" w:hAnsi="Arial" w:cs="Arial"/>
          <w:iCs/>
          <w:sz w:val="24"/>
          <w:szCs w:val="24"/>
        </w:rPr>
        <w:t>may be able to assist with an investigation of an offence.</w:t>
      </w:r>
      <w:r w:rsidR="00F76B69">
        <w:rPr>
          <w:rFonts w:ascii="Arial" w:hAnsi="Arial" w:cs="Arial"/>
          <w:iCs/>
          <w:sz w:val="24"/>
          <w:szCs w:val="24"/>
        </w:rPr>
        <w:t xml:space="preserve"> Further, names and addresses are information that may be obtained relatively easily via other channels, hence the resulting interference with privacy is kept to a minimum.</w:t>
      </w:r>
    </w:p>
    <w:p w14:paraId="19C0601B" w14:textId="31C98A6C" w:rsidR="007337B1" w:rsidRPr="004D2DD9" w:rsidRDefault="006035D8" w:rsidP="007337B1">
      <w:pPr>
        <w:rPr>
          <w:rFonts w:ascii="Arial" w:hAnsi="Arial" w:cs="Arial"/>
          <w:sz w:val="24"/>
          <w:szCs w:val="24"/>
        </w:rPr>
      </w:pPr>
      <w:r>
        <w:rPr>
          <w:rFonts w:ascii="Arial" w:hAnsi="Arial" w:cs="Arial"/>
          <w:iCs/>
          <w:sz w:val="24"/>
          <w:szCs w:val="24"/>
        </w:rPr>
        <w:t xml:space="preserve">Limiting the right not to self-incriminate is reasonable and proportionate </w:t>
      </w:r>
      <w:r w:rsidR="007337B1">
        <w:rPr>
          <w:rFonts w:ascii="Arial" w:hAnsi="Arial" w:cs="Arial"/>
          <w:sz w:val="24"/>
          <w:szCs w:val="24"/>
        </w:rPr>
        <w:t xml:space="preserve">to </w:t>
      </w:r>
      <w:r w:rsidR="007337B1" w:rsidRPr="004D2DD9">
        <w:rPr>
          <w:rFonts w:ascii="Arial" w:hAnsi="Arial" w:cs="Arial"/>
          <w:sz w:val="24"/>
          <w:szCs w:val="24"/>
        </w:rPr>
        <w:t xml:space="preserve">support </w:t>
      </w:r>
      <w:r w:rsidR="007337B1">
        <w:rPr>
          <w:rFonts w:ascii="Arial" w:hAnsi="Arial" w:cs="Arial"/>
          <w:sz w:val="24"/>
          <w:szCs w:val="24"/>
        </w:rPr>
        <w:t>authorised officers to be</w:t>
      </w:r>
      <w:r w:rsidR="007337B1" w:rsidRPr="004D2DD9">
        <w:rPr>
          <w:rFonts w:ascii="Arial" w:hAnsi="Arial" w:cs="Arial"/>
          <w:sz w:val="24"/>
          <w:szCs w:val="24"/>
        </w:rPr>
        <w:t xml:space="preserve"> able to fully consider all available information when exercising </w:t>
      </w:r>
      <w:r w:rsidR="007337B1">
        <w:rPr>
          <w:rFonts w:ascii="Arial" w:hAnsi="Arial" w:cs="Arial"/>
          <w:sz w:val="24"/>
          <w:szCs w:val="24"/>
        </w:rPr>
        <w:t xml:space="preserve">their </w:t>
      </w:r>
      <w:r w:rsidR="007337B1" w:rsidRPr="004D2DD9">
        <w:rPr>
          <w:rFonts w:ascii="Arial" w:hAnsi="Arial" w:cs="Arial"/>
          <w:sz w:val="24"/>
          <w:szCs w:val="24"/>
        </w:rPr>
        <w:t>function</w:t>
      </w:r>
      <w:r w:rsidR="007337B1">
        <w:rPr>
          <w:rFonts w:ascii="Arial" w:hAnsi="Arial" w:cs="Arial"/>
          <w:sz w:val="24"/>
          <w:szCs w:val="24"/>
        </w:rPr>
        <w:t>s</w:t>
      </w:r>
      <w:r w:rsidR="007337B1" w:rsidRPr="004D2DD9">
        <w:rPr>
          <w:rFonts w:ascii="Arial" w:hAnsi="Arial" w:cs="Arial"/>
          <w:sz w:val="24"/>
          <w:szCs w:val="24"/>
        </w:rPr>
        <w:t xml:space="preserve">, while protecting the people providing the information by conferring ‘use immunity’. </w:t>
      </w:r>
    </w:p>
    <w:p w14:paraId="6009D3B3" w14:textId="65E40B70" w:rsidR="007337B1" w:rsidRDefault="00D04D73" w:rsidP="00D04D73">
      <w:pPr>
        <w:widowControl w:val="0"/>
        <w:rPr>
          <w:rFonts w:ascii="Arial" w:hAnsi="Arial" w:cs="Arial"/>
          <w:sz w:val="24"/>
          <w:szCs w:val="24"/>
        </w:rPr>
      </w:pPr>
      <w:r w:rsidRPr="007D5EA6">
        <w:rPr>
          <w:rFonts w:ascii="Arial" w:hAnsi="Arial" w:cs="Arial"/>
          <w:sz w:val="24"/>
          <w:szCs w:val="24"/>
        </w:rPr>
        <w:t>An assessment has</w:t>
      </w:r>
      <w:r>
        <w:rPr>
          <w:rFonts w:ascii="Arial" w:hAnsi="Arial" w:cs="Arial"/>
          <w:sz w:val="24"/>
          <w:szCs w:val="24"/>
        </w:rPr>
        <w:t xml:space="preserve"> </w:t>
      </w:r>
      <w:r w:rsidRPr="007D5EA6">
        <w:rPr>
          <w:rFonts w:ascii="Arial" w:hAnsi="Arial" w:cs="Arial"/>
          <w:sz w:val="24"/>
          <w:szCs w:val="24"/>
        </w:rPr>
        <w:t>been made as to whether there is any less restrictive means available to achieve the purposes of the Ac</w:t>
      </w:r>
      <w:r w:rsidR="007337B1">
        <w:rPr>
          <w:rFonts w:ascii="Arial" w:hAnsi="Arial" w:cs="Arial"/>
          <w:sz w:val="24"/>
          <w:szCs w:val="24"/>
        </w:rPr>
        <w:t>t, such as: voluntary phase outs, staged phase outs and mandatory materials standards</w:t>
      </w:r>
      <w:r w:rsidR="009004CE">
        <w:rPr>
          <w:rFonts w:ascii="Arial" w:hAnsi="Arial" w:cs="Arial"/>
          <w:sz w:val="24"/>
          <w:szCs w:val="24"/>
        </w:rPr>
        <w:t>.</w:t>
      </w:r>
      <w:r w:rsidRPr="007D5EA6">
        <w:rPr>
          <w:rFonts w:ascii="Arial" w:hAnsi="Arial" w:cs="Arial"/>
          <w:sz w:val="24"/>
          <w:szCs w:val="24"/>
        </w:rPr>
        <w:t xml:space="preserve"> </w:t>
      </w:r>
      <w:r w:rsidR="007337B1">
        <w:rPr>
          <w:rFonts w:ascii="Arial" w:hAnsi="Arial" w:cs="Arial"/>
          <w:sz w:val="24"/>
          <w:szCs w:val="24"/>
        </w:rPr>
        <w:t xml:space="preserve">A regulatory phase out, with appropriate exemptions, </w:t>
      </w:r>
      <w:r w:rsidRPr="007D5EA6">
        <w:rPr>
          <w:rFonts w:ascii="Arial" w:hAnsi="Arial" w:cs="Arial"/>
          <w:sz w:val="24"/>
          <w:szCs w:val="24"/>
        </w:rPr>
        <w:t>is considered the least restrictive means whilst ensuring high community standards, environmental protection and community safety.</w:t>
      </w:r>
      <w:r w:rsidR="007337B1">
        <w:rPr>
          <w:rFonts w:ascii="Arial" w:hAnsi="Arial" w:cs="Arial"/>
          <w:sz w:val="24"/>
          <w:szCs w:val="24"/>
        </w:rPr>
        <w:t xml:space="preserve"> It also supports:</w:t>
      </w:r>
    </w:p>
    <w:p w14:paraId="4E210DD5" w14:textId="77777777" w:rsidR="007337B1" w:rsidRDefault="007337B1" w:rsidP="00AA266A">
      <w:pPr>
        <w:pStyle w:val="ListParagraph"/>
        <w:widowControl w:val="0"/>
        <w:numPr>
          <w:ilvl w:val="0"/>
          <w:numId w:val="11"/>
        </w:numPr>
        <w:rPr>
          <w:rFonts w:ascii="Arial" w:hAnsi="Arial" w:cs="Arial"/>
        </w:rPr>
      </w:pPr>
      <w:r w:rsidRPr="00E37F76">
        <w:rPr>
          <w:rFonts w:ascii="Arial" w:hAnsi="Arial" w:cs="Arial"/>
        </w:rPr>
        <w:t>a high level of certainty and competitive neutrality</w:t>
      </w:r>
      <w:r>
        <w:rPr>
          <w:rFonts w:ascii="Arial" w:hAnsi="Arial" w:cs="Arial"/>
        </w:rPr>
        <w:t xml:space="preserve">; </w:t>
      </w:r>
    </w:p>
    <w:p w14:paraId="135D88D3" w14:textId="0DC0466E" w:rsidR="007337B1" w:rsidRDefault="007337B1" w:rsidP="00AA266A">
      <w:pPr>
        <w:pStyle w:val="ListParagraph"/>
        <w:widowControl w:val="0"/>
        <w:numPr>
          <w:ilvl w:val="0"/>
          <w:numId w:val="11"/>
        </w:numPr>
        <w:rPr>
          <w:rFonts w:ascii="Arial" w:hAnsi="Arial" w:cs="Arial"/>
        </w:rPr>
      </w:pPr>
      <w:r>
        <w:rPr>
          <w:rFonts w:ascii="Arial" w:hAnsi="Arial" w:cs="Arial"/>
        </w:rPr>
        <w:t>success of the existing ACT plastic bag ban to reduce the use of plastic in the ACT; and</w:t>
      </w:r>
    </w:p>
    <w:p w14:paraId="04AB8420" w14:textId="57D6E6A6" w:rsidR="000163A3" w:rsidRDefault="007337B1" w:rsidP="00AA266A">
      <w:pPr>
        <w:pStyle w:val="ListParagraph"/>
        <w:widowControl w:val="0"/>
        <w:numPr>
          <w:ilvl w:val="0"/>
          <w:numId w:val="11"/>
        </w:numPr>
        <w:spacing w:after="120"/>
        <w:ind w:left="788" w:hanging="357"/>
        <w:rPr>
          <w:rFonts w:ascii="Arial" w:hAnsi="Arial" w:cs="Arial"/>
        </w:rPr>
      </w:pPr>
      <w:r w:rsidRPr="00E37F76">
        <w:rPr>
          <w:rFonts w:ascii="Arial" w:hAnsi="Arial" w:cs="Arial"/>
        </w:rPr>
        <w:t xml:space="preserve">outcomes of consultation </w:t>
      </w:r>
      <w:r>
        <w:rPr>
          <w:rFonts w:ascii="Arial" w:hAnsi="Arial" w:cs="Arial"/>
        </w:rPr>
        <w:t xml:space="preserve">that </w:t>
      </w:r>
      <w:r w:rsidR="000163A3">
        <w:rPr>
          <w:rFonts w:ascii="Arial" w:hAnsi="Arial" w:cs="Arial"/>
        </w:rPr>
        <w:t>established that Canberrans expect Government</w:t>
      </w:r>
      <w:r w:rsidR="00C846E9">
        <w:rPr>
          <w:rFonts w:ascii="Arial" w:hAnsi="Arial" w:cs="Arial"/>
        </w:rPr>
        <w:t xml:space="preserve"> to</w:t>
      </w:r>
      <w:r w:rsidR="000163A3">
        <w:rPr>
          <w:rFonts w:ascii="Arial" w:hAnsi="Arial" w:cs="Arial"/>
        </w:rPr>
        <w:t xml:space="preserve"> take action to phase out single-use plastic, and a </w:t>
      </w:r>
      <w:r w:rsidR="000163A3" w:rsidRPr="00E37F76">
        <w:rPr>
          <w:rFonts w:ascii="Arial" w:hAnsi="Arial" w:cs="Arial"/>
        </w:rPr>
        <w:t>high degree of support</w:t>
      </w:r>
      <w:r w:rsidR="000163A3">
        <w:rPr>
          <w:rFonts w:ascii="Arial" w:hAnsi="Arial" w:cs="Arial"/>
        </w:rPr>
        <w:t xml:space="preserve"> </w:t>
      </w:r>
      <w:r w:rsidR="000163A3" w:rsidRPr="00E37F76">
        <w:rPr>
          <w:rFonts w:ascii="Arial" w:hAnsi="Arial" w:cs="Arial"/>
        </w:rPr>
        <w:t>for a re</w:t>
      </w:r>
      <w:r w:rsidR="000163A3">
        <w:rPr>
          <w:rFonts w:ascii="Arial" w:hAnsi="Arial" w:cs="Arial"/>
        </w:rPr>
        <w:t>gulatory approach to the same.</w:t>
      </w:r>
    </w:p>
    <w:p w14:paraId="07957335" w14:textId="26DFE19F" w:rsidR="00F76B69" w:rsidRPr="00E37F76" w:rsidRDefault="00F76B69" w:rsidP="00E37F76">
      <w:pPr>
        <w:rPr>
          <w:rFonts w:ascii="Arial" w:hAnsi="Arial" w:cs="Arial"/>
          <w:iCs/>
          <w:sz w:val="24"/>
          <w:szCs w:val="24"/>
        </w:rPr>
      </w:pPr>
      <w:r w:rsidRPr="00E37F76">
        <w:rPr>
          <w:rFonts w:ascii="Arial" w:hAnsi="Arial" w:cs="Arial"/>
          <w:iCs/>
          <w:sz w:val="24"/>
          <w:szCs w:val="24"/>
        </w:rPr>
        <w:t>The enforcement mechanisms found in the Bill are considered to</w:t>
      </w:r>
      <w:r w:rsidR="00A9729D" w:rsidRPr="00E37F76">
        <w:rPr>
          <w:rFonts w:ascii="Arial" w:hAnsi="Arial" w:cs="Arial"/>
          <w:iCs/>
          <w:sz w:val="24"/>
          <w:szCs w:val="24"/>
        </w:rPr>
        <w:t xml:space="preserve"> be</w:t>
      </w:r>
      <w:r w:rsidRPr="00E37F76">
        <w:rPr>
          <w:rFonts w:ascii="Arial" w:hAnsi="Arial" w:cs="Arial"/>
          <w:iCs/>
          <w:sz w:val="24"/>
          <w:szCs w:val="24"/>
        </w:rPr>
        <w:t xml:space="preserve"> the most effective and least intrusive way of making sure the statutory requirements are complied with. In the absence of strict liability offences, compelled disclosure of identity an</w:t>
      </w:r>
      <w:r w:rsidR="00A9729D" w:rsidRPr="00E37F76">
        <w:rPr>
          <w:rFonts w:ascii="Arial" w:hAnsi="Arial" w:cs="Arial"/>
          <w:iCs/>
          <w:sz w:val="24"/>
          <w:szCs w:val="24"/>
        </w:rPr>
        <w:t>d potentially incriminating information, compliance enforcements would likely be severely hindered which would in turn frustrate the objects of the Bill.</w:t>
      </w:r>
    </w:p>
    <w:p w14:paraId="6F075C24" w14:textId="57FF7D59" w:rsidR="00655D12" w:rsidRPr="00CE368F" w:rsidRDefault="00D04D73" w:rsidP="00CE368F">
      <w:pPr>
        <w:spacing w:after="160" w:line="259" w:lineRule="auto"/>
        <w:rPr>
          <w:rFonts w:asciiTheme="minorHAnsi" w:eastAsiaTheme="majorEastAsia" w:hAnsiTheme="minorHAnsi" w:cs="Arial"/>
          <w:b/>
          <w:color w:val="2F5496" w:themeColor="accent1" w:themeShade="BF"/>
          <w:sz w:val="28"/>
          <w:szCs w:val="28"/>
          <w:lang w:eastAsia="en-AU"/>
        </w:rPr>
      </w:pPr>
      <w:bookmarkStart w:id="2" w:name="OLE_LINK1"/>
      <w:r>
        <w:rPr>
          <w:rFonts w:asciiTheme="minorHAnsi" w:hAnsiTheme="minorHAnsi" w:cs="Arial"/>
          <w:b/>
          <w:sz w:val="28"/>
          <w:szCs w:val="28"/>
          <w:lang w:eastAsia="en-AU"/>
        </w:rPr>
        <w:br w:type="page"/>
      </w:r>
      <w:bookmarkEnd w:id="2"/>
    </w:p>
    <w:p w14:paraId="5BD8E1E9" w14:textId="77777777" w:rsidR="00541BF2" w:rsidRDefault="00541BF2" w:rsidP="00541BF2">
      <w:pPr>
        <w:pStyle w:val="Heading1"/>
        <w:jc w:val="center"/>
        <w:rPr>
          <w:rFonts w:ascii="Arial" w:eastAsia="Times New Roman" w:hAnsi="Arial"/>
          <w:b/>
          <w:bCs/>
          <w:i/>
          <w:iCs/>
          <w:kern w:val="36"/>
        </w:rPr>
      </w:pPr>
      <w:bookmarkStart w:id="3" w:name="_Toc57197598"/>
      <w:r>
        <w:rPr>
          <w:rFonts w:eastAsia="Times New Roman"/>
          <w:b/>
          <w:bCs/>
          <w:i/>
          <w:iCs/>
          <w:kern w:val="36"/>
        </w:rPr>
        <w:lastRenderedPageBreak/>
        <w:t>Human Rights Act 2004</w:t>
      </w:r>
      <w:r>
        <w:rPr>
          <w:rFonts w:eastAsia="Times New Roman"/>
          <w:b/>
          <w:bCs/>
          <w:kern w:val="36"/>
        </w:rPr>
        <w:t xml:space="preserve"> – Compatibility Statement</w:t>
      </w:r>
      <w:bookmarkEnd w:id="3"/>
    </w:p>
    <w:p w14:paraId="2A5F9C89" w14:textId="77777777" w:rsidR="00541BF2" w:rsidRDefault="00541BF2" w:rsidP="00541BF2">
      <w:pPr>
        <w:rPr>
          <w:rFonts w:eastAsiaTheme="minorHAnsi"/>
        </w:rPr>
      </w:pPr>
    </w:p>
    <w:p w14:paraId="3104F509" w14:textId="77777777" w:rsidR="00541BF2" w:rsidRDefault="00541BF2" w:rsidP="00541BF2"/>
    <w:p w14:paraId="263915C4" w14:textId="76587DFC" w:rsidR="00541BF2" w:rsidRDefault="00541BF2" w:rsidP="00541BF2">
      <w:pPr>
        <w:jc w:val="both"/>
      </w:pPr>
      <w:r>
        <w:t xml:space="preserve">In accordance with section 37 of the </w:t>
      </w:r>
      <w:r>
        <w:rPr>
          <w:i/>
          <w:iCs/>
        </w:rPr>
        <w:t>Human Rights Act 2004</w:t>
      </w:r>
      <w:r>
        <w:t xml:space="preserve"> I have examined the </w:t>
      </w:r>
      <w:r w:rsidRPr="00541BF2">
        <w:rPr>
          <w:b/>
          <w:bCs/>
        </w:rPr>
        <w:t>PLASTIC REDUCTION</w:t>
      </w:r>
      <w:r>
        <w:rPr>
          <w:b/>
          <w:bCs/>
          <w:caps/>
        </w:rPr>
        <w:t xml:space="preserve"> </w:t>
      </w:r>
      <w:r>
        <w:rPr>
          <w:b/>
          <w:bCs/>
        </w:rPr>
        <w:t xml:space="preserve">BILL 2020. </w:t>
      </w:r>
      <w:r>
        <w:t xml:space="preserve">In my opinion, having regard to the outline of the policy considerations and justification of any limitations on rights outlined in this explanatory statement, the Bill as presented to the Legislative Assembly is consistent with the </w:t>
      </w:r>
      <w:r>
        <w:rPr>
          <w:i/>
          <w:iCs/>
        </w:rPr>
        <w:t>Human Rights Act 2004.</w:t>
      </w:r>
    </w:p>
    <w:p w14:paraId="7704BC38" w14:textId="77777777" w:rsidR="00541BF2" w:rsidRDefault="00541BF2" w:rsidP="00541BF2"/>
    <w:p w14:paraId="0BB59D25" w14:textId="77777777" w:rsidR="00541BF2" w:rsidRDefault="00541BF2" w:rsidP="00541BF2"/>
    <w:p w14:paraId="515A3E07" w14:textId="77777777" w:rsidR="00541BF2" w:rsidRDefault="00541BF2" w:rsidP="00541BF2">
      <w:r>
        <w:t>………………………………………………….</w:t>
      </w:r>
    </w:p>
    <w:p w14:paraId="0E0A651E" w14:textId="77777777" w:rsidR="00541BF2" w:rsidRDefault="00541BF2" w:rsidP="00541BF2">
      <w:r>
        <w:t>Shane Rattenbury MLA</w:t>
      </w:r>
      <w:r>
        <w:br/>
        <w:t>Attorney-General</w:t>
      </w:r>
    </w:p>
    <w:p w14:paraId="0866B556" w14:textId="358EEF52" w:rsidR="00655D12" w:rsidRDefault="00655D12" w:rsidP="00655D12">
      <w:pPr>
        <w:rPr>
          <w:rFonts w:ascii="Arial" w:hAnsi="Arial" w:cs="Arial"/>
          <w:b/>
          <w:sz w:val="24"/>
          <w:szCs w:val="24"/>
        </w:rPr>
      </w:pPr>
    </w:p>
    <w:p w14:paraId="275591FB" w14:textId="77777777" w:rsidR="00541BF2" w:rsidRDefault="00541BF2">
      <w:pPr>
        <w:spacing w:after="160" w:line="259" w:lineRule="auto"/>
        <w:rPr>
          <w:rFonts w:ascii="Arial" w:hAnsi="Arial" w:cs="Arial"/>
          <w:b/>
          <w:sz w:val="24"/>
          <w:szCs w:val="24"/>
        </w:rPr>
      </w:pPr>
      <w:r>
        <w:rPr>
          <w:rFonts w:ascii="Arial" w:hAnsi="Arial" w:cs="Arial"/>
          <w:b/>
          <w:sz w:val="24"/>
          <w:szCs w:val="24"/>
        </w:rPr>
        <w:br w:type="page"/>
      </w:r>
    </w:p>
    <w:p w14:paraId="5DE0847A" w14:textId="4BC03246" w:rsidR="00655D12" w:rsidRDefault="00655D12" w:rsidP="00655D12">
      <w:pPr>
        <w:widowControl w:val="0"/>
        <w:spacing w:after="480"/>
        <w:jc w:val="center"/>
        <w:rPr>
          <w:rFonts w:ascii="Arial" w:hAnsi="Arial" w:cs="Arial"/>
          <w:b/>
          <w:sz w:val="24"/>
          <w:szCs w:val="24"/>
        </w:rPr>
      </w:pPr>
      <w:r>
        <w:rPr>
          <w:rFonts w:ascii="Arial" w:hAnsi="Arial" w:cs="Arial"/>
          <w:b/>
          <w:sz w:val="24"/>
          <w:szCs w:val="24"/>
        </w:rPr>
        <w:lastRenderedPageBreak/>
        <w:t>OUTLINE OF PROVISIONS OF THE BILL</w:t>
      </w:r>
    </w:p>
    <w:p w14:paraId="09471C4F" w14:textId="77777777" w:rsidR="00655D12" w:rsidRDefault="00655D12" w:rsidP="00655D12">
      <w:pPr>
        <w:widowControl w:val="0"/>
        <w:rPr>
          <w:rFonts w:ascii="Arial" w:hAnsi="Arial" w:cs="Arial"/>
          <w:b/>
          <w:sz w:val="24"/>
          <w:szCs w:val="24"/>
        </w:rPr>
      </w:pPr>
      <w:r w:rsidRPr="00AA6584">
        <w:rPr>
          <w:rFonts w:ascii="Arial" w:hAnsi="Arial" w:cs="Arial"/>
          <w:b/>
          <w:sz w:val="24"/>
          <w:szCs w:val="24"/>
        </w:rPr>
        <w:t>PART 1</w:t>
      </w:r>
      <w:r>
        <w:rPr>
          <w:rFonts w:ascii="Arial" w:hAnsi="Arial" w:cs="Arial"/>
          <w:b/>
          <w:sz w:val="24"/>
          <w:szCs w:val="24"/>
        </w:rPr>
        <w:tab/>
      </w:r>
      <w:r>
        <w:rPr>
          <w:rFonts w:ascii="Arial" w:hAnsi="Arial" w:cs="Arial"/>
          <w:b/>
          <w:sz w:val="24"/>
          <w:szCs w:val="24"/>
        </w:rPr>
        <w:tab/>
        <w:t>PRELIMINARY</w:t>
      </w:r>
    </w:p>
    <w:p w14:paraId="0815A9F7" w14:textId="77777777" w:rsidR="00655D12" w:rsidRPr="00B86DE6" w:rsidRDefault="00655D12" w:rsidP="00655D12">
      <w:pPr>
        <w:widowControl w:val="0"/>
        <w:tabs>
          <w:tab w:val="left" w:pos="1701"/>
        </w:tabs>
        <w:rPr>
          <w:rFonts w:ascii="Arial" w:hAnsi="Arial" w:cs="Arial"/>
          <w:b/>
          <w:sz w:val="24"/>
          <w:szCs w:val="24"/>
        </w:rPr>
      </w:pPr>
      <w:r>
        <w:rPr>
          <w:rFonts w:ascii="Arial" w:hAnsi="Arial" w:cs="Arial"/>
          <w:b/>
          <w:sz w:val="24"/>
          <w:szCs w:val="24"/>
        </w:rPr>
        <w:t>Clause 1</w:t>
      </w:r>
      <w:r>
        <w:rPr>
          <w:rFonts w:ascii="Arial" w:hAnsi="Arial" w:cs="Arial"/>
          <w:b/>
          <w:sz w:val="24"/>
          <w:szCs w:val="24"/>
        </w:rPr>
        <w:tab/>
      </w:r>
      <w:r>
        <w:rPr>
          <w:rFonts w:ascii="Arial" w:hAnsi="Arial" w:cs="Arial"/>
          <w:b/>
          <w:sz w:val="24"/>
          <w:szCs w:val="24"/>
        </w:rPr>
        <w:tab/>
        <w:t>Name of Act</w:t>
      </w:r>
    </w:p>
    <w:p w14:paraId="4226231A" w14:textId="77777777" w:rsidR="00655D12" w:rsidRDefault="00655D12" w:rsidP="00655D12">
      <w:pPr>
        <w:spacing w:after="480"/>
        <w:rPr>
          <w:rFonts w:ascii="Arial" w:hAnsi="Arial" w:cs="Arial"/>
          <w:sz w:val="24"/>
          <w:szCs w:val="24"/>
        </w:rPr>
      </w:pPr>
      <w:r>
        <w:rPr>
          <w:rFonts w:ascii="Arial" w:hAnsi="Arial" w:cs="Arial"/>
          <w:sz w:val="24"/>
          <w:szCs w:val="24"/>
        </w:rPr>
        <w:t xml:space="preserve">This clause sets out the name of the Act as the </w:t>
      </w:r>
      <w:r w:rsidRPr="003B3EA2">
        <w:rPr>
          <w:rFonts w:ascii="Arial" w:hAnsi="Arial" w:cs="Arial"/>
          <w:i/>
          <w:iCs/>
          <w:sz w:val="24"/>
          <w:szCs w:val="24"/>
        </w:rPr>
        <w:t>Plastic Reduction Act 2020</w:t>
      </w:r>
      <w:r>
        <w:rPr>
          <w:rFonts w:ascii="Arial" w:hAnsi="Arial" w:cs="Arial"/>
          <w:sz w:val="24"/>
          <w:szCs w:val="24"/>
        </w:rPr>
        <w:t>.</w:t>
      </w:r>
    </w:p>
    <w:p w14:paraId="4C1D6307" w14:textId="77777777" w:rsidR="00655D12" w:rsidRDefault="00655D12" w:rsidP="00655D12">
      <w:pPr>
        <w:rPr>
          <w:rFonts w:ascii="Arial" w:hAnsi="Arial" w:cs="Arial"/>
          <w:sz w:val="24"/>
          <w:szCs w:val="24"/>
        </w:rPr>
      </w:pPr>
      <w:r w:rsidRPr="005C7ABE">
        <w:rPr>
          <w:rFonts w:ascii="Arial" w:hAnsi="Arial" w:cs="Arial"/>
          <w:b/>
          <w:sz w:val="24"/>
          <w:szCs w:val="24"/>
        </w:rPr>
        <w:t>Clau</w:t>
      </w:r>
      <w:r>
        <w:rPr>
          <w:rFonts w:ascii="Arial" w:hAnsi="Arial" w:cs="Arial"/>
          <w:b/>
          <w:sz w:val="24"/>
          <w:szCs w:val="24"/>
        </w:rPr>
        <w:t>s</w:t>
      </w:r>
      <w:r w:rsidRPr="005C7ABE">
        <w:rPr>
          <w:rFonts w:ascii="Arial" w:hAnsi="Arial" w:cs="Arial"/>
          <w:b/>
          <w:sz w:val="24"/>
          <w:szCs w:val="24"/>
        </w:rPr>
        <w:t>e 2</w:t>
      </w:r>
      <w:r w:rsidRPr="005C7ABE">
        <w:rPr>
          <w:rFonts w:ascii="Arial" w:hAnsi="Arial" w:cs="Arial"/>
          <w:b/>
          <w:sz w:val="24"/>
          <w:szCs w:val="24"/>
        </w:rPr>
        <w:tab/>
      </w:r>
      <w:r w:rsidRPr="005C7ABE">
        <w:rPr>
          <w:rFonts w:ascii="Arial" w:hAnsi="Arial" w:cs="Arial"/>
          <w:b/>
          <w:sz w:val="24"/>
          <w:szCs w:val="24"/>
        </w:rPr>
        <w:tab/>
        <w:t>Commencement</w:t>
      </w:r>
    </w:p>
    <w:p w14:paraId="1E6CE16E" w14:textId="4EFC164C" w:rsidR="00655D12" w:rsidRDefault="00655D12" w:rsidP="00655D12">
      <w:pPr>
        <w:widowControl w:val="0"/>
        <w:rPr>
          <w:rFonts w:ascii="Arial" w:hAnsi="Arial" w:cs="Arial"/>
          <w:sz w:val="24"/>
          <w:szCs w:val="24"/>
        </w:rPr>
      </w:pPr>
      <w:r w:rsidRPr="006F0248">
        <w:rPr>
          <w:rFonts w:ascii="Arial" w:hAnsi="Arial" w:cs="Arial"/>
          <w:sz w:val="24"/>
          <w:szCs w:val="24"/>
        </w:rPr>
        <w:t xml:space="preserve">This clause sets out that all provisions in the Act commence </w:t>
      </w:r>
      <w:r w:rsidR="009C74DC" w:rsidRPr="006F0248">
        <w:rPr>
          <w:rFonts w:ascii="Arial" w:hAnsi="Arial" w:cs="Arial"/>
          <w:sz w:val="24"/>
          <w:szCs w:val="24"/>
        </w:rPr>
        <w:t>on 1 July 2021</w:t>
      </w:r>
      <w:r w:rsidR="004E1568" w:rsidRPr="006F0248">
        <w:rPr>
          <w:rFonts w:ascii="Arial" w:hAnsi="Arial" w:cs="Arial"/>
          <w:sz w:val="24"/>
          <w:szCs w:val="24"/>
        </w:rPr>
        <w:t>.</w:t>
      </w:r>
      <w:r w:rsidR="004E1568">
        <w:rPr>
          <w:rFonts w:ascii="Arial" w:hAnsi="Arial" w:cs="Arial"/>
          <w:sz w:val="24"/>
          <w:szCs w:val="24"/>
        </w:rPr>
        <w:t xml:space="preserve"> </w:t>
      </w:r>
    </w:p>
    <w:p w14:paraId="534329FC" w14:textId="77777777" w:rsidR="004E1568" w:rsidRDefault="004E1568" w:rsidP="00655D12">
      <w:pPr>
        <w:rPr>
          <w:rFonts w:ascii="Arial" w:hAnsi="Arial" w:cs="Arial"/>
          <w:sz w:val="24"/>
          <w:szCs w:val="24"/>
        </w:rPr>
      </w:pPr>
    </w:p>
    <w:p w14:paraId="71B80EEA" w14:textId="07E76610" w:rsidR="00655D12" w:rsidRDefault="00655D12" w:rsidP="00655D12">
      <w:pPr>
        <w:rPr>
          <w:rFonts w:ascii="Arial" w:hAnsi="Arial" w:cs="Arial"/>
          <w:sz w:val="24"/>
          <w:szCs w:val="24"/>
        </w:rPr>
      </w:pPr>
      <w:r w:rsidRPr="005C7ABE">
        <w:rPr>
          <w:rFonts w:ascii="Arial" w:hAnsi="Arial" w:cs="Arial"/>
          <w:b/>
          <w:sz w:val="24"/>
          <w:szCs w:val="24"/>
        </w:rPr>
        <w:t>Clause 3</w:t>
      </w:r>
      <w:r w:rsidRPr="005C7ABE">
        <w:rPr>
          <w:rFonts w:ascii="Arial" w:hAnsi="Arial" w:cs="Arial"/>
          <w:b/>
          <w:sz w:val="24"/>
          <w:szCs w:val="24"/>
        </w:rPr>
        <w:tab/>
      </w:r>
      <w:r w:rsidRPr="005C7ABE">
        <w:rPr>
          <w:rFonts w:ascii="Arial" w:hAnsi="Arial" w:cs="Arial"/>
          <w:b/>
          <w:sz w:val="24"/>
          <w:szCs w:val="24"/>
        </w:rPr>
        <w:tab/>
      </w:r>
      <w:r>
        <w:rPr>
          <w:rFonts w:ascii="Arial" w:hAnsi="Arial" w:cs="Arial"/>
          <w:b/>
          <w:sz w:val="24"/>
          <w:szCs w:val="24"/>
        </w:rPr>
        <w:t>Dictionary</w:t>
      </w:r>
    </w:p>
    <w:p w14:paraId="3D210977" w14:textId="71EE8D41" w:rsidR="00655D12" w:rsidRDefault="00655D12" w:rsidP="004E1568">
      <w:pPr>
        <w:widowControl w:val="0"/>
        <w:rPr>
          <w:rFonts w:ascii="Arial" w:hAnsi="Arial" w:cs="Arial"/>
          <w:sz w:val="24"/>
          <w:szCs w:val="24"/>
        </w:rPr>
      </w:pPr>
      <w:r>
        <w:rPr>
          <w:rFonts w:ascii="Arial" w:hAnsi="Arial" w:cs="Arial"/>
          <w:sz w:val="24"/>
          <w:szCs w:val="24"/>
        </w:rPr>
        <w:t xml:space="preserve">This clause states that the </w:t>
      </w:r>
      <w:r w:rsidR="004E1568" w:rsidRPr="004E1568">
        <w:rPr>
          <w:rFonts w:ascii="Arial" w:hAnsi="Arial" w:cs="Arial"/>
          <w:sz w:val="24"/>
          <w:szCs w:val="24"/>
        </w:rPr>
        <w:t xml:space="preserve">dictionary at the end of this Act defines certain terms used in this </w:t>
      </w:r>
      <w:r w:rsidR="00E76177" w:rsidRPr="004E1568">
        <w:rPr>
          <w:rFonts w:ascii="Arial" w:hAnsi="Arial" w:cs="Arial"/>
          <w:sz w:val="24"/>
          <w:szCs w:val="24"/>
        </w:rPr>
        <w:t>Act</w:t>
      </w:r>
      <w:r w:rsidR="00E76177">
        <w:rPr>
          <w:rFonts w:ascii="Arial" w:hAnsi="Arial" w:cs="Arial"/>
          <w:sz w:val="24"/>
          <w:szCs w:val="24"/>
        </w:rPr>
        <w:t xml:space="preserve"> and</w:t>
      </w:r>
      <w:r w:rsidR="004E1568" w:rsidRPr="004E1568">
        <w:rPr>
          <w:rFonts w:ascii="Arial" w:hAnsi="Arial" w:cs="Arial"/>
          <w:sz w:val="24"/>
          <w:szCs w:val="24"/>
        </w:rPr>
        <w:t xml:space="preserve"> includes references (signpost definitions) to other terms defined elsewhere in this Act</w:t>
      </w:r>
      <w:r w:rsidR="004E1568">
        <w:rPr>
          <w:rFonts w:ascii="Arial" w:hAnsi="Arial" w:cs="Arial"/>
          <w:sz w:val="24"/>
          <w:szCs w:val="24"/>
        </w:rPr>
        <w:t xml:space="preserve">. </w:t>
      </w:r>
    </w:p>
    <w:p w14:paraId="34E2B439" w14:textId="77777777" w:rsidR="004E1568" w:rsidRDefault="004E1568" w:rsidP="004E1568">
      <w:pPr>
        <w:widowControl w:val="0"/>
        <w:rPr>
          <w:rFonts w:ascii="Arial" w:hAnsi="Arial" w:cs="Arial"/>
          <w:sz w:val="24"/>
          <w:szCs w:val="24"/>
        </w:rPr>
      </w:pPr>
    </w:p>
    <w:p w14:paraId="3774E7C8" w14:textId="2D3769AC" w:rsidR="00655D12" w:rsidRDefault="00655D12" w:rsidP="00655D12">
      <w:pPr>
        <w:rPr>
          <w:rFonts w:ascii="Arial" w:hAnsi="Arial" w:cs="Arial"/>
          <w:b/>
          <w:sz w:val="24"/>
          <w:szCs w:val="24"/>
        </w:rPr>
      </w:pPr>
      <w:r w:rsidRPr="005C7ABE">
        <w:rPr>
          <w:rFonts w:ascii="Arial" w:hAnsi="Arial" w:cs="Arial"/>
          <w:b/>
          <w:sz w:val="24"/>
          <w:szCs w:val="24"/>
        </w:rPr>
        <w:t xml:space="preserve">Clause </w:t>
      </w:r>
      <w:r>
        <w:rPr>
          <w:rFonts w:ascii="Arial" w:hAnsi="Arial" w:cs="Arial"/>
          <w:b/>
          <w:sz w:val="24"/>
          <w:szCs w:val="24"/>
        </w:rPr>
        <w:t>4</w:t>
      </w:r>
      <w:r w:rsidRPr="005C7ABE">
        <w:rPr>
          <w:rFonts w:ascii="Arial" w:hAnsi="Arial" w:cs="Arial"/>
          <w:b/>
          <w:sz w:val="24"/>
          <w:szCs w:val="24"/>
        </w:rPr>
        <w:tab/>
      </w:r>
      <w:r w:rsidRPr="005C7ABE">
        <w:rPr>
          <w:rFonts w:ascii="Arial" w:hAnsi="Arial" w:cs="Arial"/>
          <w:b/>
          <w:sz w:val="24"/>
          <w:szCs w:val="24"/>
        </w:rPr>
        <w:tab/>
      </w:r>
      <w:r>
        <w:rPr>
          <w:rFonts w:ascii="Arial" w:hAnsi="Arial" w:cs="Arial"/>
          <w:b/>
          <w:sz w:val="24"/>
          <w:szCs w:val="24"/>
        </w:rPr>
        <w:t>Notes</w:t>
      </w:r>
    </w:p>
    <w:p w14:paraId="41DDC4F3" w14:textId="0823B44C" w:rsidR="00526324" w:rsidRDefault="00526324" w:rsidP="00526324">
      <w:pPr>
        <w:widowControl w:val="0"/>
        <w:rPr>
          <w:rFonts w:ascii="Arial" w:hAnsi="Arial" w:cs="Arial"/>
          <w:sz w:val="24"/>
          <w:szCs w:val="24"/>
        </w:rPr>
      </w:pPr>
      <w:r>
        <w:rPr>
          <w:rFonts w:ascii="Arial" w:hAnsi="Arial" w:cs="Arial"/>
          <w:sz w:val="24"/>
          <w:szCs w:val="24"/>
        </w:rPr>
        <w:t>This clause states that a</w:t>
      </w:r>
      <w:r w:rsidRPr="00526324">
        <w:rPr>
          <w:rFonts w:ascii="Arial" w:hAnsi="Arial" w:cs="Arial"/>
          <w:sz w:val="24"/>
          <w:szCs w:val="24"/>
        </w:rPr>
        <w:t xml:space="preserve"> note included in this Act is explanatory and is not part of this Act.</w:t>
      </w:r>
    </w:p>
    <w:p w14:paraId="5CC86F3F" w14:textId="77777777" w:rsidR="00526324" w:rsidRPr="00526324" w:rsidRDefault="00526324" w:rsidP="00526324">
      <w:pPr>
        <w:widowControl w:val="0"/>
        <w:rPr>
          <w:rFonts w:ascii="Arial" w:hAnsi="Arial" w:cs="Arial"/>
          <w:sz w:val="24"/>
          <w:szCs w:val="24"/>
        </w:rPr>
      </w:pPr>
    </w:p>
    <w:p w14:paraId="1AECBD6C" w14:textId="1060B818" w:rsidR="00655D12" w:rsidRDefault="00655D12" w:rsidP="00655D12">
      <w:pPr>
        <w:rPr>
          <w:rFonts w:ascii="Arial" w:hAnsi="Arial" w:cs="Arial"/>
          <w:b/>
          <w:sz w:val="24"/>
          <w:szCs w:val="24"/>
        </w:rPr>
      </w:pPr>
      <w:r w:rsidRPr="005C7ABE">
        <w:rPr>
          <w:rFonts w:ascii="Arial" w:hAnsi="Arial" w:cs="Arial"/>
          <w:b/>
          <w:sz w:val="24"/>
          <w:szCs w:val="24"/>
        </w:rPr>
        <w:t xml:space="preserve">Clause </w:t>
      </w:r>
      <w:r>
        <w:rPr>
          <w:rFonts w:ascii="Arial" w:hAnsi="Arial" w:cs="Arial"/>
          <w:b/>
          <w:sz w:val="24"/>
          <w:szCs w:val="24"/>
        </w:rPr>
        <w:t>5</w:t>
      </w:r>
      <w:r w:rsidRPr="005C7ABE">
        <w:rPr>
          <w:rFonts w:ascii="Arial" w:hAnsi="Arial" w:cs="Arial"/>
          <w:b/>
          <w:sz w:val="24"/>
          <w:szCs w:val="24"/>
        </w:rPr>
        <w:tab/>
      </w:r>
      <w:r w:rsidRPr="005C7ABE">
        <w:rPr>
          <w:rFonts w:ascii="Arial" w:hAnsi="Arial" w:cs="Arial"/>
          <w:b/>
          <w:sz w:val="24"/>
          <w:szCs w:val="24"/>
        </w:rPr>
        <w:tab/>
      </w:r>
      <w:r>
        <w:rPr>
          <w:rFonts w:ascii="Arial" w:hAnsi="Arial" w:cs="Arial"/>
          <w:b/>
          <w:sz w:val="24"/>
          <w:szCs w:val="24"/>
        </w:rPr>
        <w:t>Offences against Act – application of Criminal Code etc</w:t>
      </w:r>
    </w:p>
    <w:p w14:paraId="1308FA16" w14:textId="77777777" w:rsidR="00E76177" w:rsidRDefault="00526324" w:rsidP="00526324">
      <w:pPr>
        <w:rPr>
          <w:rFonts w:ascii="Arial" w:hAnsi="Arial" w:cs="Arial"/>
          <w:bCs/>
          <w:sz w:val="24"/>
          <w:szCs w:val="24"/>
        </w:rPr>
      </w:pPr>
      <w:r>
        <w:rPr>
          <w:rFonts w:ascii="Arial" w:hAnsi="Arial" w:cs="Arial"/>
          <w:bCs/>
          <w:sz w:val="24"/>
          <w:szCs w:val="24"/>
        </w:rPr>
        <w:t>This clause states that other legislation applies in relation to offences against this Act</w:t>
      </w:r>
      <w:r w:rsidR="00E76177">
        <w:rPr>
          <w:rFonts w:ascii="Arial" w:hAnsi="Arial" w:cs="Arial"/>
          <w:bCs/>
          <w:sz w:val="24"/>
          <w:szCs w:val="24"/>
        </w:rPr>
        <w:t>:</w:t>
      </w:r>
    </w:p>
    <w:p w14:paraId="73D7756A" w14:textId="77777777" w:rsidR="00E76177" w:rsidRDefault="00526324" w:rsidP="00AA266A">
      <w:pPr>
        <w:pStyle w:val="ListParagraph"/>
        <w:numPr>
          <w:ilvl w:val="0"/>
          <w:numId w:val="3"/>
        </w:numPr>
        <w:rPr>
          <w:rFonts w:ascii="Arial" w:hAnsi="Arial" w:cs="Arial"/>
          <w:bCs/>
        </w:rPr>
      </w:pPr>
      <w:r w:rsidRPr="00E76177">
        <w:rPr>
          <w:rFonts w:ascii="Arial" w:hAnsi="Arial" w:cs="Arial"/>
          <w:bCs/>
        </w:rPr>
        <w:t xml:space="preserve">Chapter 2 of the </w:t>
      </w:r>
      <w:r w:rsidRPr="00E76177">
        <w:rPr>
          <w:rFonts w:ascii="Arial" w:hAnsi="Arial" w:cs="Arial"/>
          <w:bCs/>
          <w:i/>
          <w:iCs/>
        </w:rPr>
        <w:t xml:space="preserve">Criminal Code </w:t>
      </w:r>
      <w:r w:rsidRPr="00E76177">
        <w:rPr>
          <w:rFonts w:ascii="Arial" w:hAnsi="Arial" w:cs="Arial"/>
          <w:bCs/>
        </w:rPr>
        <w:t>(general principles of criminal responsibility and terms used for offences to which the Code applies)</w:t>
      </w:r>
      <w:r w:rsidR="00E76177">
        <w:rPr>
          <w:rFonts w:ascii="Arial" w:hAnsi="Arial" w:cs="Arial"/>
          <w:bCs/>
        </w:rPr>
        <w:t>;</w:t>
      </w:r>
      <w:r w:rsidRPr="00E76177">
        <w:rPr>
          <w:rFonts w:ascii="Arial" w:hAnsi="Arial" w:cs="Arial"/>
          <w:bCs/>
        </w:rPr>
        <w:t xml:space="preserve"> and </w:t>
      </w:r>
    </w:p>
    <w:p w14:paraId="698330B5" w14:textId="342AC489" w:rsidR="00526324" w:rsidRPr="00E76177" w:rsidRDefault="00526324" w:rsidP="00AA266A">
      <w:pPr>
        <w:pStyle w:val="ListParagraph"/>
        <w:numPr>
          <w:ilvl w:val="0"/>
          <w:numId w:val="3"/>
        </w:numPr>
        <w:rPr>
          <w:rFonts w:ascii="Arial" w:hAnsi="Arial" w:cs="Arial"/>
          <w:bCs/>
        </w:rPr>
      </w:pPr>
      <w:r w:rsidRPr="00E76177">
        <w:rPr>
          <w:rFonts w:ascii="Arial" w:hAnsi="Arial" w:cs="Arial"/>
          <w:bCs/>
          <w:i/>
          <w:iCs/>
        </w:rPr>
        <w:t>Legislation Act</w:t>
      </w:r>
      <w:r w:rsidRPr="00E76177">
        <w:rPr>
          <w:rFonts w:ascii="Arial" w:hAnsi="Arial" w:cs="Arial"/>
          <w:bCs/>
        </w:rPr>
        <w:t xml:space="preserve"> (s133, </w:t>
      </w:r>
      <w:r w:rsidR="00E76177">
        <w:rPr>
          <w:rFonts w:ascii="Arial" w:hAnsi="Arial" w:cs="Arial"/>
          <w:bCs/>
        </w:rPr>
        <w:t>p</w:t>
      </w:r>
      <w:r w:rsidRPr="00E76177">
        <w:rPr>
          <w:rFonts w:ascii="Arial" w:hAnsi="Arial" w:cs="Arial"/>
          <w:bCs/>
        </w:rPr>
        <w:t xml:space="preserve">enalty </w:t>
      </w:r>
      <w:r w:rsidR="00E76177">
        <w:rPr>
          <w:rFonts w:ascii="Arial" w:hAnsi="Arial" w:cs="Arial"/>
          <w:bCs/>
        </w:rPr>
        <w:t>u</w:t>
      </w:r>
      <w:r w:rsidRPr="00E76177">
        <w:rPr>
          <w:rFonts w:ascii="Arial" w:hAnsi="Arial" w:cs="Arial"/>
          <w:bCs/>
        </w:rPr>
        <w:t>nits).</w:t>
      </w:r>
    </w:p>
    <w:p w14:paraId="0FABB74B" w14:textId="77777777" w:rsidR="00526324" w:rsidRPr="00526324" w:rsidRDefault="00526324" w:rsidP="00655D12">
      <w:pPr>
        <w:rPr>
          <w:rFonts w:ascii="Arial" w:hAnsi="Arial" w:cs="Arial"/>
          <w:bCs/>
          <w:sz w:val="24"/>
          <w:szCs w:val="24"/>
        </w:rPr>
      </w:pPr>
    </w:p>
    <w:p w14:paraId="072BA2F1" w14:textId="42DCD50A" w:rsidR="00655D12" w:rsidRDefault="00655D12" w:rsidP="00655D12">
      <w:pPr>
        <w:rPr>
          <w:rFonts w:ascii="Arial" w:hAnsi="Arial" w:cs="Arial"/>
          <w:sz w:val="24"/>
          <w:szCs w:val="24"/>
        </w:rPr>
      </w:pPr>
      <w:r w:rsidRPr="005C7ABE">
        <w:rPr>
          <w:rFonts w:ascii="Arial" w:hAnsi="Arial" w:cs="Arial"/>
          <w:b/>
          <w:sz w:val="24"/>
          <w:szCs w:val="24"/>
        </w:rPr>
        <w:t xml:space="preserve">Clause </w:t>
      </w:r>
      <w:r>
        <w:rPr>
          <w:rFonts w:ascii="Arial" w:hAnsi="Arial" w:cs="Arial"/>
          <w:b/>
          <w:sz w:val="24"/>
          <w:szCs w:val="24"/>
        </w:rPr>
        <w:t>6</w:t>
      </w:r>
      <w:r w:rsidRPr="005C7ABE">
        <w:rPr>
          <w:rFonts w:ascii="Arial" w:hAnsi="Arial" w:cs="Arial"/>
          <w:b/>
          <w:sz w:val="24"/>
          <w:szCs w:val="24"/>
        </w:rPr>
        <w:tab/>
      </w:r>
      <w:r w:rsidRPr="005C7ABE">
        <w:rPr>
          <w:rFonts w:ascii="Arial" w:hAnsi="Arial" w:cs="Arial"/>
          <w:b/>
          <w:sz w:val="24"/>
          <w:szCs w:val="24"/>
        </w:rPr>
        <w:tab/>
      </w:r>
      <w:r>
        <w:rPr>
          <w:rFonts w:ascii="Arial" w:hAnsi="Arial" w:cs="Arial"/>
          <w:b/>
          <w:sz w:val="24"/>
          <w:szCs w:val="24"/>
        </w:rPr>
        <w:t>Objects</w:t>
      </w:r>
      <w:r w:rsidR="005B1B24">
        <w:rPr>
          <w:rFonts w:ascii="Arial" w:hAnsi="Arial" w:cs="Arial"/>
          <w:b/>
          <w:sz w:val="24"/>
          <w:szCs w:val="24"/>
        </w:rPr>
        <w:t xml:space="preserve"> of Act</w:t>
      </w:r>
    </w:p>
    <w:p w14:paraId="316A460D" w14:textId="77777777" w:rsidR="00526324" w:rsidRPr="00526324" w:rsidRDefault="00526324" w:rsidP="00C84AB8">
      <w:pPr>
        <w:rPr>
          <w:rFonts w:ascii="Arial" w:hAnsi="Arial" w:cs="Arial"/>
          <w:bCs/>
          <w:sz w:val="24"/>
          <w:szCs w:val="24"/>
        </w:rPr>
      </w:pPr>
      <w:r w:rsidRPr="00526324">
        <w:rPr>
          <w:rFonts w:ascii="Arial" w:hAnsi="Arial" w:cs="Arial"/>
          <w:bCs/>
          <w:sz w:val="24"/>
          <w:szCs w:val="24"/>
        </w:rPr>
        <w:t>This clause states the objects of this Act are to reduce:</w:t>
      </w:r>
    </w:p>
    <w:p w14:paraId="1FF1FC60" w14:textId="63EAD1BE" w:rsidR="00526324" w:rsidRDefault="00526324" w:rsidP="00AA266A">
      <w:pPr>
        <w:pStyle w:val="ListParagraph"/>
        <w:numPr>
          <w:ilvl w:val="0"/>
          <w:numId w:val="3"/>
        </w:numPr>
        <w:rPr>
          <w:rFonts w:ascii="Arial" w:hAnsi="Arial" w:cs="Arial"/>
          <w:bCs/>
        </w:rPr>
      </w:pPr>
      <w:r w:rsidRPr="00526324">
        <w:rPr>
          <w:rFonts w:ascii="Arial" w:hAnsi="Arial" w:cs="Arial"/>
          <w:bCs/>
        </w:rPr>
        <w:t xml:space="preserve">the </w:t>
      </w:r>
      <w:r w:rsidR="00423DD8">
        <w:rPr>
          <w:rFonts w:ascii="Arial" w:hAnsi="Arial" w:cs="Arial"/>
          <w:bCs/>
        </w:rPr>
        <w:t>use</w:t>
      </w:r>
      <w:r w:rsidRPr="00526324">
        <w:rPr>
          <w:rFonts w:ascii="Arial" w:hAnsi="Arial" w:cs="Arial"/>
          <w:bCs/>
        </w:rPr>
        <w:t xml:space="preserve"> of plastic in the ACT; and </w:t>
      </w:r>
    </w:p>
    <w:p w14:paraId="68663211" w14:textId="1B6E7FBA" w:rsidR="00526324" w:rsidRDefault="00526324" w:rsidP="00AA266A">
      <w:pPr>
        <w:pStyle w:val="ListParagraph"/>
        <w:numPr>
          <w:ilvl w:val="0"/>
          <w:numId w:val="3"/>
        </w:numPr>
        <w:rPr>
          <w:rFonts w:ascii="Arial" w:hAnsi="Arial" w:cs="Arial"/>
          <w:bCs/>
        </w:rPr>
      </w:pPr>
      <w:r w:rsidRPr="00526324">
        <w:rPr>
          <w:rFonts w:ascii="Arial" w:hAnsi="Arial" w:cs="Arial"/>
          <w:bCs/>
        </w:rPr>
        <w:t>the impact of plastic on the environment</w:t>
      </w:r>
      <w:r w:rsidR="00542C59">
        <w:rPr>
          <w:rFonts w:ascii="Arial" w:hAnsi="Arial" w:cs="Arial"/>
          <w:bCs/>
        </w:rPr>
        <w:t xml:space="preserve"> including the impact of the production and post-consumption persistence of plastic</w:t>
      </w:r>
      <w:r w:rsidRPr="00526324">
        <w:rPr>
          <w:rFonts w:ascii="Arial" w:hAnsi="Arial" w:cs="Arial"/>
          <w:bCs/>
        </w:rPr>
        <w:t>; and</w:t>
      </w:r>
    </w:p>
    <w:p w14:paraId="373DD569" w14:textId="37F03F58" w:rsidR="00C84AB8" w:rsidRPr="00526324" w:rsidRDefault="00526324" w:rsidP="00AA266A">
      <w:pPr>
        <w:pStyle w:val="ListParagraph"/>
        <w:numPr>
          <w:ilvl w:val="0"/>
          <w:numId w:val="3"/>
        </w:numPr>
        <w:rPr>
          <w:rFonts w:ascii="Arial" w:hAnsi="Arial" w:cs="Arial"/>
          <w:bCs/>
        </w:rPr>
      </w:pPr>
      <w:r w:rsidRPr="00526324">
        <w:rPr>
          <w:rFonts w:ascii="Arial" w:hAnsi="Arial" w:cs="Arial"/>
          <w:bCs/>
        </w:rPr>
        <w:t xml:space="preserve">the impact of plastic on waste management and resource recovery systems. </w:t>
      </w:r>
    </w:p>
    <w:p w14:paraId="22A68957" w14:textId="032F6B83" w:rsidR="00C84AB8" w:rsidRPr="00102393" w:rsidRDefault="00C84AB8" w:rsidP="00102393">
      <w:pPr>
        <w:spacing w:before="120"/>
        <w:rPr>
          <w:rFonts w:ascii="Arial" w:hAnsi="Arial" w:cs="Arial"/>
          <w:bCs/>
          <w:i/>
          <w:iCs/>
          <w:sz w:val="24"/>
          <w:szCs w:val="24"/>
        </w:rPr>
      </w:pPr>
      <w:r w:rsidRPr="00102393">
        <w:rPr>
          <w:rFonts w:ascii="Arial" w:hAnsi="Arial" w:cs="Arial"/>
          <w:bCs/>
          <w:i/>
          <w:iCs/>
          <w:sz w:val="24"/>
          <w:szCs w:val="24"/>
        </w:rPr>
        <w:t>Reduce the use of plastic in the ACT</w:t>
      </w:r>
    </w:p>
    <w:p w14:paraId="1A668B9C" w14:textId="0DB7B8F4" w:rsidR="00C84AB8" w:rsidRDefault="00542C59" w:rsidP="00542C59">
      <w:pPr>
        <w:rPr>
          <w:rFonts w:ascii="Arial" w:hAnsi="Arial" w:cs="Arial"/>
          <w:bCs/>
          <w:sz w:val="24"/>
          <w:szCs w:val="24"/>
        </w:rPr>
      </w:pPr>
      <w:r w:rsidRPr="00102393">
        <w:rPr>
          <w:rFonts w:ascii="Arial" w:hAnsi="Arial" w:cs="Arial"/>
          <w:bCs/>
          <w:sz w:val="24"/>
          <w:szCs w:val="24"/>
        </w:rPr>
        <w:t xml:space="preserve">The Bill has been titled the </w:t>
      </w:r>
      <w:r w:rsidRPr="00102393">
        <w:rPr>
          <w:rFonts w:ascii="Arial" w:hAnsi="Arial" w:cs="Arial"/>
          <w:bCs/>
          <w:i/>
          <w:iCs/>
          <w:sz w:val="24"/>
          <w:szCs w:val="24"/>
        </w:rPr>
        <w:t>Plastic Reduction Bill 2020</w:t>
      </w:r>
      <w:r w:rsidRPr="00102393">
        <w:rPr>
          <w:rFonts w:ascii="Arial" w:hAnsi="Arial" w:cs="Arial"/>
          <w:bCs/>
          <w:sz w:val="24"/>
          <w:szCs w:val="24"/>
        </w:rPr>
        <w:t xml:space="preserve"> to provide a robust future framework for longevity</w:t>
      </w:r>
      <w:r w:rsidR="00E76177">
        <w:rPr>
          <w:rFonts w:ascii="Arial" w:hAnsi="Arial" w:cs="Arial"/>
          <w:bCs/>
          <w:sz w:val="24"/>
          <w:szCs w:val="24"/>
        </w:rPr>
        <w:t>, supporting</w:t>
      </w:r>
      <w:r w:rsidRPr="00102393">
        <w:rPr>
          <w:rFonts w:ascii="Arial" w:hAnsi="Arial" w:cs="Arial"/>
          <w:bCs/>
          <w:sz w:val="24"/>
          <w:szCs w:val="24"/>
        </w:rPr>
        <w:t xml:space="preserve"> Government’s efforts to regulate to reduce the use of plastic</w:t>
      </w:r>
      <w:r w:rsidR="00E76177">
        <w:rPr>
          <w:rFonts w:ascii="Arial" w:hAnsi="Arial" w:cs="Arial"/>
          <w:bCs/>
          <w:sz w:val="24"/>
          <w:szCs w:val="24"/>
        </w:rPr>
        <w:t xml:space="preserve"> in the ACT</w:t>
      </w:r>
      <w:r w:rsidRPr="00102393">
        <w:rPr>
          <w:rFonts w:ascii="Arial" w:hAnsi="Arial" w:cs="Arial"/>
          <w:bCs/>
          <w:sz w:val="24"/>
          <w:szCs w:val="24"/>
        </w:rPr>
        <w:t xml:space="preserve">. This acknowledges that, as global, national and local policy progresses, this Bill may need to go beyond the currently identified single-use plastic items to a broader plastic-related regulatory framework. </w:t>
      </w:r>
    </w:p>
    <w:p w14:paraId="537E76FB" w14:textId="7A8D50ED" w:rsidR="00542C59" w:rsidRPr="00102393" w:rsidRDefault="00542C59" w:rsidP="00542C59">
      <w:pPr>
        <w:rPr>
          <w:rFonts w:ascii="Arial" w:hAnsi="Arial" w:cs="Arial"/>
          <w:bCs/>
          <w:sz w:val="24"/>
          <w:szCs w:val="24"/>
        </w:rPr>
      </w:pPr>
      <w:r w:rsidRPr="00102393">
        <w:rPr>
          <w:rFonts w:ascii="Arial" w:hAnsi="Arial" w:cs="Arial"/>
          <w:bCs/>
          <w:sz w:val="24"/>
          <w:szCs w:val="24"/>
        </w:rPr>
        <w:t>The Bill is also focused on plastic and therefore is silent on non-plastic items such as those made from paper, cardboard, wood or bamboo.</w:t>
      </w:r>
    </w:p>
    <w:p w14:paraId="35A768CE" w14:textId="727FE1B3" w:rsidR="00542C59" w:rsidRPr="00102393" w:rsidRDefault="00542C59" w:rsidP="00542C59">
      <w:pPr>
        <w:rPr>
          <w:rFonts w:ascii="Arial" w:hAnsi="Arial" w:cs="Arial"/>
          <w:bCs/>
          <w:sz w:val="24"/>
          <w:szCs w:val="24"/>
        </w:rPr>
      </w:pPr>
      <w:r w:rsidRPr="00102393">
        <w:rPr>
          <w:rFonts w:ascii="Arial" w:hAnsi="Arial" w:cs="Arial"/>
          <w:bCs/>
          <w:sz w:val="24"/>
          <w:szCs w:val="24"/>
        </w:rPr>
        <w:lastRenderedPageBreak/>
        <w:t>The Bill’s predominant focus is educative, and</w:t>
      </w:r>
      <w:r w:rsidR="00C84AB8">
        <w:rPr>
          <w:rFonts w:ascii="Arial" w:hAnsi="Arial" w:cs="Arial"/>
          <w:bCs/>
          <w:sz w:val="24"/>
          <w:szCs w:val="24"/>
        </w:rPr>
        <w:t xml:space="preserve"> Government </w:t>
      </w:r>
      <w:r w:rsidRPr="00102393">
        <w:rPr>
          <w:rFonts w:ascii="Arial" w:hAnsi="Arial" w:cs="Arial"/>
          <w:bCs/>
          <w:sz w:val="24"/>
          <w:szCs w:val="24"/>
        </w:rPr>
        <w:t>will support the community and business to reduce their use of plastic through behaviour change programs. However, enforcement may be necessary from time to time to ensure that policy objectives</w:t>
      </w:r>
      <w:r w:rsidR="00C84AB8">
        <w:rPr>
          <w:rFonts w:ascii="Arial" w:hAnsi="Arial" w:cs="Arial"/>
          <w:bCs/>
          <w:sz w:val="24"/>
          <w:szCs w:val="24"/>
        </w:rPr>
        <w:t xml:space="preserve"> are met, and </w:t>
      </w:r>
      <w:r w:rsidRPr="00102393">
        <w:rPr>
          <w:rFonts w:ascii="Arial" w:hAnsi="Arial" w:cs="Arial"/>
          <w:bCs/>
          <w:sz w:val="24"/>
          <w:szCs w:val="24"/>
        </w:rPr>
        <w:t>that there is a level playing field for businesses who are doing the right thing.</w:t>
      </w:r>
    </w:p>
    <w:p w14:paraId="726C76B5" w14:textId="6AB685F7" w:rsidR="00542C59" w:rsidRPr="00102393" w:rsidRDefault="00C84AB8" w:rsidP="00542C59">
      <w:pPr>
        <w:rPr>
          <w:rFonts w:ascii="Arial" w:hAnsi="Arial" w:cs="Arial"/>
          <w:bCs/>
          <w:sz w:val="24"/>
          <w:szCs w:val="24"/>
        </w:rPr>
      </w:pPr>
      <w:r>
        <w:rPr>
          <w:rFonts w:ascii="Arial" w:hAnsi="Arial" w:cs="Arial"/>
          <w:bCs/>
          <w:sz w:val="24"/>
          <w:szCs w:val="24"/>
        </w:rPr>
        <w:t>The Bill will support</w:t>
      </w:r>
      <w:r w:rsidR="00542C59" w:rsidRPr="00102393">
        <w:rPr>
          <w:rFonts w:ascii="Arial" w:hAnsi="Arial" w:cs="Arial"/>
          <w:bCs/>
          <w:sz w:val="24"/>
          <w:szCs w:val="24"/>
        </w:rPr>
        <w:t xml:space="preserve"> Canberrans to rethink whether they need single-use item</w:t>
      </w:r>
      <w:r w:rsidR="00E76177">
        <w:rPr>
          <w:rFonts w:ascii="Arial" w:hAnsi="Arial" w:cs="Arial"/>
          <w:bCs/>
          <w:sz w:val="24"/>
          <w:szCs w:val="24"/>
        </w:rPr>
        <w:t>s</w:t>
      </w:r>
      <w:r w:rsidR="00542C59" w:rsidRPr="00102393">
        <w:rPr>
          <w:rFonts w:ascii="Arial" w:hAnsi="Arial" w:cs="Arial"/>
          <w:bCs/>
          <w:sz w:val="24"/>
          <w:szCs w:val="24"/>
        </w:rPr>
        <w:t xml:space="preserve">. </w:t>
      </w:r>
      <w:r>
        <w:rPr>
          <w:rFonts w:ascii="Arial" w:hAnsi="Arial" w:cs="Arial"/>
          <w:bCs/>
          <w:sz w:val="24"/>
          <w:szCs w:val="24"/>
        </w:rPr>
        <w:t>T</w:t>
      </w:r>
      <w:r w:rsidR="00542C59" w:rsidRPr="00102393">
        <w:rPr>
          <w:rFonts w:ascii="Arial" w:hAnsi="Arial" w:cs="Arial"/>
          <w:bCs/>
          <w:sz w:val="24"/>
          <w:szCs w:val="24"/>
        </w:rPr>
        <w:t xml:space="preserve">he best way to reduce the environmental, social and economic impact of single-use plastic is to reduce consumption from the outset, rather than just replace it with the next available substitute. </w:t>
      </w:r>
      <w:r>
        <w:rPr>
          <w:rFonts w:ascii="Arial" w:hAnsi="Arial" w:cs="Arial"/>
          <w:bCs/>
          <w:sz w:val="24"/>
          <w:szCs w:val="24"/>
        </w:rPr>
        <w:t xml:space="preserve">This has been verified by an </w:t>
      </w:r>
      <w:r w:rsidR="00542C59" w:rsidRPr="00102393">
        <w:rPr>
          <w:rFonts w:ascii="Arial" w:hAnsi="Arial" w:cs="Arial"/>
          <w:bCs/>
          <w:sz w:val="24"/>
          <w:szCs w:val="24"/>
        </w:rPr>
        <w:t xml:space="preserve">independent consultancy to quantify the </w:t>
      </w:r>
      <w:r>
        <w:rPr>
          <w:rFonts w:ascii="Arial" w:hAnsi="Arial" w:cs="Arial"/>
          <w:bCs/>
          <w:sz w:val="24"/>
          <w:szCs w:val="24"/>
        </w:rPr>
        <w:t>triple-bottom-line</w:t>
      </w:r>
      <w:r w:rsidR="00542C59" w:rsidRPr="00102393">
        <w:rPr>
          <w:rFonts w:ascii="Arial" w:hAnsi="Arial" w:cs="Arial"/>
          <w:bCs/>
          <w:sz w:val="24"/>
          <w:szCs w:val="24"/>
        </w:rPr>
        <w:t xml:space="preserve"> impacts of phasing out the items included in </w:t>
      </w:r>
      <w:r>
        <w:rPr>
          <w:rFonts w:ascii="Arial" w:hAnsi="Arial" w:cs="Arial"/>
          <w:bCs/>
          <w:sz w:val="24"/>
          <w:szCs w:val="24"/>
        </w:rPr>
        <w:t>the</w:t>
      </w:r>
      <w:r w:rsidR="00542C59" w:rsidRPr="00102393">
        <w:rPr>
          <w:rFonts w:ascii="Arial" w:hAnsi="Arial" w:cs="Arial"/>
          <w:bCs/>
          <w:sz w:val="24"/>
          <w:szCs w:val="24"/>
        </w:rPr>
        <w:t xml:space="preserve"> first tranche</w:t>
      </w:r>
      <w:r>
        <w:rPr>
          <w:rFonts w:ascii="Arial" w:hAnsi="Arial" w:cs="Arial"/>
          <w:bCs/>
          <w:sz w:val="24"/>
          <w:szCs w:val="24"/>
        </w:rPr>
        <w:t xml:space="preserve">. The ACT was the first </w:t>
      </w:r>
      <w:r w:rsidRPr="00B22D7D">
        <w:rPr>
          <w:rFonts w:ascii="Arial" w:hAnsi="Arial" w:cs="Arial"/>
          <w:bCs/>
          <w:sz w:val="24"/>
          <w:szCs w:val="24"/>
        </w:rPr>
        <w:t>Australian jurisdiction to</w:t>
      </w:r>
      <w:r>
        <w:rPr>
          <w:rFonts w:ascii="Arial" w:hAnsi="Arial" w:cs="Arial"/>
          <w:bCs/>
          <w:sz w:val="24"/>
          <w:szCs w:val="24"/>
        </w:rPr>
        <w:t xml:space="preserve"> attempt to quantify these impact</w:t>
      </w:r>
      <w:r w:rsidR="00D4067A">
        <w:rPr>
          <w:rFonts w:ascii="Arial" w:hAnsi="Arial" w:cs="Arial"/>
          <w:bCs/>
          <w:sz w:val="24"/>
          <w:szCs w:val="24"/>
        </w:rPr>
        <w:t>s</w:t>
      </w:r>
      <w:r>
        <w:rPr>
          <w:rFonts w:ascii="Arial" w:hAnsi="Arial" w:cs="Arial"/>
          <w:bCs/>
          <w:sz w:val="24"/>
          <w:szCs w:val="24"/>
        </w:rPr>
        <w:t xml:space="preserve"> and continue</w:t>
      </w:r>
      <w:r w:rsidR="00D4067A">
        <w:rPr>
          <w:rFonts w:ascii="Arial" w:hAnsi="Arial" w:cs="Arial"/>
          <w:bCs/>
          <w:sz w:val="24"/>
          <w:szCs w:val="24"/>
        </w:rPr>
        <w:t>s</w:t>
      </w:r>
      <w:r>
        <w:rPr>
          <w:rFonts w:ascii="Arial" w:hAnsi="Arial" w:cs="Arial"/>
          <w:bCs/>
          <w:sz w:val="24"/>
          <w:szCs w:val="24"/>
        </w:rPr>
        <w:t xml:space="preserve"> to collaborate </w:t>
      </w:r>
      <w:r w:rsidR="00D4067A">
        <w:rPr>
          <w:rFonts w:ascii="Arial" w:hAnsi="Arial" w:cs="Arial"/>
          <w:bCs/>
          <w:sz w:val="24"/>
          <w:szCs w:val="24"/>
        </w:rPr>
        <w:t xml:space="preserve">with </w:t>
      </w:r>
      <w:r>
        <w:rPr>
          <w:rFonts w:ascii="Arial" w:hAnsi="Arial" w:cs="Arial"/>
          <w:bCs/>
          <w:sz w:val="24"/>
          <w:szCs w:val="24"/>
        </w:rPr>
        <w:t xml:space="preserve">other Australian </w:t>
      </w:r>
      <w:r w:rsidR="00D4067A">
        <w:rPr>
          <w:rFonts w:ascii="Arial" w:hAnsi="Arial" w:cs="Arial"/>
          <w:bCs/>
          <w:sz w:val="24"/>
          <w:szCs w:val="24"/>
        </w:rPr>
        <w:t>g</w:t>
      </w:r>
      <w:r>
        <w:rPr>
          <w:rFonts w:ascii="Arial" w:hAnsi="Arial" w:cs="Arial"/>
          <w:bCs/>
          <w:sz w:val="24"/>
          <w:szCs w:val="24"/>
        </w:rPr>
        <w:t>overnments to harmonise quantification methodologies wherever possible.</w:t>
      </w:r>
    </w:p>
    <w:p w14:paraId="5F834A52" w14:textId="3AE2E887" w:rsidR="00542C59" w:rsidRDefault="00542C59" w:rsidP="00542C59">
      <w:pPr>
        <w:rPr>
          <w:rFonts w:ascii="Arial" w:hAnsi="Arial" w:cs="Arial"/>
          <w:bCs/>
          <w:sz w:val="24"/>
          <w:szCs w:val="24"/>
        </w:rPr>
      </w:pPr>
      <w:bookmarkStart w:id="4" w:name="_Hlk46384664"/>
      <w:bookmarkStart w:id="5" w:name="_Hlk46419548"/>
      <w:r w:rsidRPr="00102393">
        <w:rPr>
          <w:rFonts w:ascii="Arial" w:hAnsi="Arial" w:cs="Arial"/>
          <w:bCs/>
          <w:sz w:val="24"/>
          <w:szCs w:val="24"/>
        </w:rPr>
        <w:t xml:space="preserve">Ninety percent of consultation respondents believed that single-use plastic is a problem at events. </w:t>
      </w:r>
      <w:r w:rsidR="00E76177">
        <w:rPr>
          <w:rFonts w:ascii="Arial" w:hAnsi="Arial" w:cs="Arial"/>
          <w:bCs/>
          <w:sz w:val="24"/>
          <w:szCs w:val="24"/>
        </w:rPr>
        <w:t xml:space="preserve">The ACT will </w:t>
      </w:r>
      <w:r w:rsidRPr="00102393">
        <w:rPr>
          <w:rFonts w:ascii="Arial" w:hAnsi="Arial" w:cs="Arial"/>
          <w:bCs/>
          <w:sz w:val="24"/>
          <w:szCs w:val="24"/>
        </w:rPr>
        <w:t>provid</w:t>
      </w:r>
      <w:r w:rsidR="00E76177">
        <w:rPr>
          <w:rFonts w:ascii="Arial" w:hAnsi="Arial" w:cs="Arial"/>
          <w:bCs/>
          <w:sz w:val="24"/>
          <w:szCs w:val="24"/>
        </w:rPr>
        <w:t>e</w:t>
      </w:r>
      <w:r w:rsidRPr="00102393">
        <w:rPr>
          <w:rFonts w:ascii="Arial" w:hAnsi="Arial" w:cs="Arial"/>
          <w:bCs/>
          <w:sz w:val="24"/>
          <w:szCs w:val="24"/>
        </w:rPr>
        <w:t xml:space="preserve"> additional leadership by being the first jurisdiction to legislate the ability to phase out other single-use plastic items at public events, both government and non-government. Examples of plastic-free events could include Floriade and the National Multicultural Festival, or major sporting fixtures and festivals. Importantly, an event must be declared to be single-use plastic free, with appropriate restrictions around how this can be done. This is particularly important </w:t>
      </w:r>
      <w:r w:rsidR="00E76177">
        <w:rPr>
          <w:rFonts w:ascii="Arial" w:hAnsi="Arial" w:cs="Arial"/>
          <w:bCs/>
          <w:sz w:val="24"/>
          <w:szCs w:val="24"/>
        </w:rPr>
        <w:t xml:space="preserve">in continued </w:t>
      </w:r>
      <w:r w:rsidRPr="00102393">
        <w:rPr>
          <w:rFonts w:ascii="Arial" w:hAnsi="Arial" w:cs="Arial"/>
          <w:bCs/>
          <w:sz w:val="24"/>
          <w:szCs w:val="24"/>
        </w:rPr>
        <w:t>navigat</w:t>
      </w:r>
      <w:r w:rsidR="00E76177">
        <w:rPr>
          <w:rFonts w:ascii="Arial" w:hAnsi="Arial" w:cs="Arial"/>
          <w:bCs/>
          <w:sz w:val="24"/>
          <w:szCs w:val="24"/>
        </w:rPr>
        <w:t>ion</w:t>
      </w:r>
      <w:r w:rsidRPr="00102393">
        <w:rPr>
          <w:rFonts w:ascii="Arial" w:hAnsi="Arial" w:cs="Arial"/>
          <w:bCs/>
          <w:sz w:val="24"/>
          <w:szCs w:val="24"/>
        </w:rPr>
        <w:t xml:space="preserve"> the impacts of COVID-19, including on events in the future.</w:t>
      </w:r>
      <w:bookmarkEnd w:id="4"/>
      <w:r w:rsidRPr="00102393">
        <w:rPr>
          <w:rFonts w:ascii="Arial" w:hAnsi="Arial" w:cs="Arial"/>
          <w:bCs/>
          <w:sz w:val="24"/>
          <w:szCs w:val="24"/>
        </w:rPr>
        <w:t xml:space="preserve"> </w:t>
      </w:r>
    </w:p>
    <w:p w14:paraId="1247BFA3" w14:textId="77777777" w:rsidR="00D4067A" w:rsidRDefault="00D4067A" w:rsidP="00D4067A">
      <w:pPr>
        <w:rPr>
          <w:rFonts w:ascii="Arial" w:hAnsi="Arial" w:cs="Arial"/>
          <w:bCs/>
          <w:sz w:val="24"/>
          <w:szCs w:val="24"/>
        </w:rPr>
      </w:pPr>
      <w:r>
        <w:rPr>
          <w:rFonts w:ascii="Arial" w:hAnsi="Arial" w:cs="Arial"/>
          <w:bCs/>
          <w:sz w:val="24"/>
          <w:szCs w:val="24"/>
        </w:rPr>
        <w:t>Where possible, the Bill harmonises with equivalent legislation passed or under development in other Australian jurisdictions such as South Australia and Queensland. Where differences exist, these are for genuine policy reasons to ensure the Bill best suits the ACT context.</w:t>
      </w:r>
    </w:p>
    <w:bookmarkEnd w:id="5"/>
    <w:p w14:paraId="72C3D51A" w14:textId="37470D3F" w:rsidR="00D4067A" w:rsidRPr="00102393" w:rsidRDefault="00D4067A" w:rsidP="00542C59">
      <w:pPr>
        <w:rPr>
          <w:rFonts w:ascii="Arial" w:hAnsi="Arial" w:cs="Arial"/>
          <w:bCs/>
          <w:i/>
          <w:iCs/>
          <w:sz w:val="24"/>
          <w:szCs w:val="24"/>
        </w:rPr>
      </w:pPr>
      <w:r w:rsidRPr="004637A7">
        <w:rPr>
          <w:rFonts w:ascii="Arial" w:hAnsi="Arial" w:cs="Arial"/>
          <w:bCs/>
          <w:i/>
          <w:iCs/>
          <w:sz w:val="24"/>
          <w:szCs w:val="24"/>
        </w:rPr>
        <w:t>T</w:t>
      </w:r>
      <w:r w:rsidRPr="00102393">
        <w:rPr>
          <w:rFonts w:ascii="Arial" w:hAnsi="Arial" w:cs="Arial"/>
          <w:bCs/>
          <w:i/>
          <w:iCs/>
          <w:sz w:val="24"/>
          <w:szCs w:val="24"/>
        </w:rPr>
        <w:t>he impact of plastic on the environment including the impact of the production and post-consumption persistence of plastic</w:t>
      </w:r>
    </w:p>
    <w:p w14:paraId="182606A9" w14:textId="26ADA3E2" w:rsidR="004637A7" w:rsidRDefault="004637A7" w:rsidP="00542C59">
      <w:pPr>
        <w:rPr>
          <w:rFonts w:ascii="Arial" w:hAnsi="Arial" w:cs="Arial"/>
          <w:bCs/>
          <w:sz w:val="24"/>
          <w:szCs w:val="24"/>
        </w:rPr>
      </w:pPr>
      <w:r>
        <w:rPr>
          <w:rFonts w:ascii="Arial" w:hAnsi="Arial" w:cs="Arial"/>
          <w:bCs/>
          <w:sz w:val="24"/>
          <w:szCs w:val="24"/>
        </w:rPr>
        <w:t xml:space="preserve">The </w:t>
      </w:r>
      <w:r w:rsidR="00542C59" w:rsidRPr="00102393">
        <w:rPr>
          <w:rFonts w:ascii="Arial" w:hAnsi="Arial" w:cs="Arial"/>
          <w:bCs/>
          <w:sz w:val="24"/>
          <w:szCs w:val="24"/>
        </w:rPr>
        <w:t xml:space="preserve">Bill enhances </w:t>
      </w:r>
      <w:r>
        <w:rPr>
          <w:rFonts w:ascii="Arial" w:hAnsi="Arial" w:cs="Arial"/>
          <w:bCs/>
          <w:sz w:val="24"/>
          <w:szCs w:val="24"/>
        </w:rPr>
        <w:t>the ACT Government’s</w:t>
      </w:r>
      <w:r w:rsidR="00542C59" w:rsidRPr="00102393">
        <w:rPr>
          <w:rFonts w:ascii="Arial" w:hAnsi="Arial" w:cs="Arial"/>
          <w:bCs/>
          <w:sz w:val="24"/>
          <w:szCs w:val="24"/>
        </w:rPr>
        <w:t xml:space="preserve"> reputation as an environmentally and socially progressive jurisdiction</w:t>
      </w:r>
      <w:r>
        <w:rPr>
          <w:rFonts w:ascii="Arial" w:hAnsi="Arial" w:cs="Arial"/>
          <w:bCs/>
          <w:sz w:val="24"/>
          <w:szCs w:val="24"/>
        </w:rPr>
        <w:t xml:space="preserve">. It is crucial to ensure </w:t>
      </w:r>
      <w:r w:rsidR="00764654">
        <w:rPr>
          <w:rFonts w:ascii="Arial" w:hAnsi="Arial" w:cs="Arial"/>
          <w:bCs/>
          <w:sz w:val="24"/>
          <w:szCs w:val="24"/>
        </w:rPr>
        <w:t>th</w:t>
      </w:r>
      <w:r>
        <w:rPr>
          <w:rFonts w:ascii="Arial" w:hAnsi="Arial" w:cs="Arial"/>
          <w:bCs/>
          <w:sz w:val="24"/>
          <w:szCs w:val="24"/>
        </w:rPr>
        <w:t>e impact of plastic on the ACT environment</w:t>
      </w:r>
      <w:r w:rsidR="00764654">
        <w:rPr>
          <w:rFonts w:ascii="Arial" w:hAnsi="Arial" w:cs="Arial"/>
          <w:bCs/>
          <w:sz w:val="24"/>
          <w:szCs w:val="24"/>
        </w:rPr>
        <w:t xml:space="preserve"> is reduced</w:t>
      </w:r>
      <w:r>
        <w:rPr>
          <w:rFonts w:ascii="Arial" w:hAnsi="Arial" w:cs="Arial"/>
          <w:bCs/>
          <w:sz w:val="24"/>
          <w:szCs w:val="24"/>
        </w:rPr>
        <w:t xml:space="preserve">. </w:t>
      </w:r>
    </w:p>
    <w:p w14:paraId="40962EA8" w14:textId="636D2940" w:rsidR="004637A7" w:rsidRDefault="004B76E1" w:rsidP="00542C59">
      <w:pPr>
        <w:rPr>
          <w:rFonts w:ascii="Arial" w:hAnsi="Arial" w:cs="Arial"/>
          <w:bCs/>
          <w:sz w:val="24"/>
          <w:szCs w:val="24"/>
        </w:rPr>
      </w:pPr>
      <w:r>
        <w:rPr>
          <w:rFonts w:ascii="Arial" w:hAnsi="Arial" w:cs="Arial"/>
          <w:bCs/>
          <w:sz w:val="24"/>
          <w:szCs w:val="24"/>
        </w:rPr>
        <w:t xml:space="preserve">By reducing plastic consumption from </w:t>
      </w:r>
      <w:r w:rsidR="00A1286D">
        <w:rPr>
          <w:rFonts w:ascii="Arial" w:hAnsi="Arial" w:cs="Arial"/>
          <w:bCs/>
          <w:sz w:val="24"/>
          <w:szCs w:val="24"/>
        </w:rPr>
        <w:t xml:space="preserve">the </w:t>
      </w:r>
      <w:r>
        <w:rPr>
          <w:rFonts w:ascii="Arial" w:hAnsi="Arial" w:cs="Arial"/>
          <w:bCs/>
          <w:sz w:val="24"/>
          <w:szCs w:val="24"/>
        </w:rPr>
        <w:t xml:space="preserve">outset, </w:t>
      </w:r>
      <w:r w:rsidR="004637A7">
        <w:rPr>
          <w:rFonts w:ascii="Arial" w:hAnsi="Arial" w:cs="Arial"/>
          <w:bCs/>
          <w:sz w:val="24"/>
          <w:szCs w:val="24"/>
        </w:rPr>
        <w:t>production impacts</w:t>
      </w:r>
      <w:r w:rsidR="00764654">
        <w:rPr>
          <w:rFonts w:ascii="Arial" w:hAnsi="Arial" w:cs="Arial"/>
          <w:bCs/>
          <w:sz w:val="24"/>
          <w:szCs w:val="24"/>
        </w:rPr>
        <w:t xml:space="preserve"> are reduced</w:t>
      </w:r>
      <w:r>
        <w:rPr>
          <w:rFonts w:ascii="Arial" w:hAnsi="Arial" w:cs="Arial"/>
          <w:bCs/>
          <w:sz w:val="24"/>
          <w:szCs w:val="24"/>
        </w:rPr>
        <w:t xml:space="preserve">. These include impacts </w:t>
      </w:r>
      <w:r w:rsidR="004637A7">
        <w:rPr>
          <w:rFonts w:ascii="Arial" w:hAnsi="Arial" w:cs="Arial"/>
          <w:bCs/>
          <w:sz w:val="24"/>
          <w:szCs w:val="24"/>
        </w:rPr>
        <w:t>such as non-renewable resource extraction</w:t>
      </w:r>
      <w:r>
        <w:rPr>
          <w:rFonts w:ascii="Arial" w:hAnsi="Arial" w:cs="Arial"/>
          <w:bCs/>
          <w:sz w:val="24"/>
          <w:szCs w:val="24"/>
        </w:rPr>
        <w:t xml:space="preserve"> (such as oil)</w:t>
      </w:r>
      <w:r w:rsidR="004637A7">
        <w:rPr>
          <w:rFonts w:ascii="Arial" w:hAnsi="Arial" w:cs="Arial"/>
          <w:bCs/>
          <w:sz w:val="24"/>
          <w:szCs w:val="24"/>
        </w:rPr>
        <w:t xml:space="preserve"> to make plastic, and emissions associated with these activities </w:t>
      </w:r>
      <w:r>
        <w:rPr>
          <w:rFonts w:ascii="Arial" w:hAnsi="Arial" w:cs="Arial"/>
          <w:bCs/>
          <w:sz w:val="24"/>
          <w:szCs w:val="24"/>
        </w:rPr>
        <w:t xml:space="preserve">such as </w:t>
      </w:r>
      <w:r w:rsidR="004637A7">
        <w:rPr>
          <w:rFonts w:ascii="Arial" w:hAnsi="Arial" w:cs="Arial"/>
          <w:bCs/>
          <w:sz w:val="24"/>
          <w:szCs w:val="24"/>
        </w:rPr>
        <w:t>transport and manufactur</w:t>
      </w:r>
      <w:r w:rsidR="00A1286D">
        <w:rPr>
          <w:rFonts w:ascii="Arial" w:hAnsi="Arial" w:cs="Arial"/>
          <w:bCs/>
          <w:sz w:val="24"/>
          <w:szCs w:val="24"/>
        </w:rPr>
        <w:t>ing</w:t>
      </w:r>
      <w:r w:rsidR="004637A7">
        <w:rPr>
          <w:rFonts w:ascii="Arial" w:hAnsi="Arial" w:cs="Arial"/>
          <w:bCs/>
          <w:sz w:val="24"/>
          <w:szCs w:val="24"/>
        </w:rPr>
        <w:t xml:space="preserve"> across global supply chains</w:t>
      </w:r>
      <w:r>
        <w:rPr>
          <w:rFonts w:ascii="Arial" w:hAnsi="Arial" w:cs="Arial"/>
          <w:bCs/>
          <w:sz w:val="24"/>
          <w:szCs w:val="24"/>
        </w:rPr>
        <w:t xml:space="preserve">. This peripherally supports the ACT’s pursuit of net zero emissions by 2045. </w:t>
      </w:r>
    </w:p>
    <w:p w14:paraId="0B1B9315" w14:textId="4B197BB1" w:rsidR="004B76E1" w:rsidRPr="00B22D7D" w:rsidRDefault="004B76E1" w:rsidP="004B76E1">
      <w:pPr>
        <w:rPr>
          <w:rFonts w:ascii="Arial" w:hAnsi="Arial" w:cs="Arial"/>
          <w:bCs/>
          <w:sz w:val="24"/>
          <w:szCs w:val="24"/>
        </w:rPr>
      </w:pPr>
      <w:r>
        <w:rPr>
          <w:rFonts w:ascii="Arial" w:hAnsi="Arial" w:cs="Arial"/>
          <w:bCs/>
          <w:sz w:val="24"/>
          <w:szCs w:val="24"/>
        </w:rPr>
        <w:t>The Bill also reduces</w:t>
      </w:r>
      <w:r w:rsidR="004637A7">
        <w:rPr>
          <w:rFonts w:ascii="Arial" w:hAnsi="Arial" w:cs="Arial"/>
          <w:bCs/>
          <w:sz w:val="24"/>
          <w:szCs w:val="24"/>
        </w:rPr>
        <w:t xml:space="preserve"> plastic’s post-consumption persistence in the environment in </w:t>
      </w:r>
      <w:r w:rsidR="00764654">
        <w:rPr>
          <w:rFonts w:ascii="Arial" w:hAnsi="Arial" w:cs="Arial"/>
          <w:bCs/>
          <w:sz w:val="24"/>
          <w:szCs w:val="24"/>
        </w:rPr>
        <w:t>ACT</w:t>
      </w:r>
      <w:r w:rsidR="004637A7">
        <w:rPr>
          <w:rFonts w:ascii="Arial" w:hAnsi="Arial" w:cs="Arial"/>
          <w:bCs/>
          <w:sz w:val="24"/>
          <w:szCs w:val="24"/>
        </w:rPr>
        <w:t xml:space="preserve"> landfills and as litter.</w:t>
      </w:r>
      <w:r>
        <w:rPr>
          <w:rFonts w:ascii="Arial" w:hAnsi="Arial" w:cs="Arial"/>
          <w:bCs/>
          <w:sz w:val="24"/>
          <w:szCs w:val="24"/>
        </w:rPr>
        <w:t xml:space="preserve"> At the national level, this supports the National Waste Policy Action Plan’s target of 10 percent reduction in waste generation per capita by 2030. It also supports the Action Plan’s target to phase out all problematic and unnecessary plastic </w:t>
      </w:r>
      <w:r w:rsidR="00B34C8E">
        <w:rPr>
          <w:rFonts w:ascii="Arial" w:hAnsi="Arial" w:cs="Arial"/>
          <w:bCs/>
          <w:sz w:val="24"/>
          <w:szCs w:val="24"/>
        </w:rPr>
        <w:t>by 2025, and the National Packaging Target of 100% of Australian packaging being reusable, recyclable or compostable by 2025.</w:t>
      </w:r>
    </w:p>
    <w:p w14:paraId="618A7B85" w14:textId="28E75F42" w:rsidR="00B34C8E" w:rsidRDefault="00B34C8E" w:rsidP="00542C59">
      <w:pPr>
        <w:rPr>
          <w:rFonts w:ascii="Arial" w:hAnsi="Arial" w:cs="Arial"/>
          <w:bCs/>
          <w:sz w:val="24"/>
          <w:szCs w:val="24"/>
        </w:rPr>
      </w:pPr>
      <w:r>
        <w:rPr>
          <w:rFonts w:ascii="Arial" w:hAnsi="Arial" w:cs="Arial"/>
          <w:bCs/>
          <w:sz w:val="24"/>
          <w:szCs w:val="24"/>
        </w:rPr>
        <w:t xml:space="preserve">In the ACT, the Bill supports </w:t>
      </w:r>
      <w:r w:rsidR="00542C59" w:rsidRPr="00102393">
        <w:rPr>
          <w:rFonts w:ascii="Arial" w:hAnsi="Arial" w:cs="Arial"/>
          <w:bCs/>
          <w:sz w:val="24"/>
          <w:szCs w:val="24"/>
        </w:rPr>
        <w:t>outcome</w:t>
      </w:r>
      <w:r>
        <w:rPr>
          <w:rFonts w:ascii="Arial" w:hAnsi="Arial" w:cs="Arial"/>
          <w:bCs/>
          <w:sz w:val="24"/>
          <w:szCs w:val="24"/>
        </w:rPr>
        <w:t xml:space="preserve">s sought by the </w:t>
      </w:r>
      <w:r w:rsidR="00542C59" w:rsidRPr="00102393">
        <w:rPr>
          <w:rFonts w:ascii="Arial" w:hAnsi="Arial" w:cs="Arial"/>
          <w:bCs/>
          <w:sz w:val="24"/>
          <w:szCs w:val="24"/>
        </w:rPr>
        <w:t xml:space="preserve">Waste Management Strategy, </w:t>
      </w:r>
      <w:r w:rsidR="00764654">
        <w:rPr>
          <w:rFonts w:ascii="Arial" w:hAnsi="Arial" w:cs="Arial"/>
          <w:bCs/>
          <w:sz w:val="24"/>
          <w:szCs w:val="24"/>
        </w:rPr>
        <w:t xml:space="preserve">including </w:t>
      </w:r>
      <w:r w:rsidR="00542C59" w:rsidRPr="00102393">
        <w:rPr>
          <w:rFonts w:ascii="Arial" w:hAnsi="Arial" w:cs="Arial"/>
          <w:bCs/>
          <w:sz w:val="24"/>
          <w:szCs w:val="24"/>
        </w:rPr>
        <w:t xml:space="preserve">a clean environment. </w:t>
      </w:r>
      <w:r>
        <w:rPr>
          <w:rFonts w:ascii="Arial" w:hAnsi="Arial" w:cs="Arial"/>
          <w:bCs/>
          <w:sz w:val="24"/>
          <w:szCs w:val="24"/>
        </w:rPr>
        <w:t>L</w:t>
      </w:r>
      <w:r w:rsidR="00542C59" w:rsidRPr="00102393">
        <w:rPr>
          <w:rFonts w:ascii="Arial" w:hAnsi="Arial" w:cs="Arial"/>
          <w:bCs/>
          <w:sz w:val="24"/>
          <w:szCs w:val="24"/>
        </w:rPr>
        <w:t>itter is an important issue to Canberrans, with an increasing number of people making contact with Access Canberra about the amenity and cleanliness of suburbs and other issues.</w:t>
      </w:r>
      <w:r>
        <w:rPr>
          <w:rFonts w:ascii="Arial" w:hAnsi="Arial" w:cs="Arial"/>
          <w:bCs/>
          <w:sz w:val="24"/>
          <w:szCs w:val="24"/>
        </w:rPr>
        <w:t xml:space="preserve"> </w:t>
      </w:r>
    </w:p>
    <w:p w14:paraId="72D00644" w14:textId="0A6178BF" w:rsidR="00542C59" w:rsidRPr="00102393" w:rsidRDefault="00B34C8E" w:rsidP="00542C59">
      <w:pPr>
        <w:rPr>
          <w:rFonts w:ascii="Arial" w:hAnsi="Arial" w:cs="Arial"/>
          <w:bCs/>
          <w:sz w:val="24"/>
          <w:szCs w:val="24"/>
        </w:rPr>
      </w:pPr>
      <w:r>
        <w:rPr>
          <w:rFonts w:ascii="Arial" w:hAnsi="Arial" w:cs="Arial"/>
          <w:bCs/>
          <w:sz w:val="24"/>
          <w:szCs w:val="24"/>
        </w:rPr>
        <w:lastRenderedPageBreak/>
        <w:t>I</w:t>
      </w:r>
      <w:r w:rsidR="00542C59" w:rsidRPr="00102393">
        <w:rPr>
          <w:rFonts w:ascii="Arial" w:hAnsi="Arial" w:cs="Arial"/>
          <w:bCs/>
          <w:sz w:val="24"/>
          <w:szCs w:val="24"/>
        </w:rPr>
        <w:t xml:space="preserve">n 2017-18, </w:t>
      </w:r>
      <w:r>
        <w:rPr>
          <w:rFonts w:ascii="Arial" w:hAnsi="Arial" w:cs="Arial"/>
          <w:bCs/>
          <w:sz w:val="24"/>
          <w:szCs w:val="24"/>
        </w:rPr>
        <w:t xml:space="preserve">the ACT Government </w:t>
      </w:r>
      <w:r w:rsidR="00542C59" w:rsidRPr="00102393">
        <w:rPr>
          <w:rFonts w:ascii="Arial" w:hAnsi="Arial" w:cs="Arial"/>
          <w:bCs/>
          <w:sz w:val="24"/>
          <w:szCs w:val="24"/>
        </w:rPr>
        <w:t>spent almost $2 million removing and disposing of litter and illegally dumped items.</w:t>
      </w:r>
      <w:r>
        <w:rPr>
          <w:rFonts w:ascii="Arial" w:hAnsi="Arial" w:cs="Arial"/>
          <w:bCs/>
          <w:sz w:val="24"/>
          <w:szCs w:val="24"/>
        </w:rPr>
        <w:t xml:space="preserve"> </w:t>
      </w:r>
      <w:r w:rsidR="00542C59" w:rsidRPr="00102393">
        <w:rPr>
          <w:rFonts w:ascii="Arial" w:hAnsi="Arial" w:cs="Arial"/>
          <w:bCs/>
          <w:sz w:val="24"/>
          <w:szCs w:val="24"/>
        </w:rPr>
        <w:t xml:space="preserve">Recognising </w:t>
      </w:r>
      <w:r>
        <w:rPr>
          <w:rFonts w:ascii="Arial" w:hAnsi="Arial" w:cs="Arial"/>
          <w:bCs/>
          <w:sz w:val="24"/>
          <w:szCs w:val="24"/>
        </w:rPr>
        <w:t>the gravity of</w:t>
      </w:r>
      <w:r w:rsidR="00542C59" w:rsidRPr="00102393">
        <w:rPr>
          <w:rFonts w:ascii="Arial" w:hAnsi="Arial" w:cs="Arial"/>
          <w:bCs/>
          <w:sz w:val="24"/>
          <w:szCs w:val="24"/>
        </w:rPr>
        <w:t xml:space="preserve"> this issue, in 2019 </w:t>
      </w:r>
      <w:r>
        <w:rPr>
          <w:rFonts w:ascii="Arial" w:hAnsi="Arial" w:cs="Arial"/>
          <w:bCs/>
          <w:sz w:val="24"/>
          <w:szCs w:val="24"/>
        </w:rPr>
        <w:t>the ACT Government</w:t>
      </w:r>
      <w:r w:rsidR="00542C59" w:rsidRPr="00102393">
        <w:rPr>
          <w:rFonts w:ascii="Arial" w:hAnsi="Arial" w:cs="Arial"/>
          <w:bCs/>
          <w:sz w:val="24"/>
          <w:szCs w:val="24"/>
        </w:rPr>
        <w:t xml:space="preserve"> amended litter legislation</w:t>
      </w:r>
      <w:r>
        <w:rPr>
          <w:rFonts w:ascii="Arial" w:hAnsi="Arial" w:cs="Arial"/>
          <w:bCs/>
          <w:sz w:val="24"/>
          <w:szCs w:val="24"/>
        </w:rPr>
        <w:t xml:space="preserve"> to </w:t>
      </w:r>
      <w:r w:rsidR="00542C59" w:rsidRPr="00102393">
        <w:rPr>
          <w:rFonts w:ascii="Arial" w:hAnsi="Arial" w:cs="Arial"/>
          <w:bCs/>
          <w:sz w:val="24"/>
          <w:szCs w:val="24"/>
        </w:rPr>
        <w:t>improve enforcement and compliance against litterbugs and illegal dumpers to protect the health, safety and wellbeing of Canberrans.</w:t>
      </w:r>
    </w:p>
    <w:p w14:paraId="15AFF0ED" w14:textId="650AEC96" w:rsidR="00542C59" w:rsidRPr="00102393" w:rsidRDefault="00542C59" w:rsidP="00542C59">
      <w:pPr>
        <w:rPr>
          <w:rFonts w:ascii="Arial" w:hAnsi="Arial" w:cs="Arial"/>
          <w:bCs/>
          <w:sz w:val="24"/>
          <w:szCs w:val="24"/>
        </w:rPr>
      </w:pPr>
      <w:r w:rsidRPr="00102393">
        <w:rPr>
          <w:rFonts w:ascii="Arial" w:hAnsi="Arial" w:cs="Arial"/>
          <w:bCs/>
          <w:sz w:val="24"/>
          <w:szCs w:val="24"/>
        </w:rPr>
        <w:t xml:space="preserve">Keep Australia Beautiful’s National Litter Index </w:t>
      </w:r>
      <w:r w:rsidR="00B34C8E">
        <w:rPr>
          <w:rFonts w:ascii="Arial" w:hAnsi="Arial" w:cs="Arial"/>
          <w:bCs/>
          <w:sz w:val="24"/>
          <w:szCs w:val="24"/>
        </w:rPr>
        <w:t>shows</w:t>
      </w:r>
      <w:r w:rsidRPr="00102393">
        <w:rPr>
          <w:rFonts w:ascii="Arial" w:hAnsi="Arial" w:cs="Arial"/>
          <w:bCs/>
          <w:sz w:val="24"/>
          <w:szCs w:val="24"/>
        </w:rPr>
        <w:t xml:space="preserve"> that Canberrans are reducing their litter – but an increasing proportion of this litter is now plastic</w:t>
      </w:r>
      <w:r w:rsidR="00764654">
        <w:rPr>
          <w:rFonts w:ascii="Arial" w:hAnsi="Arial" w:cs="Arial"/>
          <w:bCs/>
          <w:sz w:val="24"/>
          <w:szCs w:val="24"/>
        </w:rPr>
        <w:t>, polluting</w:t>
      </w:r>
      <w:r w:rsidRPr="00102393">
        <w:rPr>
          <w:rFonts w:ascii="Arial" w:hAnsi="Arial" w:cs="Arial"/>
          <w:bCs/>
          <w:sz w:val="24"/>
          <w:szCs w:val="24"/>
        </w:rPr>
        <w:t xml:space="preserve"> waterways and landscapes. Avoiding single-use plastic where possible will have a positive impact on litter reduction. Plastic alternatives, should they unfortunately end up as litter, generally have better environmental outcomes in terms of emissions, water, energy and the time they take to break down.</w:t>
      </w:r>
    </w:p>
    <w:p w14:paraId="19BA8061" w14:textId="76ACAAD6" w:rsidR="00542C59" w:rsidRPr="00102393" w:rsidRDefault="00542C59" w:rsidP="00542C59">
      <w:pPr>
        <w:rPr>
          <w:rFonts w:ascii="Arial" w:hAnsi="Arial" w:cs="Arial"/>
          <w:bCs/>
          <w:i/>
          <w:iCs/>
          <w:sz w:val="24"/>
          <w:szCs w:val="24"/>
        </w:rPr>
      </w:pPr>
      <w:r w:rsidRPr="00102393">
        <w:rPr>
          <w:rFonts w:ascii="Arial" w:hAnsi="Arial" w:cs="Arial"/>
          <w:bCs/>
          <w:i/>
          <w:iCs/>
          <w:sz w:val="24"/>
          <w:szCs w:val="24"/>
        </w:rPr>
        <w:t>Reducing the impact of plastic on waste management and resource recovery systems</w:t>
      </w:r>
    </w:p>
    <w:p w14:paraId="69E82EF4" w14:textId="3F3D774C" w:rsidR="00F965BB" w:rsidRPr="00B22D7D" w:rsidRDefault="00F965BB" w:rsidP="00F965BB">
      <w:pPr>
        <w:rPr>
          <w:rFonts w:ascii="Arial" w:hAnsi="Arial" w:cs="Arial"/>
          <w:bCs/>
          <w:sz w:val="24"/>
          <w:szCs w:val="24"/>
        </w:rPr>
      </w:pPr>
      <w:r w:rsidRPr="00B22D7D">
        <w:rPr>
          <w:rFonts w:ascii="Arial" w:hAnsi="Arial" w:cs="Arial"/>
          <w:bCs/>
          <w:sz w:val="24"/>
          <w:szCs w:val="24"/>
        </w:rPr>
        <w:t xml:space="preserve">Single-use plastic items often end up in landfills because they are difficult or unable to be recycled or reused. Across the world, only nine per cent of all the plastic waste ever produced has been recycled and only about 12 per cent has been recovered through incineration. </w:t>
      </w:r>
    </w:p>
    <w:p w14:paraId="3DFAC20E" w14:textId="77777777" w:rsidR="00764654" w:rsidRDefault="004F5015" w:rsidP="00542C59">
      <w:pPr>
        <w:rPr>
          <w:rFonts w:ascii="Arial" w:hAnsi="Arial" w:cs="Arial"/>
          <w:bCs/>
          <w:sz w:val="24"/>
          <w:szCs w:val="24"/>
        </w:rPr>
      </w:pPr>
      <w:r>
        <w:rPr>
          <w:rFonts w:ascii="Arial" w:hAnsi="Arial" w:cs="Arial"/>
          <w:bCs/>
          <w:sz w:val="24"/>
          <w:szCs w:val="24"/>
        </w:rPr>
        <w:t xml:space="preserve">In March 2020, the Council of Australian Governments agreed </w:t>
      </w:r>
      <w:r w:rsidR="00A1286D">
        <w:rPr>
          <w:rFonts w:ascii="Arial" w:hAnsi="Arial" w:cs="Arial"/>
          <w:bCs/>
          <w:sz w:val="24"/>
          <w:szCs w:val="24"/>
        </w:rPr>
        <w:t xml:space="preserve">on </w:t>
      </w:r>
      <w:r w:rsidR="00F965BB">
        <w:rPr>
          <w:rFonts w:ascii="Arial" w:hAnsi="Arial" w:cs="Arial"/>
          <w:bCs/>
          <w:sz w:val="24"/>
          <w:szCs w:val="24"/>
        </w:rPr>
        <w:t xml:space="preserve">a </w:t>
      </w:r>
      <w:r>
        <w:rPr>
          <w:rFonts w:ascii="Arial" w:hAnsi="Arial" w:cs="Arial"/>
          <w:bCs/>
          <w:sz w:val="24"/>
          <w:szCs w:val="24"/>
        </w:rPr>
        <w:t>timetable to ban the export of waste plastic, as well as waste paper, glass</w:t>
      </w:r>
      <w:r w:rsidR="00F965BB">
        <w:rPr>
          <w:rFonts w:ascii="Arial" w:hAnsi="Arial" w:cs="Arial"/>
          <w:bCs/>
          <w:sz w:val="24"/>
          <w:szCs w:val="24"/>
        </w:rPr>
        <w:t>,</w:t>
      </w:r>
      <w:r>
        <w:rPr>
          <w:rFonts w:ascii="Arial" w:hAnsi="Arial" w:cs="Arial"/>
          <w:bCs/>
          <w:sz w:val="24"/>
          <w:szCs w:val="24"/>
        </w:rPr>
        <w:t xml:space="preserve"> and tyres. The Waste Export Ban is the first step to take responsibility for Australia’s waste and use this resource to create jobs, spark innovation and deliver strong environment outcomes.</w:t>
      </w:r>
    </w:p>
    <w:p w14:paraId="2D8AF671" w14:textId="045B4F38" w:rsidR="00F033B5" w:rsidRDefault="00360192" w:rsidP="00542C59">
      <w:pPr>
        <w:rPr>
          <w:rFonts w:ascii="Arial" w:hAnsi="Arial" w:cs="Arial"/>
          <w:bCs/>
          <w:sz w:val="24"/>
          <w:szCs w:val="24"/>
        </w:rPr>
      </w:pPr>
      <w:r>
        <w:rPr>
          <w:rFonts w:ascii="Arial" w:hAnsi="Arial" w:cs="Arial"/>
          <w:bCs/>
          <w:sz w:val="24"/>
          <w:szCs w:val="24"/>
        </w:rPr>
        <w:t xml:space="preserve">In addition to targets related to phasing out problematic and unnecessary plastics and reducing per capita waste generation, the National Waste Policy Action Plan also seeks to halve the amount of organic waste and reach 80 percent resource </w:t>
      </w:r>
      <w:r w:rsidR="0009469A">
        <w:rPr>
          <w:rFonts w:ascii="Arial" w:hAnsi="Arial" w:cs="Arial"/>
          <w:bCs/>
          <w:sz w:val="24"/>
          <w:szCs w:val="24"/>
        </w:rPr>
        <w:t>recovery from waste streams following the waste hierarchy by 2030.</w:t>
      </w:r>
      <w:r w:rsidR="00F033B5">
        <w:rPr>
          <w:rFonts w:ascii="Arial" w:hAnsi="Arial" w:cs="Arial"/>
          <w:bCs/>
          <w:sz w:val="24"/>
          <w:szCs w:val="24"/>
        </w:rPr>
        <w:t xml:space="preserve"> </w:t>
      </w:r>
    </w:p>
    <w:p w14:paraId="4F65E472" w14:textId="5922DD3C" w:rsidR="00F033B5" w:rsidRDefault="0009469A" w:rsidP="00542C59">
      <w:pPr>
        <w:rPr>
          <w:rFonts w:ascii="Arial" w:hAnsi="Arial" w:cs="Arial"/>
          <w:bCs/>
          <w:sz w:val="24"/>
          <w:szCs w:val="24"/>
        </w:rPr>
      </w:pPr>
      <w:r>
        <w:rPr>
          <w:rFonts w:ascii="Arial" w:hAnsi="Arial" w:cs="Arial"/>
          <w:bCs/>
          <w:sz w:val="24"/>
          <w:szCs w:val="24"/>
        </w:rPr>
        <w:t xml:space="preserve">The Bill supports these </w:t>
      </w:r>
      <w:r w:rsidR="00DD3928">
        <w:rPr>
          <w:rFonts w:ascii="Arial" w:hAnsi="Arial" w:cs="Arial"/>
          <w:bCs/>
          <w:sz w:val="24"/>
          <w:szCs w:val="24"/>
        </w:rPr>
        <w:t>targets</w:t>
      </w:r>
      <w:r>
        <w:rPr>
          <w:rFonts w:ascii="Arial" w:hAnsi="Arial" w:cs="Arial"/>
          <w:bCs/>
          <w:sz w:val="24"/>
          <w:szCs w:val="24"/>
        </w:rPr>
        <w:t xml:space="preserve"> by reducing consumption of single-use items</w:t>
      </w:r>
      <w:r w:rsidR="00F033B5">
        <w:rPr>
          <w:rFonts w:ascii="Arial" w:hAnsi="Arial" w:cs="Arial"/>
          <w:bCs/>
          <w:sz w:val="24"/>
          <w:szCs w:val="24"/>
        </w:rPr>
        <w:t>,</w:t>
      </w:r>
      <w:r>
        <w:rPr>
          <w:rFonts w:ascii="Arial" w:hAnsi="Arial" w:cs="Arial"/>
          <w:bCs/>
          <w:sz w:val="24"/>
          <w:szCs w:val="24"/>
        </w:rPr>
        <w:t xml:space="preserve"> encouraging avoidance over substitutio</w:t>
      </w:r>
      <w:r w:rsidR="00F033B5">
        <w:rPr>
          <w:rFonts w:ascii="Arial" w:hAnsi="Arial" w:cs="Arial"/>
          <w:bCs/>
          <w:sz w:val="24"/>
          <w:szCs w:val="24"/>
        </w:rPr>
        <w:t>n. Where substitution cannot be avoided, these alternatives will be made from materials that can be recycled through organics processing. This will increase resource recovery for alternatives, supported</w:t>
      </w:r>
      <w:r w:rsidR="00A1286D">
        <w:rPr>
          <w:rFonts w:ascii="Arial" w:hAnsi="Arial" w:cs="Arial"/>
          <w:bCs/>
          <w:sz w:val="24"/>
          <w:szCs w:val="24"/>
        </w:rPr>
        <w:t xml:space="preserve"> by</w:t>
      </w:r>
      <w:r w:rsidR="00F033B5">
        <w:rPr>
          <w:rFonts w:ascii="Arial" w:hAnsi="Arial" w:cs="Arial"/>
          <w:bCs/>
          <w:sz w:val="24"/>
          <w:szCs w:val="24"/>
        </w:rPr>
        <w:t xml:space="preserve"> the ACT’s commitment to a household collection service for food and garden organics and requiring businesses to have separate organics collections by 2023.</w:t>
      </w:r>
    </w:p>
    <w:p w14:paraId="7D90CC95" w14:textId="0CDBF968" w:rsidR="00542C59" w:rsidRPr="00102393" w:rsidRDefault="00B34C8E" w:rsidP="00542C59">
      <w:pPr>
        <w:rPr>
          <w:rFonts w:ascii="Arial" w:hAnsi="Arial" w:cs="Arial"/>
          <w:bCs/>
          <w:sz w:val="24"/>
          <w:szCs w:val="24"/>
        </w:rPr>
      </w:pPr>
      <w:r>
        <w:rPr>
          <w:rFonts w:ascii="Arial" w:hAnsi="Arial" w:cs="Arial"/>
          <w:bCs/>
          <w:sz w:val="24"/>
          <w:szCs w:val="24"/>
        </w:rPr>
        <w:t xml:space="preserve">The ACT </w:t>
      </w:r>
      <w:r w:rsidR="00542C59" w:rsidRPr="00102393">
        <w:rPr>
          <w:rFonts w:ascii="Arial" w:hAnsi="Arial" w:cs="Arial"/>
          <w:bCs/>
          <w:sz w:val="24"/>
          <w:szCs w:val="24"/>
        </w:rPr>
        <w:t>Waste Management Strategy’s first outcome is to generate less waste</w:t>
      </w:r>
      <w:r w:rsidR="00764654">
        <w:rPr>
          <w:rFonts w:ascii="Arial" w:hAnsi="Arial" w:cs="Arial"/>
          <w:bCs/>
          <w:sz w:val="24"/>
          <w:szCs w:val="24"/>
        </w:rPr>
        <w:t>. T</w:t>
      </w:r>
      <w:r w:rsidR="00DD3928">
        <w:rPr>
          <w:rFonts w:ascii="Arial" w:hAnsi="Arial" w:cs="Arial"/>
          <w:bCs/>
          <w:sz w:val="24"/>
          <w:szCs w:val="24"/>
        </w:rPr>
        <w:t xml:space="preserve">he Bill </w:t>
      </w:r>
      <w:r w:rsidR="00542C59" w:rsidRPr="00102393">
        <w:rPr>
          <w:rFonts w:ascii="Arial" w:hAnsi="Arial" w:cs="Arial"/>
          <w:bCs/>
          <w:sz w:val="24"/>
          <w:szCs w:val="24"/>
        </w:rPr>
        <w:t>will</w:t>
      </w:r>
      <w:r w:rsidR="00764654">
        <w:rPr>
          <w:rFonts w:ascii="Arial" w:hAnsi="Arial" w:cs="Arial"/>
          <w:bCs/>
          <w:sz w:val="24"/>
          <w:szCs w:val="24"/>
        </w:rPr>
        <w:t xml:space="preserve"> also</w:t>
      </w:r>
      <w:r w:rsidR="00542C59" w:rsidRPr="00102393">
        <w:rPr>
          <w:rFonts w:ascii="Arial" w:hAnsi="Arial" w:cs="Arial"/>
          <w:bCs/>
          <w:sz w:val="24"/>
          <w:szCs w:val="24"/>
        </w:rPr>
        <w:t xml:space="preserve"> complement the objects of existing waste management and resource recovery legislation by:</w:t>
      </w:r>
    </w:p>
    <w:p w14:paraId="370579D9" w14:textId="77777777" w:rsidR="00542C59" w:rsidRPr="00102393" w:rsidRDefault="00542C59" w:rsidP="00AA266A">
      <w:pPr>
        <w:pStyle w:val="ListParagraph"/>
        <w:numPr>
          <w:ilvl w:val="0"/>
          <w:numId w:val="12"/>
        </w:numPr>
        <w:rPr>
          <w:rFonts w:ascii="Arial" w:hAnsi="Arial" w:cs="Arial"/>
          <w:bCs/>
        </w:rPr>
      </w:pPr>
      <w:r w:rsidRPr="00102393">
        <w:rPr>
          <w:rFonts w:ascii="Arial" w:hAnsi="Arial" w:cs="Arial"/>
          <w:bCs/>
        </w:rPr>
        <w:t xml:space="preserve">minimising the generation of waste by reducing plastic consumption in the first instance; </w:t>
      </w:r>
    </w:p>
    <w:p w14:paraId="68204E46" w14:textId="77777777" w:rsidR="00542C59" w:rsidRPr="00102393" w:rsidRDefault="00542C59" w:rsidP="00AA266A">
      <w:pPr>
        <w:pStyle w:val="ListParagraph"/>
        <w:numPr>
          <w:ilvl w:val="0"/>
          <w:numId w:val="12"/>
        </w:numPr>
        <w:rPr>
          <w:rFonts w:ascii="Arial" w:hAnsi="Arial" w:cs="Arial"/>
          <w:bCs/>
        </w:rPr>
      </w:pPr>
      <w:r w:rsidRPr="00102393">
        <w:rPr>
          <w:rFonts w:ascii="Arial" w:hAnsi="Arial" w:cs="Arial"/>
          <w:bCs/>
        </w:rPr>
        <w:t>maximising the recovery and reuse of resources by encouraging reusable items where it is safe to do so;</w:t>
      </w:r>
    </w:p>
    <w:p w14:paraId="3A67C878" w14:textId="77777777" w:rsidR="00542C59" w:rsidRPr="00102393" w:rsidRDefault="00542C59" w:rsidP="00AA266A">
      <w:pPr>
        <w:pStyle w:val="ListParagraph"/>
        <w:numPr>
          <w:ilvl w:val="0"/>
          <w:numId w:val="12"/>
        </w:numPr>
        <w:rPr>
          <w:rFonts w:ascii="Arial" w:hAnsi="Arial" w:cs="Arial"/>
          <w:bCs/>
        </w:rPr>
      </w:pPr>
      <w:r w:rsidRPr="00102393">
        <w:rPr>
          <w:rFonts w:ascii="Arial" w:hAnsi="Arial" w:cs="Arial"/>
          <w:bCs/>
        </w:rPr>
        <w:t xml:space="preserve">minimising the amount of waste that goes to landfill by reducing consumption of single-use items and diverting alternatives from landfill; </w:t>
      </w:r>
    </w:p>
    <w:p w14:paraId="3A8272CB" w14:textId="77777777" w:rsidR="00542C59" w:rsidRPr="00102393" w:rsidRDefault="00542C59" w:rsidP="00AA266A">
      <w:pPr>
        <w:pStyle w:val="ListParagraph"/>
        <w:numPr>
          <w:ilvl w:val="0"/>
          <w:numId w:val="12"/>
        </w:numPr>
        <w:rPr>
          <w:rFonts w:ascii="Arial" w:hAnsi="Arial" w:cs="Arial"/>
          <w:bCs/>
        </w:rPr>
      </w:pPr>
      <w:r w:rsidRPr="00102393">
        <w:rPr>
          <w:rFonts w:ascii="Arial" w:hAnsi="Arial" w:cs="Arial"/>
          <w:bCs/>
        </w:rPr>
        <w:t>supporting innovation and investment by encouraging rapid upscaling of sustainable alternatives;</w:t>
      </w:r>
    </w:p>
    <w:p w14:paraId="397AAF5C" w14:textId="77777777" w:rsidR="00542C59" w:rsidRPr="00102393" w:rsidRDefault="00542C59" w:rsidP="00AA266A">
      <w:pPr>
        <w:pStyle w:val="ListParagraph"/>
        <w:numPr>
          <w:ilvl w:val="0"/>
          <w:numId w:val="12"/>
        </w:numPr>
        <w:rPr>
          <w:rFonts w:ascii="Arial" w:hAnsi="Arial" w:cs="Arial"/>
          <w:bCs/>
        </w:rPr>
      </w:pPr>
      <w:r w:rsidRPr="00102393">
        <w:rPr>
          <w:rFonts w:ascii="Arial" w:hAnsi="Arial" w:cs="Arial"/>
          <w:bCs/>
        </w:rPr>
        <w:t xml:space="preserve">promoting responsibility for waste reduction by reducing plastic and other single-use consumption; and </w:t>
      </w:r>
    </w:p>
    <w:p w14:paraId="04033810" w14:textId="62190344" w:rsidR="004F7869" w:rsidRPr="00764654" w:rsidRDefault="00542C59" w:rsidP="00AA266A">
      <w:pPr>
        <w:pStyle w:val="ListParagraph"/>
        <w:numPr>
          <w:ilvl w:val="0"/>
          <w:numId w:val="12"/>
        </w:numPr>
        <w:rPr>
          <w:rFonts w:ascii="Arial" w:hAnsi="Arial" w:cs="Arial"/>
          <w:bCs/>
        </w:rPr>
      </w:pPr>
      <w:r w:rsidRPr="00102393">
        <w:rPr>
          <w:rFonts w:ascii="Arial" w:hAnsi="Arial" w:cs="Arial"/>
          <w:bCs/>
        </w:rPr>
        <w:t>promoting best-practice waste management in line with the waste hierarchy – avoidance, followed by reuse, and then recovery.</w:t>
      </w:r>
      <w:r w:rsidR="004F7869" w:rsidRPr="00764654">
        <w:rPr>
          <w:rFonts w:ascii="Arial" w:hAnsi="Arial" w:cs="Arial"/>
          <w:b/>
        </w:rPr>
        <w:br w:type="page"/>
      </w:r>
    </w:p>
    <w:p w14:paraId="7138D6E0" w14:textId="2C6A45C4" w:rsidR="00655D12" w:rsidRDefault="00655D12" w:rsidP="00655D12">
      <w:pPr>
        <w:rPr>
          <w:rFonts w:ascii="Arial" w:hAnsi="Arial" w:cs="Arial"/>
          <w:b/>
          <w:sz w:val="24"/>
          <w:szCs w:val="24"/>
        </w:rPr>
      </w:pPr>
      <w:r w:rsidRPr="005C7ABE">
        <w:rPr>
          <w:rFonts w:ascii="Arial" w:hAnsi="Arial" w:cs="Arial"/>
          <w:b/>
          <w:sz w:val="24"/>
          <w:szCs w:val="24"/>
        </w:rPr>
        <w:lastRenderedPageBreak/>
        <w:t xml:space="preserve">PART 2 </w:t>
      </w:r>
      <w:r w:rsidRPr="005C7ABE">
        <w:rPr>
          <w:rFonts w:ascii="Arial" w:hAnsi="Arial" w:cs="Arial"/>
          <w:b/>
          <w:sz w:val="24"/>
          <w:szCs w:val="24"/>
        </w:rPr>
        <w:tab/>
      </w:r>
      <w:r w:rsidRPr="005C7ABE">
        <w:rPr>
          <w:rFonts w:ascii="Arial" w:hAnsi="Arial" w:cs="Arial"/>
          <w:b/>
          <w:sz w:val="24"/>
          <w:szCs w:val="24"/>
        </w:rPr>
        <w:tab/>
      </w:r>
      <w:r>
        <w:rPr>
          <w:rFonts w:ascii="Arial" w:hAnsi="Arial" w:cs="Arial"/>
          <w:b/>
          <w:sz w:val="24"/>
          <w:szCs w:val="24"/>
        </w:rPr>
        <w:t>IMPORTANT CONCEPTS</w:t>
      </w:r>
    </w:p>
    <w:p w14:paraId="066A555E" w14:textId="2F8F755C" w:rsidR="003F5D4D" w:rsidRDefault="003F5D4D" w:rsidP="00594975">
      <w:pPr>
        <w:rPr>
          <w:rFonts w:ascii="Arial" w:hAnsi="Arial" w:cs="Arial"/>
          <w:bCs/>
          <w:sz w:val="24"/>
          <w:szCs w:val="24"/>
        </w:rPr>
      </w:pPr>
    </w:p>
    <w:p w14:paraId="0A885AF2" w14:textId="77777777" w:rsidR="00764654" w:rsidRPr="00D43AE4" w:rsidRDefault="00655D12" w:rsidP="00764654">
      <w:pPr>
        <w:spacing w:after="160" w:line="259" w:lineRule="auto"/>
        <w:rPr>
          <w:rFonts w:ascii="Arial" w:hAnsi="Arial" w:cs="Arial"/>
          <w:i/>
          <w:iCs/>
          <w:sz w:val="24"/>
          <w:szCs w:val="24"/>
        </w:rPr>
      </w:pPr>
      <w:r w:rsidRPr="00E00C2C">
        <w:rPr>
          <w:rFonts w:ascii="Arial" w:hAnsi="Arial" w:cs="Arial"/>
          <w:b/>
          <w:sz w:val="24"/>
          <w:szCs w:val="24"/>
        </w:rPr>
        <w:t xml:space="preserve">Clause </w:t>
      </w:r>
      <w:r w:rsidR="00A554BB">
        <w:rPr>
          <w:rFonts w:ascii="Arial" w:hAnsi="Arial" w:cs="Arial"/>
          <w:b/>
          <w:sz w:val="24"/>
          <w:szCs w:val="24"/>
        </w:rPr>
        <w:t>7</w:t>
      </w:r>
      <w:r w:rsidRPr="00E00C2C">
        <w:rPr>
          <w:rFonts w:ascii="Arial" w:hAnsi="Arial" w:cs="Arial"/>
          <w:b/>
          <w:sz w:val="24"/>
          <w:szCs w:val="24"/>
        </w:rPr>
        <w:tab/>
      </w:r>
      <w:r w:rsidRPr="00E00C2C">
        <w:rPr>
          <w:rFonts w:ascii="Arial" w:hAnsi="Arial" w:cs="Arial"/>
          <w:b/>
          <w:sz w:val="24"/>
          <w:szCs w:val="24"/>
        </w:rPr>
        <w:tab/>
      </w:r>
      <w:r w:rsidR="00764654">
        <w:rPr>
          <w:rFonts w:ascii="Arial" w:hAnsi="Arial" w:cs="Arial"/>
          <w:b/>
          <w:sz w:val="24"/>
          <w:szCs w:val="24"/>
        </w:rPr>
        <w:t xml:space="preserve">Meaning of </w:t>
      </w:r>
      <w:r w:rsidR="00764654">
        <w:rPr>
          <w:rFonts w:ascii="Arial" w:hAnsi="Arial" w:cs="Arial"/>
          <w:b/>
          <w:i/>
          <w:iCs/>
          <w:sz w:val="24"/>
          <w:szCs w:val="24"/>
        </w:rPr>
        <w:t>prohibited plastic product</w:t>
      </w:r>
    </w:p>
    <w:p w14:paraId="2C15ABDD" w14:textId="77777777" w:rsidR="00764654" w:rsidRDefault="00764654" w:rsidP="00764654">
      <w:pPr>
        <w:rPr>
          <w:rFonts w:ascii="Arial" w:hAnsi="Arial" w:cs="Arial"/>
          <w:sz w:val="24"/>
          <w:szCs w:val="24"/>
        </w:rPr>
      </w:pPr>
      <w:r>
        <w:rPr>
          <w:rFonts w:ascii="Arial" w:hAnsi="Arial" w:cs="Arial"/>
          <w:sz w:val="24"/>
          <w:szCs w:val="24"/>
        </w:rPr>
        <w:t>This clause states that a prohibited plastic product means any of the following:</w:t>
      </w:r>
    </w:p>
    <w:p w14:paraId="566F0EBB" w14:textId="77777777" w:rsidR="00764654" w:rsidRPr="00102393" w:rsidRDefault="00764654" w:rsidP="00AA266A">
      <w:pPr>
        <w:pStyle w:val="ListParagraph"/>
        <w:numPr>
          <w:ilvl w:val="0"/>
          <w:numId w:val="4"/>
        </w:numPr>
        <w:spacing w:after="120"/>
        <w:rPr>
          <w:rFonts w:ascii="Arial" w:hAnsi="Arial" w:cs="Arial"/>
        </w:rPr>
      </w:pPr>
      <w:r w:rsidRPr="00102393">
        <w:rPr>
          <w:rFonts w:ascii="Arial" w:hAnsi="Arial" w:cs="Arial"/>
        </w:rPr>
        <w:t xml:space="preserve">a single-use expanded polystyrene container for serving food or a beverage; </w:t>
      </w:r>
    </w:p>
    <w:p w14:paraId="7D9506C7" w14:textId="77777777" w:rsidR="00764654" w:rsidRPr="00102393" w:rsidRDefault="00764654" w:rsidP="00AA266A">
      <w:pPr>
        <w:pStyle w:val="ListParagraph"/>
        <w:numPr>
          <w:ilvl w:val="0"/>
          <w:numId w:val="4"/>
        </w:numPr>
        <w:spacing w:after="120"/>
        <w:rPr>
          <w:rFonts w:ascii="Arial" w:hAnsi="Arial" w:cs="Arial"/>
        </w:rPr>
      </w:pPr>
      <w:r w:rsidRPr="00102393">
        <w:rPr>
          <w:rFonts w:ascii="Arial" w:hAnsi="Arial" w:cs="Arial"/>
        </w:rPr>
        <w:t xml:space="preserve">a single-use plastic beverage stirrer; </w:t>
      </w:r>
    </w:p>
    <w:p w14:paraId="5932013E" w14:textId="77777777" w:rsidR="00764654" w:rsidRPr="00102393" w:rsidRDefault="00764654" w:rsidP="00AA266A">
      <w:pPr>
        <w:pStyle w:val="ListParagraph"/>
        <w:numPr>
          <w:ilvl w:val="0"/>
          <w:numId w:val="4"/>
        </w:numPr>
        <w:spacing w:after="120"/>
        <w:rPr>
          <w:rFonts w:ascii="Arial" w:hAnsi="Arial" w:cs="Arial"/>
        </w:rPr>
      </w:pPr>
      <w:r w:rsidRPr="00102393">
        <w:rPr>
          <w:rFonts w:ascii="Arial" w:hAnsi="Arial" w:cs="Arial"/>
        </w:rPr>
        <w:t xml:space="preserve">single-use plastic cutlery; </w:t>
      </w:r>
    </w:p>
    <w:p w14:paraId="6E669896" w14:textId="77777777" w:rsidR="00764654" w:rsidRPr="00102393" w:rsidRDefault="00764654" w:rsidP="00AA266A">
      <w:pPr>
        <w:pStyle w:val="ListParagraph"/>
        <w:numPr>
          <w:ilvl w:val="0"/>
          <w:numId w:val="4"/>
        </w:numPr>
        <w:spacing w:after="120"/>
        <w:rPr>
          <w:rFonts w:ascii="Arial" w:hAnsi="Arial" w:cs="Arial"/>
        </w:rPr>
      </w:pPr>
      <w:r w:rsidRPr="00102393">
        <w:rPr>
          <w:rFonts w:ascii="Arial" w:hAnsi="Arial" w:cs="Arial"/>
        </w:rPr>
        <w:t xml:space="preserve">a single-use plastic shopping bag; </w:t>
      </w:r>
    </w:p>
    <w:p w14:paraId="70F8B65D" w14:textId="77777777" w:rsidR="00764654" w:rsidRPr="00102393" w:rsidRDefault="00764654" w:rsidP="00AA266A">
      <w:pPr>
        <w:pStyle w:val="ListParagraph"/>
        <w:numPr>
          <w:ilvl w:val="0"/>
          <w:numId w:val="4"/>
        </w:numPr>
        <w:spacing w:after="120"/>
        <w:rPr>
          <w:rFonts w:ascii="Arial" w:hAnsi="Arial" w:cs="Arial"/>
        </w:rPr>
      </w:pPr>
      <w:r w:rsidRPr="00102393">
        <w:rPr>
          <w:rFonts w:ascii="Arial" w:hAnsi="Arial" w:cs="Arial"/>
        </w:rPr>
        <w:t xml:space="preserve">any other single-use plastic product prescribed by regulation; </w:t>
      </w:r>
    </w:p>
    <w:p w14:paraId="10790201" w14:textId="77777777" w:rsidR="00764654" w:rsidRPr="00102393" w:rsidRDefault="00764654" w:rsidP="00AA266A">
      <w:pPr>
        <w:pStyle w:val="ListParagraph"/>
        <w:numPr>
          <w:ilvl w:val="0"/>
          <w:numId w:val="4"/>
        </w:numPr>
        <w:spacing w:after="120"/>
        <w:rPr>
          <w:rFonts w:ascii="Arial" w:hAnsi="Arial" w:cs="Arial"/>
        </w:rPr>
      </w:pPr>
      <w:r w:rsidRPr="00102393">
        <w:rPr>
          <w:rFonts w:ascii="Arial" w:hAnsi="Arial" w:cs="Arial"/>
        </w:rPr>
        <w:t>a non-compostable degradable plastic product prescribed by regulation</w:t>
      </w:r>
      <w:r>
        <w:rPr>
          <w:rFonts w:ascii="Arial" w:hAnsi="Arial" w:cs="Arial"/>
        </w:rPr>
        <w:t>.</w:t>
      </w:r>
    </w:p>
    <w:p w14:paraId="0D4E895A" w14:textId="0C817DCE" w:rsidR="00764654" w:rsidRDefault="00764654" w:rsidP="00764654">
      <w:pPr>
        <w:rPr>
          <w:rFonts w:ascii="Arial" w:hAnsi="Arial" w:cs="Arial"/>
          <w:sz w:val="24"/>
          <w:szCs w:val="24"/>
        </w:rPr>
      </w:pPr>
      <w:r w:rsidRPr="00102393">
        <w:rPr>
          <w:rFonts w:ascii="Arial" w:hAnsi="Arial" w:cs="Arial"/>
          <w:sz w:val="24"/>
          <w:szCs w:val="24"/>
        </w:rPr>
        <w:t>T</w:t>
      </w:r>
      <w:r>
        <w:rPr>
          <w:rFonts w:ascii="Arial" w:hAnsi="Arial" w:cs="Arial"/>
          <w:sz w:val="24"/>
          <w:szCs w:val="24"/>
        </w:rPr>
        <w:t>his clause clarifies that a</w:t>
      </w:r>
      <w:r w:rsidRPr="00102393">
        <w:rPr>
          <w:rFonts w:ascii="Arial" w:hAnsi="Arial" w:cs="Arial"/>
          <w:sz w:val="24"/>
          <w:szCs w:val="24"/>
        </w:rPr>
        <w:t xml:space="preserve"> single-use item mentioned </w:t>
      </w:r>
      <w:r>
        <w:rPr>
          <w:rFonts w:ascii="Arial" w:hAnsi="Arial" w:cs="Arial"/>
          <w:sz w:val="24"/>
          <w:szCs w:val="24"/>
        </w:rPr>
        <w:t xml:space="preserve">above </w:t>
      </w:r>
      <w:r w:rsidRPr="00102393">
        <w:rPr>
          <w:rFonts w:ascii="Arial" w:hAnsi="Arial" w:cs="Arial"/>
          <w:sz w:val="24"/>
          <w:szCs w:val="24"/>
        </w:rPr>
        <w:t>that an integrated packaging item</w:t>
      </w:r>
      <w:r>
        <w:rPr>
          <w:rFonts w:ascii="Arial" w:hAnsi="Arial" w:cs="Arial"/>
          <w:sz w:val="24"/>
          <w:szCs w:val="24"/>
        </w:rPr>
        <w:t xml:space="preserve"> (definitions below) is not a prohibited plastic item.</w:t>
      </w:r>
    </w:p>
    <w:p w14:paraId="18F802E3" w14:textId="77777777" w:rsidR="00764654" w:rsidRPr="00056608" w:rsidRDefault="00764654" w:rsidP="00764654">
      <w:pPr>
        <w:rPr>
          <w:rFonts w:ascii="Arial" w:hAnsi="Arial" w:cs="Arial"/>
          <w:sz w:val="24"/>
          <w:szCs w:val="24"/>
        </w:rPr>
      </w:pPr>
      <w:r>
        <w:rPr>
          <w:rFonts w:ascii="Arial" w:hAnsi="Arial" w:cs="Arial"/>
          <w:sz w:val="24"/>
          <w:szCs w:val="24"/>
        </w:rPr>
        <w:t xml:space="preserve">To remove any doubt, single-use plastic cutlery </w:t>
      </w:r>
      <w:r>
        <w:rPr>
          <w:rFonts w:ascii="Arial" w:hAnsi="Arial" w:cs="Arial"/>
          <w:i/>
          <w:iCs/>
          <w:sz w:val="24"/>
          <w:szCs w:val="24"/>
        </w:rPr>
        <w:t>does not</w:t>
      </w:r>
      <w:r>
        <w:rPr>
          <w:rFonts w:ascii="Arial" w:hAnsi="Arial" w:cs="Arial"/>
          <w:sz w:val="24"/>
          <w:szCs w:val="24"/>
        </w:rPr>
        <w:t xml:space="preserve"> include a single-use plastic straw.</w:t>
      </w:r>
    </w:p>
    <w:p w14:paraId="7D9372FC" w14:textId="77777777" w:rsidR="00764654" w:rsidRDefault="00764654" w:rsidP="00764654">
      <w:pPr>
        <w:rPr>
          <w:rFonts w:ascii="Arial" w:hAnsi="Arial" w:cs="Arial"/>
          <w:sz w:val="24"/>
          <w:szCs w:val="24"/>
        </w:rPr>
      </w:pPr>
      <w:r>
        <w:rPr>
          <w:rFonts w:ascii="Arial" w:hAnsi="Arial" w:cs="Arial"/>
          <w:sz w:val="24"/>
          <w:szCs w:val="24"/>
        </w:rPr>
        <w:t>This clause defines the following:</w:t>
      </w:r>
    </w:p>
    <w:p w14:paraId="1CAF3A6A" w14:textId="77777777" w:rsidR="00764654" w:rsidRPr="00102393" w:rsidRDefault="00764654" w:rsidP="00AA266A">
      <w:pPr>
        <w:pStyle w:val="ListParagraph"/>
        <w:numPr>
          <w:ilvl w:val="0"/>
          <w:numId w:val="13"/>
        </w:numPr>
        <w:spacing w:before="120"/>
        <w:ind w:hanging="357"/>
        <w:rPr>
          <w:rFonts w:ascii="Arial" w:hAnsi="Arial" w:cs="Arial"/>
        </w:rPr>
      </w:pPr>
      <w:r w:rsidRPr="00102393">
        <w:rPr>
          <w:rFonts w:ascii="Arial" w:hAnsi="Arial" w:cs="Arial"/>
          <w:b/>
          <w:bCs/>
          <w:i/>
          <w:iCs/>
        </w:rPr>
        <w:t>barrier bag</w:t>
      </w:r>
      <w:r w:rsidRPr="00102393">
        <w:rPr>
          <w:rFonts w:ascii="Arial" w:hAnsi="Arial" w:cs="Arial"/>
        </w:rPr>
        <w:t xml:space="preserve"> means a bag used to carry unpackaged perishable food including fruit, vegetables, meat and fish.</w:t>
      </w:r>
    </w:p>
    <w:p w14:paraId="0960BA92" w14:textId="138694DB" w:rsidR="00764654" w:rsidRPr="00102393" w:rsidRDefault="00764654" w:rsidP="00AA266A">
      <w:pPr>
        <w:pStyle w:val="ListParagraph"/>
        <w:numPr>
          <w:ilvl w:val="0"/>
          <w:numId w:val="13"/>
        </w:numPr>
        <w:spacing w:before="120"/>
        <w:ind w:hanging="357"/>
        <w:rPr>
          <w:rFonts w:ascii="Arial" w:hAnsi="Arial" w:cs="Arial"/>
        </w:rPr>
      </w:pPr>
      <w:r w:rsidRPr="00102393">
        <w:rPr>
          <w:rFonts w:ascii="Arial" w:hAnsi="Arial" w:cs="Arial"/>
          <w:b/>
          <w:bCs/>
          <w:i/>
          <w:iCs/>
        </w:rPr>
        <w:t>compostable</w:t>
      </w:r>
      <w:r w:rsidRPr="00102393">
        <w:rPr>
          <w:rFonts w:ascii="Arial" w:hAnsi="Arial" w:cs="Arial"/>
        </w:rPr>
        <w:t xml:space="preserve">, in relation to a plastic </w:t>
      </w:r>
      <w:r w:rsidR="00E63894">
        <w:rPr>
          <w:rFonts w:ascii="Arial" w:hAnsi="Arial" w:cs="Arial"/>
        </w:rPr>
        <w:t>bag</w:t>
      </w:r>
      <w:r w:rsidRPr="00102393">
        <w:rPr>
          <w:rFonts w:ascii="Arial" w:hAnsi="Arial" w:cs="Arial"/>
        </w:rPr>
        <w:t xml:space="preserve">, means a plastic </w:t>
      </w:r>
      <w:r w:rsidR="00E63894">
        <w:rPr>
          <w:rFonts w:ascii="Arial" w:hAnsi="Arial" w:cs="Arial"/>
        </w:rPr>
        <w:t>bag</w:t>
      </w:r>
      <w:r w:rsidR="00E63894" w:rsidRPr="00102393">
        <w:rPr>
          <w:rFonts w:ascii="Arial" w:hAnsi="Arial" w:cs="Arial"/>
        </w:rPr>
        <w:t xml:space="preserve"> </w:t>
      </w:r>
      <w:r w:rsidRPr="00102393">
        <w:rPr>
          <w:rFonts w:ascii="Arial" w:hAnsi="Arial" w:cs="Arial"/>
        </w:rPr>
        <w:t>that is designated—</w:t>
      </w:r>
    </w:p>
    <w:p w14:paraId="5EE22025" w14:textId="77777777" w:rsidR="00764654" w:rsidRPr="00102393" w:rsidRDefault="00764654" w:rsidP="00AA266A">
      <w:pPr>
        <w:pStyle w:val="ListParagraph"/>
        <w:numPr>
          <w:ilvl w:val="0"/>
          <w:numId w:val="13"/>
        </w:numPr>
        <w:spacing w:before="120"/>
        <w:ind w:left="1080" w:hanging="357"/>
        <w:rPr>
          <w:rFonts w:ascii="Arial" w:hAnsi="Arial" w:cs="Arial"/>
        </w:rPr>
      </w:pPr>
      <w:r w:rsidRPr="00102393">
        <w:rPr>
          <w:rFonts w:ascii="Arial" w:hAnsi="Arial" w:cs="Arial"/>
        </w:rPr>
        <w:t xml:space="preserve">compostable in accordance with Australian Standard AS 4736-2006 (Biodegradable plastics suitable for composting and other microbial treatment) as in force from time to time; or </w:t>
      </w:r>
    </w:p>
    <w:p w14:paraId="23F8129F" w14:textId="77777777" w:rsidR="00764654" w:rsidRPr="006F0248" w:rsidRDefault="00764654" w:rsidP="00AA266A">
      <w:pPr>
        <w:pStyle w:val="ListParagraph"/>
        <w:numPr>
          <w:ilvl w:val="0"/>
          <w:numId w:val="13"/>
        </w:numPr>
        <w:spacing w:before="120"/>
        <w:ind w:left="1080" w:hanging="357"/>
        <w:rPr>
          <w:rFonts w:ascii="Arial" w:hAnsi="Arial" w:cs="Arial"/>
        </w:rPr>
      </w:pPr>
      <w:r w:rsidRPr="00102393">
        <w:rPr>
          <w:rFonts w:ascii="Arial" w:hAnsi="Arial" w:cs="Arial"/>
        </w:rPr>
        <w:t xml:space="preserve">home compostable in accordance with Australian Standard AS 5810-2010 (Biodegradable plastics—Biodegradable plastics suitable for home composting) as in force from time to time. </w:t>
      </w:r>
    </w:p>
    <w:p w14:paraId="7EEF15CE" w14:textId="09807D12" w:rsidR="00764654" w:rsidRDefault="00764654" w:rsidP="00AA266A">
      <w:pPr>
        <w:pStyle w:val="ListParagraph"/>
        <w:numPr>
          <w:ilvl w:val="0"/>
          <w:numId w:val="13"/>
        </w:numPr>
        <w:spacing w:before="120"/>
        <w:ind w:hanging="357"/>
        <w:rPr>
          <w:rFonts w:ascii="Arial" w:hAnsi="Arial" w:cs="Arial"/>
        </w:rPr>
      </w:pPr>
      <w:r>
        <w:rPr>
          <w:rFonts w:ascii="Arial" w:hAnsi="Arial" w:cs="Arial"/>
          <w:b/>
          <w:bCs/>
          <w:i/>
          <w:iCs/>
        </w:rPr>
        <w:t xml:space="preserve">integrated packaging item </w:t>
      </w:r>
      <w:r w:rsidRPr="006F0248">
        <w:rPr>
          <w:rFonts w:ascii="Arial" w:hAnsi="Arial" w:cs="Arial"/>
        </w:rPr>
        <w:t>means an item that is an integral part of the packaging in which goods, including pre-packaged portions of food or a beverage, are sealed before the goods are supplied</w:t>
      </w:r>
      <w:r>
        <w:rPr>
          <w:rFonts w:ascii="Arial" w:hAnsi="Arial" w:cs="Arial"/>
        </w:rPr>
        <w:t>.</w:t>
      </w:r>
    </w:p>
    <w:p w14:paraId="0D1552C1" w14:textId="77777777" w:rsidR="00B74D23" w:rsidRDefault="00B74D23" w:rsidP="00AA266A">
      <w:pPr>
        <w:pStyle w:val="ListParagraph"/>
        <w:numPr>
          <w:ilvl w:val="0"/>
          <w:numId w:val="13"/>
        </w:numPr>
        <w:spacing w:before="120"/>
        <w:rPr>
          <w:rFonts w:ascii="Arial" w:hAnsi="Arial" w:cs="Arial"/>
        </w:rPr>
      </w:pPr>
      <w:r w:rsidRPr="00B74D23">
        <w:rPr>
          <w:rFonts w:ascii="Arial" w:hAnsi="Arial" w:cs="Arial"/>
          <w:b/>
          <w:bCs/>
          <w:i/>
          <w:iCs/>
        </w:rPr>
        <w:t>single-use plastic shopping bag</w:t>
      </w:r>
      <w:r w:rsidRPr="00B74D23">
        <w:rPr>
          <w:rFonts w:ascii="Arial" w:hAnsi="Arial" w:cs="Arial"/>
        </w:rPr>
        <w:t xml:space="preserve"> means</w:t>
      </w:r>
      <w:r>
        <w:rPr>
          <w:rFonts w:ascii="Arial" w:hAnsi="Arial" w:cs="Arial"/>
        </w:rPr>
        <w:t>:</w:t>
      </w:r>
    </w:p>
    <w:p w14:paraId="22521B6B" w14:textId="7D359EAD" w:rsidR="00B74D23" w:rsidRPr="00B74D23" w:rsidRDefault="00B74D23" w:rsidP="00AA266A">
      <w:pPr>
        <w:pStyle w:val="ListParagraph"/>
        <w:numPr>
          <w:ilvl w:val="1"/>
          <w:numId w:val="13"/>
        </w:numPr>
        <w:spacing w:before="120"/>
        <w:rPr>
          <w:rFonts w:ascii="Arial" w:hAnsi="Arial" w:cs="Arial"/>
        </w:rPr>
      </w:pPr>
      <w:r>
        <w:rPr>
          <w:rFonts w:ascii="Arial" w:hAnsi="Arial" w:cs="Arial"/>
        </w:rPr>
        <w:t xml:space="preserve"> </w:t>
      </w:r>
      <w:r w:rsidRPr="00B74D23">
        <w:rPr>
          <w:rFonts w:ascii="Arial" w:hAnsi="Arial" w:cs="Arial"/>
        </w:rPr>
        <w:t xml:space="preserve">a bag that is made (in whole or in part) of polyethylene with a thickness of less than 35 microns; or </w:t>
      </w:r>
    </w:p>
    <w:p w14:paraId="70E3A3F4" w14:textId="220376E7" w:rsidR="00B74D23" w:rsidRDefault="00B74D23" w:rsidP="00AA266A">
      <w:pPr>
        <w:pStyle w:val="ListParagraph"/>
        <w:numPr>
          <w:ilvl w:val="1"/>
          <w:numId w:val="13"/>
        </w:numPr>
        <w:rPr>
          <w:rFonts w:ascii="Arial" w:hAnsi="Arial" w:cs="Arial"/>
        </w:rPr>
      </w:pPr>
      <w:r w:rsidRPr="00B74D23">
        <w:rPr>
          <w:rFonts w:ascii="Arial" w:hAnsi="Arial" w:cs="Arial"/>
        </w:rPr>
        <w:t>a bag prescribed by regulation to be a single-use plastic shopping bag</w:t>
      </w:r>
      <w:r>
        <w:rPr>
          <w:rFonts w:ascii="Arial" w:hAnsi="Arial" w:cs="Arial"/>
        </w:rPr>
        <w:t>.</w:t>
      </w:r>
    </w:p>
    <w:p w14:paraId="419742D4" w14:textId="53B4F7D5" w:rsidR="00B74D23" w:rsidRPr="00696B10" w:rsidRDefault="00B74D23" w:rsidP="00696B10">
      <w:pPr>
        <w:spacing w:before="120"/>
        <w:rPr>
          <w:rFonts w:ascii="Arial" w:hAnsi="Arial" w:cs="Arial"/>
          <w:sz w:val="24"/>
          <w:szCs w:val="24"/>
        </w:rPr>
      </w:pPr>
      <w:r w:rsidRPr="005E5626">
        <w:rPr>
          <w:rFonts w:ascii="Arial" w:hAnsi="Arial" w:cs="Arial"/>
          <w:sz w:val="24"/>
          <w:szCs w:val="24"/>
        </w:rPr>
        <w:t xml:space="preserve">For single-use plastic shopping bags, this definition does not include a barrier bag, </w:t>
      </w:r>
      <w:r w:rsidR="005E5626">
        <w:rPr>
          <w:rFonts w:ascii="Arial" w:hAnsi="Arial" w:cs="Arial"/>
          <w:sz w:val="24"/>
          <w:szCs w:val="24"/>
        </w:rPr>
        <w:t>a compostable single-use plastic shopping bag, or a bag prescribed by regulation not to be a single-use plastic shopping bag.</w:t>
      </w:r>
    </w:p>
    <w:p w14:paraId="3F9654AB" w14:textId="5D0D5700" w:rsidR="00764654" w:rsidRDefault="00764654" w:rsidP="00B74D23">
      <w:pPr>
        <w:spacing w:before="120"/>
        <w:rPr>
          <w:rFonts w:ascii="Arial" w:hAnsi="Arial" w:cs="Arial"/>
          <w:sz w:val="24"/>
          <w:szCs w:val="24"/>
        </w:rPr>
      </w:pPr>
      <w:r w:rsidRPr="00B74D23">
        <w:rPr>
          <w:rFonts w:ascii="Arial" w:hAnsi="Arial" w:cs="Arial"/>
          <w:sz w:val="24"/>
          <w:szCs w:val="24"/>
        </w:rPr>
        <w:t>For integrated packaging items, this definition provides examples of what an integrated packaging item may be</w:t>
      </w:r>
      <w:r w:rsidR="00B74D23" w:rsidRPr="00B74D23">
        <w:rPr>
          <w:rFonts w:ascii="Arial" w:hAnsi="Arial" w:cs="Arial"/>
          <w:sz w:val="24"/>
          <w:szCs w:val="24"/>
        </w:rPr>
        <w:t>,</w:t>
      </w:r>
      <w:r w:rsidRPr="00B74D23">
        <w:rPr>
          <w:rFonts w:ascii="Arial" w:hAnsi="Arial" w:cs="Arial"/>
          <w:sz w:val="24"/>
          <w:szCs w:val="24"/>
        </w:rPr>
        <w:t xml:space="preserve"> and the ability to exclude an item prescribed by regulation as not being</w:t>
      </w:r>
      <w:r w:rsidR="00B74D23" w:rsidRPr="00B74D23">
        <w:rPr>
          <w:rFonts w:ascii="Arial" w:hAnsi="Arial" w:cs="Arial"/>
          <w:sz w:val="24"/>
          <w:szCs w:val="24"/>
        </w:rPr>
        <w:t xml:space="preserve"> an integrated packaging item.</w:t>
      </w:r>
    </w:p>
    <w:p w14:paraId="0A03C0FE" w14:textId="77777777" w:rsidR="00696B10" w:rsidRDefault="00696B10">
      <w:pPr>
        <w:spacing w:after="160" w:line="259" w:lineRule="auto"/>
        <w:rPr>
          <w:rFonts w:ascii="Arial" w:hAnsi="Arial" w:cs="Arial"/>
          <w:sz w:val="24"/>
          <w:szCs w:val="24"/>
        </w:rPr>
      </w:pPr>
      <w:r>
        <w:rPr>
          <w:rFonts w:ascii="Arial" w:hAnsi="Arial" w:cs="Arial"/>
          <w:sz w:val="24"/>
          <w:szCs w:val="24"/>
        </w:rPr>
        <w:br w:type="page"/>
      </w:r>
    </w:p>
    <w:p w14:paraId="053AFC17" w14:textId="65ABC725" w:rsidR="00764654" w:rsidRPr="00FD6179" w:rsidRDefault="00764654" w:rsidP="00764654">
      <w:pPr>
        <w:rPr>
          <w:rFonts w:ascii="Arial" w:hAnsi="Arial" w:cs="Arial"/>
          <w:sz w:val="24"/>
          <w:szCs w:val="24"/>
        </w:rPr>
      </w:pPr>
      <w:r w:rsidRPr="00102393">
        <w:rPr>
          <w:rFonts w:ascii="Arial" w:hAnsi="Arial" w:cs="Arial"/>
          <w:sz w:val="24"/>
          <w:szCs w:val="24"/>
        </w:rPr>
        <w:lastRenderedPageBreak/>
        <w:t xml:space="preserve">This clause also notes that AS 4736-2006 and AS 5810-2010 may be purchased at </w:t>
      </w:r>
      <w:hyperlink r:id="rId12" w:history="1">
        <w:r w:rsidRPr="00102393">
          <w:rPr>
            <w:rStyle w:val="Hyperlink"/>
            <w:rFonts w:ascii="Arial" w:hAnsi="Arial" w:cs="Arial"/>
            <w:sz w:val="24"/>
            <w:szCs w:val="24"/>
          </w:rPr>
          <w:t>www.standards.org.au</w:t>
        </w:r>
      </w:hyperlink>
      <w:r w:rsidRPr="00102393">
        <w:rPr>
          <w:rFonts w:ascii="Arial" w:hAnsi="Arial" w:cs="Arial"/>
          <w:sz w:val="24"/>
          <w:szCs w:val="24"/>
        </w:rPr>
        <w:t>.</w:t>
      </w:r>
      <w:r>
        <w:rPr>
          <w:rFonts w:ascii="Arial" w:hAnsi="Arial" w:cs="Arial"/>
          <w:sz w:val="24"/>
          <w:szCs w:val="24"/>
        </w:rPr>
        <w:t xml:space="preserve"> </w:t>
      </w:r>
      <w:r w:rsidRPr="00FD6179">
        <w:rPr>
          <w:rFonts w:ascii="Arial" w:hAnsi="Arial" w:cs="Arial"/>
          <w:sz w:val="24"/>
          <w:szCs w:val="24"/>
        </w:rPr>
        <w:t xml:space="preserve">The copyright in Australian Standards is owned by a non-government organisation, Standards Australia. While it may be prohibitive for stakeholders to purchase these Standards, undue expense is minimised as the only parties that are materially affected are </w:t>
      </w:r>
      <w:r>
        <w:rPr>
          <w:rFonts w:ascii="Arial" w:hAnsi="Arial" w:cs="Arial"/>
          <w:sz w:val="24"/>
          <w:szCs w:val="24"/>
        </w:rPr>
        <w:t xml:space="preserve">compostable plastic bag </w:t>
      </w:r>
      <w:r w:rsidRPr="00FD6179">
        <w:rPr>
          <w:rFonts w:ascii="Arial" w:hAnsi="Arial" w:cs="Arial"/>
          <w:sz w:val="24"/>
          <w:szCs w:val="24"/>
        </w:rPr>
        <w:t>manufacturers. Ensuring that their products meet the relevant standards is core business for those manufacturers and they will certainly already have copies. The public can access copies of many standards at the National Library of Australia.</w:t>
      </w:r>
    </w:p>
    <w:p w14:paraId="76C0661E" w14:textId="77777777" w:rsidR="007727E7" w:rsidRPr="009F2CAA" w:rsidRDefault="007727E7" w:rsidP="009F2CAA">
      <w:pPr>
        <w:rPr>
          <w:rFonts w:ascii="Arial" w:hAnsi="Arial" w:cs="Arial"/>
          <w:bCs/>
          <w:sz w:val="24"/>
          <w:szCs w:val="24"/>
        </w:rPr>
      </w:pPr>
    </w:p>
    <w:p w14:paraId="4D44814F" w14:textId="77777777" w:rsidR="00764654" w:rsidRDefault="00655D12" w:rsidP="00764654">
      <w:pPr>
        <w:spacing w:after="160" w:line="259" w:lineRule="auto"/>
        <w:rPr>
          <w:rFonts w:ascii="Arial" w:hAnsi="Arial" w:cs="Arial"/>
          <w:b/>
          <w:i/>
          <w:iCs/>
          <w:sz w:val="24"/>
          <w:szCs w:val="24"/>
        </w:rPr>
      </w:pPr>
      <w:r w:rsidRPr="00E00C2C">
        <w:rPr>
          <w:rFonts w:ascii="Arial" w:hAnsi="Arial" w:cs="Arial"/>
          <w:b/>
          <w:sz w:val="24"/>
          <w:szCs w:val="24"/>
        </w:rPr>
        <w:t xml:space="preserve">Clause </w:t>
      </w:r>
      <w:r w:rsidR="00A554BB">
        <w:rPr>
          <w:rFonts w:ascii="Arial" w:hAnsi="Arial" w:cs="Arial"/>
          <w:b/>
          <w:sz w:val="24"/>
          <w:szCs w:val="24"/>
        </w:rPr>
        <w:t>8</w:t>
      </w:r>
      <w:r w:rsidRPr="00E00C2C">
        <w:rPr>
          <w:rFonts w:ascii="Arial" w:hAnsi="Arial" w:cs="Arial"/>
          <w:b/>
          <w:sz w:val="24"/>
          <w:szCs w:val="24"/>
        </w:rPr>
        <w:tab/>
      </w:r>
      <w:r w:rsidRPr="00E00C2C">
        <w:rPr>
          <w:rFonts w:ascii="Arial" w:hAnsi="Arial" w:cs="Arial"/>
          <w:b/>
          <w:sz w:val="24"/>
          <w:szCs w:val="24"/>
        </w:rPr>
        <w:tab/>
      </w:r>
      <w:r w:rsidR="00764654">
        <w:rPr>
          <w:rFonts w:ascii="Arial" w:hAnsi="Arial" w:cs="Arial"/>
          <w:b/>
          <w:sz w:val="24"/>
          <w:szCs w:val="24"/>
        </w:rPr>
        <w:t xml:space="preserve">Meaning of </w:t>
      </w:r>
      <w:r w:rsidR="00764654">
        <w:rPr>
          <w:rFonts w:ascii="Arial" w:hAnsi="Arial" w:cs="Arial"/>
          <w:b/>
          <w:i/>
          <w:iCs/>
          <w:sz w:val="24"/>
          <w:szCs w:val="24"/>
        </w:rPr>
        <w:t>single-use</w:t>
      </w:r>
    </w:p>
    <w:p w14:paraId="582187C5" w14:textId="77777777" w:rsidR="00764654" w:rsidRDefault="00764654" w:rsidP="00764654">
      <w:pPr>
        <w:rPr>
          <w:rFonts w:ascii="Arial" w:hAnsi="Arial" w:cs="Arial"/>
          <w:bCs/>
          <w:sz w:val="24"/>
          <w:szCs w:val="24"/>
        </w:rPr>
      </w:pPr>
      <w:r>
        <w:rPr>
          <w:rFonts w:ascii="Arial" w:hAnsi="Arial" w:cs="Arial"/>
          <w:bCs/>
          <w:sz w:val="24"/>
          <w:szCs w:val="24"/>
        </w:rPr>
        <w:t xml:space="preserve">This clause states that a </w:t>
      </w:r>
      <w:r w:rsidRPr="009F2CAA">
        <w:rPr>
          <w:rFonts w:ascii="Arial" w:hAnsi="Arial" w:cs="Arial"/>
          <w:bCs/>
          <w:sz w:val="24"/>
          <w:szCs w:val="24"/>
        </w:rPr>
        <w:t>single-use plastic product is a plastic product that is designed or intended to be used once only</w:t>
      </w:r>
      <w:r>
        <w:rPr>
          <w:rFonts w:ascii="Arial" w:hAnsi="Arial" w:cs="Arial"/>
          <w:bCs/>
          <w:sz w:val="24"/>
          <w:szCs w:val="24"/>
        </w:rPr>
        <w:t xml:space="preserve">. </w:t>
      </w:r>
    </w:p>
    <w:p w14:paraId="196262C4" w14:textId="77777777" w:rsidR="00764654" w:rsidRDefault="00764654" w:rsidP="00764654">
      <w:pPr>
        <w:rPr>
          <w:rFonts w:ascii="Arial" w:hAnsi="Arial" w:cs="Arial"/>
          <w:bCs/>
          <w:sz w:val="24"/>
          <w:szCs w:val="24"/>
        </w:rPr>
      </w:pPr>
      <w:r>
        <w:rPr>
          <w:rFonts w:ascii="Arial" w:hAnsi="Arial" w:cs="Arial"/>
          <w:bCs/>
          <w:sz w:val="24"/>
          <w:szCs w:val="24"/>
        </w:rPr>
        <w:t>The following provides an example of an item intended for reuse:</w:t>
      </w:r>
    </w:p>
    <w:p w14:paraId="6E73B6A4" w14:textId="77777777" w:rsidR="00764654" w:rsidRPr="00653257" w:rsidRDefault="00764654" w:rsidP="00AA266A">
      <w:pPr>
        <w:pStyle w:val="ListParagraph"/>
        <w:numPr>
          <w:ilvl w:val="0"/>
          <w:numId w:val="5"/>
        </w:numPr>
        <w:spacing w:after="120"/>
        <w:ind w:left="714" w:hanging="357"/>
        <w:rPr>
          <w:rFonts w:ascii="Arial" w:hAnsi="Arial" w:cs="Arial"/>
          <w:bCs/>
        </w:rPr>
      </w:pPr>
      <w:r w:rsidRPr="00653257">
        <w:rPr>
          <w:rFonts w:ascii="Arial" w:hAnsi="Arial" w:cs="Arial"/>
          <w:bCs/>
        </w:rPr>
        <w:t xml:space="preserve">A café sells coffee to a customer in a plastic take-away cup under a cup-return scheme. Under the scheme, a customer buys their coffee in a plastic take-away cup and returns the empty cup to the café or any other participating café to be washed and re-used by other customers of the café. The use and return of the plastic take-away cups is tracked using a mobile phone app. The plastic take-away cups are </w:t>
      </w:r>
      <w:r w:rsidRPr="00102393">
        <w:rPr>
          <w:rFonts w:ascii="Arial" w:hAnsi="Arial" w:cs="Arial"/>
          <w:bCs/>
          <w:i/>
          <w:iCs/>
        </w:rPr>
        <w:t xml:space="preserve">not </w:t>
      </w:r>
      <w:r w:rsidRPr="00653257">
        <w:rPr>
          <w:rFonts w:ascii="Arial" w:hAnsi="Arial" w:cs="Arial"/>
          <w:bCs/>
        </w:rPr>
        <w:t>intended to be used once only.</w:t>
      </w:r>
    </w:p>
    <w:p w14:paraId="6832AFAE" w14:textId="77777777" w:rsidR="00764654" w:rsidRDefault="00764654" w:rsidP="00764654">
      <w:pPr>
        <w:rPr>
          <w:rFonts w:ascii="Arial" w:hAnsi="Arial" w:cs="Arial"/>
          <w:bCs/>
          <w:sz w:val="24"/>
          <w:szCs w:val="24"/>
        </w:rPr>
      </w:pPr>
      <w:r>
        <w:rPr>
          <w:rFonts w:ascii="Arial" w:hAnsi="Arial" w:cs="Arial"/>
          <w:bCs/>
          <w:sz w:val="24"/>
          <w:szCs w:val="24"/>
        </w:rPr>
        <w:t xml:space="preserve">For this Act, the meaning of single-use also applies even if the single-use plastic product may be subsequently re-used.  For example: </w:t>
      </w:r>
    </w:p>
    <w:p w14:paraId="7B8A9B05" w14:textId="77777777" w:rsidR="00764654" w:rsidRPr="006138AC" w:rsidRDefault="00764654" w:rsidP="00AA266A">
      <w:pPr>
        <w:pStyle w:val="ListParagraph"/>
        <w:numPr>
          <w:ilvl w:val="0"/>
          <w:numId w:val="5"/>
        </w:numPr>
        <w:spacing w:after="120"/>
        <w:ind w:left="714" w:hanging="357"/>
        <w:rPr>
          <w:rFonts w:ascii="Arial" w:hAnsi="Arial" w:cs="Arial"/>
          <w:bCs/>
        </w:rPr>
      </w:pPr>
      <w:r w:rsidRPr="00102393">
        <w:rPr>
          <w:rFonts w:ascii="Arial" w:hAnsi="Arial" w:cs="Arial"/>
          <w:bCs/>
        </w:rPr>
        <w:t xml:space="preserve">A restaurant selling take-away food places the prepared food in plastic take-away food containers and then in a single-use plastic shopping bag along with plastic cutlery for a customer to take away and eat. The customer washes the empty plastic take-away containers and re-uses them to take their lunch to work. The customer also re-uses the single-use plastic shopping bag as a bin liner and the plastic cutlery as planting labels for seedlings. The subsequent re-use of these items is unrelated to the restaurant’s original intended use. </w:t>
      </w:r>
    </w:p>
    <w:p w14:paraId="0F6A15D7" w14:textId="77777777" w:rsidR="00764654" w:rsidRDefault="00764654" w:rsidP="00764654">
      <w:pPr>
        <w:rPr>
          <w:rFonts w:ascii="Arial" w:hAnsi="Arial" w:cs="Arial"/>
          <w:bCs/>
          <w:sz w:val="24"/>
          <w:szCs w:val="24"/>
        </w:rPr>
      </w:pPr>
      <w:r w:rsidRPr="00653257">
        <w:rPr>
          <w:rFonts w:ascii="Arial" w:hAnsi="Arial" w:cs="Arial"/>
          <w:bCs/>
          <w:sz w:val="24"/>
          <w:szCs w:val="24"/>
        </w:rPr>
        <w:t xml:space="preserve">The subsequent re-use of </w:t>
      </w:r>
      <w:r>
        <w:rPr>
          <w:rFonts w:ascii="Arial" w:hAnsi="Arial" w:cs="Arial"/>
          <w:bCs/>
          <w:sz w:val="24"/>
          <w:szCs w:val="24"/>
        </w:rPr>
        <w:t>the intended single-use plastic</w:t>
      </w:r>
      <w:r w:rsidRPr="00653257">
        <w:rPr>
          <w:rFonts w:ascii="Arial" w:hAnsi="Arial" w:cs="Arial"/>
          <w:bCs/>
          <w:sz w:val="24"/>
          <w:szCs w:val="24"/>
        </w:rPr>
        <w:t xml:space="preserve"> items</w:t>
      </w:r>
      <w:r>
        <w:rPr>
          <w:rFonts w:ascii="Arial" w:hAnsi="Arial" w:cs="Arial"/>
          <w:bCs/>
          <w:sz w:val="24"/>
          <w:szCs w:val="24"/>
        </w:rPr>
        <w:t xml:space="preserve"> in the above scenario</w:t>
      </w:r>
      <w:r w:rsidRPr="00653257">
        <w:rPr>
          <w:rFonts w:ascii="Arial" w:hAnsi="Arial" w:cs="Arial"/>
          <w:bCs/>
          <w:sz w:val="24"/>
          <w:szCs w:val="24"/>
        </w:rPr>
        <w:t xml:space="preserve"> is</w:t>
      </w:r>
      <w:r>
        <w:rPr>
          <w:rFonts w:ascii="Arial" w:hAnsi="Arial" w:cs="Arial"/>
          <w:bCs/>
          <w:sz w:val="24"/>
          <w:szCs w:val="24"/>
        </w:rPr>
        <w:t xml:space="preserve"> here deemed</w:t>
      </w:r>
      <w:r w:rsidRPr="00653257">
        <w:rPr>
          <w:rFonts w:ascii="Arial" w:hAnsi="Arial" w:cs="Arial"/>
          <w:bCs/>
          <w:sz w:val="24"/>
          <w:szCs w:val="24"/>
        </w:rPr>
        <w:t xml:space="preserve"> unrelated </w:t>
      </w:r>
      <w:r>
        <w:rPr>
          <w:rFonts w:ascii="Arial" w:hAnsi="Arial" w:cs="Arial"/>
          <w:bCs/>
          <w:sz w:val="24"/>
          <w:szCs w:val="24"/>
        </w:rPr>
        <w:t>to its</w:t>
      </w:r>
      <w:r w:rsidRPr="00653257">
        <w:rPr>
          <w:rFonts w:ascii="Arial" w:hAnsi="Arial" w:cs="Arial"/>
          <w:bCs/>
          <w:sz w:val="24"/>
          <w:szCs w:val="24"/>
        </w:rPr>
        <w:t xml:space="preserve"> original intended use.</w:t>
      </w:r>
      <w:r>
        <w:rPr>
          <w:rFonts w:ascii="Arial" w:hAnsi="Arial" w:cs="Arial"/>
          <w:bCs/>
          <w:sz w:val="24"/>
          <w:szCs w:val="24"/>
        </w:rPr>
        <w:t xml:space="preserve"> </w:t>
      </w:r>
    </w:p>
    <w:p w14:paraId="73D498DE" w14:textId="77777777" w:rsidR="00764654" w:rsidRDefault="00764654" w:rsidP="00764654">
      <w:pPr>
        <w:rPr>
          <w:rFonts w:ascii="Arial" w:hAnsi="Arial" w:cs="Arial"/>
          <w:bCs/>
          <w:sz w:val="24"/>
          <w:szCs w:val="24"/>
        </w:rPr>
      </w:pPr>
      <w:r>
        <w:rPr>
          <w:rFonts w:ascii="Arial" w:hAnsi="Arial" w:cs="Arial"/>
          <w:bCs/>
          <w:sz w:val="24"/>
          <w:szCs w:val="24"/>
        </w:rPr>
        <w:t xml:space="preserve">This clause also covers single-use plastic products that may have multiple purposes within the one use. For example: </w:t>
      </w:r>
    </w:p>
    <w:p w14:paraId="3DF96C97" w14:textId="77777777" w:rsidR="00764654" w:rsidRPr="007727E7" w:rsidRDefault="00764654" w:rsidP="00AA266A">
      <w:pPr>
        <w:pStyle w:val="ListParagraph"/>
        <w:numPr>
          <w:ilvl w:val="0"/>
          <w:numId w:val="4"/>
        </w:numPr>
        <w:spacing w:after="120"/>
        <w:rPr>
          <w:rFonts w:ascii="Arial" w:hAnsi="Arial" w:cs="Arial"/>
          <w:bCs/>
        </w:rPr>
      </w:pPr>
      <w:r w:rsidRPr="007727E7">
        <w:rPr>
          <w:rFonts w:ascii="Arial" w:hAnsi="Arial" w:cs="Arial"/>
          <w:bCs/>
        </w:rPr>
        <w:t xml:space="preserve">Fresh herbs are placed in a plastic sleeve by the grower. The plastic sleeve: </w:t>
      </w:r>
    </w:p>
    <w:p w14:paraId="24C7C515" w14:textId="77777777" w:rsidR="00764654" w:rsidRPr="009F2CAA" w:rsidRDefault="00764654" w:rsidP="00764654">
      <w:pPr>
        <w:ind w:left="720"/>
        <w:rPr>
          <w:rFonts w:ascii="Arial" w:hAnsi="Arial" w:cs="Arial"/>
          <w:bCs/>
          <w:sz w:val="24"/>
          <w:szCs w:val="24"/>
        </w:rPr>
      </w:pPr>
      <w:r w:rsidRPr="009F2CAA">
        <w:rPr>
          <w:rFonts w:ascii="Arial" w:hAnsi="Arial" w:cs="Arial"/>
          <w:bCs/>
          <w:sz w:val="24"/>
          <w:szCs w:val="24"/>
        </w:rPr>
        <w:t>(a) portion</w:t>
      </w:r>
      <w:r>
        <w:rPr>
          <w:rFonts w:ascii="Arial" w:hAnsi="Arial" w:cs="Arial"/>
          <w:bCs/>
          <w:sz w:val="24"/>
          <w:szCs w:val="24"/>
        </w:rPr>
        <w:t>s</w:t>
      </w:r>
      <w:r w:rsidRPr="009F2CAA">
        <w:rPr>
          <w:rFonts w:ascii="Arial" w:hAnsi="Arial" w:cs="Arial"/>
          <w:bCs/>
          <w:sz w:val="24"/>
          <w:szCs w:val="24"/>
        </w:rPr>
        <w:t xml:space="preserve"> the herbs for sale; </w:t>
      </w:r>
    </w:p>
    <w:p w14:paraId="1EE08382" w14:textId="77777777" w:rsidR="00764654" w:rsidRPr="009F2CAA" w:rsidRDefault="00764654" w:rsidP="00764654">
      <w:pPr>
        <w:ind w:left="720"/>
        <w:rPr>
          <w:rFonts w:ascii="Arial" w:hAnsi="Arial" w:cs="Arial"/>
          <w:bCs/>
          <w:sz w:val="24"/>
          <w:szCs w:val="24"/>
        </w:rPr>
      </w:pPr>
      <w:r w:rsidRPr="009F2CAA">
        <w:rPr>
          <w:rFonts w:ascii="Arial" w:hAnsi="Arial" w:cs="Arial"/>
          <w:bCs/>
          <w:sz w:val="24"/>
          <w:szCs w:val="24"/>
        </w:rPr>
        <w:t>(b) protect</w:t>
      </w:r>
      <w:r>
        <w:rPr>
          <w:rFonts w:ascii="Arial" w:hAnsi="Arial" w:cs="Arial"/>
          <w:bCs/>
          <w:sz w:val="24"/>
          <w:szCs w:val="24"/>
        </w:rPr>
        <w:t>s</w:t>
      </w:r>
      <w:r w:rsidRPr="009F2CAA">
        <w:rPr>
          <w:rFonts w:ascii="Arial" w:hAnsi="Arial" w:cs="Arial"/>
          <w:bCs/>
          <w:sz w:val="24"/>
          <w:szCs w:val="24"/>
        </w:rPr>
        <w:t xml:space="preserve"> the herbs during transport to the supermarket; </w:t>
      </w:r>
    </w:p>
    <w:p w14:paraId="2621D3A4" w14:textId="77777777" w:rsidR="00764654" w:rsidRPr="009F2CAA" w:rsidRDefault="00764654" w:rsidP="00764654">
      <w:pPr>
        <w:ind w:left="720"/>
        <w:rPr>
          <w:rFonts w:ascii="Arial" w:hAnsi="Arial" w:cs="Arial"/>
          <w:bCs/>
          <w:sz w:val="24"/>
          <w:szCs w:val="24"/>
        </w:rPr>
      </w:pPr>
      <w:r w:rsidRPr="009F2CAA">
        <w:rPr>
          <w:rFonts w:ascii="Arial" w:hAnsi="Arial" w:cs="Arial"/>
          <w:bCs/>
          <w:sz w:val="24"/>
          <w:szCs w:val="24"/>
        </w:rPr>
        <w:t>(c) extend</w:t>
      </w:r>
      <w:r>
        <w:rPr>
          <w:rFonts w:ascii="Arial" w:hAnsi="Arial" w:cs="Arial"/>
          <w:bCs/>
          <w:sz w:val="24"/>
          <w:szCs w:val="24"/>
        </w:rPr>
        <w:t>s</w:t>
      </w:r>
      <w:r w:rsidRPr="009F2CAA">
        <w:rPr>
          <w:rFonts w:ascii="Arial" w:hAnsi="Arial" w:cs="Arial"/>
          <w:bCs/>
          <w:sz w:val="24"/>
          <w:szCs w:val="24"/>
        </w:rPr>
        <w:t xml:space="preserve"> the shelf-life of the herbs at the supermarket; </w:t>
      </w:r>
    </w:p>
    <w:p w14:paraId="7AC10401" w14:textId="77777777" w:rsidR="00764654" w:rsidRDefault="00764654" w:rsidP="00764654">
      <w:pPr>
        <w:ind w:left="720"/>
        <w:rPr>
          <w:rFonts w:ascii="Arial" w:hAnsi="Arial" w:cs="Arial"/>
          <w:bCs/>
          <w:sz w:val="24"/>
          <w:szCs w:val="24"/>
        </w:rPr>
      </w:pPr>
      <w:r w:rsidRPr="009F2CAA">
        <w:rPr>
          <w:rFonts w:ascii="Arial" w:hAnsi="Arial" w:cs="Arial"/>
          <w:bCs/>
          <w:sz w:val="24"/>
          <w:szCs w:val="24"/>
        </w:rPr>
        <w:t>(d) protect</w:t>
      </w:r>
      <w:r>
        <w:rPr>
          <w:rFonts w:ascii="Arial" w:hAnsi="Arial" w:cs="Arial"/>
          <w:bCs/>
          <w:sz w:val="24"/>
          <w:szCs w:val="24"/>
        </w:rPr>
        <w:t>s</w:t>
      </w:r>
      <w:r w:rsidRPr="009F2CAA">
        <w:rPr>
          <w:rFonts w:ascii="Arial" w:hAnsi="Arial" w:cs="Arial"/>
          <w:bCs/>
          <w:sz w:val="24"/>
          <w:szCs w:val="24"/>
        </w:rPr>
        <w:t xml:space="preserve"> the herbs during purchase and transport to the home of the ultimate consumer.</w:t>
      </w:r>
    </w:p>
    <w:p w14:paraId="40F56E70" w14:textId="36C3A471" w:rsidR="00286CF9" w:rsidRPr="00FD6179" w:rsidRDefault="00764654" w:rsidP="00764654">
      <w:pPr>
        <w:spacing w:after="160" w:line="259" w:lineRule="auto"/>
        <w:rPr>
          <w:rFonts w:ascii="Arial" w:hAnsi="Arial" w:cs="Arial"/>
          <w:sz w:val="24"/>
          <w:szCs w:val="24"/>
        </w:rPr>
      </w:pPr>
      <w:r w:rsidRPr="00FF1D2F">
        <w:rPr>
          <w:rFonts w:ascii="Arial" w:hAnsi="Arial" w:cs="Arial"/>
          <w:bCs/>
          <w:sz w:val="24"/>
          <w:szCs w:val="24"/>
        </w:rPr>
        <w:t>Here the plastic sleeve has multiple purposes</w:t>
      </w:r>
      <w:r>
        <w:rPr>
          <w:rFonts w:ascii="Arial" w:hAnsi="Arial" w:cs="Arial"/>
          <w:bCs/>
          <w:sz w:val="24"/>
          <w:szCs w:val="24"/>
        </w:rPr>
        <w:t>, but the sleeve is designed and intended for the customer to use it once. This is an example of an item that has multiple purposes but is still covered under the meaning of a single-use plastic product as defined in this Act.</w:t>
      </w:r>
    </w:p>
    <w:p w14:paraId="4B2A856E" w14:textId="3EF2D4ED" w:rsidR="00B74D23" w:rsidRDefault="00B74D23" w:rsidP="00B74D23">
      <w:pPr>
        <w:spacing w:after="160" w:line="259" w:lineRule="auto"/>
        <w:rPr>
          <w:rFonts w:ascii="Arial" w:hAnsi="Arial" w:cs="Arial"/>
          <w:b/>
          <w:i/>
          <w:iCs/>
          <w:sz w:val="24"/>
          <w:szCs w:val="24"/>
        </w:rPr>
      </w:pPr>
      <w:bookmarkStart w:id="6" w:name="_Hlk34213872"/>
      <w:r w:rsidRPr="00E00C2C">
        <w:rPr>
          <w:rFonts w:ascii="Arial" w:hAnsi="Arial" w:cs="Arial"/>
          <w:b/>
          <w:sz w:val="24"/>
          <w:szCs w:val="24"/>
        </w:rPr>
        <w:lastRenderedPageBreak/>
        <w:t xml:space="preserve">Clause </w:t>
      </w:r>
      <w:r>
        <w:rPr>
          <w:rFonts w:ascii="Arial" w:hAnsi="Arial" w:cs="Arial"/>
          <w:b/>
          <w:sz w:val="24"/>
          <w:szCs w:val="24"/>
        </w:rPr>
        <w:t>9</w:t>
      </w:r>
      <w:r w:rsidRPr="00E00C2C">
        <w:rPr>
          <w:rFonts w:ascii="Arial" w:hAnsi="Arial" w:cs="Arial"/>
          <w:b/>
          <w:sz w:val="24"/>
          <w:szCs w:val="24"/>
        </w:rPr>
        <w:tab/>
      </w:r>
      <w:r w:rsidRPr="00E00C2C">
        <w:rPr>
          <w:rFonts w:ascii="Arial" w:hAnsi="Arial" w:cs="Arial"/>
          <w:b/>
          <w:sz w:val="24"/>
          <w:szCs w:val="24"/>
        </w:rPr>
        <w:tab/>
      </w:r>
      <w:r>
        <w:rPr>
          <w:rFonts w:ascii="Arial" w:hAnsi="Arial" w:cs="Arial"/>
          <w:b/>
          <w:sz w:val="24"/>
          <w:szCs w:val="24"/>
        </w:rPr>
        <w:t xml:space="preserve">Meaning of </w:t>
      </w:r>
      <w:r>
        <w:rPr>
          <w:rFonts w:ascii="Arial" w:hAnsi="Arial" w:cs="Arial"/>
          <w:b/>
          <w:i/>
          <w:iCs/>
          <w:sz w:val="24"/>
          <w:szCs w:val="24"/>
        </w:rPr>
        <w:t>supply</w:t>
      </w:r>
    </w:p>
    <w:p w14:paraId="04DF6709" w14:textId="0E93000D" w:rsidR="00B74D23" w:rsidRDefault="00696B10" w:rsidP="00B74D23">
      <w:pPr>
        <w:spacing w:after="160" w:line="259" w:lineRule="auto"/>
        <w:rPr>
          <w:rFonts w:ascii="Arial" w:hAnsi="Arial" w:cs="Arial"/>
          <w:bCs/>
          <w:sz w:val="24"/>
          <w:szCs w:val="24"/>
        </w:rPr>
      </w:pPr>
      <w:r>
        <w:rPr>
          <w:rFonts w:ascii="Arial" w:hAnsi="Arial" w:cs="Arial"/>
          <w:bCs/>
          <w:sz w:val="24"/>
          <w:szCs w:val="24"/>
        </w:rPr>
        <w:t xml:space="preserve">This clause sets out the meaning of supplying a plastic product for this Act. </w:t>
      </w:r>
    </w:p>
    <w:p w14:paraId="3743992B" w14:textId="675BEB63" w:rsidR="00696B10" w:rsidRPr="00696B10" w:rsidRDefault="00696B10" w:rsidP="00696B10">
      <w:pPr>
        <w:spacing w:after="160" w:line="259" w:lineRule="auto"/>
        <w:rPr>
          <w:rFonts w:ascii="Arial" w:hAnsi="Arial" w:cs="Arial"/>
          <w:bCs/>
          <w:sz w:val="24"/>
          <w:szCs w:val="24"/>
        </w:rPr>
      </w:pPr>
      <w:r w:rsidRPr="00696B10">
        <w:rPr>
          <w:rFonts w:ascii="Arial" w:hAnsi="Arial" w:cs="Arial"/>
          <w:b/>
          <w:i/>
          <w:iCs/>
          <w:sz w:val="24"/>
          <w:szCs w:val="24"/>
        </w:rPr>
        <w:t>Supply</w:t>
      </w:r>
      <w:r w:rsidRPr="00696B10">
        <w:rPr>
          <w:rFonts w:ascii="Arial" w:hAnsi="Arial" w:cs="Arial"/>
          <w:bCs/>
          <w:sz w:val="24"/>
          <w:szCs w:val="24"/>
        </w:rPr>
        <w:t>, a plastic product</w:t>
      </w:r>
      <w:r>
        <w:rPr>
          <w:rFonts w:ascii="Arial" w:hAnsi="Arial" w:cs="Arial"/>
          <w:bCs/>
          <w:sz w:val="24"/>
          <w:szCs w:val="24"/>
        </w:rPr>
        <w:t>:</w:t>
      </w:r>
    </w:p>
    <w:p w14:paraId="05378C5A" w14:textId="7B53207D" w:rsidR="00696B10" w:rsidRPr="00696B10" w:rsidRDefault="00696B10" w:rsidP="00AA266A">
      <w:pPr>
        <w:pStyle w:val="ListParagraph"/>
        <w:numPr>
          <w:ilvl w:val="0"/>
          <w:numId w:val="4"/>
        </w:numPr>
        <w:spacing w:after="160" w:line="259" w:lineRule="auto"/>
        <w:rPr>
          <w:rFonts w:ascii="Arial" w:hAnsi="Arial" w:cs="Arial"/>
          <w:bCs/>
        </w:rPr>
      </w:pPr>
      <w:r w:rsidRPr="00696B10">
        <w:rPr>
          <w:rFonts w:ascii="Arial" w:hAnsi="Arial" w:cs="Arial"/>
          <w:bCs/>
        </w:rPr>
        <w:t xml:space="preserve">means provide, by way of sale or otherwise, a plastic product; and </w:t>
      </w:r>
    </w:p>
    <w:p w14:paraId="3F100D98" w14:textId="53CC43D9" w:rsidR="00696B10" w:rsidRPr="00696B10" w:rsidRDefault="00696B10" w:rsidP="00AA266A">
      <w:pPr>
        <w:pStyle w:val="ListParagraph"/>
        <w:numPr>
          <w:ilvl w:val="0"/>
          <w:numId w:val="4"/>
        </w:numPr>
        <w:spacing w:after="160" w:line="259" w:lineRule="auto"/>
        <w:rPr>
          <w:rFonts w:ascii="Arial" w:hAnsi="Arial" w:cs="Arial"/>
          <w:bCs/>
        </w:rPr>
      </w:pPr>
      <w:r w:rsidRPr="00696B10">
        <w:rPr>
          <w:rFonts w:ascii="Arial" w:hAnsi="Arial" w:cs="Arial"/>
          <w:bCs/>
        </w:rPr>
        <w:t>includes providing a plastic product to a person</w:t>
      </w:r>
      <w:r>
        <w:rPr>
          <w:rFonts w:ascii="Arial" w:hAnsi="Arial" w:cs="Arial"/>
          <w:bCs/>
        </w:rPr>
        <w:t xml:space="preserve"> </w:t>
      </w:r>
      <w:r w:rsidRPr="00696B10">
        <w:rPr>
          <w:rFonts w:ascii="Arial" w:hAnsi="Arial" w:cs="Arial"/>
          <w:bCs/>
        </w:rPr>
        <w:t xml:space="preserve">as a container or packaging for another product that is provided to the person; or </w:t>
      </w:r>
    </w:p>
    <w:p w14:paraId="59A6811C" w14:textId="5D092544" w:rsidR="00696B10" w:rsidRDefault="00696B10" w:rsidP="00AA266A">
      <w:pPr>
        <w:pStyle w:val="ListParagraph"/>
        <w:numPr>
          <w:ilvl w:val="0"/>
          <w:numId w:val="4"/>
        </w:numPr>
        <w:spacing w:after="160" w:line="259" w:lineRule="auto"/>
        <w:rPr>
          <w:rFonts w:ascii="Arial" w:hAnsi="Arial" w:cs="Arial"/>
          <w:bCs/>
        </w:rPr>
      </w:pPr>
      <w:r w:rsidRPr="00696B10">
        <w:rPr>
          <w:rFonts w:ascii="Arial" w:hAnsi="Arial" w:cs="Arial"/>
          <w:bCs/>
        </w:rPr>
        <w:t xml:space="preserve">for use with, or in relation to, another product that is provided to the person. </w:t>
      </w:r>
    </w:p>
    <w:p w14:paraId="42E79372" w14:textId="5E212BCE" w:rsidR="00696B10" w:rsidRPr="00696B10" w:rsidRDefault="00696B10" w:rsidP="00696B10">
      <w:pPr>
        <w:spacing w:after="160" w:line="259" w:lineRule="auto"/>
        <w:rPr>
          <w:rFonts w:ascii="Arial" w:hAnsi="Arial" w:cs="Arial"/>
          <w:bCs/>
          <w:sz w:val="24"/>
          <w:szCs w:val="24"/>
        </w:rPr>
      </w:pPr>
      <w:r w:rsidRPr="00696B10">
        <w:rPr>
          <w:rFonts w:ascii="Arial" w:hAnsi="Arial" w:cs="Arial"/>
          <w:bCs/>
          <w:sz w:val="24"/>
          <w:szCs w:val="24"/>
        </w:rPr>
        <w:t>The following examples are provided to illustrate how this clause applies:</w:t>
      </w:r>
    </w:p>
    <w:p w14:paraId="29A441EF" w14:textId="77777777" w:rsidR="00696B10" w:rsidRPr="00696B10" w:rsidRDefault="00696B10" w:rsidP="00AA266A">
      <w:pPr>
        <w:pStyle w:val="ListParagraph"/>
        <w:numPr>
          <w:ilvl w:val="0"/>
          <w:numId w:val="4"/>
        </w:numPr>
        <w:spacing w:after="160" w:line="259" w:lineRule="auto"/>
        <w:rPr>
          <w:rFonts w:ascii="Arial" w:hAnsi="Arial" w:cs="Arial"/>
          <w:bCs/>
        </w:rPr>
      </w:pPr>
      <w:r w:rsidRPr="00696B10">
        <w:rPr>
          <w:rFonts w:ascii="Arial" w:hAnsi="Arial" w:cs="Arial"/>
          <w:bCs/>
        </w:rPr>
        <w:t xml:space="preserve">giving a customer in a restaurant a plastic take-away container to put uneaten restaurant food into </w:t>
      </w:r>
    </w:p>
    <w:p w14:paraId="57FD993F" w14:textId="1489AE63" w:rsidR="00696B10" w:rsidRDefault="00696B10" w:rsidP="00AA266A">
      <w:pPr>
        <w:pStyle w:val="ListParagraph"/>
        <w:numPr>
          <w:ilvl w:val="0"/>
          <w:numId w:val="4"/>
        </w:numPr>
        <w:spacing w:after="160" w:line="259" w:lineRule="auto"/>
        <w:rPr>
          <w:rFonts w:ascii="Arial" w:hAnsi="Arial" w:cs="Arial"/>
          <w:bCs/>
        </w:rPr>
      </w:pPr>
      <w:r w:rsidRPr="00696B10">
        <w:rPr>
          <w:rFonts w:ascii="Arial" w:hAnsi="Arial" w:cs="Arial"/>
          <w:bCs/>
        </w:rPr>
        <w:t>making plastic beverage stirrers available on the counter at a coffee shop</w:t>
      </w:r>
      <w:r>
        <w:rPr>
          <w:rFonts w:ascii="Arial" w:hAnsi="Arial" w:cs="Arial"/>
          <w:bCs/>
        </w:rPr>
        <w:t>.</w:t>
      </w:r>
    </w:p>
    <w:p w14:paraId="00F3D972" w14:textId="5A2C4357" w:rsidR="00696B10" w:rsidRPr="00696B10" w:rsidRDefault="00696B10" w:rsidP="00696B10">
      <w:pPr>
        <w:spacing w:after="160" w:line="259" w:lineRule="auto"/>
        <w:rPr>
          <w:rFonts w:ascii="Arial" w:hAnsi="Arial" w:cs="Arial"/>
          <w:bCs/>
          <w:sz w:val="24"/>
          <w:szCs w:val="24"/>
        </w:rPr>
      </w:pPr>
      <w:r w:rsidRPr="00696B10">
        <w:rPr>
          <w:rFonts w:ascii="Arial" w:hAnsi="Arial" w:cs="Arial"/>
          <w:bCs/>
          <w:sz w:val="24"/>
          <w:szCs w:val="24"/>
        </w:rPr>
        <w:t>This clause also sets out the meaning of providing a plastic product.</w:t>
      </w:r>
    </w:p>
    <w:p w14:paraId="612D2F2C" w14:textId="7E56FD42" w:rsidR="00696B10" w:rsidRPr="00696B10" w:rsidRDefault="00696B10" w:rsidP="00696B10">
      <w:pPr>
        <w:spacing w:after="160" w:line="259" w:lineRule="auto"/>
        <w:rPr>
          <w:rFonts w:ascii="Arial" w:hAnsi="Arial" w:cs="Arial"/>
          <w:bCs/>
          <w:sz w:val="24"/>
          <w:szCs w:val="24"/>
        </w:rPr>
      </w:pPr>
      <w:r w:rsidRPr="00696B10">
        <w:rPr>
          <w:rFonts w:ascii="Arial" w:hAnsi="Arial" w:cs="Arial"/>
          <w:b/>
          <w:i/>
          <w:iCs/>
          <w:sz w:val="24"/>
          <w:szCs w:val="24"/>
        </w:rPr>
        <w:t>Provide</w:t>
      </w:r>
      <w:r>
        <w:rPr>
          <w:rFonts w:ascii="Arial" w:hAnsi="Arial" w:cs="Arial"/>
          <w:bCs/>
          <w:sz w:val="24"/>
          <w:szCs w:val="24"/>
        </w:rPr>
        <w:t xml:space="preserve">, a plastic product, includes: </w:t>
      </w:r>
    </w:p>
    <w:p w14:paraId="1AE2FA31" w14:textId="77777777" w:rsidR="00696B10" w:rsidRPr="00696B10" w:rsidRDefault="00696B10" w:rsidP="00AA266A">
      <w:pPr>
        <w:pStyle w:val="ListParagraph"/>
        <w:numPr>
          <w:ilvl w:val="0"/>
          <w:numId w:val="4"/>
        </w:numPr>
        <w:spacing w:after="160" w:line="259" w:lineRule="auto"/>
        <w:rPr>
          <w:rFonts w:ascii="Arial" w:hAnsi="Arial" w:cs="Arial"/>
          <w:bCs/>
        </w:rPr>
      </w:pPr>
      <w:r w:rsidRPr="00696B10">
        <w:rPr>
          <w:rFonts w:ascii="Arial" w:hAnsi="Arial" w:cs="Arial"/>
          <w:bCs/>
        </w:rPr>
        <w:t xml:space="preserve">offer to provide the product to someone else; or </w:t>
      </w:r>
    </w:p>
    <w:p w14:paraId="10A4F83F" w14:textId="28F70F48" w:rsidR="00696B10" w:rsidRPr="00696B10" w:rsidRDefault="00696B10" w:rsidP="00AA266A">
      <w:pPr>
        <w:pStyle w:val="ListParagraph"/>
        <w:numPr>
          <w:ilvl w:val="0"/>
          <w:numId w:val="4"/>
        </w:numPr>
        <w:spacing w:after="160" w:line="259" w:lineRule="auto"/>
        <w:rPr>
          <w:rFonts w:ascii="Arial" w:hAnsi="Arial" w:cs="Arial"/>
          <w:bCs/>
        </w:rPr>
      </w:pPr>
      <w:r w:rsidRPr="00696B10">
        <w:rPr>
          <w:rFonts w:ascii="Arial" w:hAnsi="Arial" w:cs="Arial"/>
          <w:bCs/>
        </w:rPr>
        <w:t xml:space="preserve">receive or possess the product for the purpose of providing it to someone else; or </w:t>
      </w:r>
    </w:p>
    <w:p w14:paraId="23D433EF" w14:textId="2809EF69" w:rsidR="00696B10" w:rsidRPr="00696B10" w:rsidRDefault="00696B10" w:rsidP="00AA266A">
      <w:pPr>
        <w:pStyle w:val="ListParagraph"/>
        <w:numPr>
          <w:ilvl w:val="0"/>
          <w:numId w:val="4"/>
        </w:numPr>
        <w:spacing w:after="160" w:line="259" w:lineRule="auto"/>
        <w:rPr>
          <w:rFonts w:ascii="Arial" w:hAnsi="Arial" w:cs="Arial"/>
          <w:bCs/>
        </w:rPr>
      </w:pPr>
      <w:r w:rsidRPr="00696B10">
        <w:rPr>
          <w:rFonts w:ascii="Arial" w:hAnsi="Arial" w:cs="Arial"/>
          <w:bCs/>
        </w:rPr>
        <w:t xml:space="preserve">display the product for the purpose of providing it to someone else; or </w:t>
      </w:r>
    </w:p>
    <w:p w14:paraId="0C7A1232" w14:textId="377AFDCA" w:rsidR="00696B10" w:rsidRPr="00696B10" w:rsidRDefault="00696B10" w:rsidP="00AA266A">
      <w:pPr>
        <w:pStyle w:val="ListParagraph"/>
        <w:numPr>
          <w:ilvl w:val="0"/>
          <w:numId w:val="4"/>
        </w:numPr>
        <w:spacing w:after="160" w:line="259" w:lineRule="auto"/>
        <w:rPr>
          <w:rFonts w:ascii="Arial" w:hAnsi="Arial" w:cs="Arial"/>
          <w:bCs/>
        </w:rPr>
      </w:pPr>
      <w:r w:rsidRPr="00696B10">
        <w:rPr>
          <w:rFonts w:ascii="Arial" w:hAnsi="Arial" w:cs="Arial"/>
          <w:bCs/>
        </w:rPr>
        <w:t xml:space="preserve">cause or permit the product to be provided to someone else. </w:t>
      </w:r>
    </w:p>
    <w:p w14:paraId="4218D29B" w14:textId="46E28533" w:rsidR="00696B10" w:rsidRPr="00696B10" w:rsidRDefault="00F56CA1" w:rsidP="00696B10">
      <w:pPr>
        <w:spacing w:after="160" w:line="259" w:lineRule="auto"/>
        <w:rPr>
          <w:rFonts w:ascii="Arial" w:hAnsi="Arial" w:cs="Arial"/>
          <w:bCs/>
          <w:sz w:val="24"/>
          <w:szCs w:val="24"/>
        </w:rPr>
      </w:pPr>
      <w:r>
        <w:rPr>
          <w:rFonts w:ascii="Arial" w:hAnsi="Arial" w:cs="Arial"/>
          <w:bCs/>
          <w:sz w:val="24"/>
          <w:szCs w:val="24"/>
        </w:rPr>
        <w:t xml:space="preserve">This definition of supply for this Act is consistent with the definition of supply with respect to the Container Deposit Scheme under the </w:t>
      </w:r>
      <w:hyperlink r:id="rId13" w:history="1">
        <w:r w:rsidRPr="00F56CA1">
          <w:rPr>
            <w:rStyle w:val="Hyperlink"/>
            <w:rFonts w:ascii="Arial" w:hAnsi="Arial" w:cs="Arial"/>
            <w:bCs/>
            <w:i/>
            <w:iCs/>
            <w:sz w:val="24"/>
            <w:szCs w:val="24"/>
          </w:rPr>
          <w:t>Waste Management and Resource Recovery Act</w:t>
        </w:r>
        <w:r w:rsidRPr="00F56CA1">
          <w:rPr>
            <w:rStyle w:val="Hyperlink"/>
            <w:rFonts w:ascii="Arial" w:hAnsi="Arial" w:cs="Arial"/>
            <w:bCs/>
            <w:sz w:val="24"/>
            <w:szCs w:val="24"/>
          </w:rPr>
          <w:t xml:space="preserve"> </w:t>
        </w:r>
        <w:r w:rsidRPr="00F56CA1">
          <w:rPr>
            <w:rStyle w:val="Hyperlink"/>
            <w:rFonts w:ascii="Arial" w:hAnsi="Arial" w:cs="Arial"/>
            <w:bCs/>
            <w:i/>
            <w:iCs/>
            <w:sz w:val="24"/>
            <w:szCs w:val="24"/>
          </w:rPr>
          <w:t>2016</w:t>
        </w:r>
      </w:hyperlink>
      <w:r>
        <w:rPr>
          <w:rFonts w:ascii="Arial" w:hAnsi="Arial" w:cs="Arial"/>
          <w:bCs/>
          <w:sz w:val="24"/>
          <w:szCs w:val="24"/>
        </w:rPr>
        <w:t xml:space="preserve">, s64B Definitions – </w:t>
      </w:r>
      <w:proofErr w:type="spellStart"/>
      <w:r>
        <w:rPr>
          <w:rFonts w:ascii="Arial" w:hAnsi="Arial" w:cs="Arial"/>
          <w:bCs/>
          <w:sz w:val="24"/>
          <w:szCs w:val="24"/>
        </w:rPr>
        <w:t>pt</w:t>
      </w:r>
      <w:proofErr w:type="spellEnd"/>
      <w:r>
        <w:rPr>
          <w:rFonts w:ascii="Arial" w:hAnsi="Arial" w:cs="Arial"/>
          <w:bCs/>
          <w:sz w:val="24"/>
          <w:szCs w:val="24"/>
        </w:rPr>
        <w:t xml:space="preserve"> 10A.</w:t>
      </w:r>
    </w:p>
    <w:p w14:paraId="68D292A5" w14:textId="43B5D270" w:rsidR="00922F06" w:rsidRDefault="00F56CA1" w:rsidP="00922F06">
      <w:pPr>
        <w:spacing w:after="160" w:line="259" w:lineRule="auto"/>
        <w:rPr>
          <w:rFonts w:ascii="Arial" w:hAnsi="Arial" w:cs="Arial"/>
          <w:bCs/>
          <w:sz w:val="24"/>
          <w:szCs w:val="24"/>
        </w:rPr>
      </w:pPr>
      <w:r>
        <w:rPr>
          <w:rFonts w:ascii="Arial" w:hAnsi="Arial" w:cs="Arial"/>
          <w:bCs/>
          <w:sz w:val="24"/>
          <w:szCs w:val="24"/>
        </w:rPr>
        <w:t>This definition is deliberately broad to capture all instances of supply</w:t>
      </w:r>
      <w:r w:rsidR="001F61AA">
        <w:rPr>
          <w:rFonts w:ascii="Arial" w:hAnsi="Arial" w:cs="Arial"/>
          <w:bCs/>
          <w:sz w:val="24"/>
          <w:szCs w:val="24"/>
        </w:rPr>
        <w:t xml:space="preserve"> except those related to domestic settings, such as a parent giving a child a single-use plastic fork to eat their home-packed lunch, or taking single-use plastic cutlery to a picnic.</w:t>
      </w:r>
    </w:p>
    <w:p w14:paraId="2F3227ED" w14:textId="3809B37C" w:rsidR="00922F06" w:rsidRDefault="00922F06" w:rsidP="00922F06">
      <w:pPr>
        <w:spacing w:after="160" w:line="259" w:lineRule="auto"/>
        <w:rPr>
          <w:rFonts w:ascii="Arial" w:hAnsi="Arial" w:cs="Arial"/>
          <w:bCs/>
          <w:sz w:val="24"/>
          <w:szCs w:val="24"/>
        </w:rPr>
      </w:pPr>
      <w:r>
        <w:rPr>
          <w:rFonts w:ascii="Arial" w:hAnsi="Arial" w:cs="Arial"/>
          <w:bCs/>
          <w:sz w:val="24"/>
          <w:szCs w:val="24"/>
        </w:rPr>
        <w:t xml:space="preserve">This recognises that supply does not always happen in business or commercial settings </w:t>
      </w:r>
      <w:r w:rsidR="000E1A98">
        <w:rPr>
          <w:rFonts w:ascii="Arial" w:hAnsi="Arial" w:cs="Arial"/>
          <w:bCs/>
          <w:sz w:val="24"/>
          <w:szCs w:val="24"/>
        </w:rPr>
        <w:t xml:space="preserve">where a product is ‘sold’ </w:t>
      </w:r>
      <w:r>
        <w:rPr>
          <w:rFonts w:ascii="Arial" w:hAnsi="Arial" w:cs="Arial"/>
          <w:bCs/>
          <w:sz w:val="24"/>
          <w:szCs w:val="24"/>
        </w:rPr>
        <w:t xml:space="preserve">and can include settings where items are provided for free at </w:t>
      </w:r>
      <w:r w:rsidR="00B524A0">
        <w:rPr>
          <w:rFonts w:ascii="Arial" w:hAnsi="Arial" w:cs="Arial"/>
          <w:bCs/>
          <w:sz w:val="24"/>
          <w:szCs w:val="24"/>
        </w:rPr>
        <w:t>significant volume</w:t>
      </w:r>
      <w:r>
        <w:rPr>
          <w:rFonts w:ascii="Arial" w:hAnsi="Arial" w:cs="Arial"/>
          <w:bCs/>
          <w:sz w:val="24"/>
          <w:szCs w:val="24"/>
        </w:rPr>
        <w:t xml:space="preserve"> such as hospitals or corrective services facilities. </w:t>
      </w:r>
    </w:p>
    <w:p w14:paraId="1C54FB0C" w14:textId="05530191" w:rsidR="00F56CA1" w:rsidRDefault="00922F06" w:rsidP="00F56CA1">
      <w:pPr>
        <w:spacing w:after="160" w:line="259" w:lineRule="auto"/>
        <w:rPr>
          <w:rFonts w:ascii="Arial" w:hAnsi="Arial" w:cs="Arial"/>
          <w:bCs/>
          <w:sz w:val="24"/>
          <w:szCs w:val="24"/>
        </w:rPr>
      </w:pPr>
      <w:r>
        <w:rPr>
          <w:rFonts w:ascii="Arial" w:hAnsi="Arial" w:cs="Arial"/>
          <w:bCs/>
          <w:sz w:val="24"/>
          <w:szCs w:val="24"/>
        </w:rPr>
        <w:t xml:space="preserve">It would be inconsistent with the objects of the Act </w:t>
      </w:r>
      <w:r w:rsidR="00B524A0">
        <w:rPr>
          <w:rFonts w:ascii="Arial" w:hAnsi="Arial" w:cs="Arial"/>
          <w:bCs/>
          <w:sz w:val="24"/>
          <w:szCs w:val="24"/>
        </w:rPr>
        <w:t xml:space="preserve">for </w:t>
      </w:r>
      <w:r>
        <w:rPr>
          <w:rFonts w:ascii="Arial" w:hAnsi="Arial" w:cs="Arial"/>
          <w:bCs/>
          <w:sz w:val="24"/>
          <w:szCs w:val="24"/>
        </w:rPr>
        <w:t>such settings</w:t>
      </w:r>
      <w:r w:rsidR="00B524A0">
        <w:rPr>
          <w:rFonts w:ascii="Arial" w:hAnsi="Arial" w:cs="Arial"/>
          <w:bCs/>
          <w:sz w:val="24"/>
          <w:szCs w:val="24"/>
        </w:rPr>
        <w:t xml:space="preserve"> not to be included in the Bill unless otherwise exempted by the Minister under Part 5 Exemptions. </w:t>
      </w:r>
    </w:p>
    <w:p w14:paraId="4D545C9C" w14:textId="31305BCF" w:rsidR="00696B10" w:rsidRDefault="00F56CA1" w:rsidP="00F56CA1">
      <w:pPr>
        <w:spacing w:after="160" w:line="259" w:lineRule="auto"/>
        <w:rPr>
          <w:rFonts w:ascii="Arial" w:hAnsi="Arial" w:cs="Arial"/>
          <w:bCs/>
          <w:sz w:val="24"/>
          <w:szCs w:val="24"/>
        </w:rPr>
      </w:pPr>
      <w:r w:rsidRPr="0089664A">
        <w:rPr>
          <w:rFonts w:ascii="Arial" w:hAnsi="Arial" w:cs="Arial"/>
          <w:bCs/>
          <w:sz w:val="24"/>
          <w:szCs w:val="24"/>
        </w:rPr>
        <w:t>This broadness of this definition is acknowledged in that it has the potential to capture, for example, the giving of a plastic fork from one family member to the next</w:t>
      </w:r>
      <w:r w:rsidR="000E1A98" w:rsidRPr="0089664A">
        <w:rPr>
          <w:rFonts w:ascii="Arial" w:hAnsi="Arial" w:cs="Arial"/>
          <w:bCs/>
          <w:sz w:val="24"/>
          <w:szCs w:val="24"/>
        </w:rPr>
        <w:t xml:space="preserve"> at a picnic and the application of a strict liability offence (under s10 below) for the same.</w:t>
      </w:r>
      <w:r w:rsidR="00B524A0" w:rsidRPr="0089664A">
        <w:rPr>
          <w:rFonts w:ascii="Arial" w:hAnsi="Arial" w:cs="Arial"/>
          <w:bCs/>
          <w:sz w:val="24"/>
          <w:szCs w:val="24"/>
        </w:rPr>
        <w:t xml:space="preserve"> This is </w:t>
      </w:r>
      <w:r w:rsidR="00B524A0" w:rsidRPr="0089664A">
        <w:rPr>
          <w:rFonts w:ascii="Arial" w:hAnsi="Arial" w:cs="Arial"/>
          <w:b/>
          <w:sz w:val="24"/>
          <w:szCs w:val="24"/>
        </w:rPr>
        <w:t>not</w:t>
      </w:r>
      <w:r w:rsidR="00B524A0" w:rsidRPr="0089664A">
        <w:rPr>
          <w:rFonts w:ascii="Arial" w:hAnsi="Arial" w:cs="Arial"/>
          <w:bCs/>
          <w:sz w:val="24"/>
          <w:szCs w:val="24"/>
        </w:rPr>
        <w:t xml:space="preserve"> the intention of the Bill.</w:t>
      </w:r>
      <w:r w:rsidR="00B524A0">
        <w:rPr>
          <w:rFonts w:ascii="Arial" w:hAnsi="Arial" w:cs="Arial"/>
          <w:bCs/>
          <w:sz w:val="24"/>
          <w:szCs w:val="24"/>
        </w:rPr>
        <w:t xml:space="preserve"> </w:t>
      </w:r>
    </w:p>
    <w:p w14:paraId="56974B32" w14:textId="77777777" w:rsidR="000E1A98" w:rsidRDefault="000E1A98">
      <w:pPr>
        <w:spacing w:after="160" w:line="259" w:lineRule="auto"/>
        <w:rPr>
          <w:rFonts w:ascii="Arial" w:hAnsi="Arial" w:cs="Arial"/>
          <w:bCs/>
          <w:sz w:val="24"/>
          <w:szCs w:val="24"/>
        </w:rPr>
      </w:pPr>
      <w:r>
        <w:rPr>
          <w:rFonts w:ascii="Arial" w:hAnsi="Arial" w:cs="Arial"/>
          <w:bCs/>
          <w:sz w:val="24"/>
          <w:szCs w:val="24"/>
        </w:rPr>
        <w:br w:type="page"/>
      </w:r>
    </w:p>
    <w:bookmarkEnd w:id="6"/>
    <w:p w14:paraId="4D33D3E7" w14:textId="49528C5D" w:rsidR="00655D12" w:rsidRDefault="00655D12" w:rsidP="00655D12">
      <w:pPr>
        <w:rPr>
          <w:rFonts w:ascii="Arial" w:hAnsi="Arial" w:cs="Arial"/>
          <w:b/>
          <w:sz w:val="24"/>
          <w:szCs w:val="24"/>
        </w:rPr>
      </w:pPr>
      <w:r>
        <w:rPr>
          <w:rFonts w:ascii="Arial" w:hAnsi="Arial" w:cs="Arial"/>
          <w:b/>
          <w:sz w:val="24"/>
          <w:szCs w:val="24"/>
        </w:rPr>
        <w:lastRenderedPageBreak/>
        <w:t>PART 3</w:t>
      </w:r>
      <w:r w:rsidRPr="001F3FB0">
        <w:rPr>
          <w:rFonts w:ascii="Arial" w:hAnsi="Arial" w:cs="Arial"/>
          <w:b/>
          <w:sz w:val="24"/>
          <w:szCs w:val="24"/>
        </w:rPr>
        <w:t xml:space="preserve"> </w:t>
      </w:r>
      <w:r w:rsidRPr="001F3FB0">
        <w:rPr>
          <w:rFonts w:ascii="Arial" w:hAnsi="Arial" w:cs="Arial"/>
          <w:b/>
          <w:sz w:val="24"/>
          <w:szCs w:val="24"/>
        </w:rPr>
        <w:tab/>
      </w:r>
      <w:r w:rsidRPr="001F3FB0">
        <w:rPr>
          <w:rFonts w:ascii="Arial" w:hAnsi="Arial" w:cs="Arial"/>
          <w:b/>
          <w:sz w:val="24"/>
          <w:szCs w:val="24"/>
        </w:rPr>
        <w:tab/>
      </w:r>
      <w:r>
        <w:rPr>
          <w:rFonts w:ascii="Arial" w:hAnsi="Arial" w:cs="Arial"/>
          <w:b/>
          <w:sz w:val="24"/>
          <w:szCs w:val="24"/>
        </w:rPr>
        <w:t>SUPPLYING PROHIBITED PLASTIC PRODUCTS</w:t>
      </w:r>
    </w:p>
    <w:p w14:paraId="70577BDD" w14:textId="77777777" w:rsidR="00DC1E53" w:rsidRDefault="00DC1E53" w:rsidP="00655D12">
      <w:pPr>
        <w:rPr>
          <w:rFonts w:ascii="Arial" w:hAnsi="Arial" w:cs="Arial"/>
          <w:b/>
          <w:sz w:val="24"/>
          <w:szCs w:val="24"/>
        </w:rPr>
      </w:pPr>
    </w:p>
    <w:p w14:paraId="585525F3" w14:textId="2D8CE7F4" w:rsidR="00655D12" w:rsidRDefault="00655D12" w:rsidP="00655D12">
      <w:pPr>
        <w:rPr>
          <w:rFonts w:ascii="Arial" w:hAnsi="Arial" w:cs="Arial"/>
          <w:b/>
          <w:sz w:val="24"/>
          <w:szCs w:val="24"/>
        </w:rPr>
      </w:pPr>
      <w:r>
        <w:rPr>
          <w:rFonts w:ascii="Arial" w:hAnsi="Arial" w:cs="Arial"/>
          <w:b/>
          <w:sz w:val="24"/>
          <w:szCs w:val="24"/>
        </w:rPr>
        <w:t xml:space="preserve">Clause </w:t>
      </w:r>
      <w:r w:rsidR="00B74D23">
        <w:rPr>
          <w:rFonts w:ascii="Arial" w:hAnsi="Arial" w:cs="Arial"/>
          <w:b/>
          <w:sz w:val="24"/>
          <w:szCs w:val="24"/>
        </w:rPr>
        <w:t>10</w:t>
      </w:r>
      <w:r>
        <w:rPr>
          <w:rFonts w:ascii="Arial" w:hAnsi="Arial" w:cs="Arial"/>
          <w:b/>
          <w:sz w:val="24"/>
          <w:szCs w:val="24"/>
        </w:rPr>
        <w:t xml:space="preserve"> </w:t>
      </w:r>
      <w:r>
        <w:rPr>
          <w:rFonts w:ascii="Arial" w:hAnsi="Arial" w:cs="Arial"/>
          <w:b/>
          <w:sz w:val="24"/>
          <w:szCs w:val="24"/>
        </w:rPr>
        <w:tab/>
      </w:r>
      <w:r>
        <w:rPr>
          <w:rFonts w:ascii="Arial" w:hAnsi="Arial" w:cs="Arial"/>
          <w:b/>
          <w:sz w:val="24"/>
          <w:szCs w:val="24"/>
        </w:rPr>
        <w:tab/>
        <w:t>Supply of prohibited plastic products</w:t>
      </w:r>
    </w:p>
    <w:p w14:paraId="35118B5D" w14:textId="57B4AFA2" w:rsidR="002D0CDC" w:rsidRDefault="00E92F95" w:rsidP="00655D12">
      <w:pPr>
        <w:rPr>
          <w:rFonts w:ascii="Arial" w:hAnsi="Arial" w:cs="Arial"/>
          <w:sz w:val="24"/>
          <w:szCs w:val="24"/>
        </w:rPr>
      </w:pPr>
      <w:r w:rsidRPr="0089664A">
        <w:rPr>
          <w:rFonts w:ascii="Arial" w:hAnsi="Arial" w:cs="Arial"/>
          <w:sz w:val="24"/>
          <w:szCs w:val="24"/>
        </w:rPr>
        <w:t>This clause</w:t>
      </w:r>
      <w:r w:rsidR="00E12559" w:rsidRPr="0089664A">
        <w:rPr>
          <w:rFonts w:ascii="Arial" w:hAnsi="Arial" w:cs="Arial"/>
          <w:sz w:val="24"/>
          <w:szCs w:val="24"/>
        </w:rPr>
        <w:t xml:space="preserve"> relates to the supply of a prohibited plastic product</w:t>
      </w:r>
      <w:r w:rsidR="008C4632" w:rsidRPr="0089664A">
        <w:rPr>
          <w:rFonts w:ascii="Arial" w:hAnsi="Arial" w:cs="Arial"/>
          <w:sz w:val="24"/>
          <w:szCs w:val="24"/>
        </w:rPr>
        <w:t xml:space="preserve"> </w:t>
      </w:r>
      <w:r w:rsidR="00A92899" w:rsidRPr="0089664A">
        <w:rPr>
          <w:rFonts w:ascii="Arial" w:hAnsi="Arial" w:cs="Arial"/>
          <w:sz w:val="24"/>
          <w:szCs w:val="24"/>
        </w:rPr>
        <w:t>defined under section</w:t>
      </w:r>
      <w:r w:rsidR="0089664A" w:rsidRPr="0089664A">
        <w:rPr>
          <w:rFonts w:ascii="Arial" w:hAnsi="Arial" w:cs="Arial"/>
          <w:sz w:val="24"/>
          <w:szCs w:val="24"/>
        </w:rPr>
        <w:t> </w:t>
      </w:r>
      <w:r w:rsidR="000E1A98" w:rsidRPr="0089664A">
        <w:rPr>
          <w:rFonts w:ascii="Arial" w:hAnsi="Arial" w:cs="Arial"/>
          <w:sz w:val="24"/>
          <w:szCs w:val="24"/>
        </w:rPr>
        <w:t>7</w:t>
      </w:r>
      <w:r w:rsidR="00A92899" w:rsidRPr="0089664A">
        <w:rPr>
          <w:rFonts w:ascii="Arial" w:hAnsi="Arial" w:cs="Arial"/>
          <w:sz w:val="24"/>
          <w:szCs w:val="24"/>
        </w:rPr>
        <w:t>.</w:t>
      </w:r>
      <w:r w:rsidR="00246C55" w:rsidRPr="0089664A">
        <w:rPr>
          <w:rFonts w:ascii="Arial" w:hAnsi="Arial" w:cs="Arial"/>
          <w:sz w:val="24"/>
          <w:szCs w:val="24"/>
        </w:rPr>
        <w:t xml:space="preserve"> </w:t>
      </w:r>
      <w:r w:rsidR="00B0278C" w:rsidRPr="0089664A">
        <w:rPr>
          <w:rFonts w:ascii="Arial" w:hAnsi="Arial" w:cs="Arial"/>
          <w:sz w:val="24"/>
          <w:szCs w:val="24"/>
        </w:rPr>
        <w:t>Supply, in relation to a plastic product, means to sell</w:t>
      </w:r>
      <w:r w:rsidR="002D0CDC" w:rsidRPr="0089664A">
        <w:rPr>
          <w:rFonts w:ascii="Arial" w:hAnsi="Arial" w:cs="Arial"/>
          <w:sz w:val="24"/>
          <w:szCs w:val="24"/>
        </w:rPr>
        <w:t>, give or offer</w:t>
      </w:r>
      <w:r w:rsidR="00B0278C" w:rsidRPr="0089664A">
        <w:rPr>
          <w:rFonts w:ascii="Arial" w:hAnsi="Arial" w:cs="Arial"/>
          <w:sz w:val="24"/>
          <w:szCs w:val="24"/>
        </w:rPr>
        <w:t xml:space="preserve"> a plastic product</w:t>
      </w:r>
      <w:r w:rsidR="002D0CDC" w:rsidRPr="0089664A">
        <w:rPr>
          <w:rFonts w:ascii="Arial" w:hAnsi="Arial" w:cs="Arial"/>
          <w:sz w:val="24"/>
          <w:szCs w:val="24"/>
        </w:rPr>
        <w:t xml:space="preserve"> </w:t>
      </w:r>
      <w:r w:rsidR="00B0278C" w:rsidRPr="0089664A">
        <w:rPr>
          <w:rFonts w:ascii="Arial" w:hAnsi="Arial" w:cs="Arial"/>
          <w:sz w:val="24"/>
          <w:szCs w:val="24"/>
        </w:rPr>
        <w:t>as a container or packaging for another product that is sold; or for use with, or in relation to, another product that is sold</w:t>
      </w:r>
      <w:r w:rsidR="002D0CDC" w:rsidRPr="0089664A">
        <w:rPr>
          <w:rFonts w:ascii="Arial" w:hAnsi="Arial" w:cs="Arial"/>
          <w:sz w:val="24"/>
          <w:szCs w:val="24"/>
        </w:rPr>
        <w:t>.</w:t>
      </w:r>
      <w:r w:rsidR="002D0CDC">
        <w:rPr>
          <w:rFonts w:ascii="Arial" w:hAnsi="Arial" w:cs="Arial"/>
          <w:sz w:val="24"/>
          <w:szCs w:val="24"/>
        </w:rPr>
        <w:t xml:space="preserve"> </w:t>
      </w:r>
    </w:p>
    <w:p w14:paraId="36BE425F" w14:textId="433264EA" w:rsidR="00DC1E53" w:rsidRPr="00434C37" w:rsidRDefault="00E12559" w:rsidP="00655D12">
      <w:pPr>
        <w:rPr>
          <w:rFonts w:ascii="Arial" w:hAnsi="Arial" w:cs="Arial"/>
          <w:sz w:val="24"/>
          <w:szCs w:val="24"/>
        </w:rPr>
      </w:pPr>
      <w:r>
        <w:rPr>
          <w:rFonts w:ascii="Arial" w:hAnsi="Arial" w:cs="Arial"/>
          <w:sz w:val="24"/>
          <w:szCs w:val="24"/>
        </w:rPr>
        <w:t xml:space="preserve">A person that commits an offence under this clause has a maximum penalty of 50 units, </w:t>
      </w:r>
      <w:r w:rsidR="008C4632">
        <w:rPr>
          <w:rFonts w:ascii="Arial" w:hAnsi="Arial" w:cs="Arial"/>
          <w:sz w:val="24"/>
          <w:szCs w:val="24"/>
        </w:rPr>
        <w:t xml:space="preserve">and </w:t>
      </w:r>
      <w:r>
        <w:rPr>
          <w:rFonts w:ascii="Arial" w:hAnsi="Arial" w:cs="Arial"/>
          <w:sz w:val="24"/>
          <w:szCs w:val="24"/>
        </w:rPr>
        <w:t>it is deemed a strict liability offence. A</w:t>
      </w:r>
      <w:r w:rsidR="008C4632">
        <w:rPr>
          <w:rFonts w:ascii="Arial" w:hAnsi="Arial" w:cs="Arial"/>
          <w:sz w:val="24"/>
          <w:szCs w:val="24"/>
        </w:rPr>
        <w:t>n exemption</w:t>
      </w:r>
      <w:r>
        <w:rPr>
          <w:rFonts w:ascii="Arial" w:hAnsi="Arial" w:cs="Arial"/>
          <w:sz w:val="24"/>
          <w:szCs w:val="24"/>
        </w:rPr>
        <w:t xml:space="preserve"> </w:t>
      </w:r>
      <w:r w:rsidR="008C4632">
        <w:rPr>
          <w:rFonts w:ascii="Arial" w:hAnsi="Arial" w:cs="Arial"/>
          <w:sz w:val="24"/>
          <w:szCs w:val="24"/>
        </w:rPr>
        <w:t xml:space="preserve">for a </w:t>
      </w:r>
      <w:r>
        <w:rPr>
          <w:rFonts w:ascii="Arial" w:hAnsi="Arial" w:cs="Arial"/>
          <w:sz w:val="24"/>
          <w:szCs w:val="24"/>
        </w:rPr>
        <w:t>person or plastic product may be</w:t>
      </w:r>
      <w:r w:rsidR="008C4632">
        <w:rPr>
          <w:rFonts w:ascii="Arial" w:hAnsi="Arial" w:cs="Arial"/>
          <w:sz w:val="24"/>
          <w:szCs w:val="24"/>
        </w:rPr>
        <w:t xml:space="preserve"> made</w:t>
      </w:r>
      <w:r>
        <w:rPr>
          <w:rFonts w:ascii="Arial" w:hAnsi="Arial" w:cs="Arial"/>
          <w:sz w:val="24"/>
          <w:szCs w:val="24"/>
        </w:rPr>
        <w:t xml:space="preserve"> by the Ministe</w:t>
      </w:r>
      <w:r w:rsidR="008C4632">
        <w:rPr>
          <w:rFonts w:ascii="Arial" w:hAnsi="Arial" w:cs="Arial"/>
          <w:sz w:val="24"/>
          <w:szCs w:val="24"/>
        </w:rPr>
        <w:t>r</w:t>
      </w:r>
      <w:r>
        <w:rPr>
          <w:rFonts w:ascii="Arial" w:hAnsi="Arial" w:cs="Arial"/>
          <w:sz w:val="24"/>
          <w:szCs w:val="24"/>
        </w:rPr>
        <w:t xml:space="preserve"> under</w:t>
      </w:r>
      <w:r w:rsidR="008C4632">
        <w:rPr>
          <w:rFonts w:ascii="Arial" w:hAnsi="Arial" w:cs="Arial"/>
          <w:sz w:val="24"/>
          <w:szCs w:val="24"/>
        </w:rPr>
        <w:t xml:space="preserve"> Part 5</w:t>
      </w:r>
      <w:r w:rsidR="00BE4A6B">
        <w:rPr>
          <w:rFonts w:ascii="Arial" w:hAnsi="Arial" w:cs="Arial"/>
          <w:sz w:val="24"/>
          <w:szCs w:val="24"/>
        </w:rPr>
        <w:t xml:space="preserve"> </w:t>
      </w:r>
      <w:r w:rsidR="00FA59AE">
        <w:rPr>
          <w:rFonts w:ascii="Arial" w:hAnsi="Arial" w:cs="Arial"/>
          <w:sz w:val="24"/>
          <w:szCs w:val="24"/>
        </w:rPr>
        <w:t>of this Act.</w:t>
      </w:r>
    </w:p>
    <w:p w14:paraId="27DE4F0D" w14:textId="77777777" w:rsidR="00DC1E53" w:rsidRDefault="00DC1E53" w:rsidP="00655D12">
      <w:pPr>
        <w:rPr>
          <w:rFonts w:ascii="Arial" w:hAnsi="Arial" w:cs="Arial"/>
          <w:b/>
          <w:sz w:val="24"/>
          <w:szCs w:val="24"/>
        </w:rPr>
      </w:pPr>
    </w:p>
    <w:p w14:paraId="559DBDBB" w14:textId="033BA969" w:rsidR="00655D12" w:rsidRDefault="00655D12" w:rsidP="00655D12">
      <w:pPr>
        <w:rPr>
          <w:rFonts w:ascii="Arial" w:hAnsi="Arial" w:cs="Arial"/>
          <w:b/>
          <w:sz w:val="24"/>
          <w:szCs w:val="24"/>
        </w:rPr>
      </w:pPr>
      <w:r>
        <w:rPr>
          <w:rFonts w:ascii="Arial" w:hAnsi="Arial" w:cs="Arial"/>
          <w:b/>
          <w:sz w:val="24"/>
          <w:szCs w:val="24"/>
        </w:rPr>
        <w:t>Clause 1</w:t>
      </w:r>
      <w:r w:rsidR="000B5BA7">
        <w:rPr>
          <w:rFonts w:ascii="Arial" w:hAnsi="Arial" w:cs="Arial"/>
          <w:b/>
          <w:sz w:val="24"/>
          <w:szCs w:val="24"/>
        </w:rPr>
        <w:t>1</w:t>
      </w:r>
      <w:r>
        <w:rPr>
          <w:rFonts w:ascii="Arial" w:hAnsi="Arial" w:cs="Arial"/>
          <w:b/>
          <w:sz w:val="24"/>
          <w:szCs w:val="24"/>
        </w:rPr>
        <w:t xml:space="preserve"> </w:t>
      </w:r>
      <w:r>
        <w:rPr>
          <w:rFonts w:ascii="Arial" w:hAnsi="Arial" w:cs="Arial"/>
          <w:b/>
          <w:sz w:val="24"/>
          <w:szCs w:val="24"/>
        </w:rPr>
        <w:tab/>
      </w:r>
      <w:r>
        <w:rPr>
          <w:rFonts w:ascii="Arial" w:hAnsi="Arial" w:cs="Arial"/>
          <w:b/>
          <w:sz w:val="24"/>
          <w:szCs w:val="24"/>
        </w:rPr>
        <w:tab/>
        <w:t>False representation about prohibited plastic products</w:t>
      </w:r>
    </w:p>
    <w:p w14:paraId="26425F92" w14:textId="5144F929" w:rsidR="00596CAC" w:rsidRDefault="00371475" w:rsidP="00371475">
      <w:pPr>
        <w:rPr>
          <w:rFonts w:ascii="Arial" w:hAnsi="Arial" w:cs="Arial"/>
          <w:sz w:val="24"/>
          <w:szCs w:val="24"/>
        </w:rPr>
      </w:pPr>
      <w:r w:rsidRPr="00371475">
        <w:rPr>
          <w:rFonts w:ascii="Arial" w:hAnsi="Arial" w:cs="Arial"/>
          <w:sz w:val="24"/>
          <w:szCs w:val="24"/>
        </w:rPr>
        <w:t>This clause relates to the supply and/or false representation of a product as a non</w:t>
      </w:r>
      <w:r>
        <w:rPr>
          <w:rFonts w:ascii="Arial" w:hAnsi="Arial" w:cs="Arial"/>
          <w:sz w:val="24"/>
          <w:szCs w:val="24"/>
        </w:rPr>
        <w:t>-</w:t>
      </w:r>
      <w:r w:rsidRPr="00371475">
        <w:rPr>
          <w:rFonts w:ascii="Arial" w:hAnsi="Arial" w:cs="Arial"/>
          <w:sz w:val="24"/>
          <w:szCs w:val="24"/>
        </w:rPr>
        <w:t xml:space="preserve">prohibited </w:t>
      </w:r>
      <w:r>
        <w:rPr>
          <w:rFonts w:ascii="Arial" w:hAnsi="Arial" w:cs="Arial"/>
          <w:sz w:val="24"/>
          <w:szCs w:val="24"/>
        </w:rPr>
        <w:t>plastic</w:t>
      </w:r>
      <w:r w:rsidR="008C4632">
        <w:rPr>
          <w:rFonts w:ascii="Arial" w:hAnsi="Arial" w:cs="Arial"/>
          <w:sz w:val="24"/>
          <w:szCs w:val="24"/>
        </w:rPr>
        <w:t xml:space="preserve"> product</w:t>
      </w:r>
      <w:r>
        <w:rPr>
          <w:rFonts w:ascii="Arial" w:hAnsi="Arial" w:cs="Arial"/>
          <w:sz w:val="24"/>
          <w:szCs w:val="24"/>
        </w:rPr>
        <w:t>.</w:t>
      </w:r>
      <w:r w:rsidR="00E664A3">
        <w:rPr>
          <w:rFonts w:ascii="Arial" w:hAnsi="Arial" w:cs="Arial"/>
          <w:sz w:val="24"/>
          <w:szCs w:val="24"/>
        </w:rPr>
        <w:t xml:space="preserve"> </w:t>
      </w:r>
    </w:p>
    <w:p w14:paraId="32089FA3" w14:textId="6FBA350B" w:rsidR="00DF3C19" w:rsidRDefault="00DF3C19" w:rsidP="00371475">
      <w:pPr>
        <w:rPr>
          <w:rFonts w:ascii="Arial" w:hAnsi="Arial" w:cs="Arial"/>
          <w:sz w:val="24"/>
          <w:szCs w:val="24"/>
        </w:rPr>
      </w:pPr>
      <w:r>
        <w:rPr>
          <w:rFonts w:ascii="Arial" w:hAnsi="Arial" w:cs="Arial"/>
          <w:sz w:val="24"/>
          <w:szCs w:val="24"/>
        </w:rPr>
        <w:t>This clause applies if a person,</w:t>
      </w:r>
      <w:r w:rsidRPr="00DF3C19">
        <w:rPr>
          <w:rFonts w:ascii="Arial" w:hAnsi="Arial" w:cs="Arial"/>
          <w:sz w:val="24"/>
          <w:szCs w:val="24"/>
        </w:rPr>
        <w:t xml:space="preserve"> </w:t>
      </w:r>
      <w:r>
        <w:rPr>
          <w:rFonts w:ascii="Arial" w:hAnsi="Arial" w:cs="Arial"/>
          <w:sz w:val="24"/>
          <w:szCs w:val="24"/>
        </w:rPr>
        <w:t>intentionally or recklessly, falsely represents a plastic product as a non-prohibited plastic product. For example:</w:t>
      </w:r>
    </w:p>
    <w:p w14:paraId="38948662" w14:textId="7F563B3F" w:rsidR="00DF3C19" w:rsidRPr="006138AC" w:rsidRDefault="00DF3C19" w:rsidP="00AA266A">
      <w:pPr>
        <w:pStyle w:val="ListParagraph"/>
        <w:numPr>
          <w:ilvl w:val="0"/>
          <w:numId w:val="5"/>
        </w:numPr>
        <w:spacing w:after="120"/>
        <w:ind w:left="714" w:hanging="357"/>
        <w:rPr>
          <w:rFonts w:ascii="Arial" w:hAnsi="Arial" w:cs="Arial"/>
          <w:bCs/>
        </w:rPr>
      </w:pPr>
      <w:r w:rsidRPr="00653257">
        <w:rPr>
          <w:rFonts w:ascii="Arial" w:hAnsi="Arial" w:cs="Arial"/>
          <w:bCs/>
        </w:rPr>
        <w:t xml:space="preserve">A restaurant selling take-away food places the prepared food in plastic take-away food containers and then in a single-use plastic shopping bag along with plastic cutlery for a customer to take away and eat. </w:t>
      </w:r>
      <w:r w:rsidRPr="00DF3C19">
        <w:rPr>
          <w:rFonts w:ascii="Arial" w:hAnsi="Arial" w:cs="Arial"/>
          <w:bCs/>
        </w:rPr>
        <w:t xml:space="preserve">When questioned by an authorised officer, the restaurant owner declares that the items are </w:t>
      </w:r>
      <w:r w:rsidRPr="00DF3C19">
        <w:rPr>
          <w:rFonts w:ascii="Arial" w:hAnsi="Arial" w:cs="Arial"/>
          <w:bCs/>
          <w:i/>
          <w:iCs/>
        </w:rPr>
        <w:t>not</w:t>
      </w:r>
      <w:r w:rsidRPr="00DF3C19">
        <w:rPr>
          <w:rFonts w:ascii="Arial" w:hAnsi="Arial" w:cs="Arial"/>
          <w:bCs/>
        </w:rPr>
        <w:t xml:space="preserve"> prohibited plastic products</w:t>
      </w:r>
      <w:r>
        <w:rPr>
          <w:rFonts w:ascii="Arial" w:hAnsi="Arial" w:cs="Arial"/>
          <w:bCs/>
        </w:rPr>
        <w:t xml:space="preserve">. </w:t>
      </w:r>
      <w:r w:rsidRPr="00DF3C19">
        <w:rPr>
          <w:rFonts w:ascii="Arial" w:hAnsi="Arial" w:cs="Arial"/>
          <w:bCs/>
        </w:rPr>
        <w:t xml:space="preserve">After investigation, authorised officers find the containers, bag and cutlery to be prohibited plastic products. </w:t>
      </w:r>
    </w:p>
    <w:p w14:paraId="19A689BC" w14:textId="5C75C86D" w:rsidR="00DF3C19" w:rsidRPr="00967E29" w:rsidRDefault="00DF3C19" w:rsidP="00371475">
      <w:pPr>
        <w:rPr>
          <w:rFonts w:ascii="Arial" w:hAnsi="Arial" w:cs="Arial"/>
          <w:bCs/>
          <w:sz w:val="24"/>
          <w:szCs w:val="24"/>
        </w:rPr>
      </w:pPr>
      <w:r w:rsidRPr="00DF3C19">
        <w:rPr>
          <w:rFonts w:ascii="Arial" w:hAnsi="Arial" w:cs="Arial"/>
          <w:bCs/>
          <w:sz w:val="24"/>
          <w:szCs w:val="24"/>
        </w:rPr>
        <w:t>In the above scenario</w:t>
      </w:r>
      <w:r>
        <w:rPr>
          <w:rFonts w:ascii="Arial" w:hAnsi="Arial" w:cs="Arial"/>
          <w:bCs/>
          <w:sz w:val="24"/>
          <w:szCs w:val="24"/>
        </w:rPr>
        <w:t xml:space="preserve">, the person, whether recklessly or intentionally, has falsely represented the </w:t>
      </w:r>
      <w:r w:rsidR="008C4632">
        <w:rPr>
          <w:rFonts w:ascii="Arial" w:hAnsi="Arial" w:cs="Arial"/>
          <w:bCs/>
          <w:sz w:val="24"/>
          <w:szCs w:val="24"/>
        </w:rPr>
        <w:t xml:space="preserve">prohibited </w:t>
      </w:r>
      <w:r>
        <w:rPr>
          <w:rFonts w:ascii="Arial" w:hAnsi="Arial" w:cs="Arial"/>
          <w:bCs/>
          <w:sz w:val="24"/>
          <w:szCs w:val="24"/>
        </w:rPr>
        <w:t xml:space="preserve">plastic product. The person in this scenario </w:t>
      </w:r>
      <w:r w:rsidR="00967E29">
        <w:rPr>
          <w:rFonts w:ascii="Arial" w:hAnsi="Arial" w:cs="Arial"/>
          <w:bCs/>
          <w:sz w:val="24"/>
          <w:szCs w:val="24"/>
        </w:rPr>
        <w:t>could</w:t>
      </w:r>
      <w:r>
        <w:rPr>
          <w:rFonts w:ascii="Arial" w:hAnsi="Arial" w:cs="Arial"/>
          <w:bCs/>
          <w:sz w:val="24"/>
          <w:szCs w:val="24"/>
        </w:rPr>
        <w:t xml:space="preserve"> be found to be in breach of this clause. </w:t>
      </w:r>
    </w:p>
    <w:p w14:paraId="21B2798C" w14:textId="2D96F5C9" w:rsidR="00DC1E53" w:rsidRDefault="00967E29" w:rsidP="00371475">
      <w:pPr>
        <w:rPr>
          <w:rFonts w:ascii="Arial" w:hAnsi="Arial" w:cs="Arial"/>
          <w:sz w:val="24"/>
          <w:szCs w:val="24"/>
        </w:rPr>
      </w:pPr>
      <w:r>
        <w:rPr>
          <w:rFonts w:ascii="Arial" w:hAnsi="Arial" w:cs="Arial"/>
          <w:sz w:val="24"/>
          <w:szCs w:val="24"/>
        </w:rPr>
        <w:t xml:space="preserve">This </w:t>
      </w:r>
      <w:r w:rsidR="00BA15F5">
        <w:rPr>
          <w:rFonts w:ascii="Arial" w:hAnsi="Arial" w:cs="Arial"/>
          <w:sz w:val="24"/>
          <w:szCs w:val="24"/>
        </w:rPr>
        <w:t>clause</w:t>
      </w:r>
      <w:r>
        <w:rPr>
          <w:rFonts w:ascii="Arial" w:hAnsi="Arial" w:cs="Arial"/>
          <w:sz w:val="24"/>
          <w:szCs w:val="24"/>
        </w:rPr>
        <w:t xml:space="preserve"> supports stakeholder concerns of greenwashing</w:t>
      </w:r>
      <w:r w:rsidR="002377FD">
        <w:rPr>
          <w:rFonts w:ascii="Arial" w:hAnsi="Arial" w:cs="Arial"/>
          <w:sz w:val="24"/>
          <w:szCs w:val="24"/>
        </w:rPr>
        <w:t xml:space="preserve"> by holding persons accountable</w:t>
      </w:r>
      <w:r w:rsidR="00D305F9">
        <w:rPr>
          <w:rFonts w:ascii="Arial" w:hAnsi="Arial" w:cs="Arial"/>
          <w:sz w:val="24"/>
          <w:szCs w:val="24"/>
        </w:rPr>
        <w:t xml:space="preserve">, through strict liability offences, and disallowing defences such as mistake of fact. </w:t>
      </w:r>
    </w:p>
    <w:p w14:paraId="26BF6BB2" w14:textId="5DFA9415" w:rsidR="00BA15F5" w:rsidRPr="00371475" w:rsidRDefault="00BA15F5" w:rsidP="00371475">
      <w:pPr>
        <w:rPr>
          <w:rFonts w:ascii="Arial" w:hAnsi="Arial" w:cs="Arial"/>
          <w:sz w:val="24"/>
          <w:szCs w:val="24"/>
        </w:rPr>
      </w:pPr>
      <w:r>
        <w:rPr>
          <w:rFonts w:ascii="Arial" w:hAnsi="Arial" w:cs="Arial"/>
          <w:sz w:val="24"/>
          <w:szCs w:val="24"/>
        </w:rPr>
        <w:t>This clause works alongside clauses related to misrepresentation under the Australia</w:t>
      </w:r>
      <w:r w:rsidR="006C06F2">
        <w:rPr>
          <w:rFonts w:ascii="Arial" w:hAnsi="Arial" w:cs="Arial"/>
          <w:sz w:val="24"/>
          <w:szCs w:val="24"/>
        </w:rPr>
        <w:t>n</w:t>
      </w:r>
      <w:r>
        <w:rPr>
          <w:rFonts w:ascii="Arial" w:hAnsi="Arial" w:cs="Arial"/>
          <w:sz w:val="24"/>
          <w:szCs w:val="24"/>
        </w:rPr>
        <w:t xml:space="preserve"> Consumer Law. It provides compliance officers with additional</w:t>
      </w:r>
      <w:r w:rsidR="006B7413">
        <w:rPr>
          <w:rFonts w:ascii="Arial" w:hAnsi="Arial" w:cs="Arial"/>
          <w:sz w:val="24"/>
          <w:szCs w:val="24"/>
        </w:rPr>
        <w:t xml:space="preserve"> </w:t>
      </w:r>
      <w:r>
        <w:rPr>
          <w:rFonts w:ascii="Arial" w:hAnsi="Arial" w:cs="Arial"/>
          <w:sz w:val="24"/>
          <w:szCs w:val="24"/>
        </w:rPr>
        <w:t>Territory laws to ensure the objects of this Bill can be met.</w:t>
      </w:r>
    </w:p>
    <w:p w14:paraId="453BDB6A" w14:textId="77777777" w:rsidR="00E92F95" w:rsidRDefault="00E92F95" w:rsidP="00371475">
      <w:pPr>
        <w:rPr>
          <w:rFonts w:ascii="Arial" w:hAnsi="Arial" w:cs="Arial"/>
          <w:b/>
          <w:sz w:val="24"/>
          <w:szCs w:val="24"/>
        </w:rPr>
      </w:pPr>
    </w:p>
    <w:p w14:paraId="1F84A2B3" w14:textId="5BB4B0BC" w:rsidR="00655D12" w:rsidRDefault="00655D12" w:rsidP="00655D12">
      <w:pPr>
        <w:ind w:left="2160" w:hanging="2160"/>
        <w:rPr>
          <w:rFonts w:ascii="Arial" w:hAnsi="Arial" w:cs="Arial"/>
          <w:b/>
          <w:sz w:val="24"/>
          <w:szCs w:val="24"/>
        </w:rPr>
      </w:pPr>
      <w:r>
        <w:rPr>
          <w:rFonts w:ascii="Arial" w:hAnsi="Arial" w:cs="Arial"/>
          <w:b/>
          <w:sz w:val="24"/>
          <w:szCs w:val="24"/>
        </w:rPr>
        <w:t>Clause 1</w:t>
      </w:r>
      <w:r w:rsidR="000B5BA7">
        <w:rPr>
          <w:rFonts w:ascii="Arial" w:hAnsi="Arial" w:cs="Arial"/>
          <w:b/>
          <w:sz w:val="24"/>
          <w:szCs w:val="24"/>
        </w:rPr>
        <w:t>2</w:t>
      </w:r>
      <w:r>
        <w:rPr>
          <w:rFonts w:ascii="Arial" w:hAnsi="Arial" w:cs="Arial"/>
          <w:b/>
          <w:sz w:val="24"/>
          <w:szCs w:val="24"/>
        </w:rPr>
        <w:tab/>
        <w:t>Notice to dispose of prohibited plastic products</w:t>
      </w:r>
    </w:p>
    <w:p w14:paraId="398828BE" w14:textId="3B9D896B" w:rsidR="00BE4A6B" w:rsidRDefault="00E92F95" w:rsidP="00FA59AE">
      <w:pPr>
        <w:rPr>
          <w:rFonts w:ascii="Arial" w:hAnsi="Arial" w:cs="Arial"/>
          <w:sz w:val="24"/>
          <w:szCs w:val="24"/>
        </w:rPr>
      </w:pPr>
      <w:r w:rsidRPr="0089664A">
        <w:rPr>
          <w:rFonts w:ascii="Arial" w:hAnsi="Arial" w:cs="Arial"/>
          <w:sz w:val="24"/>
          <w:szCs w:val="24"/>
        </w:rPr>
        <w:t>This clause</w:t>
      </w:r>
      <w:r w:rsidR="00371475" w:rsidRPr="0089664A">
        <w:rPr>
          <w:rFonts w:ascii="Arial" w:hAnsi="Arial" w:cs="Arial"/>
          <w:sz w:val="24"/>
          <w:szCs w:val="24"/>
        </w:rPr>
        <w:t xml:space="preserve"> </w:t>
      </w:r>
      <w:r w:rsidR="00FA59AE" w:rsidRPr="0089664A">
        <w:rPr>
          <w:rFonts w:ascii="Arial" w:hAnsi="Arial" w:cs="Arial"/>
          <w:sz w:val="24"/>
          <w:szCs w:val="24"/>
        </w:rPr>
        <w:t xml:space="preserve">relates to the authority of an authorised person to provide written notice to a person believed to have </w:t>
      </w:r>
      <w:r w:rsidR="00AC13D6" w:rsidRPr="0089664A">
        <w:rPr>
          <w:rFonts w:ascii="Arial" w:hAnsi="Arial" w:cs="Arial"/>
          <w:sz w:val="24"/>
          <w:szCs w:val="24"/>
        </w:rPr>
        <w:t>contravened</w:t>
      </w:r>
      <w:r w:rsidR="00FA59AE" w:rsidRPr="0089664A">
        <w:rPr>
          <w:rFonts w:ascii="Arial" w:hAnsi="Arial" w:cs="Arial"/>
          <w:sz w:val="24"/>
          <w:szCs w:val="24"/>
        </w:rPr>
        <w:t xml:space="preserve"> section </w:t>
      </w:r>
      <w:r w:rsidR="000B5BA7" w:rsidRPr="0089664A">
        <w:rPr>
          <w:rFonts w:ascii="Arial" w:hAnsi="Arial" w:cs="Arial"/>
          <w:sz w:val="24"/>
          <w:szCs w:val="24"/>
        </w:rPr>
        <w:t>10</w:t>
      </w:r>
      <w:r w:rsidR="00FA59AE" w:rsidRPr="0089664A">
        <w:rPr>
          <w:rFonts w:ascii="Arial" w:hAnsi="Arial" w:cs="Arial"/>
          <w:sz w:val="24"/>
          <w:szCs w:val="24"/>
        </w:rPr>
        <w:t xml:space="preserve"> (supply of prohibited products), to dispose of the prohibited plastic product</w:t>
      </w:r>
      <w:r w:rsidR="008577BD" w:rsidRPr="0089664A">
        <w:rPr>
          <w:rFonts w:ascii="Arial" w:hAnsi="Arial" w:cs="Arial"/>
          <w:sz w:val="24"/>
          <w:szCs w:val="24"/>
        </w:rPr>
        <w:t>.</w:t>
      </w:r>
      <w:r w:rsidR="008577BD">
        <w:rPr>
          <w:rFonts w:ascii="Arial" w:hAnsi="Arial" w:cs="Arial"/>
          <w:sz w:val="24"/>
          <w:szCs w:val="24"/>
        </w:rPr>
        <w:t xml:space="preserve"> </w:t>
      </w:r>
    </w:p>
    <w:p w14:paraId="3B6BE508" w14:textId="49097C82" w:rsidR="00BE4A6B" w:rsidRDefault="008577BD" w:rsidP="00FA59AE">
      <w:pPr>
        <w:rPr>
          <w:rFonts w:ascii="Arial" w:hAnsi="Arial" w:cs="Arial"/>
          <w:sz w:val="24"/>
          <w:szCs w:val="24"/>
        </w:rPr>
      </w:pPr>
      <w:r w:rsidRPr="0089664A">
        <w:rPr>
          <w:rFonts w:ascii="Arial" w:hAnsi="Arial" w:cs="Arial"/>
          <w:sz w:val="24"/>
          <w:szCs w:val="24"/>
        </w:rPr>
        <w:t xml:space="preserve">The authorised person is required to provide written notice to the person in breach of section </w:t>
      </w:r>
      <w:r w:rsidR="000B5BA7" w:rsidRPr="0089664A">
        <w:rPr>
          <w:rFonts w:ascii="Arial" w:hAnsi="Arial" w:cs="Arial"/>
          <w:sz w:val="24"/>
          <w:szCs w:val="24"/>
        </w:rPr>
        <w:t>10</w:t>
      </w:r>
      <w:r w:rsidR="00AC13D6" w:rsidRPr="0089664A">
        <w:rPr>
          <w:rFonts w:ascii="Arial" w:hAnsi="Arial" w:cs="Arial"/>
          <w:sz w:val="24"/>
          <w:szCs w:val="24"/>
        </w:rPr>
        <w:t xml:space="preserve">, with direction on when and where the prohibited product is to be disposed. </w:t>
      </w:r>
      <w:r w:rsidR="00FA59AE" w:rsidRPr="0089664A">
        <w:rPr>
          <w:rFonts w:ascii="Arial" w:hAnsi="Arial" w:cs="Arial"/>
          <w:sz w:val="24"/>
          <w:szCs w:val="24"/>
        </w:rPr>
        <w:t>Way of disposal must not unreasonably financially disadvantage a person and be consistent with the objects of the Act.</w:t>
      </w:r>
      <w:r w:rsidR="00FA59AE" w:rsidRPr="00FA59AE">
        <w:rPr>
          <w:rFonts w:ascii="Arial" w:hAnsi="Arial" w:cs="Arial"/>
          <w:sz w:val="24"/>
          <w:szCs w:val="24"/>
        </w:rPr>
        <w:t xml:space="preserve"> </w:t>
      </w:r>
      <w:bookmarkStart w:id="7" w:name="OLE_LINK3"/>
    </w:p>
    <w:bookmarkEnd w:id="7"/>
    <w:p w14:paraId="37BF016A" w14:textId="1B79D2E9" w:rsidR="00BE4A6B" w:rsidRDefault="00960784" w:rsidP="00FA59AE">
      <w:pPr>
        <w:rPr>
          <w:rFonts w:ascii="Arial" w:hAnsi="Arial" w:cs="Arial"/>
          <w:sz w:val="24"/>
          <w:szCs w:val="24"/>
        </w:rPr>
      </w:pPr>
      <w:r>
        <w:rPr>
          <w:rFonts w:ascii="Arial" w:hAnsi="Arial" w:cs="Arial"/>
          <w:sz w:val="24"/>
          <w:szCs w:val="24"/>
        </w:rPr>
        <w:t>The written n</w:t>
      </w:r>
      <w:r w:rsidR="00576796">
        <w:rPr>
          <w:rFonts w:ascii="Arial" w:hAnsi="Arial" w:cs="Arial"/>
          <w:sz w:val="24"/>
          <w:szCs w:val="24"/>
        </w:rPr>
        <w:t xml:space="preserve">otice must detail </w:t>
      </w:r>
      <w:r w:rsidR="003F40FF">
        <w:rPr>
          <w:rFonts w:ascii="Arial" w:hAnsi="Arial" w:cs="Arial"/>
          <w:sz w:val="24"/>
          <w:szCs w:val="24"/>
        </w:rPr>
        <w:t>what will happen</w:t>
      </w:r>
      <w:r w:rsidR="00576796">
        <w:rPr>
          <w:rFonts w:ascii="Arial" w:hAnsi="Arial" w:cs="Arial"/>
          <w:sz w:val="24"/>
          <w:szCs w:val="24"/>
        </w:rPr>
        <w:t xml:space="preserve"> should the plastic product not be disposed of in accordance with the notice</w:t>
      </w:r>
      <w:r>
        <w:rPr>
          <w:rFonts w:ascii="Arial" w:hAnsi="Arial" w:cs="Arial"/>
          <w:sz w:val="24"/>
          <w:szCs w:val="24"/>
        </w:rPr>
        <w:t xml:space="preserve">. It should explain that should the item not be disposed of as requested, the authorised person may </w:t>
      </w:r>
      <w:r w:rsidR="00576796">
        <w:rPr>
          <w:rFonts w:ascii="Arial" w:hAnsi="Arial" w:cs="Arial"/>
          <w:sz w:val="24"/>
          <w:szCs w:val="24"/>
        </w:rPr>
        <w:t xml:space="preserve">authorise </w:t>
      </w:r>
      <w:r w:rsidR="00BE4A6B">
        <w:rPr>
          <w:rFonts w:ascii="Arial" w:hAnsi="Arial" w:cs="Arial"/>
          <w:sz w:val="24"/>
          <w:szCs w:val="24"/>
        </w:rPr>
        <w:t>a stated person</w:t>
      </w:r>
      <w:r w:rsidR="00576796">
        <w:rPr>
          <w:rFonts w:ascii="Arial" w:hAnsi="Arial" w:cs="Arial"/>
          <w:sz w:val="24"/>
          <w:szCs w:val="24"/>
        </w:rPr>
        <w:t xml:space="preserve"> </w:t>
      </w:r>
      <w:r w:rsidR="00576796">
        <w:rPr>
          <w:rFonts w:ascii="Arial" w:hAnsi="Arial" w:cs="Arial"/>
          <w:sz w:val="24"/>
          <w:szCs w:val="24"/>
        </w:rPr>
        <w:lastRenderedPageBreak/>
        <w:t>to remove and dispose of the item</w:t>
      </w:r>
      <w:r>
        <w:rPr>
          <w:rFonts w:ascii="Arial" w:hAnsi="Arial" w:cs="Arial"/>
          <w:sz w:val="24"/>
          <w:szCs w:val="24"/>
        </w:rPr>
        <w:t xml:space="preserve">. The </w:t>
      </w:r>
      <w:r w:rsidR="00576796">
        <w:rPr>
          <w:rFonts w:ascii="Arial" w:hAnsi="Arial" w:cs="Arial"/>
          <w:sz w:val="24"/>
          <w:szCs w:val="24"/>
        </w:rPr>
        <w:t>cost of the removal and disposal of the item incurred</w:t>
      </w:r>
      <w:r>
        <w:rPr>
          <w:rFonts w:ascii="Arial" w:hAnsi="Arial" w:cs="Arial"/>
          <w:sz w:val="24"/>
          <w:szCs w:val="24"/>
        </w:rPr>
        <w:t xml:space="preserve"> would then be passed onto the person who the notice was originally issued to. This cost would be</w:t>
      </w:r>
      <w:r w:rsidR="00576796">
        <w:rPr>
          <w:rFonts w:ascii="Arial" w:hAnsi="Arial" w:cs="Arial"/>
          <w:sz w:val="24"/>
          <w:szCs w:val="24"/>
        </w:rPr>
        <w:t xml:space="preserve"> debt due to the Territory</w:t>
      </w:r>
      <w:r w:rsidR="00D1734B">
        <w:rPr>
          <w:rFonts w:ascii="Arial" w:hAnsi="Arial" w:cs="Arial"/>
          <w:sz w:val="24"/>
          <w:szCs w:val="24"/>
        </w:rPr>
        <w:t xml:space="preserve">. </w:t>
      </w:r>
    </w:p>
    <w:p w14:paraId="31ABF24C" w14:textId="37FE638A" w:rsidR="006B7413" w:rsidRDefault="006B7413" w:rsidP="00FA59AE">
      <w:pPr>
        <w:rPr>
          <w:rFonts w:ascii="Arial" w:hAnsi="Arial" w:cs="Arial"/>
          <w:sz w:val="24"/>
          <w:szCs w:val="24"/>
        </w:rPr>
      </w:pPr>
      <w:r>
        <w:rPr>
          <w:rFonts w:ascii="Arial" w:hAnsi="Arial" w:cs="Arial"/>
          <w:sz w:val="24"/>
          <w:szCs w:val="24"/>
        </w:rPr>
        <w:t xml:space="preserve">The clause provides an example </w:t>
      </w:r>
      <w:r w:rsidR="009C35FD">
        <w:rPr>
          <w:rFonts w:ascii="Arial" w:hAnsi="Arial" w:cs="Arial"/>
          <w:sz w:val="24"/>
          <w:szCs w:val="24"/>
        </w:rPr>
        <w:t>of a direction to take the prohibited plastic product to waste management and resource recovery centre for appropriate disposal.</w:t>
      </w:r>
    </w:p>
    <w:p w14:paraId="3E6278DB" w14:textId="20A10CE2" w:rsidR="00655D12" w:rsidRDefault="00655D12" w:rsidP="00655D12">
      <w:pPr>
        <w:ind w:left="2160" w:hanging="2160"/>
        <w:rPr>
          <w:rFonts w:ascii="Arial" w:hAnsi="Arial" w:cs="Arial"/>
          <w:b/>
          <w:sz w:val="24"/>
          <w:szCs w:val="24"/>
        </w:rPr>
      </w:pPr>
      <w:r>
        <w:rPr>
          <w:rFonts w:ascii="Arial" w:hAnsi="Arial" w:cs="Arial"/>
          <w:b/>
          <w:sz w:val="24"/>
          <w:szCs w:val="24"/>
        </w:rPr>
        <w:t>Clause 1</w:t>
      </w:r>
      <w:r w:rsidR="000B5BA7">
        <w:rPr>
          <w:rFonts w:ascii="Arial" w:hAnsi="Arial" w:cs="Arial"/>
          <w:b/>
          <w:sz w:val="24"/>
          <w:szCs w:val="24"/>
        </w:rPr>
        <w:t>3</w:t>
      </w:r>
      <w:r>
        <w:rPr>
          <w:rFonts w:ascii="Arial" w:hAnsi="Arial" w:cs="Arial"/>
          <w:b/>
          <w:sz w:val="24"/>
          <w:szCs w:val="24"/>
        </w:rPr>
        <w:t xml:space="preserve"> </w:t>
      </w:r>
      <w:r>
        <w:rPr>
          <w:rFonts w:ascii="Arial" w:hAnsi="Arial" w:cs="Arial"/>
          <w:b/>
          <w:sz w:val="24"/>
          <w:szCs w:val="24"/>
        </w:rPr>
        <w:tab/>
        <w:t xml:space="preserve">Authorised person may </w:t>
      </w:r>
      <w:r w:rsidR="005B1B24">
        <w:rPr>
          <w:rFonts w:ascii="Arial" w:hAnsi="Arial" w:cs="Arial"/>
          <w:b/>
          <w:sz w:val="24"/>
          <w:szCs w:val="24"/>
        </w:rPr>
        <w:t xml:space="preserve">remove and </w:t>
      </w:r>
      <w:r>
        <w:rPr>
          <w:rFonts w:ascii="Arial" w:hAnsi="Arial" w:cs="Arial"/>
          <w:b/>
          <w:sz w:val="24"/>
          <w:szCs w:val="24"/>
        </w:rPr>
        <w:t>dispose of prohibited plastic products if notice not complied with</w:t>
      </w:r>
    </w:p>
    <w:p w14:paraId="3DD157E7" w14:textId="5F1B3ED4" w:rsidR="00BE4A6B" w:rsidRDefault="00FA59AE" w:rsidP="00FA59AE">
      <w:pPr>
        <w:rPr>
          <w:rFonts w:ascii="Arial" w:hAnsi="Arial" w:cs="Arial"/>
          <w:sz w:val="24"/>
          <w:szCs w:val="24"/>
        </w:rPr>
      </w:pPr>
      <w:r w:rsidRPr="0089664A">
        <w:rPr>
          <w:rFonts w:ascii="Arial" w:hAnsi="Arial" w:cs="Arial"/>
          <w:sz w:val="24"/>
          <w:szCs w:val="24"/>
        </w:rPr>
        <w:t xml:space="preserve">This clause </w:t>
      </w:r>
      <w:r w:rsidR="00D1734B" w:rsidRPr="0089664A">
        <w:rPr>
          <w:rFonts w:ascii="Arial" w:hAnsi="Arial" w:cs="Arial"/>
          <w:sz w:val="24"/>
          <w:szCs w:val="24"/>
        </w:rPr>
        <w:t>relates to the failure of a person to comply with a notice under section 1</w:t>
      </w:r>
      <w:r w:rsidR="000B5BA7" w:rsidRPr="0089664A">
        <w:rPr>
          <w:rFonts w:ascii="Arial" w:hAnsi="Arial" w:cs="Arial"/>
          <w:sz w:val="24"/>
          <w:szCs w:val="24"/>
        </w:rPr>
        <w:t>2</w:t>
      </w:r>
      <w:r w:rsidR="004F4A34" w:rsidRPr="0089664A">
        <w:rPr>
          <w:rFonts w:ascii="Arial" w:hAnsi="Arial" w:cs="Arial"/>
          <w:sz w:val="24"/>
          <w:szCs w:val="24"/>
        </w:rPr>
        <w:t>; and the timelines in which an authorised person</w:t>
      </w:r>
      <w:r w:rsidR="00960784" w:rsidRPr="0089664A">
        <w:rPr>
          <w:rFonts w:ascii="Arial" w:hAnsi="Arial" w:cs="Arial"/>
          <w:sz w:val="24"/>
          <w:szCs w:val="24"/>
        </w:rPr>
        <w:t xml:space="preserve">, or stated person, </w:t>
      </w:r>
      <w:r w:rsidR="004F4A34" w:rsidRPr="0089664A">
        <w:rPr>
          <w:rFonts w:ascii="Arial" w:hAnsi="Arial" w:cs="Arial"/>
          <w:sz w:val="24"/>
          <w:szCs w:val="24"/>
        </w:rPr>
        <w:t>can remove and dispose of the prohibited plastic product</w:t>
      </w:r>
      <w:r w:rsidR="009E1DE0" w:rsidRPr="0089664A">
        <w:rPr>
          <w:rFonts w:ascii="Arial" w:hAnsi="Arial" w:cs="Arial"/>
          <w:sz w:val="24"/>
          <w:szCs w:val="24"/>
        </w:rPr>
        <w:t xml:space="preserve"> the subject of the notice</w:t>
      </w:r>
      <w:r w:rsidR="004F4A34" w:rsidRPr="0089664A">
        <w:rPr>
          <w:rFonts w:ascii="Arial" w:hAnsi="Arial" w:cs="Arial"/>
          <w:sz w:val="24"/>
          <w:szCs w:val="24"/>
        </w:rPr>
        <w:t>.</w:t>
      </w:r>
      <w:r w:rsidR="004F4A34">
        <w:rPr>
          <w:rFonts w:ascii="Arial" w:hAnsi="Arial" w:cs="Arial"/>
          <w:sz w:val="24"/>
          <w:szCs w:val="24"/>
        </w:rPr>
        <w:t xml:space="preserve"> </w:t>
      </w:r>
    </w:p>
    <w:p w14:paraId="42FD3C00" w14:textId="77777777" w:rsidR="009C35FD" w:rsidRDefault="004F4A34" w:rsidP="00FA59AE">
      <w:pPr>
        <w:rPr>
          <w:rFonts w:ascii="Arial" w:hAnsi="Arial" w:cs="Arial"/>
          <w:sz w:val="24"/>
          <w:szCs w:val="24"/>
        </w:rPr>
      </w:pPr>
      <w:r>
        <w:rPr>
          <w:rFonts w:ascii="Arial" w:hAnsi="Arial" w:cs="Arial"/>
          <w:sz w:val="24"/>
          <w:szCs w:val="24"/>
        </w:rPr>
        <w:t>That is, an authorised person must not remove or dispose of the prohibited plastic product</w:t>
      </w:r>
      <w:r w:rsidR="009C35FD">
        <w:rPr>
          <w:rFonts w:ascii="Arial" w:hAnsi="Arial" w:cs="Arial"/>
          <w:sz w:val="24"/>
          <w:szCs w:val="24"/>
        </w:rPr>
        <w:t>:</w:t>
      </w:r>
    </w:p>
    <w:p w14:paraId="2CA89D14" w14:textId="139D10BE" w:rsidR="009C35FD" w:rsidRPr="00102393" w:rsidRDefault="004F4A34" w:rsidP="00AA266A">
      <w:pPr>
        <w:pStyle w:val="ListParagraph"/>
        <w:numPr>
          <w:ilvl w:val="0"/>
          <w:numId w:val="5"/>
        </w:numPr>
        <w:rPr>
          <w:rFonts w:ascii="Arial" w:hAnsi="Arial" w:cs="Arial"/>
        </w:rPr>
      </w:pPr>
      <w:r w:rsidRPr="00102393">
        <w:rPr>
          <w:rFonts w:ascii="Arial" w:hAnsi="Arial" w:cs="Arial"/>
        </w:rPr>
        <w:t xml:space="preserve">until the end of the period (or </w:t>
      </w:r>
      <w:r w:rsidR="009C35FD" w:rsidRPr="00102393">
        <w:rPr>
          <w:rFonts w:ascii="Arial" w:hAnsi="Arial" w:cs="Arial"/>
        </w:rPr>
        <w:t xml:space="preserve">any </w:t>
      </w:r>
      <w:r w:rsidRPr="00102393">
        <w:rPr>
          <w:rFonts w:ascii="Arial" w:hAnsi="Arial" w:cs="Arial"/>
        </w:rPr>
        <w:t>extend</w:t>
      </w:r>
      <w:r w:rsidR="009C35FD" w:rsidRPr="00102393">
        <w:rPr>
          <w:rFonts w:ascii="Arial" w:hAnsi="Arial" w:cs="Arial"/>
        </w:rPr>
        <w:t xml:space="preserve">ed </w:t>
      </w:r>
      <w:r w:rsidRPr="00102393">
        <w:rPr>
          <w:rFonts w:ascii="Arial" w:hAnsi="Arial" w:cs="Arial"/>
        </w:rPr>
        <w:t>period) within which an application may be made to the</w:t>
      </w:r>
      <w:r w:rsidR="00CA2071">
        <w:rPr>
          <w:rFonts w:ascii="Arial" w:hAnsi="Arial" w:cs="Arial"/>
        </w:rPr>
        <w:t xml:space="preserve"> ACT Civil and Administrative Tribunal</w:t>
      </w:r>
      <w:r w:rsidRPr="00102393">
        <w:rPr>
          <w:rFonts w:ascii="Arial" w:hAnsi="Arial" w:cs="Arial"/>
        </w:rPr>
        <w:t xml:space="preserve"> </w:t>
      </w:r>
      <w:r w:rsidR="00CA2071">
        <w:rPr>
          <w:rFonts w:ascii="Arial" w:hAnsi="Arial" w:cs="Arial"/>
        </w:rPr>
        <w:t>(</w:t>
      </w:r>
      <w:r w:rsidRPr="00102393">
        <w:rPr>
          <w:rFonts w:ascii="Arial" w:hAnsi="Arial" w:cs="Arial"/>
        </w:rPr>
        <w:t>ACAT</w:t>
      </w:r>
      <w:r w:rsidR="00CA2071">
        <w:rPr>
          <w:rFonts w:ascii="Arial" w:hAnsi="Arial" w:cs="Arial"/>
        </w:rPr>
        <w:t>)</w:t>
      </w:r>
      <w:r w:rsidRPr="00102393">
        <w:rPr>
          <w:rFonts w:ascii="Arial" w:hAnsi="Arial" w:cs="Arial"/>
        </w:rPr>
        <w:t xml:space="preserve"> for review of the decision of which the notice relates;</w:t>
      </w:r>
      <w:r w:rsidR="009C35FD">
        <w:rPr>
          <w:rFonts w:ascii="Arial" w:hAnsi="Arial" w:cs="Arial"/>
        </w:rPr>
        <w:t xml:space="preserve"> or</w:t>
      </w:r>
    </w:p>
    <w:p w14:paraId="2112B664" w14:textId="0B97FB74" w:rsidR="00FA59AE" w:rsidRPr="00102393" w:rsidRDefault="004F4A34" w:rsidP="00AA266A">
      <w:pPr>
        <w:pStyle w:val="ListParagraph"/>
        <w:numPr>
          <w:ilvl w:val="0"/>
          <w:numId w:val="5"/>
        </w:numPr>
        <w:rPr>
          <w:rFonts w:ascii="Arial" w:hAnsi="Arial" w:cs="Arial"/>
        </w:rPr>
      </w:pPr>
      <w:r w:rsidRPr="00102393">
        <w:rPr>
          <w:rFonts w:ascii="Arial" w:hAnsi="Arial" w:cs="Arial"/>
        </w:rPr>
        <w:t>if an application is made to the ACAT for a review</w:t>
      </w:r>
      <w:r w:rsidR="005B397F" w:rsidRPr="00102393">
        <w:rPr>
          <w:rFonts w:ascii="Arial" w:hAnsi="Arial" w:cs="Arial"/>
        </w:rPr>
        <w:t xml:space="preserve"> of the decision – unless the decision is upheld or the application is withdrawn.</w:t>
      </w:r>
    </w:p>
    <w:p w14:paraId="54A40B69" w14:textId="77777777" w:rsidR="00E92F95" w:rsidRDefault="00E92F95" w:rsidP="00655D12">
      <w:pPr>
        <w:rPr>
          <w:rFonts w:ascii="Arial" w:hAnsi="Arial" w:cs="Arial"/>
          <w:b/>
          <w:sz w:val="24"/>
          <w:szCs w:val="24"/>
        </w:rPr>
      </w:pPr>
    </w:p>
    <w:p w14:paraId="62C33C81" w14:textId="13371553" w:rsidR="00655D12" w:rsidRDefault="00655D12" w:rsidP="00655D12">
      <w:pPr>
        <w:rPr>
          <w:rFonts w:ascii="Arial" w:hAnsi="Arial" w:cs="Arial"/>
          <w:b/>
          <w:sz w:val="24"/>
          <w:szCs w:val="24"/>
        </w:rPr>
      </w:pPr>
      <w:r>
        <w:rPr>
          <w:rFonts w:ascii="Arial" w:hAnsi="Arial" w:cs="Arial"/>
          <w:b/>
          <w:sz w:val="24"/>
          <w:szCs w:val="24"/>
        </w:rPr>
        <w:t>Clause 1</w:t>
      </w:r>
      <w:r w:rsidR="000B5BA7">
        <w:rPr>
          <w:rFonts w:ascii="Arial" w:hAnsi="Arial" w:cs="Arial"/>
          <w:b/>
          <w:sz w:val="24"/>
          <w:szCs w:val="24"/>
        </w:rPr>
        <w:t>4</w:t>
      </w:r>
      <w:r>
        <w:rPr>
          <w:rFonts w:ascii="Arial" w:hAnsi="Arial" w:cs="Arial"/>
          <w:b/>
          <w:sz w:val="24"/>
          <w:szCs w:val="24"/>
        </w:rPr>
        <w:t xml:space="preserve"> </w:t>
      </w:r>
      <w:r>
        <w:rPr>
          <w:rFonts w:ascii="Arial" w:hAnsi="Arial" w:cs="Arial"/>
          <w:b/>
          <w:sz w:val="24"/>
          <w:szCs w:val="24"/>
        </w:rPr>
        <w:tab/>
      </w:r>
      <w:r>
        <w:rPr>
          <w:rFonts w:ascii="Arial" w:hAnsi="Arial" w:cs="Arial"/>
          <w:b/>
          <w:sz w:val="24"/>
          <w:szCs w:val="24"/>
        </w:rPr>
        <w:tab/>
        <w:t>Liability for cost of disposal of prohibited plastic products</w:t>
      </w:r>
    </w:p>
    <w:p w14:paraId="30A8BE01" w14:textId="058B5680" w:rsidR="009C35FD" w:rsidRPr="009C35FD" w:rsidRDefault="00E92F95" w:rsidP="005B397F">
      <w:pPr>
        <w:rPr>
          <w:rFonts w:ascii="Arial" w:hAnsi="Arial" w:cs="Arial"/>
          <w:sz w:val="24"/>
          <w:szCs w:val="24"/>
        </w:rPr>
      </w:pPr>
      <w:r w:rsidRPr="0089664A">
        <w:rPr>
          <w:rFonts w:ascii="Arial" w:hAnsi="Arial" w:cs="Arial"/>
          <w:sz w:val="24"/>
          <w:szCs w:val="24"/>
        </w:rPr>
        <w:t>This clause</w:t>
      </w:r>
      <w:r w:rsidR="005B397F" w:rsidRPr="0089664A">
        <w:rPr>
          <w:rFonts w:ascii="Arial" w:hAnsi="Arial" w:cs="Arial"/>
          <w:sz w:val="24"/>
          <w:szCs w:val="24"/>
        </w:rPr>
        <w:t xml:space="preserve"> relates to the financial obligation of a person who fails to comply with section 1</w:t>
      </w:r>
      <w:r w:rsidR="000B5BA7" w:rsidRPr="0089664A">
        <w:rPr>
          <w:rFonts w:ascii="Arial" w:hAnsi="Arial" w:cs="Arial"/>
          <w:sz w:val="24"/>
          <w:szCs w:val="24"/>
        </w:rPr>
        <w:t>2</w:t>
      </w:r>
      <w:r w:rsidR="005B397F" w:rsidRPr="0089664A">
        <w:rPr>
          <w:rFonts w:ascii="Arial" w:hAnsi="Arial" w:cs="Arial"/>
          <w:sz w:val="24"/>
          <w:szCs w:val="24"/>
        </w:rPr>
        <w:t xml:space="preserve"> to pay the Territory for any removal and/or disposal under section 1</w:t>
      </w:r>
      <w:r w:rsidR="000B5BA7" w:rsidRPr="0089664A">
        <w:rPr>
          <w:rFonts w:ascii="Arial" w:hAnsi="Arial" w:cs="Arial"/>
          <w:sz w:val="24"/>
          <w:szCs w:val="24"/>
        </w:rPr>
        <w:t>3</w:t>
      </w:r>
      <w:r w:rsidR="005B397F" w:rsidRPr="0089664A">
        <w:rPr>
          <w:rFonts w:ascii="Arial" w:hAnsi="Arial" w:cs="Arial"/>
          <w:sz w:val="24"/>
          <w:szCs w:val="24"/>
        </w:rPr>
        <w:t>.</w:t>
      </w:r>
      <w:r w:rsidR="005B397F">
        <w:rPr>
          <w:rFonts w:ascii="Arial" w:hAnsi="Arial" w:cs="Arial"/>
          <w:sz w:val="24"/>
          <w:szCs w:val="24"/>
        </w:rPr>
        <w:t xml:space="preserve"> </w:t>
      </w:r>
    </w:p>
    <w:p w14:paraId="640A332B" w14:textId="3CBCC743" w:rsidR="009C35FD" w:rsidRDefault="00314DF7" w:rsidP="005B397F">
      <w:pPr>
        <w:rPr>
          <w:rFonts w:ascii="Arial" w:hAnsi="Arial" w:cs="Arial"/>
          <w:sz w:val="24"/>
          <w:szCs w:val="24"/>
        </w:rPr>
      </w:pPr>
      <w:r>
        <w:rPr>
          <w:rFonts w:ascii="Arial" w:hAnsi="Arial" w:cs="Arial"/>
          <w:sz w:val="24"/>
          <w:szCs w:val="24"/>
        </w:rPr>
        <w:t>This ensures that financial burden is not placed on the Territory and provides a</w:t>
      </w:r>
      <w:r w:rsidR="00306154">
        <w:rPr>
          <w:rFonts w:ascii="Arial" w:hAnsi="Arial" w:cs="Arial"/>
          <w:sz w:val="24"/>
          <w:szCs w:val="24"/>
        </w:rPr>
        <w:t xml:space="preserve"> </w:t>
      </w:r>
      <w:r>
        <w:rPr>
          <w:rFonts w:ascii="Arial" w:hAnsi="Arial" w:cs="Arial"/>
          <w:sz w:val="24"/>
          <w:szCs w:val="24"/>
        </w:rPr>
        <w:t>disincentive for legislative compliance</w:t>
      </w:r>
      <w:r w:rsidR="009C35FD">
        <w:rPr>
          <w:rFonts w:ascii="Arial" w:hAnsi="Arial" w:cs="Arial"/>
          <w:sz w:val="24"/>
          <w:szCs w:val="24"/>
        </w:rPr>
        <w:t xml:space="preserve">. </w:t>
      </w:r>
    </w:p>
    <w:p w14:paraId="306A5C18" w14:textId="49F4EB5A" w:rsidR="009C35FD" w:rsidRDefault="009C35FD" w:rsidP="005B397F">
      <w:pPr>
        <w:rPr>
          <w:rFonts w:ascii="Arial" w:hAnsi="Arial" w:cs="Arial"/>
          <w:sz w:val="24"/>
          <w:szCs w:val="24"/>
        </w:rPr>
      </w:pPr>
    </w:p>
    <w:p w14:paraId="00FE80A5" w14:textId="77777777" w:rsidR="00E11425" w:rsidRDefault="00E11425" w:rsidP="005B397F">
      <w:pPr>
        <w:rPr>
          <w:rFonts w:ascii="Arial" w:hAnsi="Arial" w:cs="Arial"/>
          <w:sz w:val="24"/>
          <w:szCs w:val="24"/>
        </w:rPr>
      </w:pPr>
    </w:p>
    <w:p w14:paraId="3ABE789A" w14:textId="77777777" w:rsidR="00975DFA" w:rsidRDefault="00975DFA">
      <w:pPr>
        <w:spacing w:after="160" w:line="259" w:lineRule="auto"/>
        <w:rPr>
          <w:rFonts w:ascii="Arial" w:hAnsi="Arial" w:cs="Arial"/>
          <w:b/>
          <w:sz w:val="24"/>
          <w:szCs w:val="24"/>
        </w:rPr>
      </w:pPr>
      <w:r>
        <w:rPr>
          <w:rFonts w:ascii="Arial" w:hAnsi="Arial" w:cs="Arial"/>
          <w:b/>
          <w:sz w:val="24"/>
          <w:szCs w:val="24"/>
        </w:rPr>
        <w:br w:type="page"/>
      </w:r>
    </w:p>
    <w:p w14:paraId="422DEB3E" w14:textId="67A4DCFB" w:rsidR="00BE4A6B" w:rsidRDefault="00BE4A6B" w:rsidP="006138AC">
      <w:pPr>
        <w:spacing w:after="160" w:line="259" w:lineRule="auto"/>
        <w:rPr>
          <w:rFonts w:ascii="Arial" w:hAnsi="Arial" w:cs="Arial"/>
          <w:b/>
          <w:sz w:val="24"/>
          <w:szCs w:val="24"/>
        </w:rPr>
      </w:pPr>
      <w:r w:rsidRPr="0092063E">
        <w:rPr>
          <w:rFonts w:ascii="Arial" w:hAnsi="Arial" w:cs="Arial"/>
          <w:b/>
          <w:sz w:val="24"/>
          <w:szCs w:val="24"/>
        </w:rPr>
        <w:lastRenderedPageBreak/>
        <w:t xml:space="preserve">Part 4 </w:t>
      </w:r>
      <w:r>
        <w:rPr>
          <w:rFonts w:ascii="Arial" w:hAnsi="Arial" w:cs="Arial"/>
          <w:b/>
          <w:sz w:val="24"/>
          <w:szCs w:val="24"/>
        </w:rPr>
        <w:tab/>
      </w:r>
      <w:r>
        <w:rPr>
          <w:rFonts w:ascii="Arial" w:hAnsi="Arial" w:cs="Arial"/>
          <w:b/>
          <w:sz w:val="24"/>
          <w:szCs w:val="24"/>
        </w:rPr>
        <w:tab/>
        <w:t>SUPPLYING OTHER SINGLE-USE PLASTIC PRODUCTS –</w:t>
      </w:r>
    </w:p>
    <w:p w14:paraId="76A68070" w14:textId="3FB4DA6A" w:rsidR="00BE4A6B" w:rsidRDefault="00BE4A6B" w:rsidP="00BE4A6B">
      <w:pPr>
        <w:widowControl w:val="0"/>
        <w:rPr>
          <w:rFonts w:ascii="Arial" w:hAnsi="Arial" w:cs="Arial"/>
          <w:b/>
          <w:sz w:val="24"/>
          <w:szCs w:val="24"/>
        </w:rPr>
      </w:pPr>
      <w:r>
        <w:rPr>
          <w:rFonts w:ascii="Arial" w:hAnsi="Arial" w:cs="Arial"/>
          <w:b/>
          <w:sz w:val="24"/>
          <w:szCs w:val="24"/>
        </w:rPr>
        <w:tab/>
      </w:r>
      <w:r>
        <w:rPr>
          <w:rFonts w:ascii="Arial" w:hAnsi="Arial" w:cs="Arial"/>
          <w:b/>
          <w:sz w:val="24"/>
          <w:szCs w:val="24"/>
        </w:rPr>
        <w:tab/>
      </w:r>
      <w:r>
        <w:rPr>
          <w:rFonts w:ascii="Arial" w:hAnsi="Arial" w:cs="Arial"/>
          <w:b/>
          <w:sz w:val="24"/>
          <w:szCs w:val="24"/>
        </w:rPr>
        <w:tab/>
      </w:r>
      <w:r w:rsidR="00C86529">
        <w:rPr>
          <w:rFonts w:ascii="Arial" w:hAnsi="Arial" w:cs="Arial"/>
          <w:b/>
          <w:sz w:val="24"/>
          <w:szCs w:val="24"/>
        </w:rPr>
        <w:t>DECLARED PUBLIC</w:t>
      </w:r>
      <w:r>
        <w:rPr>
          <w:rFonts w:ascii="Arial" w:hAnsi="Arial" w:cs="Arial"/>
          <w:b/>
          <w:sz w:val="24"/>
          <w:szCs w:val="24"/>
        </w:rPr>
        <w:t xml:space="preserve"> EVENTS </w:t>
      </w:r>
    </w:p>
    <w:p w14:paraId="6C9A3D80" w14:textId="77777777" w:rsidR="00BE4A6B" w:rsidRDefault="00BE4A6B" w:rsidP="00BE4A6B">
      <w:pPr>
        <w:widowControl w:val="0"/>
        <w:rPr>
          <w:rFonts w:ascii="Arial" w:hAnsi="Arial" w:cs="Arial"/>
          <w:b/>
          <w:sz w:val="24"/>
          <w:szCs w:val="24"/>
        </w:rPr>
      </w:pPr>
    </w:p>
    <w:p w14:paraId="7436383B" w14:textId="65DF4A8F" w:rsidR="00BE4A6B" w:rsidRDefault="00BE4A6B" w:rsidP="00BE4A6B">
      <w:pPr>
        <w:widowControl w:val="0"/>
        <w:tabs>
          <w:tab w:val="left" w:pos="1701"/>
        </w:tabs>
        <w:rPr>
          <w:rFonts w:ascii="Arial" w:hAnsi="Arial" w:cs="Arial"/>
          <w:b/>
          <w:sz w:val="24"/>
          <w:szCs w:val="24"/>
        </w:rPr>
      </w:pPr>
      <w:r>
        <w:rPr>
          <w:rFonts w:ascii="Arial" w:hAnsi="Arial" w:cs="Arial"/>
          <w:b/>
          <w:sz w:val="24"/>
          <w:szCs w:val="24"/>
        </w:rPr>
        <w:t>Clause 1</w:t>
      </w:r>
      <w:r w:rsidR="000B5BA7">
        <w:rPr>
          <w:rFonts w:ascii="Arial" w:hAnsi="Arial" w:cs="Arial"/>
          <w:b/>
          <w:sz w:val="24"/>
          <w:szCs w:val="24"/>
        </w:rPr>
        <w:t>5</w:t>
      </w:r>
      <w:r>
        <w:rPr>
          <w:rFonts w:ascii="Arial" w:hAnsi="Arial" w:cs="Arial"/>
          <w:b/>
          <w:sz w:val="24"/>
          <w:szCs w:val="24"/>
        </w:rPr>
        <w:t xml:space="preserve"> </w:t>
      </w:r>
      <w:r>
        <w:rPr>
          <w:rFonts w:ascii="Arial" w:hAnsi="Arial" w:cs="Arial"/>
          <w:b/>
          <w:sz w:val="24"/>
          <w:szCs w:val="24"/>
        </w:rPr>
        <w:tab/>
      </w:r>
      <w:r>
        <w:rPr>
          <w:rFonts w:ascii="Arial" w:hAnsi="Arial" w:cs="Arial"/>
          <w:b/>
          <w:sz w:val="24"/>
          <w:szCs w:val="24"/>
        </w:rPr>
        <w:tab/>
        <w:t>Declaration of p</w:t>
      </w:r>
      <w:r w:rsidR="00C86529">
        <w:rPr>
          <w:rFonts w:ascii="Arial" w:hAnsi="Arial" w:cs="Arial"/>
          <w:b/>
          <w:sz w:val="24"/>
          <w:szCs w:val="24"/>
        </w:rPr>
        <w:t>ublic</w:t>
      </w:r>
      <w:r>
        <w:rPr>
          <w:rFonts w:ascii="Arial" w:hAnsi="Arial" w:cs="Arial"/>
          <w:b/>
          <w:sz w:val="24"/>
          <w:szCs w:val="24"/>
        </w:rPr>
        <w:t xml:space="preserve"> events</w:t>
      </w:r>
    </w:p>
    <w:p w14:paraId="0D95D58D" w14:textId="03188285" w:rsidR="00D46F39" w:rsidRDefault="00BE4A6B" w:rsidP="00BE4A6B">
      <w:pPr>
        <w:rPr>
          <w:rFonts w:ascii="Arial" w:hAnsi="Arial" w:cs="Arial"/>
          <w:sz w:val="24"/>
          <w:szCs w:val="24"/>
        </w:rPr>
      </w:pPr>
      <w:r>
        <w:rPr>
          <w:rFonts w:ascii="Arial" w:hAnsi="Arial" w:cs="Arial"/>
          <w:sz w:val="24"/>
          <w:szCs w:val="24"/>
        </w:rPr>
        <w:t xml:space="preserve">This clause relates to the prohibition of </w:t>
      </w:r>
      <w:r w:rsidR="009E1DE0">
        <w:rPr>
          <w:rFonts w:ascii="Arial" w:hAnsi="Arial" w:cs="Arial"/>
          <w:sz w:val="24"/>
          <w:szCs w:val="24"/>
        </w:rPr>
        <w:t xml:space="preserve">additional declared </w:t>
      </w:r>
      <w:r>
        <w:rPr>
          <w:rFonts w:ascii="Arial" w:hAnsi="Arial" w:cs="Arial"/>
          <w:sz w:val="24"/>
          <w:szCs w:val="24"/>
        </w:rPr>
        <w:t>single</w:t>
      </w:r>
      <w:r w:rsidR="009E1DE0">
        <w:rPr>
          <w:rFonts w:ascii="Arial" w:hAnsi="Arial" w:cs="Arial"/>
          <w:sz w:val="24"/>
          <w:szCs w:val="24"/>
        </w:rPr>
        <w:t>-</w:t>
      </w:r>
      <w:r>
        <w:rPr>
          <w:rFonts w:ascii="Arial" w:hAnsi="Arial" w:cs="Arial"/>
          <w:sz w:val="24"/>
          <w:szCs w:val="24"/>
        </w:rPr>
        <w:t>use plastic</w:t>
      </w:r>
      <w:r w:rsidR="00427360">
        <w:rPr>
          <w:rFonts w:ascii="Arial" w:hAnsi="Arial" w:cs="Arial"/>
          <w:sz w:val="24"/>
          <w:szCs w:val="24"/>
        </w:rPr>
        <w:t xml:space="preserve"> products </w:t>
      </w:r>
      <w:r>
        <w:rPr>
          <w:rFonts w:ascii="Arial" w:hAnsi="Arial" w:cs="Arial"/>
          <w:sz w:val="24"/>
          <w:szCs w:val="24"/>
        </w:rPr>
        <w:t>at</w:t>
      </w:r>
      <w:r w:rsidR="004E4CF7">
        <w:rPr>
          <w:rFonts w:ascii="Arial" w:hAnsi="Arial" w:cs="Arial"/>
          <w:sz w:val="24"/>
          <w:szCs w:val="24"/>
        </w:rPr>
        <w:t xml:space="preserve"> declared</w:t>
      </w:r>
      <w:r w:rsidR="00EA5EFC">
        <w:rPr>
          <w:rFonts w:ascii="Arial" w:hAnsi="Arial" w:cs="Arial"/>
          <w:sz w:val="24"/>
          <w:szCs w:val="24"/>
        </w:rPr>
        <w:t xml:space="preserve"> government and non-government</w:t>
      </w:r>
      <w:r>
        <w:rPr>
          <w:rFonts w:ascii="Arial" w:hAnsi="Arial" w:cs="Arial"/>
          <w:sz w:val="24"/>
          <w:szCs w:val="24"/>
        </w:rPr>
        <w:t xml:space="preserve"> </w:t>
      </w:r>
      <w:r w:rsidR="004E4CF7">
        <w:rPr>
          <w:rFonts w:ascii="Arial" w:hAnsi="Arial" w:cs="Arial"/>
          <w:sz w:val="24"/>
          <w:szCs w:val="24"/>
        </w:rPr>
        <w:t>public</w:t>
      </w:r>
      <w:r w:rsidR="00AF3284">
        <w:rPr>
          <w:rFonts w:ascii="Arial" w:hAnsi="Arial" w:cs="Arial"/>
          <w:sz w:val="24"/>
          <w:szCs w:val="24"/>
        </w:rPr>
        <w:t xml:space="preserve"> </w:t>
      </w:r>
      <w:r w:rsidR="00EA5EFC">
        <w:rPr>
          <w:rFonts w:ascii="Arial" w:hAnsi="Arial" w:cs="Arial"/>
          <w:sz w:val="24"/>
          <w:szCs w:val="24"/>
        </w:rPr>
        <w:t>events</w:t>
      </w:r>
      <w:r>
        <w:rPr>
          <w:rFonts w:ascii="Arial" w:hAnsi="Arial" w:cs="Arial"/>
          <w:sz w:val="24"/>
          <w:szCs w:val="24"/>
        </w:rPr>
        <w:t>.</w:t>
      </w:r>
      <w:r w:rsidR="00EA5EFC">
        <w:rPr>
          <w:rFonts w:ascii="Arial" w:hAnsi="Arial" w:cs="Arial"/>
          <w:sz w:val="24"/>
          <w:szCs w:val="24"/>
        </w:rPr>
        <w:t xml:space="preserve"> </w:t>
      </w:r>
      <w:r>
        <w:rPr>
          <w:rFonts w:ascii="Arial" w:hAnsi="Arial" w:cs="Arial"/>
          <w:sz w:val="24"/>
          <w:szCs w:val="24"/>
        </w:rPr>
        <w:t xml:space="preserve"> </w:t>
      </w:r>
      <w:r w:rsidR="00D731AA">
        <w:rPr>
          <w:rFonts w:ascii="Arial" w:hAnsi="Arial" w:cs="Arial"/>
          <w:sz w:val="24"/>
          <w:szCs w:val="24"/>
        </w:rPr>
        <w:t xml:space="preserve">This provision supports consultation outcomes that showed 90% of community survey respondents were concerned about single-use plastic at events. </w:t>
      </w:r>
    </w:p>
    <w:p w14:paraId="6895EABE" w14:textId="1989E593" w:rsidR="00AF3284" w:rsidRPr="00DD5F32" w:rsidRDefault="00AF3284" w:rsidP="00DD5F32">
      <w:pPr>
        <w:rPr>
          <w:rFonts w:ascii="Arial" w:hAnsi="Arial" w:cs="Arial"/>
        </w:rPr>
      </w:pPr>
      <w:r w:rsidRPr="00DD5F32">
        <w:rPr>
          <w:rFonts w:ascii="Arial" w:hAnsi="Arial" w:cs="Arial"/>
          <w:sz w:val="24"/>
          <w:szCs w:val="24"/>
        </w:rPr>
        <w:t>This</w:t>
      </w:r>
      <w:r>
        <w:rPr>
          <w:rFonts w:ascii="Arial" w:hAnsi="Arial" w:cs="Arial"/>
          <w:sz w:val="24"/>
          <w:szCs w:val="24"/>
        </w:rPr>
        <w:t xml:space="preserve"> clause</w:t>
      </w:r>
      <w:r w:rsidRPr="00DD5F32">
        <w:rPr>
          <w:rFonts w:ascii="Arial" w:hAnsi="Arial" w:cs="Arial"/>
          <w:sz w:val="24"/>
          <w:szCs w:val="24"/>
        </w:rPr>
        <w:t xml:space="preserve"> will only apply to </w:t>
      </w:r>
      <w:r w:rsidRPr="00DD5F32">
        <w:rPr>
          <w:rFonts w:ascii="Arial" w:hAnsi="Arial" w:cs="Arial"/>
          <w:i/>
          <w:iCs/>
          <w:sz w:val="24"/>
          <w:szCs w:val="24"/>
        </w:rPr>
        <w:t>declared</w:t>
      </w:r>
      <w:r w:rsidR="004064F2">
        <w:rPr>
          <w:rFonts w:ascii="Arial" w:hAnsi="Arial" w:cs="Arial"/>
          <w:sz w:val="24"/>
          <w:szCs w:val="24"/>
        </w:rPr>
        <w:t xml:space="preserve"> </w:t>
      </w:r>
      <w:r w:rsidR="00C86529">
        <w:rPr>
          <w:rFonts w:ascii="Arial" w:hAnsi="Arial" w:cs="Arial"/>
          <w:sz w:val="24"/>
          <w:szCs w:val="24"/>
        </w:rPr>
        <w:t xml:space="preserve">public </w:t>
      </w:r>
      <w:r w:rsidR="004064F2">
        <w:rPr>
          <w:rFonts w:ascii="Arial" w:hAnsi="Arial" w:cs="Arial"/>
          <w:sz w:val="24"/>
          <w:szCs w:val="24"/>
        </w:rPr>
        <w:t>e</w:t>
      </w:r>
      <w:r w:rsidRPr="00DD5F32">
        <w:rPr>
          <w:rFonts w:ascii="Arial" w:hAnsi="Arial" w:cs="Arial"/>
          <w:sz w:val="24"/>
          <w:szCs w:val="24"/>
        </w:rPr>
        <w:t xml:space="preserve">vents and </w:t>
      </w:r>
      <w:r w:rsidRPr="00DD5F32">
        <w:rPr>
          <w:rFonts w:ascii="Arial" w:hAnsi="Arial" w:cs="Arial"/>
          <w:i/>
          <w:iCs/>
          <w:sz w:val="24"/>
          <w:szCs w:val="24"/>
        </w:rPr>
        <w:t>declared</w:t>
      </w:r>
      <w:r w:rsidRPr="00DD5F32">
        <w:rPr>
          <w:rFonts w:ascii="Arial" w:hAnsi="Arial" w:cs="Arial"/>
          <w:sz w:val="24"/>
          <w:szCs w:val="24"/>
        </w:rPr>
        <w:t xml:space="preserve"> additional</w:t>
      </w:r>
      <w:r w:rsidR="001879A9">
        <w:rPr>
          <w:rFonts w:ascii="Arial" w:hAnsi="Arial" w:cs="Arial"/>
          <w:sz w:val="24"/>
          <w:szCs w:val="24"/>
        </w:rPr>
        <w:t xml:space="preserve"> </w:t>
      </w:r>
      <w:r w:rsidR="00343706">
        <w:rPr>
          <w:rFonts w:ascii="Arial" w:hAnsi="Arial" w:cs="Arial"/>
          <w:sz w:val="24"/>
          <w:szCs w:val="24"/>
        </w:rPr>
        <w:br/>
      </w:r>
      <w:r w:rsidR="001879A9">
        <w:rPr>
          <w:rFonts w:ascii="Arial" w:hAnsi="Arial" w:cs="Arial"/>
          <w:sz w:val="24"/>
          <w:szCs w:val="24"/>
        </w:rPr>
        <w:t>single-use plastic</w:t>
      </w:r>
      <w:r w:rsidRPr="00DD5F32">
        <w:rPr>
          <w:rFonts w:ascii="Arial" w:hAnsi="Arial" w:cs="Arial"/>
          <w:sz w:val="24"/>
          <w:szCs w:val="24"/>
        </w:rPr>
        <w:t xml:space="preserve"> products. That is, this will not be a blanket requirement for all events and all single-use plastic products</w:t>
      </w:r>
      <w:r>
        <w:rPr>
          <w:rFonts w:ascii="Arial" w:hAnsi="Arial" w:cs="Arial"/>
          <w:sz w:val="24"/>
          <w:szCs w:val="24"/>
        </w:rPr>
        <w:t xml:space="preserve"> at those events.</w:t>
      </w:r>
    </w:p>
    <w:p w14:paraId="29F7E5FC" w14:textId="418D3841" w:rsidR="00AF3284" w:rsidRDefault="00923BAF" w:rsidP="00AF3284">
      <w:pPr>
        <w:rPr>
          <w:rFonts w:ascii="Arial" w:hAnsi="Arial" w:cs="Arial"/>
          <w:sz w:val="24"/>
          <w:szCs w:val="24"/>
        </w:rPr>
      </w:pPr>
      <w:r>
        <w:rPr>
          <w:rFonts w:ascii="Arial" w:hAnsi="Arial" w:cs="Arial"/>
          <w:sz w:val="24"/>
          <w:szCs w:val="24"/>
        </w:rPr>
        <w:t xml:space="preserve">A </w:t>
      </w:r>
      <w:r w:rsidRPr="00102393">
        <w:rPr>
          <w:rFonts w:ascii="Arial" w:hAnsi="Arial" w:cs="Arial"/>
          <w:b/>
          <w:bCs/>
          <w:i/>
          <w:iCs/>
          <w:sz w:val="24"/>
          <w:szCs w:val="24"/>
        </w:rPr>
        <w:t>government event</w:t>
      </w:r>
      <w:r>
        <w:rPr>
          <w:rFonts w:ascii="Arial" w:hAnsi="Arial" w:cs="Arial"/>
          <w:sz w:val="24"/>
          <w:szCs w:val="24"/>
        </w:rPr>
        <w:t xml:space="preserve"> means E</w:t>
      </w:r>
      <w:r w:rsidR="00AF3284">
        <w:rPr>
          <w:rFonts w:ascii="Arial" w:hAnsi="Arial" w:cs="Arial"/>
          <w:sz w:val="24"/>
          <w:szCs w:val="24"/>
        </w:rPr>
        <w:t xml:space="preserve">vents that may constitute a declared public </w:t>
      </w:r>
      <w:r w:rsidR="00EA5EFC">
        <w:rPr>
          <w:rFonts w:ascii="Arial" w:hAnsi="Arial" w:cs="Arial"/>
          <w:sz w:val="24"/>
          <w:szCs w:val="24"/>
        </w:rPr>
        <w:t xml:space="preserve">government </w:t>
      </w:r>
      <w:r w:rsidR="00AF3284">
        <w:rPr>
          <w:rFonts w:ascii="Arial" w:hAnsi="Arial" w:cs="Arial"/>
          <w:sz w:val="24"/>
          <w:szCs w:val="24"/>
        </w:rPr>
        <w:t>event include</w:t>
      </w:r>
      <w:r>
        <w:rPr>
          <w:rFonts w:ascii="Arial" w:hAnsi="Arial" w:cs="Arial"/>
          <w:sz w:val="24"/>
          <w:szCs w:val="24"/>
        </w:rPr>
        <w:t xml:space="preserve">, for example, </w:t>
      </w:r>
      <w:r w:rsidR="00AF3284">
        <w:rPr>
          <w:rFonts w:ascii="Arial" w:hAnsi="Arial" w:cs="Arial"/>
          <w:sz w:val="24"/>
          <w:szCs w:val="24"/>
        </w:rPr>
        <w:t xml:space="preserve">Floriade, </w:t>
      </w:r>
      <w:proofErr w:type="spellStart"/>
      <w:r w:rsidR="00AF3284">
        <w:rPr>
          <w:rFonts w:ascii="Arial" w:hAnsi="Arial" w:cs="Arial"/>
          <w:sz w:val="24"/>
          <w:szCs w:val="24"/>
        </w:rPr>
        <w:t>Nightfest</w:t>
      </w:r>
      <w:proofErr w:type="spellEnd"/>
      <w:r w:rsidR="00AF3284">
        <w:rPr>
          <w:rFonts w:ascii="Arial" w:hAnsi="Arial" w:cs="Arial"/>
          <w:sz w:val="24"/>
          <w:szCs w:val="24"/>
        </w:rPr>
        <w:t xml:space="preserve">, </w:t>
      </w:r>
      <w:r w:rsidR="00EA5EFC">
        <w:rPr>
          <w:rFonts w:ascii="Arial" w:hAnsi="Arial" w:cs="Arial"/>
          <w:sz w:val="24"/>
          <w:szCs w:val="24"/>
        </w:rPr>
        <w:t xml:space="preserve">the </w:t>
      </w:r>
      <w:r w:rsidR="00AF3284">
        <w:rPr>
          <w:rFonts w:ascii="Arial" w:hAnsi="Arial" w:cs="Arial"/>
          <w:sz w:val="24"/>
          <w:szCs w:val="24"/>
        </w:rPr>
        <w:t>Enlighten</w:t>
      </w:r>
      <w:r w:rsidR="00EA5EFC">
        <w:rPr>
          <w:rFonts w:ascii="Arial" w:hAnsi="Arial" w:cs="Arial"/>
          <w:sz w:val="24"/>
          <w:szCs w:val="24"/>
        </w:rPr>
        <w:t xml:space="preserve"> Festival</w:t>
      </w:r>
      <w:r w:rsidR="00AF3284">
        <w:rPr>
          <w:rFonts w:ascii="Arial" w:hAnsi="Arial" w:cs="Arial"/>
          <w:sz w:val="24"/>
          <w:szCs w:val="24"/>
        </w:rPr>
        <w:t>, the</w:t>
      </w:r>
      <w:r w:rsidR="00EA5EFC">
        <w:rPr>
          <w:rFonts w:ascii="Arial" w:hAnsi="Arial" w:cs="Arial"/>
          <w:sz w:val="24"/>
          <w:szCs w:val="24"/>
        </w:rPr>
        <w:t xml:space="preserve"> National</w:t>
      </w:r>
      <w:r w:rsidR="00AF3284">
        <w:rPr>
          <w:rFonts w:ascii="Arial" w:hAnsi="Arial" w:cs="Arial"/>
          <w:sz w:val="24"/>
          <w:szCs w:val="24"/>
        </w:rPr>
        <w:t xml:space="preserve"> Multicultural Festival and events held in conjunction with New Year’s Eve, Australia Day and </w:t>
      </w:r>
      <w:r w:rsidR="00EA5EFC">
        <w:rPr>
          <w:rFonts w:ascii="Arial" w:hAnsi="Arial" w:cs="Arial"/>
          <w:sz w:val="24"/>
          <w:szCs w:val="24"/>
        </w:rPr>
        <w:t>Canberra</w:t>
      </w:r>
      <w:r w:rsidR="00AF3284">
        <w:rPr>
          <w:rFonts w:ascii="Arial" w:hAnsi="Arial" w:cs="Arial"/>
          <w:sz w:val="24"/>
          <w:szCs w:val="24"/>
        </w:rPr>
        <w:t xml:space="preserve"> Day. </w:t>
      </w:r>
    </w:p>
    <w:p w14:paraId="5C71B4D3" w14:textId="447A77E3" w:rsidR="00AF3284" w:rsidRDefault="00AF3284" w:rsidP="00AF3284">
      <w:pPr>
        <w:rPr>
          <w:rFonts w:ascii="Arial" w:hAnsi="Arial" w:cs="Arial"/>
          <w:sz w:val="24"/>
          <w:szCs w:val="24"/>
        </w:rPr>
      </w:pPr>
      <w:r>
        <w:rPr>
          <w:rFonts w:ascii="Arial" w:hAnsi="Arial" w:cs="Arial"/>
          <w:sz w:val="24"/>
          <w:szCs w:val="24"/>
        </w:rPr>
        <w:t xml:space="preserve">Examples of </w:t>
      </w:r>
      <w:r w:rsidR="00EA5EFC">
        <w:rPr>
          <w:rFonts w:ascii="Arial" w:hAnsi="Arial" w:cs="Arial"/>
          <w:sz w:val="24"/>
          <w:szCs w:val="24"/>
        </w:rPr>
        <w:t xml:space="preserve">public non-government </w:t>
      </w:r>
      <w:r>
        <w:rPr>
          <w:rFonts w:ascii="Arial" w:hAnsi="Arial" w:cs="Arial"/>
          <w:sz w:val="24"/>
          <w:szCs w:val="24"/>
        </w:rPr>
        <w:t>events that may constitute a declared</w:t>
      </w:r>
      <w:r w:rsidR="00EA5EFC">
        <w:rPr>
          <w:rFonts w:ascii="Arial" w:hAnsi="Arial" w:cs="Arial"/>
          <w:sz w:val="24"/>
          <w:szCs w:val="24"/>
        </w:rPr>
        <w:t xml:space="preserve"> event may include large-scale events</w:t>
      </w:r>
      <w:r w:rsidR="00923BAF">
        <w:rPr>
          <w:rFonts w:ascii="Arial" w:hAnsi="Arial" w:cs="Arial"/>
          <w:sz w:val="24"/>
          <w:szCs w:val="24"/>
        </w:rPr>
        <w:t>, such as festivals</w:t>
      </w:r>
      <w:r w:rsidR="00EA5EFC">
        <w:rPr>
          <w:rFonts w:ascii="Arial" w:hAnsi="Arial" w:cs="Arial"/>
          <w:sz w:val="24"/>
          <w:szCs w:val="24"/>
        </w:rPr>
        <w:t xml:space="preserve"> and sporting fixtures</w:t>
      </w:r>
      <w:r>
        <w:rPr>
          <w:rFonts w:ascii="Arial" w:hAnsi="Arial" w:cs="Arial"/>
          <w:sz w:val="24"/>
          <w:szCs w:val="24"/>
        </w:rPr>
        <w:t>.</w:t>
      </w:r>
    </w:p>
    <w:p w14:paraId="1132F7B2" w14:textId="751BA37F" w:rsidR="00AF3284" w:rsidRDefault="00AF3284" w:rsidP="00AF3284">
      <w:pPr>
        <w:rPr>
          <w:rFonts w:ascii="Arial" w:hAnsi="Arial" w:cs="Arial"/>
          <w:sz w:val="24"/>
          <w:szCs w:val="24"/>
        </w:rPr>
      </w:pPr>
      <w:r>
        <w:rPr>
          <w:rFonts w:ascii="Arial" w:hAnsi="Arial" w:cs="Arial"/>
          <w:sz w:val="24"/>
          <w:szCs w:val="24"/>
        </w:rPr>
        <w:t xml:space="preserve">Examples of products that may be declared </w:t>
      </w:r>
      <w:r w:rsidR="00343706">
        <w:rPr>
          <w:rFonts w:ascii="Arial" w:hAnsi="Arial" w:cs="Arial"/>
          <w:sz w:val="24"/>
          <w:szCs w:val="24"/>
        </w:rPr>
        <w:t xml:space="preserve">additional </w:t>
      </w:r>
      <w:r>
        <w:rPr>
          <w:rFonts w:ascii="Arial" w:hAnsi="Arial" w:cs="Arial"/>
          <w:sz w:val="24"/>
          <w:szCs w:val="24"/>
        </w:rPr>
        <w:t>single-use plastic products may include additional foodware such as single-use plastic plates, cups, bowls, coffee cups and lids and takeaway containers.</w:t>
      </w:r>
    </w:p>
    <w:p w14:paraId="1D52E39F" w14:textId="77777777" w:rsidR="00B34F21" w:rsidRDefault="00EA5EFC" w:rsidP="00EA5EFC">
      <w:pPr>
        <w:rPr>
          <w:rFonts w:ascii="Arial" w:hAnsi="Arial" w:cs="Arial"/>
          <w:sz w:val="24"/>
          <w:szCs w:val="24"/>
        </w:rPr>
      </w:pPr>
      <w:r>
        <w:rPr>
          <w:rFonts w:ascii="Arial" w:hAnsi="Arial" w:cs="Arial"/>
          <w:sz w:val="24"/>
          <w:szCs w:val="24"/>
        </w:rPr>
        <w:t>The Minister may only declare a public event,</w:t>
      </w:r>
      <w:r w:rsidR="00B34F21">
        <w:rPr>
          <w:rFonts w:ascii="Arial" w:hAnsi="Arial" w:cs="Arial"/>
          <w:sz w:val="24"/>
          <w:szCs w:val="24"/>
        </w:rPr>
        <w:t xml:space="preserve"> </w:t>
      </w:r>
      <w:r>
        <w:rPr>
          <w:rFonts w:ascii="Arial" w:hAnsi="Arial" w:cs="Arial"/>
          <w:sz w:val="24"/>
          <w:szCs w:val="24"/>
        </w:rPr>
        <w:t>that is not a government event</w:t>
      </w:r>
      <w:r w:rsidR="00B34F21">
        <w:rPr>
          <w:rFonts w:ascii="Arial" w:hAnsi="Arial" w:cs="Arial"/>
          <w:sz w:val="24"/>
          <w:szCs w:val="24"/>
        </w:rPr>
        <w:t>, if:</w:t>
      </w:r>
    </w:p>
    <w:p w14:paraId="32303218" w14:textId="75C6CFFA" w:rsidR="00B34F21" w:rsidRDefault="00B34F21" w:rsidP="00AA266A">
      <w:pPr>
        <w:pStyle w:val="ListParagraph"/>
        <w:numPr>
          <w:ilvl w:val="0"/>
          <w:numId w:val="5"/>
        </w:numPr>
        <w:rPr>
          <w:rFonts w:ascii="Arial" w:hAnsi="Arial" w:cs="Arial"/>
        </w:rPr>
      </w:pPr>
      <w:r>
        <w:rPr>
          <w:rFonts w:ascii="Arial" w:hAnsi="Arial" w:cs="Arial"/>
        </w:rPr>
        <w:t>the declaration is made not less than 3 months before the day the event starts; and</w:t>
      </w:r>
    </w:p>
    <w:p w14:paraId="5A7DC3F1" w14:textId="093820A6" w:rsidR="00B34F21" w:rsidRDefault="00B34F21" w:rsidP="00AA266A">
      <w:pPr>
        <w:pStyle w:val="ListParagraph"/>
        <w:numPr>
          <w:ilvl w:val="0"/>
          <w:numId w:val="5"/>
        </w:numPr>
        <w:rPr>
          <w:rFonts w:ascii="Arial" w:hAnsi="Arial" w:cs="Arial"/>
        </w:rPr>
      </w:pPr>
      <w:r>
        <w:rPr>
          <w:rFonts w:ascii="Arial" w:hAnsi="Arial" w:cs="Arial"/>
        </w:rPr>
        <w:t>there is an alternative product to the declared single-use plastic product reasonably available to the organisers of the declared event; and</w:t>
      </w:r>
    </w:p>
    <w:p w14:paraId="1CA06994" w14:textId="61B3EEC7" w:rsidR="00B34F21" w:rsidRDefault="00B34F21" w:rsidP="00AA266A">
      <w:pPr>
        <w:pStyle w:val="ListParagraph"/>
        <w:numPr>
          <w:ilvl w:val="0"/>
          <w:numId w:val="5"/>
        </w:numPr>
        <w:spacing w:after="120"/>
        <w:ind w:left="714" w:hanging="357"/>
        <w:rPr>
          <w:rFonts w:ascii="Arial" w:hAnsi="Arial" w:cs="Arial"/>
        </w:rPr>
      </w:pPr>
      <w:r>
        <w:rPr>
          <w:rFonts w:ascii="Arial" w:hAnsi="Arial" w:cs="Arial"/>
        </w:rPr>
        <w:t>the declaration will not have an unreasonable impact on the event.</w:t>
      </w:r>
    </w:p>
    <w:p w14:paraId="3D8B3B6B" w14:textId="1BD39CC3" w:rsidR="00923BAF" w:rsidRPr="00102393" w:rsidRDefault="00923BAF" w:rsidP="00102393">
      <w:pPr>
        <w:rPr>
          <w:rFonts w:ascii="Arial" w:hAnsi="Arial" w:cs="Arial"/>
        </w:rPr>
      </w:pPr>
      <w:r w:rsidRPr="00102393">
        <w:rPr>
          <w:rFonts w:ascii="Arial" w:hAnsi="Arial" w:cs="Arial"/>
          <w:sz w:val="24"/>
          <w:szCs w:val="24"/>
        </w:rPr>
        <w:t>This clause provides an example of the things the Minister may consider when determining whether a declaration will have an unreasonable impact on an event.</w:t>
      </w:r>
    </w:p>
    <w:p w14:paraId="6FE3D85B" w14:textId="6EF679EF" w:rsidR="009C35FD" w:rsidRPr="00102393" w:rsidRDefault="009C35FD" w:rsidP="00102393">
      <w:pPr>
        <w:rPr>
          <w:rFonts w:ascii="Arial" w:hAnsi="Arial" w:cs="Arial"/>
        </w:rPr>
      </w:pPr>
      <w:r w:rsidRPr="00102393">
        <w:rPr>
          <w:rFonts w:ascii="Arial" w:hAnsi="Arial" w:cs="Arial"/>
          <w:sz w:val="24"/>
          <w:szCs w:val="24"/>
        </w:rPr>
        <w:t>Public events and additional single-use plastic items will be declared via disallowable instrument</w:t>
      </w:r>
      <w:r w:rsidR="00923BAF">
        <w:rPr>
          <w:rFonts w:ascii="Arial" w:hAnsi="Arial" w:cs="Arial"/>
          <w:sz w:val="24"/>
          <w:szCs w:val="24"/>
        </w:rPr>
        <w:t>, ensuring oversight by the Legislative Assembly.</w:t>
      </w:r>
    </w:p>
    <w:p w14:paraId="587EC707" w14:textId="6425446F" w:rsidR="00AF3284" w:rsidRPr="00DD5F32" w:rsidRDefault="006079CC" w:rsidP="00DD5F32">
      <w:pPr>
        <w:rPr>
          <w:rFonts w:ascii="Arial" w:hAnsi="Arial" w:cs="Arial"/>
        </w:rPr>
      </w:pPr>
      <w:r>
        <w:rPr>
          <w:rFonts w:ascii="Arial" w:hAnsi="Arial" w:cs="Arial"/>
          <w:sz w:val="24"/>
          <w:szCs w:val="24"/>
        </w:rPr>
        <w:t>Appropriate a</w:t>
      </w:r>
      <w:r w:rsidR="00B34F21">
        <w:rPr>
          <w:rFonts w:ascii="Arial" w:hAnsi="Arial" w:cs="Arial"/>
          <w:sz w:val="24"/>
          <w:szCs w:val="24"/>
        </w:rPr>
        <w:t xml:space="preserve">dvance </w:t>
      </w:r>
      <w:r>
        <w:rPr>
          <w:rFonts w:ascii="Arial" w:hAnsi="Arial" w:cs="Arial"/>
          <w:sz w:val="24"/>
          <w:szCs w:val="24"/>
        </w:rPr>
        <w:t>engagement</w:t>
      </w:r>
      <w:r w:rsidR="00AF3284" w:rsidRPr="00DD5F32">
        <w:rPr>
          <w:rFonts w:ascii="Arial" w:hAnsi="Arial" w:cs="Arial"/>
          <w:sz w:val="24"/>
          <w:szCs w:val="24"/>
        </w:rPr>
        <w:t xml:space="preserve"> </w:t>
      </w:r>
      <w:r>
        <w:rPr>
          <w:rFonts w:ascii="Arial" w:hAnsi="Arial" w:cs="Arial"/>
          <w:sz w:val="24"/>
          <w:szCs w:val="24"/>
        </w:rPr>
        <w:t xml:space="preserve">will occur </w:t>
      </w:r>
      <w:r w:rsidR="00AF3284" w:rsidRPr="00DD5F32">
        <w:rPr>
          <w:rFonts w:ascii="Arial" w:hAnsi="Arial" w:cs="Arial"/>
          <w:sz w:val="24"/>
          <w:szCs w:val="24"/>
        </w:rPr>
        <w:t>with public</w:t>
      </w:r>
      <w:r w:rsidR="00B34F21">
        <w:rPr>
          <w:rFonts w:ascii="Arial" w:hAnsi="Arial" w:cs="Arial"/>
          <w:sz w:val="24"/>
          <w:szCs w:val="24"/>
        </w:rPr>
        <w:t xml:space="preserve"> event organisers </w:t>
      </w:r>
      <w:r w:rsidR="00AF3284" w:rsidRPr="00DD5F32">
        <w:rPr>
          <w:rFonts w:ascii="Arial" w:hAnsi="Arial" w:cs="Arial"/>
          <w:sz w:val="24"/>
          <w:szCs w:val="24"/>
        </w:rPr>
        <w:t>prior to declaring a</w:t>
      </w:r>
      <w:r w:rsidR="00B34F21">
        <w:rPr>
          <w:rFonts w:ascii="Arial" w:hAnsi="Arial" w:cs="Arial"/>
          <w:sz w:val="24"/>
          <w:szCs w:val="24"/>
        </w:rPr>
        <w:t xml:space="preserve"> public </w:t>
      </w:r>
      <w:r w:rsidR="00AF3284" w:rsidRPr="00DD5F32">
        <w:rPr>
          <w:rFonts w:ascii="Arial" w:hAnsi="Arial" w:cs="Arial"/>
          <w:sz w:val="24"/>
          <w:szCs w:val="24"/>
        </w:rPr>
        <w:t>event or additional single-use plastic products</w:t>
      </w:r>
      <w:r w:rsidR="00AF3284">
        <w:rPr>
          <w:rFonts w:ascii="Arial" w:hAnsi="Arial" w:cs="Arial"/>
          <w:sz w:val="24"/>
          <w:szCs w:val="24"/>
        </w:rPr>
        <w:t>.</w:t>
      </w:r>
    </w:p>
    <w:p w14:paraId="3B087312" w14:textId="15EE3D01" w:rsidR="00BE4A6B" w:rsidRDefault="00BE4A6B" w:rsidP="00BE4A6B">
      <w:pPr>
        <w:rPr>
          <w:rFonts w:ascii="Arial" w:hAnsi="Arial" w:cs="Arial"/>
          <w:b/>
          <w:sz w:val="24"/>
          <w:szCs w:val="24"/>
        </w:rPr>
      </w:pPr>
    </w:p>
    <w:p w14:paraId="4E3346B7" w14:textId="29A1AD9E" w:rsidR="00BE4A6B" w:rsidRDefault="00BE4A6B" w:rsidP="00BE4A6B">
      <w:pPr>
        <w:ind w:left="2160" w:hanging="2160"/>
        <w:rPr>
          <w:rFonts w:ascii="Arial" w:hAnsi="Arial" w:cs="Arial"/>
          <w:b/>
          <w:sz w:val="24"/>
          <w:szCs w:val="24"/>
        </w:rPr>
      </w:pPr>
      <w:r>
        <w:rPr>
          <w:rFonts w:ascii="Arial" w:hAnsi="Arial" w:cs="Arial"/>
          <w:b/>
          <w:sz w:val="24"/>
          <w:szCs w:val="24"/>
        </w:rPr>
        <w:t>Clause 1</w:t>
      </w:r>
      <w:r w:rsidR="000B5BA7">
        <w:rPr>
          <w:rFonts w:ascii="Arial" w:hAnsi="Arial" w:cs="Arial"/>
          <w:b/>
          <w:sz w:val="24"/>
          <w:szCs w:val="24"/>
        </w:rPr>
        <w:t>6</w:t>
      </w:r>
      <w:r>
        <w:rPr>
          <w:rFonts w:ascii="Arial" w:hAnsi="Arial" w:cs="Arial"/>
          <w:b/>
          <w:sz w:val="24"/>
          <w:szCs w:val="24"/>
        </w:rPr>
        <w:t xml:space="preserve"> </w:t>
      </w:r>
      <w:r>
        <w:rPr>
          <w:rFonts w:ascii="Arial" w:hAnsi="Arial" w:cs="Arial"/>
          <w:b/>
          <w:sz w:val="24"/>
          <w:szCs w:val="24"/>
        </w:rPr>
        <w:tab/>
        <w:t xml:space="preserve">Supply of declared single-use plastic products at </w:t>
      </w:r>
      <w:r w:rsidR="0036503F">
        <w:rPr>
          <w:rFonts w:ascii="Arial" w:hAnsi="Arial" w:cs="Arial"/>
          <w:b/>
          <w:sz w:val="24"/>
          <w:szCs w:val="24"/>
        </w:rPr>
        <w:t xml:space="preserve">declared public </w:t>
      </w:r>
      <w:r>
        <w:rPr>
          <w:rFonts w:ascii="Arial" w:hAnsi="Arial" w:cs="Arial"/>
          <w:b/>
          <w:sz w:val="24"/>
          <w:szCs w:val="24"/>
        </w:rPr>
        <w:t>event prohibited</w:t>
      </w:r>
    </w:p>
    <w:p w14:paraId="5DB35138" w14:textId="5AC35E93" w:rsidR="009021AE" w:rsidRDefault="00BE4A6B" w:rsidP="00BE4A6B">
      <w:pPr>
        <w:rPr>
          <w:rFonts w:ascii="Arial" w:hAnsi="Arial" w:cs="Arial"/>
          <w:sz w:val="24"/>
          <w:szCs w:val="24"/>
        </w:rPr>
      </w:pPr>
      <w:r>
        <w:rPr>
          <w:rFonts w:ascii="Arial" w:hAnsi="Arial" w:cs="Arial"/>
          <w:sz w:val="24"/>
          <w:szCs w:val="24"/>
        </w:rPr>
        <w:t xml:space="preserve">This clause relates to the obligations </w:t>
      </w:r>
      <w:r w:rsidR="00AF096A">
        <w:rPr>
          <w:rFonts w:ascii="Arial" w:hAnsi="Arial" w:cs="Arial"/>
          <w:sz w:val="24"/>
          <w:szCs w:val="24"/>
        </w:rPr>
        <w:t>at declared</w:t>
      </w:r>
      <w:r w:rsidR="005467DC">
        <w:rPr>
          <w:rFonts w:ascii="Arial" w:hAnsi="Arial" w:cs="Arial"/>
          <w:sz w:val="24"/>
          <w:szCs w:val="24"/>
        </w:rPr>
        <w:t xml:space="preserve"> events</w:t>
      </w:r>
      <w:r w:rsidR="009021AE">
        <w:rPr>
          <w:rFonts w:ascii="Arial" w:hAnsi="Arial" w:cs="Arial"/>
          <w:sz w:val="24"/>
          <w:szCs w:val="24"/>
        </w:rPr>
        <w:t>. A person commits an offence under this clause if the person supplies a declared single-use plastic product; and</w:t>
      </w:r>
      <w:r w:rsidR="001D2007">
        <w:rPr>
          <w:rFonts w:ascii="Arial" w:hAnsi="Arial" w:cs="Arial"/>
          <w:sz w:val="24"/>
          <w:szCs w:val="24"/>
        </w:rPr>
        <w:t xml:space="preserve"> the supply</w:t>
      </w:r>
      <w:r w:rsidR="009021AE">
        <w:rPr>
          <w:rFonts w:ascii="Arial" w:hAnsi="Arial" w:cs="Arial"/>
          <w:sz w:val="24"/>
          <w:szCs w:val="24"/>
        </w:rPr>
        <w:t xml:space="preserve"> </w:t>
      </w:r>
      <w:r w:rsidR="00AF096A">
        <w:rPr>
          <w:rFonts w:ascii="Arial" w:hAnsi="Arial" w:cs="Arial"/>
          <w:sz w:val="24"/>
          <w:szCs w:val="24"/>
        </w:rPr>
        <w:t xml:space="preserve">is to a person at a declared event. </w:t>
      </w:r>
    </w:p>
    <w:p w14:paraId="3FD1E629" w14:textId="4BE54728" w:rsidR="003F6D72" w:rsidRDefault="003F6D72" w:rsidP="00BE4A6B">
      <w:pPr>
        <w:rPr>
          <w:rFonts w:ascii="Arial" w:hAnsi="Arial" w:cs="Arial"/>
          <w:sz w:val="24"/>
          <w:szCs w:val="24"/>
        </w:rPr>
      </w:pPr>
      <w:r>
        <w:rPr>
          <w:rFonts w:ascii="Arial" w:hAnsi="Arial" w:cs="Arial"/>
          <w:sz w:val="24"/>
          <w:szCs w:val="24"/>
        </w:rPr>
        <w:t>An offence under this clause is a strict liability offence.</w:t>
      </w:r>
    </w:p>
    <w:p w14:paraId="65E406E1" w14:textId="35E79CA1" w:rsidR="003F6D72" w:rsidRDefault="003F6D72">
      <w:pPr>
        <w:spacing w:after="160" w:line="259" w:lineRule="auto"/>
        <w:rPr>
          <w:rFonts w:ascii="Arial" w:hAnsi="Arial" w:cs="Arial"/>
          <w:b/>
          <w:sz w:val="24"/>
          <w:szCs w:val="24"/>
        </w:rPr>
      </w:pPr>
      <w:r>
        <w:rPr>
          <w:rFonts w:ascii="Arial" w:hAnsi="Arial" w:cs="Arial"/>
          <w:b/>
          <w:sz w:val="24"/>
          <w:szCs w:val="24"/>
        </w:rPr>
        <w:br w:type="page"/>
      </w:r>
    </w:p>
    <w:p w14:paraId="067596DB" w14:textId="3825899B" w:rsidR="002B2E13" w:rsidRPr="00BC2E29" w:rsidRDefault="002B2E13" w:rsidP="006138AC">
      <w:pPr>
        <w:spacing w:after="160" w:line="259" w:lineRule="auto"/>
        <w:rPr>
          <w:rFonts w:ascii="Arial" w:hAnsi="Arial" w:cs="Arial"/>
          <w:b/>
          <w:sz w:val="24"/>
          <w:szCs w:val="24"/>
        </w:rPr>
      </w:pPr>
      <w:r w:rsidRPr="00BC2E29">
        <w:rPr>
          <w:rFonts w:ascii="Arial" w:hAnsi="Arial" w:cs="Arial"/>
          <w:b/>
          <w:sz w:val="24"/>
          <w:szCs w:val="24"/>
        </w:rPr>
        <w:lastRenderedPageBreak/>
        <w:t>P</w:t>
      </w:r>
      <w:r w:rsidR="00BC2E29">
        <w:rPr>
          <w:rFonts w:ascii="Arial" w:hAnsi="Arial" w:cs="Arial"/>
          <w:b/>
          <w:sz w:val="24"/>
          <w:szCs w:val="24"/>
        </w:rPr>
        <w:t>ART 5</w:t>
      </w:r>
      <w:r w:rsidRPr="00BC2E29">
        <w:rPr>
          <w:rFonts w:ascii="Arial" w:hAnsi="Arial" w:cs="Arial"/>
          <w:b/>
          <w:sz w:val="24"/>
          <w:szCs w:val="24"/>
        </w:rPr>
        <w:tab/>
      </w:r>
      <w:r w:rsidRPr="00BC2E29">
        <w:rPr>
          <w:rFonts w:ascii="Arial" w:hAnsi="Arial" w:cs="Arial"/>
          <w:b/>
          <w:sz w:val="24"/>
          <w:szCs w:val="24"/>
        </w:rPr>
        <w:tab/>
      </w:r>
      <w:r w:rsidR="00BC2E29">
        <w:rPr>
          <w:rFonts w:ascii="Arial" w:hAnsi="Arial" w:cs="Arial"/>
          <w:b/>
          <w:sz w:val="24"/>
          <w:szCs w:val="24"/>
        </w:rPr>
        <w:tab/>
      </w:r>
      <w:r w:rsidRPr="00BC2E29">
        <w:rPr>
          <w:rFonts w:ascii="Arial" w:hAnsi="Arial" w:cs="Arial"/>
          <w:b/>
          <w:sz w:val="24"/>
          <w:szCs w:val="24"/>
        </w:rPr>
        <w:t>EXEMPTIONS</w:t>
      </w:r>
    </w:p>
    <w:p w14:paraId="7F4C8EE2" w14:textId="77777777" w:rsidR="002B2E13" w:rsidRDefault="002B2E13" w:rsidP="00655D12">
      <w:pPr>
        <w:rPr>
          <w:rFonts w:ascii="Arial" w:hAnsi="Arial" w:cs="Arial"/>
          <w:b/>
          <w:sz w:val="24"/>
          <w:szCs w:val="24"/>
        </w:rPr>
      </w:pPr>
    </w:p>
    <w:p w14:paraId="76F4FD9F" w14:textId="7FB63C5E" w:rsidR="00655D12" w:rsidRDefault="00655D12" w:rsidP="00655D12">
      <w:pPr>
        <w:rPr>
          <w:rFonts w:ascii="Arial" w:hAnsi="Arial" w:cs="Arial"/>
          <w:b/>
          <w:sz w:val="24"/>
          <w:szCs w:val="24"/>
        </w:rPr>
      </w:pPr>
      <w:r>
        <w:rPr>
          <w:rFonts w:ascii="Arial" w:hAnsi="Arial" w:cs="Arial"/>
          <w:b/>
          <w:sz w:val="24"/>
          <w:szCs w:val="24"/>
        </w:rPr>
        <w:t>Clause 1</w:t>
      </w:r>
      <w:r w:rsidR="000B5BA7">
        <w:rPr>
          <w:rFonts w:ascii="Arial" w:hAnsi="Arial" w:cs="Arial"/>
          <w:b/>
          <w:sz w:val="24"/>
          <w:szCs w:val="24"/>
        </w:rPr>
        <w:t>7</w:t>
      </w:r>
      <w:r>
        <w:rPr>
          <w:rFonts w:ascii="Arial" w:hAnsi="Arial" w:cs="Arial"/>
          <w:b/>
          <w:sz w:val="24"/>
          <w:szCs w:val="24"/>
        </w:rPr>
        <w:t xml:space="preserve"> </w:t>
      </w:r>
      <w:r>
        <w:rPr>
          <w:rFonts w:ascii="Arial" w:hAnsi="Arial" w:cs="Arial"/>
          <w:b/>
          <w:sz w:val="24"/>
          <w:szCs w:val="24"/>
        </w:rPr>
        <w:tab/>
      </w:r>
      <w:r>
        <w:rPr>
          <w:rFonts w:ascii="Arial" w:hAnsi="Arial" w:cs="Arial"/>
          <w:b/>
          <w:sz w:val="24"/>
          <w:szCs w:val="24"/>
        </w:rPr>
        <w:tab/>
      </w:r>
      <w:r w:rsidR="00CA023D">
        <w:rPr>
          <w:rFonts w:ascii="Arial" w:hAnsi="Arial" w:cs="Arial"/>
          <w:b/>
          <w:sz w:val="24"/>
          <w:szCs w:val="24"/>
        </w:rPr>
        <w:t>Minister may exempt person o</w:t>
      </w:r>
      <w:r w:rsidR="00164201">
        <w:rPr>
          <w:rFonts w:ascii="Arial" w:hAnsi="Arial" w:cs="Arial"/>
          <w:b/>
          <w:sz w:val="24"/>
          <w:szCs w:val="24"/>
        </w:rPr>
        <w:t>r</w:t>
      </w:r>
      <w:r w:rsidR="00CA023D">
        <w:rPr>
          <w:rFonts w:ascii="Arial" w:hAnsi="Arial" w:cs="Arial"/>
          <w:b/>
          <w:sz w:val="24"/>
          <w:szCs w:val="24"/>
        </w:rPr>
        <w:t xml:space="preserve"> plastic product</w:t>
      </w:r>
    </w:p>
    <w:p w14:paraId="5B96DF8C" w14:textId="13FC9711" w:rsidR="00CA023D" w:rsidRDefault="00E92F95" w:rsidP="00655D12">
      <w:pPr>
        <w:rPr>
          <w:rFonts w:ascii="Arial" w:hAnsi="Arial" w:cs="Arial"/>
          <w:sz w:val="24"/>
          <w:szCs w:val="24"/>
        </w:rPr>
      </w:pPr>
      <w:r>
        <w:rPr>
          <w:rFonts w:ascii="Arial" w:hAnsi="Arial" w:cs="Arial"/>
          <w:sz w:val="24"/>
          <w:szCs w:val="24"/>
        </w:rPr>
        <w:t>This clause</w:t>
      </w:r>
      <w:r w:rsidR="005B397F" w:rsidRPr="005B397F">
        <w:rPr>
          <w:rFonts w:ascii="Arial" w:hAnsi="Arial" w:cs="Arial"/>
          <w:sz w:val="24"/>
          <w:szCs w:val="24"/>
        </w:rPr>
        <w:t xml:space="preserve"> </w:t>
      </w:r>
      <w:r w:rsidR="006D4E8B">
        <w:rPr>
          <w:rFonts w:ascii="Arial" w:hAnsi="Arial" w:cs="Arial"/>
          <w:sz w:val="24"/>
          <w:szCs w:val="24"/>
        </w:rPr>
        <w:t>specifies the Minister</w:t>
      </w:r>
      <w:r w:rsidR="001C7F65">
        <w:rPr>
          <w:rFonts w:ascii="Arial" w:hAnsi="Arial" w:cs="Arial"/>
          <w:sz w:val="24"/>
          <w:szCs w:val="24"/>
        </w:rPr>
        <w:t>’</w:t>
      </w:r>
      <w:r w:rsidR="006D4E8B">
        <w:rPr>
          <w:rFonts w:ascii="Arial" w:hAnsi="Arial" w:cs="Arial"/>
          <w:sz w:val="24"/>
          <w:szCs w:val="24"/>
        </w:rPr>
        <w:t>s ability, on application</w:t>
      </w:r>
      <w:r w:rsidR="00530ECE">
        <w:rPr>
          <w:rFonts w:ascii="Arial" w:hAnsi="Arial" w:cs="Arial"/>
          <w:sz w:val="24"/>
          <w:szCs w:val="24"/>
        </w:rPr>
        <w:t xml:space="preserve"> or on the Minster’s own initiative</w:t>
      </w:r>
      <w:r w:rsidR="006D4E8B">
        <w:rPr>
          <w:rFonts w:ascii="Arial" w:hAnsi="Arial" w:cs="Arial"/>
          <w:sz w:val="24"/>
          <w:szCs w:val="24"/>
        </w:rPr>
        <w:t>, to provide</w:t>
      </w:r>
      <w:r w:rsidR="001C7F65">
        <w:rPr>
          <w:rFonts w:ascii="Arial" w:hAnsi="Arial" w:cs="Arial"/>
          <w:sz w:val="24"/>
          <w:szCs w:val="24"/>
        </w:rPr>
        <w:t xml:space="preserve"> an</w:t>
      </w:r>
      <w:r w:rsidR="006D4E8B">
        <w:rPr>
          <w:rFonts w:ascii="Arial" w:hAnsi="Arial" w:cs="Arial"/>
          <w:sz w:val="24"/>
          <w:szCs w:val="24"/>
        </w:rPr>
        <w:t xml:space="preserve"> exemption</w:t>
      </w:r>
      <w:r w:rsidR="001C7F65">
        <w:rPr>
          <w:rFonts w:ascii="Arial" w:hAnsi="Arial" w:cs="Arial"/>
          <w:sz w:val="24"/>
          <w:szCs w:val="24"/>
        </w:rPr>
        <w:t xml:space="preserve"> </w:t>
      </w:r>
      <w:r w:rsidR="006D4E8B">
        <w:rPr>
          <w:rFonts w:ascii="Arial" w:hAnsi="Arial" w:cs="Arial"/>
          <w:sz w:val="24"/>
          <w:szCs w:val="24"/>
        </w:rPr>
        <w:t>to a person or a plastic product. An</w:t>
      </w:r>
      <w:r w:rsidR="00065D87">
        <w:rPr>
          <w:rFonts w:ascii="Arial" w:hAnsi="Arial" w:cs="Arial"/>
          <w:sz w:val="24"/>
          <w:szCs w:val="24"/>
        </w:rPr>
        <w:t xml:space="preserve"> </w:t>
      </w:r>
      <w:r w:rsidR="006D4E8B">
        <w:rPr>
          <w:rFonts w:ascii="Arial" w:hAnsi="Arial" w:cs="Arial"/>
          <w:sz w:val="24"/>
          <w:szCs w:val="24"/>
        </w:rPr>
        <w:t xml:space="preserve">application under this clause must include information prescribed by </w:t>
      </w:r>
      <w:r w:rsidR="00A93866">
        <w:rPr>
          <w:rFonts w:ascii="Arial" w:hAnsi="Arial" w:cs="Arial"/>
          <w:sz w:val="24"/>
          <w:szCs w:val="24"/>
        </w:rPr>
        <w:t>regulation</w:t>
      </w:r>
      <w:r w:rsidR="006D4E8B">
        <w:rPr>
          <w:rFonts w:ascii="Arial" w:hAnsi="Arial" w:cs="Arial"/>
          <w:sz w:val="24"/>
          <w:szCs w:val="24"/>
        </w:rPr>
        <w:t xml:space="preserve">. </w:t>
      </w:r>
    </w:p>
    <w:p w14:paraId="57D1E8BC" w14:textId="0AE6C29D" w:rsidR="002D3DFC" w:rsidRDefault="006D4E8B" w:rsidP="00655D12">
      <w:pPr>
        <w:rPr>
          <w:rFonts w:ascii="Arial" w:hAnsi="Arial" w:cs="Arial"/>
          <w:sz w:val="24"/>
          <w:szCs w:val="24"/>
        </w:rPr>
      </w:pPr>
      <w:r>
        <w:rPr>
          <w:rFonts w:ascii="Arial" w:hAnsi="Arial" w:cs="Arial"/>
          <w:sz w:val="24"/>
          <w:szCs w:val="24"/>
        </w:rPr>
        <w:t>The Minister may make an exemption under this clause</w:t>
      </w:r>
      <w:r w:rsidR="002D3DFC">
        <w:rPr>
          <w:rFonts w:ascii="Arial" w:hAnsi="Arial" w:cs="Arial"/>
          <w:sz w:val="24"/>
          <w:szCs w:val="24"/>
        </w:rPr>
        <w:t xml:space="preserve"> only if satisfied that:</w:t>
      </w:r>
    </w:p>
    <w:p w14:paraId="58070DAC" w14:textId="13FF03E5" w:rsidR="002D3DFC" w:rsidRDefault="006D4E8B" w:rsidP="00AA266A">
      <w:pPr>
        <w:pStyle w:val="ListParagraph"/>
        <w:numPr>
          <w:ilvl w:val="0"/>
          <w:numId w:val="8"/>
        </w:numPr>
        <w:rPr>
          <w:rFonts w:ascii="Arial" w:hAnsi="Arial" w:cs="Arial"/>
        </w:rPr>
      </w:pPr>
      <w:r w:rsidRPr="006138AC">
        <w:rPr>
          <w:rFonts w:ascii="Arial" w:hAnsi="Arial" w:cs="Arial"/>
        </w:rPr>
        <w:t>it is not practical</w:t>
      </w:r>
      <w:r w:rsidR="000B5BA7">
        <w:rPr>
          <w:rFonts w:ascii="Arial" w:hAnsi="Arial" w:cs="Arial"/>
        </w:rPr>
        <w:t xml:space="preserve"> or in the public interest</w:t>
      </w:r>
      <w:r w:rsidRPr="006138AC">
        <w:rPr>
          <w:rFonts w:ascii="Arial" w:hAnsi="Arial" w:cs="Arial"/>
        </w:rPr>
        <w:t xml:space="preserve"> for the person to comply with the provision</w:t>
      </w:r>
      <w:r w:rsidR="002D3DFC">
        <w:rPr>
          <w:rFonts w:ascii="Arial" w:hAnsi="Arial" w:cs="Arial"/>
        </w:rPr>
        <w:t>; or</w:t>
      </w:r>
    </w:p>
    <w:p w14:paraId="156ADCA1" w14:textId="77777777" w:rsidR="002D3DFC" w:rsidRDefault="002D3DFC" w:rsidP="00AA266A">
      <w:pPr>
        <w:pStyle w:val="ListParagraph"/>
        <w:numPr>
          <w:ilvl w:val="0"/>
          <w:numId w:val="8"/>
        </w:numPr>
        <w:rPr>
          <w:rFonts w:ascii="Arial" w:hAnsi="Arial" w:cs="Arial"/>
        </w:rPr>
      </w:pPr>
      <w:r>
        <w:rPr>
          <w:rFonts w:ascii="Arial" w:hAnsi="Arial" w:cs="Arial"/>
        </w:rPr>
        <w:t>it is not consistent with the person’s human rights for the person to comply with the provision; and</w:t>
      </w:r>
    </w:p>
    <w:p w14:paraId="446F2EA1" w14:textId="52B49AA7" w:rsidR="002D3DFC" w:rsidRDefault="002D3DFC" w:rsidP="00AA266A">
      <w:pPr>
        <w:pStyle w:val="ListParagraph"/>
        <w:numPr>
          <w:ilvl w:val="0"/>
          <w:numId w:val="8"/>
        </w:numPr>
        <w:spacing w:after="120"/>
        <w:ind w:left="714" w:hanging="357"/>
        <w:rPr>
          <w:rFonts w:ascii="Arial" w:hAnsi="Arial" w:cs="Arial"/>
        </w:rPr>
      </w:pPr>
      <w:r w:rsidRPr="002D3DFC">
        <w:rPr>
          <w:rFonts w:ascii="Arial" w:hAnsi="Arial" w:cs="Arial"/>
        </w:rPr>
        <w:t>non-compliance will not have any sign</w:t>
      </w:r>
      <w:r w:rsidRPr="00164201">
        <w:rPr>
          <w:rFonts w:ascii="Arial" w:hAnsi="Arial" w:cs="Arial"/>
        </w:rPr>
        <w:t xml:space="preserve">ificant adverse effect on public health, property or the environment. </w:t>
      </w:r>
    </w:p>
    <w:p w14:paraId="1812792D" w14:textId="31B22531" w:rsidR="00EA2F82" w:rsidRPr="00EA2F82" w:rsidRDefault="00EA2F82" w:rsidP="00DD33AE">
      <w:pPr>
        <w:rPr>
          <w:rFonts w:ascii="Arial" w:hAnsi="Arial" w:cs="Arial"/>
          <w:sz w:val="24"/>
          <w:szCs w:val="24"/>
        </w:rPr>
      </w:pPr>
      <w:r w:rsidRPr="00EA2F82">
        <w:rPr>
          <w:rFonts w:ascii="Arial" w:hAnsi="Arial" w:cs="Arial"/>
          <w:sz w:val="24"/>
          <w:szCs w:val="24"/>
        </w:rPr>
        <w:t>An example of where it may not be in the public interest for a person to comply with the provision may include providing single-use plastic items in settings such as shelters or soup kitchens. Here, the cost of</w:t>
      </w:r>
      <w:r>
        <w:rPr>
          <w:rFonts w:ascii="Arial" w:hAnsi="Arial" w:cs="Arial"/>
          <w:sz w:val="24"/>
          <w:szCs w:val="24"/>
        </w:rPr>
        <w:t xml:space="preserve"> a social support organisation complying with the Bill may be disproportionate to the environmental benefit of their compliance if it means that they have less money to provide food to people who need it if alternatives are more ex</w:t>
      </w:r>
      <w:r w:rsidR="00267C79">
        <w:rPr>
          <w:rFonts w:ascii="Arial" w:hAnsi="Arial" w:cs="Arial"/>
          <w:sz w:val="24"/>
          <w:szCs w:val="24"/>
        </w:rPr>
        <w:t xml:space="preserve">pensive. In this case, it would not be in the public interest for a person to comply with the Bill. </w:t>
      </w:r>
    </w:p>
    <w:p w14:paraId="2FEA0864" w14:textId="74C0809A" w:rsidR="00DD33AE" w:rsidRPr="00DD33AE" w:rsidRDefault="00DD33AE" w:rsidP="00DD33AE">
      <w:pPr>
        <w:rPr>
          <w:rFonts w:ascii="Arial" w:hAnsi="Arial" w:cs="Arial"/>
          <w:sz w:val="24"/>
          <w:szCs w:val="24"/>
        </w:rPr>
      </w:pPr>
      <w:r w:rsidRPr="00DD33AE">
        <w:rPr>
          <w:rFonts w:ascii="Arial" w:hAnsi="Arial" w:cs="Arial"/>
          <w:sz w:val="24"/>
          <w:szCs w:val="24"/>
        </w:rPr>
        <w:t xml:space="preserve">In deciding whether it is not consistent with a person’s human rights for the person to comply with the provision, the Minister must comply with section 40B of the </w:t>
      </w:r>
      <w:r w:rsidRPr="001822FC">
        <w:rPr>
          <w:rFonts w:ascii="Arial" w:hAnsi="Arial" w:cs="Arial"/>
          <w:i/>
          <w:iCs/>
          <w:sz w:val="24"/>
          <w:szCs w:val="24"/>
        </w:rPr>
        <w:t>Human Rights Act 2004</w:t>
      </w:r>
      <w:r w:rsidRPr="00DD33AE">
        <w:rPr>
          <w:rFonts w:ascii="Arial" w:hAnsi="Arial" w:cs="Arial"/>
          <w:sz w:val="24"/>
          <w:szCs w:val="24"/>
        </w:rPr>
        <w:t>. Section 40B provides that a public authority (including a Minister) must act consistently with human rights, and must give proper consideration to a relevant human right in making a decision, including a decision of whether or not to exempt a person under</w:t>
      </w:r>
      <w:r>
        <w:rPr>
          <w:rFonts w:ascii="Arial" w:hAnsi="Arial" w:cs="Arial"/>
          <w:sz w:val="24"/>
          <w:szCs w:val="24"/>
        </w:rPr>
        <w:t xml:space="preserve"> this</w:t>
      </w:r>
      <w:r w:rsidRPr="00DD33AE">
        <w:rPr>
          <w:rFonts w:ascii="Arial" w:hAnsi="Arial" w:cs="Arial"/>
          <w:sz w:val="24"/>
          <w:szCs w:val="24"/>
        </w:rPr>
        <w:t xml:space="preserve"> section</w:t>
      </w:r>
      <w:r>
        <w:rPr>
          <w:rFonts w:ascii="Arial" w:hAnsi="Arial" w:cs="Arial"/>
          <w:sz w:val="24"/>
          <w:szCs w:val="24"/>
        </w:rPr>
        <w:t xml:space="preserve"> </w:t>
      </w:r>
      <w:r w:rsidRPr="00DD33AE">
        <w:rPr>
          <w:rFonts w:ascii="Arial" w:hAnsi="Arial" w:cs="Arial"/>
          <w:sz w:val="24"/>
          <w:szCs w:val="24"/>
        </w:rPr>
        <w:t xml:space="preserve">of the Bill. A decision is </w:t>
      </w:r>
      <w:r w:rsidR="00627268">
        <w:rPr>
          <w:rFonts w:ascii="Arial" w:hAnsi="Arial" w:cs="Arial"/>
          <w:sz w:val="24"/>
          <w:szCs w:val="24"/>
        </w:rPr>
        <w:t xml:space="preserve">still </w:t>
      </w:r>
      <w:r w:rsidRPr="00DD33AE">
        <w:rPr>
          <w:rFonts w:ascii="Arial" w:hAnsi="Arial" w:cs="Arial"/>
          <w:sz w:val="24"/>
          <w:szCs w:val="24"/>
        </w:rPr>
        <w:t xml:space="preserve">consistent with human rights if the decision limits human rights but the limitations are reasonably justified under section 28 of the </w:t>
      </w:r>
      <w:r w:rsidRPr="00DD33AE">
        <w:rPr>
          <w:rFonts w:ascii="Arial" w:hAnsi="Arial" w:cs="Arial"/>
          <w:i/>
          <w:iCs/>
          <w:sz w:val="24"/>
          <w:szCs w:val="24"/>
        </w:rPr>
        <w:t>Human Rights Act 2004</w:t>
      </w:r>
      <w:r w:rsidRPr="00DD33AE">
        <w:rPr>
          <w:rFonts w:ascii="Arial" w:hAnsi="Arial" w:cs="Arial"/>
          <w:sz w:val="24"/>
          <w:szCs w:val="24"/>
        </w:rPr>
        <w:t>.</w:t>
      </w:r>
    </w:p>
    <w:p w14:paraId="6E41B455" w14:textId="6A3F9DF6" w:rsidR="006E1BF2" w:rsidRDefault="00487A0E" w:rsidP="00655D12">
      <w:pPr>
        <w:rPr>
          <w:rFonts w:ascii="Arial" w:hAnsi="Arial" w:cs="Arial"/>
          <w:sz w:val="24"/>
          <w:szCs w:val="24"/>
        </w:rPr>
      </w:pPr>
      <w:r>
        <w:rPr>
          <w:rFonts w:ascii="Arial" w:hAnsi="Arial" w:cs="Arial"/>
          <w:sz w:val="24"/>
          <w:szCs w:val="24"/>
        </w:rPr>
        <w:t>For example, t</w:t>
      </w:r>
      <w:r w:rsidR="006E1BF2">
        <w:rPr>
          <w:rFonts w:ascii="Arial" w:hAnsi="Arial" w:cs="Arial"/>
          <w:sz w:val="24"/>
          <w:szCs w:val="24"/>
        </w:rPr>
        <w:t xml:space="preserve">hose </w:t>
      </w:r>
      <w:r w:rsidR="006E1BF2" w:rsidRPr="006138AC">
        <w:rPr>
          <w:rFonts w:ascii="Arial" w:hAnsi="Arial" w:cs="Arial"/>
          <w:sz w:val="24"/>
          <w:szCs w:val="24"/>
        </w:rPr>
        <w:t>who</w:t>
      </w:r>
      <w:r w:rsidR="006E1BF2">
        <w:rPr>
          <w:rFonts w:ascii="Arial" w:hAnsi="Arial" w:cs="Arial"/>
          <w:sz w:val="24"/>
          <w:szCs w:val="24"/>
        </w:rPr>
        <w:t xml:space="preserve"> may </w:t>
      </w:r>
      <w:r w:rsidR="006E1BF2" w:rsidRPr="006138AC">
        <w:rPr>
          <w:rFonts w:ascii="Arial" w:hAnsi="Arial" w:cs="Arial"/>
          <w:sz w:val="24"/>
          <w:szCs w:val="24"/>
        </w:rPr>
        <w:t>be discriminated against because of an identified attribute or vulnerability</w:t>
      </w:r>
      <w:r w:rsidR="001C7F65">
        <w:rPr>
          <w:rFonts w:ascii="Arial" w:hAnsi="Arial" w:cs="Arial"/>
          <w:sz w:val="24"/>
          <w:szCs w:val="24"/>
        </w:rPr>
        <w:t>, such as those with a disability or other medical need,</w:t>
      </w:r>
      <w:r w:rsidR="006E1BF2" w:rsidRPr="006138AC">
        <w:rPr>
          <w:rFonts w:ascii="Arial" w:hAnsi="Arial" w:cs="Arial"/>
          <w:sz w:val="24"/>
          <w:szCs w:val="24"/>
        </w:rPr>
        <w:t xml:space="preserve"> by the application of the </w:t>
      </w:r>
      <w:r w:rsidR="006E1BF2">
        <w:rPr>
          <w:rFonts w:ascii="Arial" w:hAnsi="Arial" w:cs="Arial"/>
          <w:sz w:val="24"/>
          <w:szCs w:val="24"/>
        </w:rPr>
        <w:t>Bill</w:t>
      </w:r>
      <w:r w:rsidR="006E1BF2" w:rsidRPr="006138AC">
        <w:rPr>
          <w:rFonts w:ascii="Arial" w:hAnsi="Arial" w:cs="Arial"/>
          <w:sz w:val="24"/>
          <w:szCs w:val="24"/>
        </w:rPr>
        <w:t xml:space="preserve"> would be positively viewed in the application of the Minister’s discretion.</w:t>
      </w:r>
    </w:p>
    <w:p w14:paraId="105CB2B0" w14:textId="48277DBF" w:rsidR="00E92F95" w:rsidRPr="00A54CAE" w:rsidRDefault="00313F22" w:rsidP="00A54CAE">
      <w:pPr>
        <w:rPr>
          <w:rFonts w:ascii="Arial" w:hAnsi="Arial" w:cs="Arial"/>
          <w:sz w:val="24"/>
          <w:szCs w:val="24"/>
        </w:rPr>
      </w:pPr>
      <w:r w:rsidRPr="00A54CAE">
        <w:rPr>
          <w:rFonts w:ascii="Arial" w:hAnsi="Arial" w:cs="Arial"/>
          <w:sz w:val="24"/>
          <w:szCs w:val="24"/>
        </w:rPr>
        <w:t xml:space="preserve">This </w:t>
      </w:r>
      <w:r w:rsidR="001C7F65">
        <w:rPr>
          <w:rFonts w:ascii="Arial" w:hAnsi="Arial" w:cs="Arial"/>
          <w:sz w:val="24"/>
          <w:szCs w:val="24"/>
        </w:rPr>
        <w:t xml:space="preserve">clause </w:t>
      </w:r>
      <w:r w:rsidRPr="00A54CAE">
        <w:rPr>
          <w:rFonts w:ascii="Arial" w:hAnsi="Arial" w:cs="Arial"/>
          <w:sz w:val="24"/>
          <w:szCs w:val="24"/>
        </w:rPr>
        <w:t>supports</w:t>
      </w:r>
      <w:r w:rsidR="006E1BF2" w:rsidRPr="006138AC">
        <w:rPr>
          <w:rFonts w:ascii="Arial" w:hAnsi="Arial" w:cs="Arial"/>
          <w:sz w:val="24"/>
          <w:szCs w:val="24"/>
        </w:rPr>
        <w:t xml:space="preserve"> the delay in phasing out single-use plastic straws</w:t>
      </w:r>
      <w:r w:rsidR="001C7F65">
        <w:rPr>
          <w:rFonts w:ascii="Arial" w:hAnsi="Arial" w:cs="Arial"/>
          <w:sz w:val="24"/>
          <w:szCs w:val="24"/>
        </w:rPr>
        <w:t xml:space="preserve"> given the </w:t>
      </w:r>
      <w:r w:rsidR="006E1BF2" w:rsidRPr="006138AC">
        <w:rPr>
          <w:rFonts w:ascii="Arial" w:hAnsi="Arial" w:cs="Arial"/>
          <w:sz w:val="24"/>
          <w:szCs w:val="24"/>
        </w:rPr>
        <w:t>disproportionate impact this phase out will have on those with a disability or other medical need</w:t>
      </w:r>
      <w:r w:rsidR="001C7F65">
        <w:rPr>
          <w:rFonts w:ascii="Arial" w:hAnsi="Arial" w:cs="Arial"/>
          <w:sz w:val="24"/>
          <w:szCs w:val="24"/>
        </w:rPr>
        <w:t xml:space="preserve"> who will need to retain access to single-use plastic straws.</w:t>
      </w:r>
      <w:r w:rsidRPr="00A54CAE">
        <w:rPr>
          <w:rFonts w:ascii="Arial" w:hAnsi="Arial" w:cs="Arial"/>
          <w:sz w:val="24"/>
          <w:szCs w:val="24"/>
        </w:rPr>
        <w:t xml:space="preserve"> </w:t>
      </w:r>
      <w:r w:rsidR="00817066" w:rsidRPr="00A54CAE">
        <w:rPr>
          <w:rFonts w:ascii="Arial" w:hAnsi="Arial" w:cs="Arial"/>
          <w:sz w:val="24"/>
          <w:szCs w:val="24"/>
        </w:rPr>
        <w:t>As a result</w:t>
      </w:r>
      <w:r w:rsidR="00014E1B" w:rsidRPr="00A54CAE">
        <w:rPr>
          <w:rFonts w:ascii="Arial" w:hAnsi="Arial" w:cs="Arial"/>
          <w:sz w:val="24"/>
          <w:szCs w:val="24"/>
        </w:rPr>
        <w:t>, an exemption may commence on a day earlier than its notification day.</w:t>
      </w:r>
    </w:p>
    <w:p w14:paraId="6A4027B1" w14:textId="77777777" w:rsidR="00E92F95" w:rsidRDefault="00E92F95" w:rsidP="00655D12">
      <w:pPr>
        <w:rPr>
          <w:rFonts w:ascii="Arial" w:hAnsi="Arial" w:cs="Arial"/>
          <w:b/>
          <w:sz w:val="24"/>
          <w:szCs w:val="24"/>
        </w:rPr>
      </w:pPr>
    </w:p>
    <w:p w14:paraId="2FB2B805" w14:textId="5328E8E4" w:rsidR="00655D12" w:rsidRDefault="00655D12" w:rsidP="00655D12">
      <w:pPr>
        <w:rPr>
          <w:rFonts w:ascii="Arial" w:hAnsi="Arial" w:cs="Arial"/>
          <w:b/>
          <w:sz w:val="24"/>
          <w:szCs w:val="24"/>
        </w:rPr>
      </w:pPr>
      <w:r>
        <w:rPr>
          <w:rFonts w:ascii="Arial" w:hAnsi="Arial" w:cs="Arial"/>
          <w:b/>
          <w:sz w:val="24"/>
          <w:szCs w:val="24"/>
        </w:rPr>
        <w:t>Clause 1</w:t>
      </w:r>
      <w:r w:rsidR="00267C79">
        <w:rPr>
          <w:rFonts w:ascii="Arial" w:hAnsi="Arial" w:cs="Arial"/>
          <w:b/>
          <w:sz w:val="24"/>
          <w:szCs w:val="24"/>
        </w:rPr>
        <w:t>8</w:t>
      </w:r>
      <w:r>
        <w:rPr>
          <w:rFonts w:ascii="Arial" w:hAnsi="Arial" w:cs="Arial"/>
          <w:b/>
          <w:sz w:val="24"/>
          <w:szCs w:val="24"/>
        </w:rPr>
        <w:t xml:space="preserve"> </w:t>
      </w:r>
      <w:r>
        <w:rPr>
          <w:rFonts w:ascii="Arial" w:hAnsi="Arial" w:cs="Arial"/>
          <w:b/>
          <w:sz w:val="24"/>
          <w:szCs w:val="24"/>
        </w:rPr>
        <w:tab/>
      </w:r>
      <w:r>
        <w:rPr>
          <w:rFonts w:ascii="Arial" w:hAnsi="Arial" w:cs="Arial"/>
          <w:b/>
          <w:sz w:val="24"/>
          <w:szCs w:val="24"/>
        </w:rPr>
        <w:tab/>
        <w:t>Exemption conditions</w:t>
      </w:r>
    </w:p>
    <w:p w14:paraId="131D822F" w14:textId="7E33D02F" w:rsidR="003F6D72" w:rsidRDefault="00E92F95" w:rsidP="00434C37">
      <w:pPr>
        <w:rPr>
          <w:rFonts w:ascii="Arial" w:hAnsi="Arial" w:cs="Arial"/>
          <w:sz w:val="24"/>
          <w:szCs w:val="24"/>
        </w:rPr>
      </w:pPr>
      <w:r>
        <w:rPr>
          <w:rFonts w:ascii="Arial" w:hAnsi="Arial" w:cs="Arial"/>
          <w:sz w:val="24"/>
          <w:szCs w:val="24"/>
        </w:rPr>
        <w:t>This clause</w:t>
      </w:r>
      <w:r w:rsidR="00313F22">
        <w:rPr>
          <w:rFonts w:ascii="Arial" w:hAnsi="Arial" w:cs="Arial"/>
          <w:sz w:val="24"/>
          <w:szCs w:val="24"/>
        </w:rPr>
        <w:t xml:space="preserve"> relates to the responsibility of a person and plastic product deemed exempt</w:t>
      </w:r>
      <w:r w:rsidR="003F6D72">
        <w:rPr>
          <w:rFonts w:ascii="Arial" w:hAnsi="Arial" w:cs="Arial"/>
          <w:sz w:val="24"/>
          <w:szCs w:val="24"/>
        </w:rPr>
        <w:t xml:space="preserve"> and the condition/s on which this exemption was made by the Minister.</w:t>
      </w:r>
    </w:p>
    <w:p w14:paraId="764A6A02" w14:textId="2A8B4912" w:rsidR="00655D12" w:rsidRDefault="00313F22" w:rsidP="00434C37">
      <w:pPr>
        <w:rPr>
          <w:rFonts w:ascii="Arial" w:hAnsi="Arial" w:cs="Arial"/>
          <w:sz w:val="24"/>
          <w:szCs w:val="24"/>
        </w:rPr>
      </w:pPr>
      <w:r w:rsidRPr="0089664A">
        <w:rPr>
          <w:rFonts w:ascii="Arial" w:hAnsi="Arial" w:cs="Arial"/>
          <w:sz w:val="24"/>
          <w:szCs w:val="24"/>
        </w:rPr>
        <w:t xml:space="preserve">A person who has been exempt </w:t>
      </w:r>
      <w:r w:rsidR="003F6D72" w:rsidRPr="0089664A">
        <w:rPr>
          <w:rFonts w:ascii="Arial" w:hAnsi="Arial" w:cs="Arial"/>
          <w:sz w:val="24"/>
          <w:szCs w:val="24"/>
        </w:rPr>
        <w:t>under s1</w:t>
      </w:r>
      <w:r w:rsidR="000B5BA7" w:rsidRPr="0089664A">
        <w:rPr>
          <w:rFonts w:ascii="Arial" w:hAnsi="Arial" w:cs="Arial"/>
          <w:sz w:val="24"/>
          <w:szCs w:val="24"/>
        </w:rPr>
        <w:t>7</w:t>
      </w:r>
      <w:r w:rsidRPr="0089664A">
        <w:rPr>
          <w:rFonts w:ascii="Arial" w:hAnsi="Arial" w:cs="Arial"/>
          <w:sz w:val="24"/>
          <w:szCs w:val="24"/>
        </w:rPr>
        <w:t xml:space="preserve"> will be deemed to have committed an offence if the person supplies a prohibited plastic product in contravention of a condition of the exemption. An offence against this section is a strict liability offence</w:t>
      </w:r>
      <w:r w:rsidR="00CF324E" w:rsidRPr="0089664A">
        <w:rPr>
          <w:rFonts w:ascii="Arial" w:hAnsi="Arial" w:cs="Arial"/>
          <w:sz w:val="24"/>
          <w:szCs w:val="24"/>
        </w:rPr>
        <w:t>.</w:t>
      </w:r>
      <w:r>
        <w:rPr>
          <w:rFonts w:ascii="Arial" w:hAnsi="Arial" w:cs="Arial"/>
          <w:sz w:val="24"/>
          <w:szCs w:val="24"/>
        </w:rPr>
        <w:t xml:space="preserve"> </w:t>
      </w:r>
    </w:p>
    <w:p w14:paraId="33D63527" w14:textId="77777777" w:rsidR="00606676" w:rsidRDefault="00606676">
      <w:pPr>
        <w:spacing w:after="160" w:line="259" w:lineRule="auto"/>
        <w:rPr>
          <w:rFonts w:ascii="Arial" w:hAnsi="Arial" w:cs="Arial"/>
          <w:b/>
          <w:sz w:val="24"/>
          <w:szCs w:val="24"/>
        </w:rPr>
      </w:pPr>
      <w:r>
        <w:rPr>
          <w:rFonts w:ascii="Arial" w:hAnsi="Arial" w:cs="Arial"/>
          <w:b/>
          <w:sz w:val="24"/>
          <w:szCs w:val="24"/>
        </w:rPr>
        <w:br w:type="page"/>
      </w:r>
    </w:p>
    <w:p w14:paraId="177411E6" w14:textId="180FDE77" w:rsidR="00655D12" w:rsidRDefault="00655D12" w:rsidP="006138AC">
      <w:pPr>
        <w:spacing w:after="160" w:line="259" w:lineRule="auto"/>
        <w:rPr>
          <w:rFonts w:ascii="Arial" w:hAnsi="Arial" w:cs="Arial"/>
          <w:b/>
          <w:sz w:val="24"/>
          <w:szCs w:val="24"/>
        </w:rPr>
      </w:pPr>
      <w:r>
        <w:rPr>
          <w:rFonts w:ascii="Arial" w:hAnsi="Arial" w:cs="Arial"/>
          <w:b/>
          <w:sz w:val="24"/>
          <w:szCs w:val="24"/>
        </w:rPr>
        <w:lastRenderedPageBreak/>
        <w:t xml:space="preserve">PART </w:t>
      </w:r>
      <w:r w:rsidR="00BE4A6B">
        <w:rPr>
          <w:rFonts w:ascii="Arial" w:hAnsi="Arial" w:cs="Arial"/>
          <w:b/>
          <w:sz w:val="24"/>
          <w:szCs w:val="24"/>
        </w:rPr>
        <w:t>6</w:t>
      </w:r>
      <w:r w:rsidRPr="008F37E4">
        <w:rPr>
          <w:rFonts w:ascii="Arial" w:hAnsi="Arial" w:cs="Arial"/>
          <w:b/>
          <w:sz w:val="24"/>
          <w:szCs w:val="24"/>
        </w:rPr>
        <w:tab/>
      </w:r>
      <w:r w:rsidRPr="008F37E4">
        <w:rPr>
          <w:rFonts w:ascii="Arial" w:hAnsi="Arial" w:cs="Arial"/>
          <w:b/>
          <w:sz w:val="24"/>
          <w:szCs w:val="24"/>
        </w:rPr>
        <w:tab/>
      </w:r>
      <w:r>
        <w:rPr>
          <w:rFonts w:ascii="Arial" w:hAnsi="Arial" w:cs="Arial"/>
          <w:b/>
          <w:sz w:val="24"/>
          <w:szCs w:val="24"/>
        </w:rPr>
        <w:t>ENFORCEMENT</w:t>
      </w:r>
    </w:p>
    <w:p w14:paraId="390A330A" w14:textId="77777777" w:rsidR="005929F8" w:rsidRDefault="00606676" w:rsidP="00655D12">
      <w:pPr>
        <w:widowControl w:val="0"/>
        <w:rPr>
          <w:rFonts w:ascii="Arial" w:hAnsi="Arial" w:cs="Arial"/>
          <w:bCs/>
          <w:sz w:val="24"/>
          <w:szCs w:val="24"/>
        </w:rPr>
      </w:pPr>
      <w:r>
        <w:rPr>
          <w:rFonts w:ascii="Arial" w:hAnsi="Arial" w:cs="Arial"/>
          <w:bCs/>
          <w:sz w:val="24"/>
          <w:szCs w:val="24"/>
        </w:rPr>
        <w:t>The focus of this Bill is predominantly educative</w:t>
      </w:r>
      <w:r w:rsidR="00C80F7F">
        <w:rPr>
          <w:rFonts w:ascii="Arial" w:hAnsi="Arial" w:cs="Arial"/>
          <w:bCs/>
          <w:sz w:val="24"/>
          <w:szCs w:val="24"/>
        </w:rPr>
        <w:t xml:space="preserve"> and will be supported by complementary non-regulatory measures such as behaviour change programs to support the community and business to reduce their use of plastic</w:t>
      </w:r>
      <w:r>
        <w:rPr>
          <w:rFonts w:ascii="Arial" w:hAnsi="Arial" w:cs="Arial"/>
          <w:bCs/>
          <w:sz w:val="24"/>
          <w:szCs w:val="24"/>
        </w:rPr>
        <w:t xml:space="preserve">. </w:t>
      </w:r>
    </w:p>
    <w:p w14:paraId="43990D1D" w14:textId="034ADF76" w:rsidR="003248C6" w:rsidRDefault="00606676" w:rsidP="00655D12">
      <w:pPr>
        <w:widowControl w:val="0"/>
        <w:rPr>
          <w:rFonts w:ascii="Arial" w:hAnsi="Arial" w:cs="Arial"/>
          <w:bCs/>
          <w:sz w:val="24"/>
          <w:szCs w:val="24"/>
        </w:rPr>
      </w:pPr>
      <w:r>
        <w:rPr>
          <w:rFonts w:ascii="Arial" w:hAnsi="Arial" w:cs="Arial"/>
          <w:bCs/>
          <w:sz w:val="24"/>
          <w:szCs w:val="24"/>
        </w:rPr>
        <w:t>However,</w:t>
      </w:r>
      <w:r w:rsidR="001954DF">
        <w:rPr>
          <w:rFonts w:ascii="Arial" w:hAnsi="Arial" w:cs="Arial"/>
          <w:bCs/>
          <w:sz w:val="24"/>
          <w:szCs w:val="24"/>
        </w:rPr>
        <w:t xml:space="preserve"> to meet the policy</w:t>
      </w:r>
      <w:r w:rsidR="003248C6">
        <w:rPr>
          <w:rFonts w:ascii="Arial" w:hAnsi="Arial" w:cs="Arial"/>
          <w:bCs/>
          <w:sz w:val="24"/>
          <w:szCs w:val="24"/>
        </w:rPr>
        <w:t xml:space="preserve"> objective</w:t>
      </w:r>
      <w:r w:rsidR="001954DF">
        <w:rPr>
          <w:rFonts w:ascii="Arial" w:hAnsi="Arial" w:cs="Arial"/>
          <w:bCs/>
          <w:sz w:val="24"/>
          <w:szCs w:val="24"/>
        </w:rPr>
        <w:t xml:space="preserve"> of reducing plastic use in the ACT </w:t>
      </w:r>
      <w:r>
        <w:rPr>
          <w:rFonts w:ascii="Arial" w:hAnsi="Arial" w:cs="Arial"/>
          <w:bCs/>
          <w:sz w:val="24"/>
          <w:szCs w:val="24"/>
        </w:rPr>
        <w:t>there may be circumstances from time to time that mean that enforcement</w:t>
      </w:r>
      <w:r w:rsidR="001954DF">
        <w:rPr>
          <w:rFonts w:ascii="Arial" w:hAnsi="Arial" w:cs="Arial"/>
          <w:bCs/>
          <w:sz w:val="24"/>
          <w:szCs w:val="24"/>
        </w:rPr>
        <w:t xml:space="preserve"> is necessary to achieve this. </w:t>
      </w:r>
    </w:p>
    <w:p w14:paraId="01C74412" w14:textId="77936D5B" w:rsidR="00F54076" w:rsidRPr="002A08AB" w:rsidRDefault="004F0ACF" w:rsidP="00655D12">
      <w:pPr>
        <w:widowControl w:val="0"/>
        <w:rPr>
          <w:rFonts w:ascii="Arial" w:hAnsi="Arial" w:cs="Arial"/>
          <w:bCs/>
          <w:sz w:val="24"/>
          <w:szCs w:val="24"/>
        </w:rPr>
      </w:pPr>
      <w:r>
        <w:rPr>
          <w:rFonts w:ascii="Arial" w:hAnsi="Arial" w:cs="Arial"/>
          <w:bCs/>
          <w:sz w:val="24"/>
          <w:szCs w:val="24"/>
        </w:rPr>
        <w:t>There is currently no overarching Act that provides template e</w:t>
      </w:r>
      <w:r w:rsidR="002A08AB" w:rsidRPr="002A08AB">
        <w:rPr>
          <w:rFonts w:ascii="Arial" w:hAnsi="Arial" w:cs="Arial"/>
          <w:bCs/>
          <w:sz w:val="24"/>
          <w:szCs w:val="24"/>
        </w:rPr>
        <w:t>nforcement provisions</w:t>
      </w:r>
      <w:r w:rsidR="002A08AB">
        <w:rPr>
          <w:rFonts w:ascii="Arial" w:hAnsi="Arial" w:cs="Arial"/>
          <w:bCs/>
          <w:sz w:val="24"/>
          <w:szCs w:val="24"/>
        </w:rPr>
        <w:t xml:space="preserve"> for </w:t>
      </w:r>
      <w:r w:rsidR="00A93866">
        <w:rPr>
          <w:rFonts w:ascii="Arial" w:hAnsi="Arial" w:cs="Arial"/>
          <w:bCs/>
          <w:sz w:val="24"/>
          <w:szCs w:val="24"/>
        </w:rPr>
        <w:t xml:space="preserve">all </w:t>
      </w:r>
      <w:r w:rsidR="002A08AB">
        <w:rPr>
          <w:rFonts w:ascii="Arial" w:hAnsi="Arial" w:cs="Arial"/>
          <w:bCs/>
          <w:sz w:val="24"/>
          <w:szCs w:val="24"/>
        </w:rPr>
        <w:t>authorised officers</w:t>
      </w:r>
      <w:r w:rsidR="00A93866">
        <w:rPr>
          <w:rFonts w:ascii="Arial" w:hAnsi="Arial" w:cs="Arial"/>
          <w:bCs/>
          <w:sz w:val="24"/>
          <w:szCs w:val="24"/>
        </w:rPr>
        <w:t xml:space="preserve"> </w:t>
      </w:r>
      <w:r>
        <w:rPr>
          <w:rFonts w:ascii="Arial" w:hAnsi="Arial" w:cs="Arial"/>
          <w:bCs/>
          <w:sz w:val="24"/>
          <w:szCs w:val="24"/>
        </w:rPr>
        <w:t xml:space="preserve">in the </w:t>
      </w:r>
      <w:r w:rsidR="00A93866">
        <w:rPr>
          <w:rFonts w:ascii="Arial" w:hAnsi="Arial" w:cs="Arial"/>
          <w:bCs/>
          <w:sz w:val="24"/>
          <w:szCs w:val="24"/>
        </w:rPr>
        <w:t>ACT</w:t>
      </w:r>
      <w:r w:rsidR="00C80F7F">
        <w:rPr>
          <w:rFonts w:ascii="Arial" w:hAnsi="Arial" w:cs="Arial"/>
          <w:bCs/>
          <w:sz w:val="24"/>
          <w:szCs w:val="24"/>
        </w:rPr>
        <w:t>, therefore</w:t>
      </w:r>
      <w:r w:rsidR="00A93866">
        <w:rPr>
          <w:rFonts w:ascii="Arial" w:hAnsi="Arial" w:cs="Arial"/>
          <w:bCs/>
          <w:sz w:val="24"/>
          <w:szCs w:val="24"/>
        </w:rPr>
        <w:t xml:space="preserve"> </w:t>
      </w:r>
      <w:r w:rsidR="00C80F7F">
        <w:rPr>
          <w:rFonts w:ascii="Arial" w:hAnsi="Arial" w:cs="Arial"/>
          <w:bCs/>
          <w:sz w:val="24"/>
          <w:szCs w:val="24"/>
        </w:rPr>
        <w:t>e</w:t>
      </w:r>
      <w:r w:rsidR="002A08AB" w:rsidRPr="002A08AB">
        <w:rPr>
          <w:rFonts w:ascii="Arial" w:hAnsi="Arial" w:cs="Arial"/>
          <w:bCs/>
          <w:sz w:val="24"/>
          <w:szCs w:val="24"/>
        </w:rPr>
        <w:t xml:space="preserve">ach clause under this part </w:t>
      </w:r>
      <w:r w:rsidR="002A08AB">
        <w:rPr>
          <w:rFonts w:ascii="Arial" w:hAnsi="Arial" w:cs="Arial"/>
          <w:bCs/>
          <w:sz w:val="24"/>
          <w:szCs w:val="24"/>
        </w:rPr>
        <w:t>ha</w:t>
      </w:r>
      <w:r w:rsidR="00A93866">
        <w:rPr>
          <w:rFonts w:ascii="Arial" w:hAnsi="Arial" w:cs="Arial"/>
          <w:bCs/>
          <w:sz w:val="24"/>
          <w:szCs w:val="24"/>
        </w:rPr>
        <w:t>s</w:t>
      </w:r>
      <w:r w:rsidR="002A08AB">
        <w:rPr>
          <w:rFonts w:ascii="Arial" w:hAnsi="Arial" w:cs="Arial"/>
          <w:bCs/>
          <w:sz w:val="24"/>
          <w:szCs w:val="24"/>
        </w:rPr>
        <w:t xml:space="preserve"> been included </w:t>
      </w:r>
      <w:r w:rsidR="00A93866">
        <w:rPr>
          <w:rFonts w:ascii="Arial" w:hAnsi="Arial" w:cs="Arial"/>
          <w:bCs/>
          <w:sz w:val="24"/>
          <w:szCs w:val="24"/>
        </w:rPr>
        <w:t xml:space="preserve">to ensure total clarity surrounding the enforcement provisions </w:t>
      </w:r>
      <w:r w:rsidR="00C80F7F">
        <w:rPr>
          <w:rFonts w:ascii="Arial" w:hAnsi="Arial" w:cs="Arial"/>
          <w:bCs/>
          <w:sz w:val="24"/>
          <w:szCs w:val="24"/>
        </w:rPr>
        <w:t xml:space="preserve">that apply to </w:t>
      </w:r>
      <w:r w:rsidR="00A93866">
        <w:rPr>
          <w:rFonts w:ascii="Arial" w:hAnsi="Arial" w:cs="Arial"/>
          <w:bCs/>
          <w:sz w:val="24"/>
          <w:szCs w:val="24"/>
        </w:rPr>
        <w:t xml:space="preserve">this </w:t>
      </w:r>
      <w:r w:rsidR="00606676">
        <w:rPr>
          <w:rFonts w:ascii="Arial" w:hAnsi="Arial" w:cs="Arial"/>
          <w:bCs/>
          <w:sz w:val="24"/>
          <w:szCs w:val="24"/>
        </w:rPr>
        <w:t xml:space="preserve">Bill. </w:t>
      </w:r>
    </w:p>
    <w:p w14:paraId="774664FC" w14:textId="02CBCEF4" w:rsidR="003F6D72" w:rsidRDefault="005B1BC2" w:rsidP="003F6D72">
      <w:pPr>
        <w:widowControl w:val="0"/>
        <w:rPr>
          <w:rFonts w:ascii="Arial" w:hAnsi="Arial" w:cs="Arial"/>
          <w:bCs/>
          <w:sz w:val="24"/>
          <w:szCs w:val="24"/>
        </w:rPr>
      </w:pPr>
      <w:r>
        <w:rPr>
          <w:rFonts w:ascii="Arial" w:hAnsi="Arial" w:cs="Arial"/>
          <w:bCs/>
          <w:sz w:val="24"/>
          <w:szCs w:val="24"/>
        </w:rPr>
        <w:t xml:space="preserve">Strong enforcement provisions have received significant support from the Plastic Reduction Taskforce to ensure a high level of competitive neutrality and prevent ‘free-riders’. Free-riders are those that </w:t>
      </w:r>
      <w:r w:rsidR="003F6D72">
        <w:rPr>
          <w:rFonts w:ascii="Arial" w:hAnsi="Arial" w:cs="Arial"/>
          <w:bCs/>
          <w:sz w:val="24"/>
          <w:szCs w:val="24"/>
        </w:rPr>
        <w:t xml:space="preserve">benefit from the </w:t>
      </w:r>
      <w:r>
        <w:rPr>
          <w:rFonts w:ascii="Arial" w:hAnsi="Arial" w:cs="Arial"/>
          <w:bCs/>
          <w:sz w:val="24"/>
          <w:szCs w:val="24"/>
        </w:rPr>
        <w:t xml:space="preserve">triple-bottom-line impacts of the Bill </w:t>
      </w:r>
      <w:r w:rsidR="003F6D72">
        <w:rPr>
          <w:rFonts w:ascii="Arial" w:hAnsi="Arial" w:cs="Arial"/>
          <w:bCs/>
          <w:sz w:val="24"/>
          <w:szCs w:val="24"/>
        </w:rPr>
        <w:t>without complying with it.</w:t>
      </w:r>
    </w:p>
    <w:p w14:paraId="5C163D28" w14:textId="77777777" w:rsidR="00267C79" w:rsidRPr="000E1A98" w:rsidRDefault="00267C79" w:rsidP="00267C79">
      <w:pPr>
        <w:spacing w:after="160" w:line="259" w:lineRule="auto"/>
        <w:rPr>
          <w:rFonts w:ascii="Arial" w:hAnsi="Arial" w:cs="Arial"/>
          <w:bCs/>
          <w:sz w:val="24"/>
          <w:szCs w:val="24"/>
        </w:rPr>
      </w:pPr>
      <w:r w:rsidRPr="000E1A98">
        <w:rPr>
          <w:rFonts w:ascii="Arial" w:hAnsi="Arial" w:cs="Arial"/>
          <w:bCs/>
          <w:sz w:val="24"/>
          <w:szCs w:val="24"/>
        </w:rPr>
        <w:t>Access Canberra and Health Protection Service compliance models focus on a risk-based compliance approach</w:t>
      </w:r>
      <w:r>
        <w:rPr>
          <w:rFonts w:ascii="Arial" w:hAnsi="Arial" w:cs="Arial"/>
          <w:bCs/>
          <w:sz w:val="24"/>
          <w:szCs w:val="24"/>
        </w:rPr>
        <w:t xml:space="preserve">. This approach </w:t>
      </w:r>
      <w:r w:rsidRPr="000E1A98">
        <w:rPr>
          <w:rFonts w:ascii="Arial" w:hAnsi="Arial" w:cs="Arial"/>
          <w:bCs/>
          <w:sz w:val="24"/>
          <w:szCs w:val="24"/>
        </w:rPr>
        <w:t>preferenc</w:t>
      </w:r>
      <w:r>
        <w:rPr>
          <w:rFonts w:ascii="Arial" w:hAnsi="Arial" w:cs="Arial"/>
          <w:bCs/>
          <w:sz w:val="24"/>
          <w:szCs w:val="24"/>
        </w:rPr>
        <w:t xml:space="preserve">es </w:t>
      </w:r>
      <w:r w:rsidRPr="000E1A98">
        <w:rPr>
          <w:rFonts w:ascii="Arial" w:hAnsi="Arial" w:cs="Arial"/>
          <w:bCs/>
          <w:sz w:val="24"/>
          <w:szCs w:val="24"/>
        </w:rPr>
        <w:t xml:space="preserve">engagement and education prior to enforcement. Enforcement is then proportional to the harm or potential harm caused by non-compliance. </w:t>
      </w:r>
    </w:p>
    <w:p w14:paraId="02239D34" w14:textId="77777777" w:rsidR="00606676" w:rsidRDefault="00606676" w:rsidP="00655D12">
      <w:pPr>
        <w:widowControl w:val="0"/>
        <w:rPr>
          <w:rFonts w:ascii="Arial" w:hAnsi="Arial" w:cs="Arial"/>
          <w:b/>
          <w:sz w:val="24"/>
          <w:szCs w:val="24"/>
        </w:rPr>
      </w:pPr>
    </w:p>
    <w:p w14:paraId="5ADF7207" w14:textId="44AB7E93" w:rsidR="00655D12" w:rsidRDefault="00655D12" w:rsidP="00655D12">
      <w:pPr>
        <w:widowControl w:val="0"/>
        <w:rPr>
          <w:rFonts w:ascii="Arial" w:hAnsi="Arial" w:cs="Arial"/>
          <w:b/>
          <w:sz w:val="24"/>
          <w:szCs w:val="24"/>
        </w:rPr>
      </w:pPr>
      <w:r>
        <w:rPr>
          <w:rFonts w:ascii="Arial" w:hAnsi="Arial" w:cs="Arial"/>
          <w:b/>
          <w:sz w:val="24"/>
          <w:szCs w:val="24"/>
        </w:rPr>
        <w:t xml:space="preserve">Division </w:t>
      </w:r>
      <w:r w:rsidR="00BE4A6B">
        <w:rPr>
          <w:rFonts w:ascii="Arial" w:hAnsi="Arial" w:cs="Arial"/>
          <w:b/>
          <w:sz w:val="24"/>
          <w:szCs w:val="24"/>
        </w:rPr>
        <w:t>6</w:t>
      </w:r>
      <w:r>
        <w:rPr>
          <w:rFonts w:ascii="Arial" w:hAnsi="Arial" w:cs="Arial"/>
          <w:b/>
          <w:sz w:val="24"/>
          <w:szCs w:val="24"/>
        </w:rPr>
        <w:t>.1</w:t>
      </w:r>
      <w:r>
        <w:rPr>
          <w:rFonts w:ascii="Arial" w:hAnsi="Arial" w:cs="Arial"/>
          <w:b/>
          <w:sz w:val="24"/>
          <w:szCs w:val="24"/>
        </w:rPr>
        <w:tab/>
      </w:r>
      <w:r>
        <w:rPr>
          <w:rFonts w:ascii="Arial" w:hAnsi="Arial" w:cs="Arial"/>
          <w:b/>
          <w:sz w:val="24"/>
          <w:szCs w:val="24"/>
        </w:rPr>
        <w:tab/>
        <w:t>General</w:t>
      </w:r>
    </w:p>
    <w:p w14:paraId="07073E55" w14:textId="77777777" w:rsidR="00E92F95" w:rsidRDefault="00E92F95" w:rsidP="00655D12">
      <w:pPr>
        <w:ind w:left="2160" w:hanging="2160"/>
        <w:rPr>
          <w:rFonts w:ascii="Arial" w:hAnsi="Arial" w:cs="Arial"/>
          <w:b/>
          <w:sz w:val="24"/>
          <w:szCs w:val="24"/>
        </w:rPr>
      </w:pPr>
    </w:p>
    <w:p w14:paraId="49266FB4" w14:textId="1B02B45B" w:rsidR="00655D12" w:rsidRDefault="00655D12" w:rsidP="00655D12">
      <w:pPr>
        <w:ind w:left="2160" w:hanging="2160"/>
        <w:rPr>
          <w:rFonts w:ascii="Arial" w:hAnsi="Arial" w:cs="Arial"/>
          <w:sz w:val="24"/>
          <w:szCs w:val="24"/>
        </w:rPr>
      </w:pPr>
      <w:r>
        <w:rPr>
          <w:rFonts w:ascii="Arial" w:hAnsi="Arial" w:cs="Arial"/>
          <w:b/>
          <w:sz w:val="24"/>
          <w:szCs w:val="24"/>
        </w:rPr>
        <w:t>Clause 1</w:t>
      </w:r>
      <w:r w:rsidR="00267C79">
        <w:rPr>
          <w:rFonts w:ascii="Arial" w:hAnsi="Arial" w:cs="Arial"/>
          <w:b/>
          <w:sz w:val="24"/>
          <w:szCs w:val="24"/>
        </w:rPr>
        <w:t>9</w:t>
      </w:r>
      <w:r>
        <w:rPr>
          <w:rFonts w:ascii="Arial" w:hAnsi="Arial" w:cs="Arial"/>
          <w:b/>
          <w:sz w:val="24"/>
          <w:szCs w:val="24"/>
        </w:rPr>
        <w:tab/>
        <w:t>Definitions</w:t>
      </w:r>
      <w:r w:rsidR="00A554BB">
        <w:rPr>
          <w:rFonts w:ascii="Arial" w:hAnsi="Arial" w:cs="Arial"/>
          <w:b/>
          <w:sz w:val="24"/>
          <w:szCs w:val="24"/>
        </w:rPr>
        <w:t xml:space="preserve"> –</w:t>
      </w:r>
      <w:r>
        <w:rPr>
          <w:rFonts w:ascii="Arial" w:hAnsi="Arial" w:cs="Arial"/>
          <w:b/>
          <w:sz w:val="24"/>
          <w:szCs w:val="24"/>
        </w:rPr>
        <w:t xml:space="preserve"> </w:t>
      </w:r>
      <w:proofErr w:type="spellStart"/>
      <w:r>
        <w:rPr>
          <w:rFonts w:ascii="Arial" w:hAnsi="Arial" w:cs="Arial"/>
          <w:b/>
          <w:sz w:val="24"/>
          <w:szCs w:val="24"/>
        </w:rPr>
        <w:t>pt</w:t>
      </w:r>
      <w:proofErr w:type="spellEnd"/>
      <w:r w:rsidR="00A554BB">
        <w:rPr>
          <w:rFonts w:ascii="Arial" w:hAnsi="Arial" w:cs="Arial"/>
          <w:b/>
          <w:sz w:val="24"/>
          <w:szCs w:val="24"/>
        </w:rPr>
        <w:t xml:space="preserve"> </w:t>
      </w:r>
      <w:r w:rsidR="00A54CAE">
        <w:rPr>
          <w:rFonts w:ascii="Arial" w:hAnsi="Arial" w:cs="Arial"/>
          <w:b/>
          <w:sz w:val="24"/>
          <w:szCs w:val="24"/>
        </w:rPr>
        <w:t>6</w:t>
      </w:r>
    </w:p>
    <w:p w14:paraId="38AFDC8E" w14:textId="32B7185C" w:rsidR="0061065E" w:rsidRPr="00791A8B" w:rsidRDefault="0061065E" w:rsidP="0061065E">
      <w:pPr>
        <w:pStyle w:val="NoSpacing"/>
        <w:rPr>
          <w:rFonts w:ascii="Arial" w:hAnsi="Arial" w:cs="Arial"/>
          <w:b/>
          <w:sz w:val="24"/>
          <w:szCs w:val="24"/>
        </w:rPr>
      </w:pPr>
      <w:r w:rsidRPr="0061065E">
        <w:rPr>
          <w:rFonts w:ascii="Arial" w:hAnsi="Arial" w:cs="Arial"/>
          <w:sz w:val="24"/>
          <w:szCs w:val="24"/>
        </w:rPr>
        <w:t xml:space="preserve">This </w:t>
      </w:r>
      <w:r w:rsidR="005929F8">
        <w:rPr>
          <w:rFonts w:ascii="Arial" w:hAnsi="Arial" w:cs="Arial"/>
          <w:sz w:val="24"/>
          <w:szCs w:val="24"/>
        </w:rPr>
        <w:t>clause</w:t>
      </w:r>
      <w:r w:rsidRPr="0061065E">
        <w:rPr>
          <w:rFonts w:ascii="Arial" w:hAnsi="Arial" w:cs="Arial"/>
          <w:sz w:val="24"/>
          <w:szCs w:val="24"/>
        </w:rPr>
        <w:t xml:space="preserve"> sets out definitions for this part</w:t>
      </w:r>
      <w:r w:rsidR="00CF324E">
        <w:rPr>
          <w:rFonts w:ascii="Arial" w:hAnsi="Arial" w:cs="Arial"/>
          <w:sz w:val="24"/>
          <w:szCs w:val="24"/>
        </w:rPr>
        <w:t>.</w:t>
      </w:r>
    </w:p>
    <w:p w14:paraId="22E2C13F" w14:textId="77777777" w:rsidR="00E92F95" w:rsidRDefault="00E92F95" w:rsidP="0061065E">
      <w:pPr>
        <w:rPr>
          <w:rFonts w:ascii="Arial" w:hAnsi="Arial" w:cs="Arial"/>
          <w:b/>
          <w:sz w:val="24"/>
          <w:szCs w:val="24"/>
        </w:rPr>
      </w:pPr>
    </w:p>
    <w:p w14:paraId="62981B37" w14:textId="5A94C36E" w:rsidR="00655D12" w:rsidRDefault="00655D12" w:rsidP="00655D12">
      <w:pPr>
        <w:ind w:left="2160" w:hanging="2160"/>
        <w:rPr>
          <w:rFonts w:ascii="Arial" w:hAnsi="Arial" w:cs="Arial"/>
          <w:b/>
          <w:sz w:val="24"/>
          <w:szCs w:val="24"/>
        </w:rPr>
      </w:pPr>
      <w:r>
        <w:rPr>
          <w:rFonts w:ascii="Arial" w:hAnsi="Arial" w:cs="Arial"/>
          <w:b/>
          <w:sz w:val="24"/>
          <w:szCs w:val="24"/>
        </w:rPr>
        <w:t xml:space="preserve">Clause </w:t>
      </w:r>
      <w:r w:rsidR="00267C79">
        <w:rPr>
          <w:rFonts w:ascii="Arial" w:hAnsi="Arial" w:cs="Arial"/>
          <w:b/>
          <w:sz w:val="24"/>
          <w:szCs w:val="24"/>
        </w:rPr>
        <w:t>20</w:t>
      </w:r>
      <w:r>
        <w:rPr>
          <w:rFonts w:ascii="Arial" w:hAnsi="Arial" w:cs="Arial"/>
          <w:b/>
          <w:sz w:val="24"/>
          <w:szCs w:val="24"/>
        </w:rPr>
        <w:tab/>
        <w:t>Appointment of authorised people</w:t>
      </w:r>
    </w:p>
    <w:p w14:paraId="0B227CD0" w14:textId="77777777" w:rsidR="005929F8" w:rsidRDefault="00D70A03" w:rsidP="002058FE">
      <w:pPr>
        <w:rPr>
          <w:rFonts w:ascii="Arial" w:hAnsi="Arial" w:cs="Arial"/>
          <w:sz w:val="24"/>
          <w:szCs w:val="24"/>
        </w:rPr>
      </w:pPr>
      <w:r>
        <w:rPr>
          <w:rFonts w:ascii="Arial" w:hAnsi="Arial" w:cs="Arial"/>
          <w:sz w:val="24"/>
          <w:szCs w:val="24"/>
        </w:rPr>
        <w:t>This clause relates to the</w:t>
      </w:r>
      <w:r w:rsidR="00096D82">
        <w:rPr>
          <w:rFonts w:ascii="Arial" w:hAnsi="Arial" w:cs="Arial"/>
          <w:sz w:val="24"/>
          <w:szCs w:val="24"/>
        </w:rPr>
        <w:t xml:space="preserve"> ability of the directors-general to appoint a public servant as an authorised person for the purposes of Act enforcement. </w:t>
      </w:r>
    </w:p>
    <w:p w14:paraId="0180587F" w14:textId="2410A614" w:rsidR="00096D82" w:rsidRDefault="00096D82" w:rsidP="002058FE">
      <w:pPr>
        <w:rPr>
          <w:rFonts w:ascii="Arial" w:hAnsi="Arial" w:cs="Arial"/>
          <w:sz w:val="24"/>
          <w:szCs w:val="24"/>
        </w:rPr>
      </w:pPr>
      <w:r w:rsidRPr="0089664A">
        <w:rPr>
          <w:rFonts w:ascii="Arial" w:hAnsi="Arial" w:cs="Arial"/>
          <w:sz w:val="24"/>
          <w:szCs w:val="24"/>
        </w:rPr>
        <w:t xml:space="preserve">Such appointments (including acting appointments), are supported by Legislation Act, </w:t>
      </w:r>
      <w:proofErr w:type="spellStart"/>
      <w:r w:rsidRPr="0089664A">
        <w:rPr>
          <w:rFonts w:ascii="Arial" w:hAnsi="Arial" w:cs="Arial"/>
          <w:sz w:val="24"/>
          <w:szCs w:val="24"/>
        </w:rPr>
        <w:t>pt</w:t>
      </w:r>
      <w:proofErr w:type="spellEnd"/>
      <w:r w:rsidRPr="0089664A">
        <w:rPr>
          <w:rFonts w:ascii="Arial" w:hAnsi="Arial" w:cs="Arial"/>
          <w:sz w:val="24"/>
          <w:szCs w:val="24"/>
        </w:rPr>
        <w:t xml:space="preserve"> 19.3, and can be made by naming a person or nominating the occupant of a position.</w:t>
      </w:r>
      <w:r w:rsidR="002B68DB" w:rsidRPr="0089664A">
        <w:rPr>
          <w:rFonts w:ascii="Arial" w:hAnsi="Arial" w:cs="Arial"/>
          <w:sz w:val="24"/>
          <w:szCs w:val="24"/>
        </w:rPr>
        <w:t xml:space="preserve"> However, as per s2</w:t>
      </w:r>
      <w:r w:rsidR="00267C79" w:rsidRPr="0089664A">
        <w:rPr>
          <w:rFonts w:ascii="Arial" w:hAnsi="Arial" w:cs="Arial"/>
          <w:sz w:val="24"/>
          <w:szCs w:val="24"/>
        </w:rPr>
        <w:t>1</w:t>
      </w:r>
      <w:r w:rsidR="002B68DB" w:rsidRPr="0089664A">
        <w:rPr>
          <w:rFonts w:ascii="Arial" w:hAnsi="Arial" w:cs="Arial"/>
          <w:sz w:val="24"/>
          <w:szCs w:val="24"/>
        </w:rPr>
        <w:t>, an authorised person must be provided an identity card to that effect.</w:t>
      </w:r>
      <w:r w:rsidR="002B68DB">
        <w:rPr>
          <w:rFonts w:ascii="Arial" w:hAnsi="Arial" w:cs="Arial"/>
          <w:sz w:val="24"/>
          <w:szCs w:val="24"/>
        </w:rPr>
        <w:t xml:space="preserve"> </w:t>
      </w:r>
    </w:p>
    <w:p w14:paraId="3351DF78" w14:textId="1DF82B3F" w:rsidR="008F5BDD" w:rsidRDefault="008F5BDD" w:rsidP="002058FE">
      <w:pPr>
        <w:rPr>
          <w:rFonts w:ascii="Arial" w:hAnsi="Arial" w:cs="Arial"/>
          <w:sz w:val="24"/>
          <w:szCs w:val="24"/>
        </w:rPr>
      </w:pPr>
      <w:r>
        <w:rPr>
          <w:rFonts w:ascii="Arial" w:hAnsi="Arial" w:cs="Arial"/>
          <w:sz w:val="24"/>
          <w:szCs w:val="24"/>
        </w:rPr>
        <w:t>For this Act, au</w:t>
      </w:r>
      <w:r w:rsidR="00BF20A1">
        <w:rPr>
          <w:rFonts w:ascii="Arial" w:hAnsi="Arial" w:cs="Arial"/>
          <w:sz w:val="24"/>
          <w:szCs w:val="24"/>
        </w:rPr>
        <w:t>thorised persons include a person appointed</w:t>
      </w:r>
      <w:r w:rsidR="00E11425">
        <w:rPr>
          <w:rFonts w:ascii="Arial" w:hAnsi="Arial" w:cs="Arial"/>
          <w:sz w:val="24"/>
          <w:szCs w:val="24"/>
        </w:rPr>
        <w:t xml:space="preserve"> under specified provisions</w:t>
      </w:r>
      <w:r w:rsidR="00BF20A1">
        <w:rPr>
          <w:rFonts w:ascii="Arial" w:hAnsi="Arial" w:cs="Arial"/>
          <w:sz w:val="24"/>
          <w:szCs w:val="24"/>
        </w:rPr>
        <w:t>:</w:t>
      </w:r>
    </w:p>
    <w:p w14:paraId="1ACAE039" w14:textId="1B01EC8F" w:rsidR="00BF20A1" w:rsidRDefault="00BF20A1" w:rsidP="00AA266A">
      <w:pPr>
        <w:pStyle w:val="ListParagraph"/>
        <w:numPr>
          <w:ilvl w:val="0"/>
          <w:numId w:val="2"/>
        </w:numPr>
        <w:rPr>
          <w:rFonts w:ascii="Arial" w:hAnsi="Arial" w:cs="Arial"/>
        </w:rPr>
      </w:pPr>
      <w:r>
        <w:rPr>
          <w:rFonts w:ascii="Arial" w:hAnsi="Arial" w:cs="Arial"/>
        </w:rPr>
        <w:t xml:space="preserve">as an investigator under the </w:t>
      </w:r>
      <w:r>
        <w:rPr>
          <w:rFonts w:ascii="Arial" w:hAnsi="Arial" w:cs="Arial"/>
          <w:i/>
          <w:iCs/>
        </w:rPr>
        <w:t>Fair Trading (Australian Consumer Law) Act 1992</w:t>
      </w:r>
      <w:r>
        <w:rPr>
          <w:rFonts w:ascii="Arial" w:hAnsi="Arial" w:cs="Arial"/>
        </w:rPr>
        <w:t>; or</w:t>
      </w:r>
    </w:p>
    <w:p w14:paraId="33DCFBB2" w14:textId="39006574" w:rsidR="00BF20A1" w:rsidRPr="006138AC" w:rsidRDefault="00BF20A1" w:rsidP="00AA266A">
      <w:pPr>
        <w:pStyle w:val="ListParagraph"/>
        <w:numPr>
          <w:ilvl w:val="0"/>
          <w:numId w:val="2"/>
        </w:numPr>
        <w:rPr>
          <w:rFonts w:ascii="Arial" w:hAnsi="Arial" w:cs="Arial"/>
        </w:rPr>
      </w:pPr>
      <w:r>
        <w:rPr>
          <w:rFonts w:ascii="Arial" w:hAnsi="Arial" w:cs="Arial"/>
        </w:rPr>
        <w:t xml:space="preserve">a public health officer authorised under the </w:t>
      </w:r>
      <w:r>
        <w:rPr>
          <w:rFonts w:ascii="Arial" w:hAnsi="Arial" w:cs="Arial"/>
          <w:i/>
          <w:iCs/>
        </w:rPr>
        <w:t xml:space="preserve">Public Health Act 1997 </w:t>
      </w:r>
      <w:r>
        <w:rPr>
          <w:rFonts w:ascii="Arial" w:hAnsi="Arial" w:cs="Arial"/>
        </w:rPr>
        <w:t xml:space="preserve">or under the </w:t>
      </w:r>
      <w:r>
        <w:rPr>
          <w:rFonts w:ascii="Arial" w:hAnsi="Arial" w:cs="Arial"/>
          <w:i/>
          <w:iCs/>
        </w:rPr>
        <w:t>Food Act 2001</w:t>
      </w:r>
      <w:r>
        <w:rPr>
          <w:rFonts w:ascii="Arial" w:hAnsi="Arial" w:cs="Arial"/>
        </w:rPr>
        <w:t xml:space="preserve">. </w:t>
      </w:r>
    </w:p>
    <w:p w14:paraId="44339C7B" w14:textId="77777777" w:rsidR="00E92F95" w:rsidRDefault="00E92F95" w:rsidP="00096D82">
      <w:pPr>
        <w:rPr>
          <w:rFonts w:ascii="Arial" w:hAnsi="Arial" w:cs="Arial"/>
          <w:b/>
          <w:sz w:val="24"/>
          <w:szCs w:val="24"/>
        </w:rPr>
      </w:pPr>
    </w:p>
    <w:p w14:paraId="0058EA1F" w14:textId="400D1C72" w:rsidR="00655D12" w:rsidRDefault="00655D12" w:rsidP="00655D12">
      <w:pPr>
        <w:ind w:left="2160" w:hanging="2160"/>
        <w:rPr>
          <w:rFonts w:ascii="Arial" w:hAnsi="Arial" w:cs="Arial"/>
          <w:b/>
          <w:sz w:val="24"/>
          <w:szCs w:val="24"/>
        </w:rPr>
      </w:pPr>
      <w:r>
        <w:rPr>
          <w:rFonts w:ascii="Arial" w:hAnsi="Arial" w:cs="Arial"/>
          <w:b/>
          <w:sz w:val="24"/>
          <w:szCs w:val="24"/>
        </w:rPr>
        <w:t>Clause 2</w:t>
      </w:r>
      <w:r w:rsidR="00267C79">
        <w:rPr>
          <w:rFonts w:ascii="Arial" w:hAnsi="Arial" w:cs="Arial"/>
          <w:b/>
          <w:sz w:val="24"/>
          <w:szCs w:val="24"/>
        </w:rPr>
        <w:t>1</w:t>
      </w:r>
      <w:r>
        <w:rPr>
          <w:rFonts w:ascii="Arial" w:hAnsi="Arial" w:cs="Arial"/>
          <w:b/>
          <w:sz w:val="24"/>
          <w:szCs w:val="24"/>
        </w:rPr>
        <w:tab/>
        <w:t>Identity cards</w:t>
      </w:r>
    </w:p>
    <w:p w14:paraId="7851F652" w14:textId="4E16CF05" w:rsidR="002A08AB" w:rsidRDefault="00096D82" w:rsidP="00096D82">
      <w:pPr>
        <w:rPr>
          <w:rFonts w:ascii="Arial" w:hAnsi="Arial" w:cs="Arial"/>
          <w:sz w:val="24"/>
          <w:szCs w:val="24"/>
        </w:rPr>
      </w:pPr>
      <w:r>
        <w:rPr>
          <w:rFonts w:ascii="Arial" w:hAnsi="Arial" w:cs="Arial"/>
          <w:sz w:val="24"/>
          <w:szCs w:val="24"/>
        </w:rPr>
        <w:t xml:space="preserve">This clause </w:t>
      </w:r>
      <w:r w:rsidR="00492968">
        <w:rPr>
          <w:rFonts w:ascii="Arial" w:hAnsi="Arial" w:cs="Arial"/>
          <w:sz w:val="24"/>
          <w:szCs w:val="24"/>
        </w:rPr>
        <w:t>details the identity card requirements for authorised persons, and offences relating to authorised persons</w:t>
      </w:r>
      <w:r w:rsidR="00907793">
        <w:rPr>
          <w:rFonts w:ascii="Arial" w:hAnsi="Arial" w:cs="Arial"/>
          <w:sz w:val="24"/>
          <w:szCs w:val="24"/>
        </w:rPr>
        <w:t xml:space="preserve">. </w:t>
      </w:r>
      <w:r w:rsidR="002B68DB">
        <w:rPr>
          <w:rFonts w:ascii="Arial" w:hAnsi="Arial" w:cs="Arial"/>
          <w:sz w:val="24"/>
          <w:szCs w:val="24"/>
        </w:rPr>
        <w:t xml:space="preserve">Appropriate identification of authorised </w:t>
      </w:r>
      <w:r w:rsidR="002B68DB">
        <w:rPr>
          <w:rFonts w:ascii="Arial" w:hAnsi="Arial" w:cs="Arial"/>
          <w:sz w:val="24"/>
          <w:szCs w:val="24"/>
        </w:rPr>
        <w:lastRenderedPageBreak/>
        <w:t>persons will support confidence in</w:t>
      </w:r>
      <w:r w:rsidR="005929F8">
        <w:rPr>
          <w:rFonts w:ascii="Arial" w:hAnsi="Arial" w:cs="Arial"/>
          <w:sz w:val="24"/>
          <w:szCs w:val="24"/>
        </w:rPr>
        <w:t xml:space="preserve"> </w:t>
      </w:r>
      <w:r w:rsidR="002B68DB">
        <w:rPr>
          <w:rFonts w:ascii="Arial" w:hAnsi="Arial" w:cs="Arial"/>
          <w:sz w:val="24"/>
          <w:szCs w:val="24"/>
        </w:rPr>
        <w:t xml:space="preserve">the operation of compliance and enforcement measures. </w:t>
      </w:r>
    </w:p>
    <w:p w14:paraId="0C158463" w14:textId="5C10D8DE" w:rsidR="00492968" w:rsidRPr="00694FFE" w:rsidRDefault="00694FFE" w:rsidP="00096D82">
      <w:pPr>
        <w:rPr>
          <w:rFonts w:ascii="Arial" w:hAnsi="Arial" w:cs="Arial"/>
          <w:color w:val="7030A0"/>
          <w:sz w:val="24"/>
          <w:szCs w:val="24"/>
        </w:rPr>
      </w:pPr>
      <w:r>
        <w:rPr>
          <w:rFonts w:ascii="Arial" w:hAnsi="Arial" w:cs="Arial"/>
          <w:sz w:val="24"/>
          <w:szCs w:val="24"/>
        </w:rPr>
        <w:t xml:space="preserve">A person commits an offence against this section if the person stops being an authorised person and does not return the relevant identity card within </w:t>
      </w:r>
      <w:r w:rsidR="005929F8">
        <w:rPr>
          <w:rFonts w:ascii="Arial" w:hAnsi="Arial" w:cs="Arial"/>
          <w:sz w:val="24"/>
          <w:szCs w:val="24"/>
        </w:rPr>
        <w:t>seven</w:t>
      </w:r>
      <w:r>
        <w:rPr>
          <w:rFonts w:ascii="Arial" w:hAnsi="Arial" w:cs="Arial"/>
          <w:sz w:val="24"/>
          <w:szCs w:val="24"/>
        </w:rPr>
        <w:t xml:space="preserve"> days. </w:t>
      </w:r>
      <w:r w:rsidR="00907793">
        <w:rPr>
          <w:rFonts w:ascii="Arial" w:hAnsi="Arial" w:cs="Arial"/>
          <w:sz w:val="24"/>
          <w:szCs w:val="24"/>
        </w:rPr>
        <w:t>An offence against this section is a strict liability offence.</w:t>
      </w:r>
      <w:r>
        <w:rPr>
          <w:rFonts w:ascii="Arial" w:hAnsi="Arial" w:cs="Arial"/>
          <w:sz w:val="24"/>
          <w:szCs w:val="24"/>
        </w:rPr>
        <w:t xml:space="preserve"> </w:t>
      </w:r>
      <w:r w:rsidRPr="003B490E">
        <w:rPr>
          <w:rFonts w:ascii="Arial" w:hAnsi="Arial" w:cs="Arial"/>
          <w:sz w:val="24"/>
          <w:szCs w:val="24"/>
        </w:rPr>
        <w:t xml:space="preserve">Fraudulent behaviour under this section will be treated under the criminal code. </w:t>
      </w:r>
    </w:p>
    <w:p w14:paraId="6E1A5245" w14:textId="77777777" w:rsidR="00655D12" w:rsidRDefault="00655D12" w:rsidP="00907793">
      <w:pPr>
        <w:rPr>
          <w:rFonts w:ascii="Arial" w:hAnsi="Arial" w:cs="Arial"/>
          <w:b/>
          <w:sz w:val="24"/>
          <w:szCs w:val="24"/>
        </w:rPr>
      </w:pPr>
    </w:p>
    <w:p w14:paraId="02D304F4" w14:textId="52E07807" w:rsidR="00655D12" w:rsidRDefault="00655D12" w:rsidP="00655D12">
      <w:pPr>
        <w:widowControl w:val="0"/>
        <w:rPr>
          <w:rFonts w:ascii="Arial" w:hAnsi="Arial" w:cs="Arial"/>
          <w:b/>
          <w:sz w:val="24"/>
          <w:szCs w:val="24"/>
        </w:rPr>
      </w:pPr>
      <w:r>
        <w:rPr>
          <w:rFonts w:ascii="Arial" w:hAnsi="Arial" w:cs="Arial"/>
          <w:b/>
          <w:sz w:val="24"/>
          <w:szCs w:val="24"/>
        </w:rPr>
        <w:t xml:space="preserve">Division </w:t>
      </w:r>
      <w:r w:rsidR="00BE4A6B">
        <w:rPr>
          <w:rFonts w:ascii="Arial" w:hAnsi="Arial" w:cs="Arial"/>
          <w:b/>
          <w:sz w:val="24"/>
          <w:szCs w:val="24"/>
        </w:rPr>
        <w:t>6</w:t>
      </w:r>
      <w:r>
        <w:rPr>
          <w:rFonts w:ascii="Arial" w:hAnsi="Arial" w:cs="Arial"/>
          <w:b/>
          <w:sz w:val="24"/>
          <w:szCs w:val="24"/>
        </w:rPr>
        <w:t>.2</w:t>
      </w:r>
      <w:r>
        <w:rPr>
          <w:rFonts w:ascii="Arial" w:hAnsi="Arial" w:cs="Arial"/>
          <w:b/>
          <w:sz w:val="24"/>
          <w:szCs w:val="24"/>
        </w:rPr>
        <w:tab/>
      </w:r>
      <w:r>
        <w:rPr>
          <w:rFonts w:ascii="Arial" w:hAnsi="Arial" w:cs="Arial"/>
          <w:b/>
          <w:sz w:val="24"/>
          <w:szCs w:val="24"/>
        </w:rPr>
        <w:tab/>
        <w:t>Powers of authorised people</w:t>
      </w:r>
    </w:p>
    <w:p w14:paraId="26B791DA" w14:textId="77777777" w:rsidR="00E92F95" w:rsidRDefault="00E92F95" w:rsidP="00655D12">
      <w:pPr>
        <w:ind w:left="2160" w:hanging="2160"/>
        <w:rPr>
          <w:rFonts w:ascii="Arial" w:hAnsi="Arial" w:cs="Arial"/>
          <w:b/>
          <w:sz w:val="24"/>
          <w:szCs w:val="24"/>
        </w:rPr>
      </w:pPr>
    </w:p>
    <w:p w14:paraId="7471A515" w14:textId="3F4A2CC0" w:rsidR="00655D12" w:rsidRDefault="00655D12" w:rsidP="00655D12">
      <w:pPr>
        <w:ind w:left="2160" w:hanging="2160"/>
        <w:rPr>
          <w:rFonts w:ascii="Arial" w:hAnsi="Arial" w:cs="Arial"/>
          <w:b/>
          <w:sz w:val="24"/>
          <w:szCs w:val="24"/>
        </w:rPr>
      </w:pPr>
      <w:r>
        <w:rPr>
          <w:rFonts w:ascii="Arial" w:hAnsi="Arial" w:cs="Arial"/>
          <w:b/>
          <w:sz w:val="24"/>
          <w:szCs w:val="24"/>
        </w:rPr>
        <w:t>Clause 2</w:t>
      </w:r>
      <w:r w:rsidR="00267C79">
        <w:rPr>
          <w:rFonts w:ascii="Arial" w:hAnsi="Arial" w:cs="Arial"/>
          <w:b/>
          <w:sz w:val="24"/>
          <w:szCs w:val="24"/>
        </w:rPr>
        <w:t>2</w:t>
      </w:r>
      <w:r>
        <w:rPr>
          <w:rFonts w:ascii="Arial" w:hAnsi="Arial" w:cs="Arial"/>
          <w:b/>
          <w:sz w:val="24"/>
          <w:szCs w:val="24"/>
        </w:rPr>
        <w:tab/>
        <w:t>Authorised person must show identity card on exercising power</w:t>
      </w:r>
    </w:p>
    <w:p w14:paraId="294FAEE1" w14:textId="0D5CA5A0" w:rsidR="00E532D0" w:rsidRDefault="00907793" w:rsidP="00907793">
      <w:pPr>
        <w:rPr>
          <w:rFonts w:ascii="Arial" w:hAnsi="Arial" w:cs="Arial"/>
          <w:sz w:val="24"/>
          <w:szCs w:val="24"/>
        </w:rPr>
      </w:pPr>
      <w:r>
        <w:rPr>
          <w:rFonts w:ascii="Arial" w:hAnsi="Arial" w:cs="Arial"/>
          <w:sz w:val="24"/>
          <w:szCs w:val="24"/>
        </w:rPr>
        <w:t>This clause relates to the ex</w:t>
      </w:r>
      <w:r w:rsidR="000E1EB8">
        <w:rPr>
          <w:rFonts w:ascii="Arial" w:hAnsi="Arial" w:cs="Arial"/>
          <w:sz w:val="24"/>
          <w:szCs w:val="24"/>
        </w:rPr>
        <w:t>ercise</w:t>
      </w:r>
      <w:r>
        <w:rPr>
          <w:rFonts w:ascii="Arial" w:hAnsi="Arial" w:cs="Arial"/>
          <w:sz w:val="24"/>
          <w:szCs w:val="24"/>
        </w:rPr>
        <w:t xml:space="preserve"> of power of the authorised person. </w:t>
      </w:r>
    </w:p>
    <w:p w14:paraId="2A9CE8B3" w14:textId="70F4B418" w:rsidR="00907793" w:rsidRDefault="00907793" w:rsidP="00907793">
      <w:pPr>
        <w:rPr>
          <w:rFonts w:ascii="Arial" w:hAnsi="Arial" w:cs="Arial"/>
          <w:sz w:val="24"/>
          <w:szCs w:val="24"/>
        </w:rPr>
      </w:pPr>
      <w:r>
        <w:rPr>
          <w:rFonts w:ascii="Arial" w:hAnsi="Arial" w:cs="Arial"/>
          <w:sz w:val="24"/>
          <w:szCs w:val="24"/>
        </w:rPr>
        <w:t xml:space="preserve">If the authorised person exercises power under this Act, the authorised </w:t>
      </w:r>
      <w:r w:rsidR="00CF324E">
        <w:rPr>
          <w:rFonts w:ascii="Arial" w:hAnsi="Arial" w:cs="Arial"/>
          <w:sz w:val="24"/>
          <w:szCs w:val="24"/>
        </w:rPr>
        <w:t>person’s</w:t>
      </w:r>
      <w:r>
        <w:rPr>
          <w:rFonts w:ascii="Arial" w:hAnsi="Arial" w:cs="Arial"/>
          <w:sz w:val="24"/>
          <w:szCs w:val="24"/>
        </w:rPr>
        <w:t xml:space="preserve"> identity card must be shown to the individual, or an individual the authorised person believes on reasonable grounds is an empl</w:t>
      </w:r>
      <w:r w:rsidR="00EE7F06">
        <w:rPr>
          <w:rFonts w:ascii="Arial" w:hAnsi="Arial" w:cs="Arial"/>
          <w:sz w:val="24"/>
          <w:szCs w:val="24"/>
        </w:rPr>
        <w:t>oyee, officer or agent of the person.</w:t>
      </w:r>
    </w:p>
    <w:p w14:paraId="76ADEC0F" w14:textId="6AF87C71" w:rsidR="00E532D0" w:rsidRDefault="00E532D0" w:rsidP="00907793">
      <w:pPr>
        <w:rPr>
          <w:rFonts w:ascii="Arial" w:hAnsi="Arial" w:cs="Arial"/>
          <w:sz w:val="24"/>
          <w:szCs w:val="24"/>
        </w:rPr>
      </w:pPr>
      <w:r>
        <w:rPr>
          <w:rFonts w:ascii="Arial" w:hAnsi="Arial" w:cs="Arial"/>
          <w:sz w:val="24"/>
          <w:szCs w:val="24"/>
        </w:rPr>
        <w:t>An example is provided that shows that a person other than an individual may be a corporation or partnership.</w:t>
      </w:r>
    </w:p>
    <w:p w14:paraId="051843AD" w14:textId="77777777" w:rsidR="00907793" w:rsidRDefault="00907793" w:rsidP="00EE7F06">
      <w:pPr>
        <w:rPr>
          <w:rFonts w:ascii="Arial" w:hAnsi="Arial" w:cs="Arial"/>
          <w:b/>
          <w:sz w:val="24"/>
          <w:szCs w:val="24"/>
        </w:rPr>
      </w:pPr>
    </w:p>
    <w:p w14:paraId="46D7096C" w14:textId="6BE5C06F" w:rsidR="00655D12" w:rsidRDefault="00655D12" w:rsidP="00655D12">
      <w:pPr>
        <w:ind w:left="2160" w:hanging="2160"/>
        <w:rPr>
          <w:rFonts w:ascii="Arial" w:hAnsi="Arial" w:cs="Arial"/>
          <w:b/>
          <w:sz w:val="24"/>
          <w:szCs w:val="24"/>
        </w:rPr>
      </w:pPr>
      <w:r>
        <w:rPr>
          <w:rFonts w:ascii="Arial" w:hAnsi="Arial" w:cs="Arial"/>
          <w:b/>
          <w:sz w:val="24"/>
          <w:szCs w:val="24"/>
        </w:rPr>
        <w:t>Clause 2</w:t>
      </w:r>
      <w:r w:rsidR="00267C79">
        <w:rPr>
          <w:rFonts w:ascii="Arial" w:hAnsi="Arial" w:cs="Arial"/>
          <w:b/>
          <w:sz w:val="24"/>
          <w:szCs w:val="24"/>
        </w:rPr>
        <w:t>3</w:t>
      </w:r>
      <w:r>
        <w:rPr>
          <w:rFonts w:ascii="Arial" w:hAnsi="Arial" w:cs="Arial"/>
          <w:b/>
          <w:sz w:val="24"/>
          <w:szCs w:val="24"/>
        </w:rPr>
        <w:tab/>
        <w:t>Entry to premises</w:t>
      </w:r>
    </w:p>
    <w:p w14:paraId="59E7EC03" w14:textId="77777777" w:rsidR="00E532D0" w:rsidRDefault="00EE7F06" w:rsidP="00A42BEF">
      <w:pPr>
        <w:rPr>
          <w:rFonts w:ascii="Arial" w:hAnsi="Arial" w:cs="Arial"/>
          <w:sz w:val="24"/>
          <w:szCs w:val="24"/>
        </w:rPr>
      </w:pPr>
      <w:r>
        <w:rPr>
          <w:rFonts w:ascii="Arial" w:hAnsi="Arial" w:cs="Arial"/>
          <w:sz w:val="24"/>
          <w:szCs w:val="24"/>
        </w:rPr>
        <w:t xml:space="preserve">This section details the </w:t>
      </w:r>
      <w:r w:rsidR="00AF6F50">
        <w:rPr>
          <w:rFonts w:ascii="Arial" w:hAnsi="Arial" w:cs="Arial"/>
          <w:sz w:val="24"/>
          <w:szCs w:val="24"/>
        </w:rPr>
        <w:t xml:space="preserve">circumstances in which </w:t>
      </w:r>
      <w:r w:rsidR="001162F8">
        <w:rPr>
          <w:rFonts w:ascii="Arial" w:hAnsi="Arial" w:cs="Arial"/>
          <w:sz w:val="24"/>
          <w:szCs w:val="24"/>
        </w:rPr>
        <w:t xml:space="preserve">authorised officers </w:t>
      </w:r>
      <w:r w:rsidR="00AF6F50">
        <w:rPr>
          <w:rFonts w:ascii="Arial" w:hAnsi="Arial" w:cs="Arial"/>
          <w:sz w:val="24"/>
          <w:szCs w:val="24"/>
        </w:rPr>
        <w:t>can enter a premise</w:t>
      </w:r>
      <w:r w:rsidR="002B68DB">
        <w:rPr>
          <w:rFonts w:ascii="Arial" w:hAnsi="Arial" w:cs="Arial"/>
          <w:sz w:val="24"/>
          <w:szCs w:val="24"/>
        </w:rPr>
        <w:t>.</w:t>
      </w:r>
    </w:p>
    <w:p w14:paraId="519D2FE6" w14:textId="364AB0F6" w:rsidR="00E532D0" w:rsidRDefault="005D328E" w:rsidP="00A42BEF">
      <w:pPr>
        <w:rPr>
          <w:rFonts w:ascii="Arial" w:hAnsi="Arial" w:cs="Arial"/>
          <w:sz w:val="24"/>
          <w:szCs w:val="24"/>
        </w:rPr>
      </w:pPr>
      <w:r>
        <w:rPr>
          <w:rFonts w:ascii="Arial" w:hAnsi="Arial" w:cs="Arial"/>
          <w:sz w:val="24"/>
          <w:szCs w:val="24"/>
        </w:rPr>
        <w:t>It outlines th</w:t>
      </w:r>
      <w:r w:rsidR="00E532D0">
        <w:rPr>
          <w:rFonts w:ascii="Arial" w:hAnsi="Arial" w:cs="Arial"/>
          <w:sz w:val="24"/>
          <w:szCs w:val="24"/>
        </w:rPr>
        <w:t>at an authorised officer may:</w:t>
      </w:r>
    </w:p>
    <w:p w14:paraId="0AAE2D53" w14:textId="6716CEE9" w:rsidR="00E532D0" w:rsidRDefault="00E532D0" w:rsidP="00AA266A">
      <w:pPr>
        <w:pStyle w:val="ListParagraph"/>
        <w:numPr>
          <w:ilvl w:val="0"/>
          <w:numId w:val="14"/>
        </w:numPr>
        <w:rPr>
          <w:rFonts w:ascii="Arial" w:hAnsi="Arial" w:cs="Arial"/>
        </w:rPr>
      </w:pPr>
      <w:r w:rsidRPr="00102393">
        <w:rPr>
          <w:rFonts w:ascii="Arial" w:hAnsi="Arial" w:cs="Arial"/>
        </w:rPr>
        <w:t>at any reasonable time, enter premises that the public is entitled to use or that are open to the public (whether or not on payment of money)</w:t>
      </w:r>
      <w:r>
        <w:rPr>
          <w:rFonts w:ascii="Arial" w:hAnsi="Arial" w:cs="Arial"/>
        </w:rPr>
        <w:t>; or</w:t>
      </w:r>
    </w:p>
    <w:p w14:paraId="710CBFF2" w14:textId="516A83B4" w:rsidR="00E532D0" w:rsidRDefault="00E532D0" w:rsidP="00AA266A">
      <w:pPr>
        <w:pStyle w:val="ListParagraph"/>
        <w:numPr>
          <w:ilvl w:val="0"/>
          <w:numId w:val="14"/>
        </w:numPr>
        <w:rPr>
          <w:rFonts w:ascii="Arial" w:hAnsi="Arial" w:cs="Arial"/>
        </w:rPr>
      </w:pPr>
      <w:r>
        <w:rPr>
          <w:rFonts w:ascii="Arial" w:hAnsi="Arial" w:cs="Arial"/>
        </w:rPr>
        <w:t>at any time, enter with the occupier’s consent; or</w:t>
      </w:r>
    </w:p>
    <w:p w14:paraId="7E4B8101" w14:textId="785E9B4E" w:rsidR="00E532D0" w:rsidRDefault="00E532D0" w:rsidP="00AA266A">
      <w:pPr>
        <w:pStyle w:val="ListParagraph"/>
        <w:numPr>
          <w:ilvl w:val="0"/>
          <w:numId w:val="14"/>
        </w:numPr>
        <w:rPr>
          <w:rFonts w:ascii="Arial" w:hAnsi="Arial" w:cs="Arial"/>
        </w:rPr>
      </w:pPr>
      <w:r>
        <w:rPr>
          <w:rFonts w:ascii="Arial" w:hAnsi="Arial" w:cs="Arial"/>
        </w:rPr>
        <w:t>at any time, enter if they believe on reasonable grounds that an offence against</w:t>
      </w:r>
      <w:r w:rsidR="00C139F5">
        <w:rPr>
          <w:rFonts w:ascii="Arial" w:hAnsi="Arial" w:cs="Arial"/>
        </w:rPr>
        <w:t xml:space="preserve"> this Act</w:t>
      </w:r>
      <w:r>
        <w:rPr>
          <w:rFonts w:ascii="Arial" w:hAnsi="Arial" w:cs="Arial"/>
        </w:rPr>
        <w:t xml:space="preserve"> is being, or is likely to be, committed at premises not on public land; or</w:t>
      </w:r>
    </w:p>
    <w:p w14:paraId="5C7F2575" w14:textId="1F2571AC" w:rsidR="00E532D0" w:rsidRDefault="00E532D0" w:rsidP="00AA266A">
      <w:pPr>
        <w:pStyle w:val="ListParagraph"/>
        <w:numPr>
          <w:ilvl w:val="0"/>
          <w:numId w:val="14"/>
        </w:numPr>
        <w:ind w:left="788" w:hanging="357"/>
        <w:rPr>
          <w:rFonts w:ascii="Arial" w:hAnsi="Arial" w:cs="Arial"/>
        </w:rPr>
      </w:pPr>
      <w:r>
        <w:rPr>
          <w:rFonts w:ascii="Arial" w:hAnsi="Arial" w:cs="Arial"/>
        </w:rPr>
        <w:t>enter in accordance with a search warrant</w:t>
      </w:r>
      <w:r w:rsidR="008C2155">
        <w:rPr>
          <w:rFonts w:ascii="Arial" w:hAnsi="Arial" w:cs="Arial"/>
        </w:rPr>
        <w:t>; or</w:t>
      </w:r>
    </w:p>
    <w:p w14:paraId="4371A9A2" w14:textId="1EAF594B" w:rsidR="008C2155" w:rsidRPr="00102393" w:rsidRDefault="008C2155" w:rsidP="00AA266A">
      <w:pPr>
        <w:pStyle w:val="ListParagraph"/>
        <w:numPr>
          <w:ilvl w:val="0"/>
          <w:numId w:val="14"/>
        </w:numPr>
        <w:ind w:left="788" w:hanging="357"/>
        <w:rPr>
          <w:rFonts w:ascii="Arial" w:hAnsi="Arial" w:cs="Arial"/>
        </w:rPr>
      </w:pPr>
      <w:r>
        <w:rPr>
          <w:rFonts w:ascii="Arial" w:hAnsi="Arial" w:cs="Arial"/>
        </w:rPr>
        <w:t>without the occupier’s consent, enter the land around a premises to ask for consent to enter the premises.</w:t>
      </w:r>
    </w:p>
    <w:p w14:paraId="54AE4819" w14:textId="79061FF8" w:rsidR="008C2155" w:rsidRDefault="008C2155" w:rsidP="008C2155">
      <w:pPr>
        <w:spacing w:before="120"/>
        <w:rPr>
          <w:rFonts w:ascii="Arial" w:hAnsi="Arial" w:cs="Arial"/>
          <w:sz w:val="24"/>
          <w:szCs w:val="24"/>
        </w:rPr>
      </w:pPr>
      <w:r w:rsidRPr="00102393">
        <w:rPr>
          <w:rFonts w:ascii="Arial" w:hAnsi="Arial" w:cs="Arial"/>
          <w:sz w:val="24"/>
          <w:szCs w:val="24"/>
        </w:rPr>
        <w:t>This clause does not authorise entry into part of a premises being used for residential purposes unless</w:t>
      </w:r>
      <w:r>
        <w:rPr>
          <w:rFonts w:ascii="Arial" w:hAnsi="Arial" w:cs="Arial"/>
          <w:sz w:val="24"/>
          <w:szCs w:val="24"/>
        </w:rPr>
        <w:t xml:space="preserve"> it is also</w:t>
      </w:r>
      <w:r w:rsidRPr="00102393">
        <w:rPr>
          <w:rFonts w:ascii="Arial" w:hAnsi="Arial" w:cs="Arial"/>
          <w:sz w:val="24"/>
          <w:szCs w:val="24"/>
        </w:rPr>
        <w:t xml:space="preserve"> a place from which business is conducted.</w:t>
      </w:r>
    </w:p>
    <w:p w14:paraId="2DFEEFDE" w14:textId="77777777" w:rsidR="008C2155" w:rsidRDefault="008C2155" w:rsidP="008C2155">
      <w:pPr>
        <w:spacing w:before="120"/>
        <w:rPr>
          <w:rFonts w:ascii="Arial" w:hAnsi="Arial" w:cs="Arial"/>
          <w:sz w:val="24"/>
          <w:szCs w:val="24"/>
        </w:rPr>
      </w:pPr>
      <w:r>
        <w:rPr>
          <w:rFonts w:ascii="Arial" w:hAnsi="Arial" w:cs="Arial"/>
          <w:sz w:val="24"/>
          <w:szCs w:val="24"/>
        </w:rPr>
        <w:t xml:space="preserve">An authorised person who enters under this clause may inspect the premises or anything on it. </w:t>
      </w:r>
    </w:p>
    <w:p w14:paraId="7B05632D" w14:textId="6A738BEE" w:rsidR="008C2155" w:rsidRPr="00102393" w:rsidRDefault="008C2155" w:rsidP="00102393">
      <w:pPr>
        <w:spacing w:before="120"/>
        <w:rPr>
          <w:rFonts w:ascii="Arial" w:hAnsi="Arial" w:cs="Arial"/>
        </w:rPr>
      </w:pPr>
      <w:r>
        <w:rPr>
          <w:rFonts w:ascii="Arial" w:hAnsi="Arial" w:cs="Arial"/>
          <w:sz w:val="24"/>
          <w:szCs w:val="24"/>
        </w:rPr>
        <w:t>To remove any doubt, an authorised person entering under this clause may do so without payment of an entry fee or other charge.</w:t>
      </w:r>
    </w:p>
    <w:p w14:paraId="42914947" w14:textId="76CC4116" w:rsidR="00655D12" w:rsidRDefault="00655D12" w:rsidP="00A42BEF">
      <w:pPr>
        <w:rPr>
          <w:rFonts w:ascii="Arial" w:hAnsi="Arial" w:cs="Arial"/>
          <w:sz w:val="24"/>
          <w:szCs w:val="24"/>
        </w:rPr>
      </w:pPr>
      <w:r>
        <w:rPr>
          <w:rFonts w:ascii="Arial" w:hAnsi="Arial" w:cs="Arial"/>
          <w:b/>
          <w:sz w:val="24"/>
          <w:szCs w:val="24"/>
        </w:rPr>
        <w:t>Clause 2</w:t>
      </w:r>
      <w:r w:rsidR="00267C79">
        <w:rPr>
          <w:rFonts w:ascii="Arial" w:hAnsi="Arial" w:cs="Arial"/>
          <w:b/>
          <w:sz w:val="24"/>
          <w:szCs w:val="24"/>
        </w:rPr>
        <w:t>4</w:t>
      </w:r>
      <w:r>
        <w:rPr>
          <w:rFonts w:ascii="Arial" w:hAnsi="Arial" w:cs="Arial"/>
          <w:b/>
          <w:sz w:val="24"/>
          <w:szCs w:val="24"/>
        </w:rPr>
        <w:tab/>
      </w:r>
      <w:r w:rsidR="00A42BEF">
        <w:rPr>
          <w:rFonts w:ascii="Arial" w:hAnsi="Arial" w:cs="Arial"/>
          <w:b/>
          <w:sz w:val="24"/>
          <w:szCs w:val="24"/>
        </w:rPr>
        <w:tab/>
      </w:r>
      <w:r>
        <w:rPr>
          <w:rFonts w:ascii="Arial" w:hAnsi="Arial" w:cs="Arial"/>
          <w:b/>
          <w:sz w:val="24"/>
          <w:szCs w:val="24"/>
        </w:rPr>
        <w:t>Production of identity card</w:t>
      </w:r>
    </w:p>
    <w:p w14:paraId="784E484E" w14:textId="254D8467" w:rsidR="00630E0B" w:rsidRDefault="00AF6F50" w:rsidP="00907793">
      <w:pPr>
        <w:rPr>
          <w:rFonts w:ascii="Arial" w:hAnsi="Arial" w:cs="Arial"/>
          <w:sz w:val="24"/>
          <w:szCs w:val="24"/>
        </w:rPr>
      </w:pPr>
      <w:r>
        <w:rPr>
          <w:rFonts w:ascii="Arial" w:hAnsi="Arial" w:cs="Arial"/>
          <w:sz w:val="24"/>
          <w:szCs w:val="24"/>
        </w:rPr>
        <w:t>This clause details the occupier</w:t>
      </w:r>
      <w:r w:rsidR="00630E0B">
        <w:rPr>
          <w:rFonts w:ascii="Arial" w:hAnsi="Arial" w:cs="Arial"/>
          <w:sz w:val="24"/>
          <w:szCs w:val="24"/>
        </w:rPr>
        <w:t>’</w:t>
      </w:r>
      <w:r>
        <w:rPr>
          <w:rFonts w:ascii="Arial" w:hAnsi="Arial" w:cs="Arial"/>
          <w:sz w:val="24"/>
          <w:szCs w:val="24"/>
        </w:rPr>
        <w:t>s right to require an authorised person</w:t>
      </w:r>
      <w:r w:rsidR="00630E0B">
        <w:rPr>
          <w:rFonts w:ascii="Arial" w:hAnsi="Arial" w:cs="Arial"/>
          <w:sz w:val="24"/>
          <w:szCs w:val="24"/>
        </w:rPr>
        <w:t xml:space="preserve"> (other than a police officer) to produce an</w:t>
      </w:r>
      <w:r>
        <w:rPr>
          <w:rFonts w:ascii="Arial" w:hAnsi="Arial" w:cs="Arial"/>
          <w:sz w:val="24"/>
          <w:szCs w:val="24"/>
        </w:rPr>
        <w:t xml:space="preserve"> identification card</w:t>
      </w:r>
      <w:r w:rsidR="00630E0B">
        <w:rPr>
          <w:rFonts w:ascii="Arial" w:hAnsi="Arial" w:cs="Arial"/>
          <w:sz w:val="24"/>
          <w:szCs w:val="24"/>
        </w:rPr>
        <w:t>.</w:t>
      </w:r>
    </w:p>
    <w:p w14:paraId="18A774C0" w14:textId="13004872" w:rsidR="00AF6F50" w:rsidRDefault="00630E0B" w:rsidP="00907793">
      <w:pPr>
        <w:rPr>
          <w:rFonts w:ascii="Arial" w:hAnsi="Arial" w:cs="Arial"/>
          <w:sz w:val="24"/>
          <w:szCs w:val="24"/>
        </w:rPr>
      </w:pPr>
      <w:r>
        <w:rPr>
          <w:rFonts w:ascii="Arial" w:hAnsi="Arial" w:cs="Arial"/>
          <w:sz w:val="24"/>
          <w:szCs w:val="24"/>
        </w:rPr>
        <w:t>An authorised person may not remain at the premises entered under this part if they do not produce an identity card when asked.</w:t>
      </w:r>
    </w:p>
    <w:p w14:paraId="5AB508DA" w14:textId="146662AC" w:rsidR="00655D12" w:rsidRPr="0031698C" w:rsidRDefault="00655D12" w:rsidP="00655D12">
      <w:pPr>
        <w:ind w:left="2160" w:hanging="2160"/>
        <w:rPr>
          <w:rFonts w:ascii="Arial" w:hAnsi="Arial" w:cs="Arial"/>
          <w:b/>
          <w:sz w:val="24"/>
          <w:szCs w:val="24"/>
        </w:rPr>
      </w:pPr>
      <w:r>
        <w:rPr>
          <w:rFonts w:ascii="Arial" w:hAnsi="Arial" w:cs="Arial"/>
          <w:b/>
          <w:sz w:val="24"/>
          <w:szCs w:val="24"/>
        </w:rPr>
        <w:lastRenderedPageBreak/>
        <w:t>Clause 2</w:t>
      </w:r>
      <w:r w:rsidR="00267C79">
        <w:rPr>
          <w:rFonts w:ascii="Arial" w:hAnsi="Arial" w:cs="Arial"/>
          <w:b/>
          <w:sz w:val="24"/>
          <w:szCs w:val="24"/>
        </w:rPr>
        <w:t>5</w:t>
      </w:r>
      <w:r>
        <w:rPr>
          <w:rFonts w:ascii="Arial" w:hAnsi="Arial" w:cs="Arial"/>
          <w:b/>
          <w:sz w:val="24"/>
          <w:szCs w:val="24"/>
        </w:rPr>
        <w:tab/>
        <w:t>Consent to entry</w:t>
      </w:r>
    </w:p>
    <w:p w14:paraId="03CFCA56" w14:textId="79019755" w:rsidR="00D15FF7" w:rsidRDefault="00AD4102" w:rsidP="00907793">
      <w:pPr>
        <w:rPr>
          <w:rFonts w:ascii="Arial" w:hAnsi="Arial" w:cs="Arial"/>
          <w:color w:val="7030A0"/>
          <w:sz w:val="24"/>
          <w:szCs w:val="24"/>
        </w:rPr>
      </w:pPr>
      <w:r>
        <w:rPr>
          <w:rFonts w:ascii="Arial" w:hAnsi="Arial" w:cs="Arial"/>
          <w:sz w:val="24"/>
          <w:szCs w:val="24"/>
        </w:rPr>
        <w:t>Th</w:t>
      </w:r>
      <w:r w:rsidR="002B394D">
        <w:rPr>
          <w:rFonts w:ascii="Arial" w:hAnsi="Arial" w:cs="Arial"/>
          <w:sz w:val="24"/>
          <w:szCs w:val="24"/>
        </w:rPr>
        <w:t xml:space="preserve">is </w:t>
      </w:r>
      <w:r w:rsidR="00D15FF7">
        <w:rPr>
          <w:rFonts w:ascii="Arial" w:hAnsi="Arial" w:cs="Arial"/>
          <w:sz w:val="24"/>
          <w:szCs w:val="24"/>
        </w:rPr>
        <w:t>clause</w:t>
      </w:r>
      <w:r w:rsidR="002B394D">
        <w:rPr>
          <w:rFonts w:ascii="Arial" w:hAnsi="Arial" w:cs="Arial"/>
          <w:sz w:val="24"/>
          <w:szCs w:val="24"/>
        </w:rPr>
        <w:t xml:space="preserve"> </w:t>
      </w:r>
      <w:r>
        <w:rPr>
          <w:rFonts w:ascii="Arial" w:hAnsi="Arial" w:cs="Arial"/>
          <w:sz w:val="24"/>
          <w:szCs w:val="24"/>
        </w:rPr>
        <w:t>details the requirement</w:t>
      </w:r>
      <w:r w:rsidR="002B394D">
        <w:rPr>
          <w:rFonts w:ascii="Arial" w:hAnsi="Arial" w:cs="Arial"/>
          <w:sz w:val="24"/>
          <w:szCs w:val="24"/>
        </w:rPr>
        <w:t>s</w:t>
      </w:r>
      <w:r>
        <w:rPr>
          <w:rFonts w:ascii="Arial" w:hAnsi="Arial" w:cs="Arial"/>
          <w:sz w:val="24"/>
          <w:szCs w:val="24"/>
        </w:rPr>
        <w:t xml:space="preserve"> </w:t>
      </w:r>
      <w:r w:rsidR="002B394D">
        <w:rPr>
          <w:rFonts w:ascii="Arial" w:hAnsi="Arial" w:cs="Arial"/>
          <w:sz w:val="24"/>
          <w:szCs w:val="24"/>
        </w:rPr>
        <w:t xml:space="preserve">of </w:t>
      </w:r>
      <w:r w:rsidR="00D15FF7">
        <w:rPr>
          <w:rFonts w:ascii="Arial" w:hAnsi="Arial" w:cs="Arial"/>
          <w:sz w:val="24"/>
          <w:szCs w:val="24"/>
        </w:rPr>
        <w:t xml:space="preserve">an </w:t>
      </w:r>
      <w:r w:rsidR="002B394D">
        <w:rPr>
          <w:rFonts w:ascii="Arial" w:hAnsi="Arial" w:cs="Arial"/>
          <w:sz w:val="24"/>
          <w:szCs w:val="24"/>
        </w:rPr>
        <w:t xml:space="preserve">authorised person </w:t>
      </w:r>
      <w:r w:rsidR="00D15FF7">
        <w:rPr>
          <w:rFonts w:ascii="Arial" w:hAnsi="Arial" w:cs="Arial"/>
          <w:sz w:val="24"/>
          <w:szCs w:val="24"/>
        </w:rPr>
        <w:t>before</w:t>
      </w:r>
      <w:r>
        <w:rPr>
          <w:rFonts w:ascii="Arial" w:hAnsi="Arial" w:cs="Arial"/>
          <w:sz w:val="24"/>
          <w:szCs w:val="24"/>
        </w:rPr>
        <w:t xml:space="preserve"> seeking consent to ent</w:t>
      </w:r>
      <w:r w:rsidR="00D15FF7">
        <w:rPr>
          <w:rFonts w:ascii="Arial" w:hAnsi="Arial" w:cs="Arial"/>
          <w:sz w:val="24"/>
          <w:szCs w:val="24"/>
        </w:rPr>
        <w:t>er</w:t>
      </w:r>
      <w:r>
        <w:rPr>
          <w:rFonts w:ascii="Arial" w:hAnsi="Arial" w:cs="Arial"/>
          <w:sz w:val="24"/>
          <w:szCs w:val="24"/>
        </w:rPr>
        <w:t xml:space="preserve"> </w:t>
      </w:r>
      <w:r w:rsidR="00C139F5">
        <w:rPr>
          <w:rFonts w:ascii="Arial" w:hAnsi="Arial" w:cs="Arial"/>
          <w:sz w:val="24"/>
          <w:szCs w:val="24"/>
        </w:rPr>
        <w:t xml:space="preserve">a </w:t>
      </w:r>
      <w:r>
        <w:rPr>
          <w:rFonts w:ascii="Arial" w:hAnsi="Arial" w:cs="Arial"/>
          <w:sz w:val="24"/>
          <w:szCs w:val="24"/>
        </w:rPr>
        <w:t>premises, including what information must be supplied to the occupier</w:t>
      </w:r>
      <w:r w:rsidR="004A18AC">
        <w:rPr>
          <w:rFonts w:ascii="Arial" w:hAnsi="Arial" w:cs="Arial"/>
          <w:color w:val="7030A0"/>
          <w:sz w:val="24"/>
          <w:szCs w:val="24"/>
        </w:rPr>
        <w:t>.</w:t>
      </w:r>
      <w:r w:rsidR="00D15FF7">
        <w:rPr>
          <w:rFonts w:ascii="Arial" w:hAnsi="Arial" w:cs="Arial"/>
          <w:color w:val="7030A0"/>
          <w:sz w:val="24"/>
          <w:szCs w:val="24"/>
        </w:rPr>
        <w:t xml:space="preserve"> </w:t>
      </w:r>
    </w:p>
    <w:p w14:paraId="29CF52E9" w14:textId="77777777" w:rsidR="00D15FF7" w:rsidRDefault="00D15FF7" w:rsidP="00D15FF7">
      <w:pPr>
        <w:rPr>
          <w:rFonts w:ascii="Arial" w:hAnsi="Arial" w:cs="Arial"/>
          <w:color w:val="7030A0"/>
          <w:sz w:val="24"/>
          <w:szCs w:val="24"/>
        </w:rPr>
      </w:pPr>
      <w:r>
        <w:rPr>
          <w:rFonts w:ascii="Arial" w:hAnsi="Arial" w:cs="Arial"/>
          <w:sz w:val="24"/>
          <w:szCs w:val="24"/>
        </w:rPr>
        <w:t>I</w:t>
      </w:r>
      <w:r w:rsidRPr="00102393">
        <w:rPr>
          <w:rFonts w:ascii="Arial" w:hAnsi="Arial" w:cs="Arial"/>
          <w:sz w:val="24"/>
          <w:szCs w:val="24"/>
        </w:rPr>
        <w:t xml:space="preserve">f the </w:t>
      </w:r>
      <w:r>
        <w:rPr>
          <w:rFonts w:ascii="Arial" w:hAnsi="Arial" w:cs="Arial"/>
          <w:sz w:val="24"/>
          <w:szCs w:val="24"/>
        </w:rPr>
        <w:t>occupier consents, the authorised person must ask the occupier to sign a written acknowledgement, and a copy of this must be immediately provided to them.</w:t>
      </w:r>
    </w:p>
    <w:p w14:paraId="60B843C6" w14:textId="3F2D9117" w:rsidR="00E92F95" w:rsidRDefault="00D15FF7" w:rsidP="00102393">
      <w:pPr>
        <w:rPr>
          <w:rFonts w:ascii="Arial" w:hAnsi="Arial" w:cs="Arial"/>
          <w:b/>
          <w:sz w:val="24"/>
          <w:szCs w:val="24"/>
        </w:rPr>
      </w:pPr>
      <w:r w:rsidRPr="00102393">
        <w:rPr>
          <w:rFonts w:ascii="Arial" w:hAnsi="Arial" w:cs="Arial"/>
          <w:sz w:val="24"/>
          <w:szCs w:val="24"/>
        </w:rPr>
        <w:t xml:space="preserve">This </w:t>
      </w:r>
      <w:r>
        <w:rPr>
          <w:rFonts w:ascii="Arial" w:hAnsi="Arial" w:cs="Arial"/>
          <w:sz w:val="24"/>
          <w:szCs w:val="24"/>
        </w:rPr>
        <w:t xml:space="preserve">clause also provides the circumstances under which a court must find that an occupier did not give consent. </w:t>
      </w:r>
    </w:p>
    <w:p w14:paraId="5F36CC29" w14:textId="77777777" w:rsidR="00267C79" w:rsidRDefault="00267C79" w:rsidP="00655D12">
      <w:pPr>
        <w:ind w:left="2160" w:hanging="2160"/>
        <w:rPr>
          <w:rFonts w:ascii="Arial" w:hAnsi="Arial" w:cs="Arial"/>
          <w:b/>
          <w:sz w:val="24"/>
          <w:szCs w:val="24"/>
        </w:rPr>
      </w:pPr>
    </w:p>
    <w:p w14:paraId="6E2167C9" w14:textId="1FC838C6" w:rsidR="00655D12" w:rsidRDefault="00655D12" w:rsidP="00655D12">
      <w:pPr>
        <w:ind w:left="2160" w:hanging="2160"/>
        <w:rPr>
          <w:rFonts w:ascii="Arial" w:hAnsi="Arial" w:cs="Arial"/>
          <w:b/>
          <w:sz w:val="24"/>
          <w:szCs w:val="24"/>
        </w:rPr>
      </w:pPr>
      <w:r>
        <w:rPr>
          <w:rFonts w:ascii="Arial" w:hAnsi="Arial" w:cs="Arial"/>
          <w:b/>
          <w:sz w:val="24"/>
          <w:szCs w:val="24"/>
        </w:rPr>
        <w:t>Clause 2</w:t>
      </w:r>
      <w:r w:rsidR="00267C79">
        <w:rPr>
          <w:rFonts w:ascii="Arial" w:hAnsi="Arial" w:cs="Arial"/>
          <w:b/>
          <w:sz w:val="24"/>
          <w:szCs w:val="24"/>
        </w:rPr>
        <w:t>6</w:t>
      </w:r>
      <w:r>
        <w:rPr>
          <w:rFonts w:ascii="Arial" w:hAnsi="Arial" w:cs="Arial"/>
          <w:b/>
          <w:sz w:val="24"/>
          <w:szCs w:val="24"/>
        </w:rPr>
        <w:tab/>
        <w:t>General powers on entry to premises</w:t>
      </w:r>
    </w:p>
    <w:p w14:paraId="320E655D" w14:textId="3BD55895" w:rsidR="002B394D" w:rsidRDefault="002B394D" w:rsidP="00907793">
      <w:pPr>
        <w:rPr>
          <w:rFonts w:ascii="Arial" w:hAnsi="Arial" w:cs="Arial"/>
          <w:sz w:val="24"/>
          <w:szCs w:val="24"/>
        </w:rPr>
      </w:pPr>
      <w:r>
        <w:rPr>
          <w:rFonts w:ascii="Arial" w:hAnsi="Arial" w:cs="Arial"/>
          <w:sz w:val="24"/>
          <w:szCs w:val="24"/>
        </w:rPr>
        <w:t xml:space="preserve">This clause details </w:t>
      </w:r>
      <w:r w:rsidR="00D15FF7">
        <w:rPr>
          <w:rFonts w:ascii="Arial" w:hAnsi="Arial" w:cs="Arial"/>
          <w:sz w:val="24"/>
          <w:szCs w:val="24"/>
        </w:rPr>
        <w:t xml:space="preserve">what an </w:t>
      </w:r>
      <w:r>
        <w:rPr>
          <w:rFonts w:ascii="Arial" w:hAnsi="Arial" w:cs="Arial"/>
          <w:sz w:val="24"/>
          <w:szCs w:val="24"/>
        </w:rPr>
        <w:t>authorised person who enters</w:t>
      </w:r>
      <w:r w:rsidR="00D15FF7">
        <w:rPr>
          <w:rFonts w:ascii="Arial" w:hAnsi="Arial" w:cs="Arial"/>
          <w:sz w:val="24"/>
          <w:szCs w:val="24"/>
        </w:rPr>
        <w:t xml:space="preserve"> a premises may do in relation to the premises or anything at the premises</w:t>
      </w:r>
      <w:r w:rsidR="000F113B">
        <w:rPr>
          <w:rFonts w:ascii="Arial" w:hAnsi="Arial" w:cs="Arial"/>
          <w:sz w:val="24"/>
          <w:szCs w:val="24"/>
        </w:rPr>
        <w:t>.</w:t>
      </w:r>
    </w:p>
    <w:p w14:paraId="66E9A4E7" w14:textId="32352093" w:rsidR="000F113B" w:rsidRDefault="000F113B" w:rsidP="00907793">
      <w:pPr>
        <w:rPr>
          <w:rFonts w:ascii="Arial" w:hAnsi="Arial" w:cs="Arial"/>
          <w:sz w:val="24"/>
          <w:szCs w:val="24"/>
        </w:rPr>
      </w:pPr>
      <w:r>
        <w:rPr>
          <w:rFonts w:ascii="Arial" w:hAnsi="Arial" w:cs="Arial"/>
          <w:sz w:val="24"/>
          <w:szCs w:val="24"/>
        </w:rPr>
        <w:t>It also provides that a person must take all reasonable steps to comply with a requirement made of the person by an authorised officer, and in which circumstances this applies.</w:t>
      </w:r>
    </w:p>
    <w:p w14:paraId="2DFAE93F" w14:textId="77777777" w:rsidR="00267C79" w:rsidRDefault="00267C79" w:rsidP="00655D12">
      <w:pPr>
        <w:ind w:left="2160" w:hanging="2160"/>
        <w:rPr>
          <w:rFonts w:ascii="Arial" w:hAnsi="Arial" w:cs="Arial"/>
          <w:b/>
          <w:sz w:val="24"/>
          <w:szCs w:val="24"/>
        </w:rPr>
      </w:pPr>
      <w:bookmarkStart w:id="8" w:name="_Hlk35786095"/>
    </w:p>
    <w:p w14:paraId="12978CFF" w14:textId="6CD3EBD0" w:rsidR="00655D12" w:rsidRDefault="00655D12" w:rsidP="00655D12">
      <w:pPr>
        <w:ind w:left="2160" w:hanging="2160"/>
        <w:rPr>
          <w:rFonts w:ascii="Arial" w:hAnsi="Arial" w:cs="Arial"/>
          <w:sz w:val="24"/>
          <w:szCs w:val="24"/>
        </w:rPr>
      </w:pPr>
      <w:r>
        <w:rPr>
          <w:rFonts w:ascii="Arial" w:hAnsi="Arial" w:cs="Arial"/>
          <w:b/>
          <w:sz w:val="24"/>
          <w:szCs w:val="24"/>
        </w:rPr>
        <w:t xml:space="preserve">Clause </w:t>
      </w:r>
      <w:r w:rsidR="00A554BB">
        <w:rPr>
          <w:rFonts w:ascii="Arial" w:hAnsi="Arial" w:cs="Arial"/>
          <w:b/>
          <w:sz w:val="24"/>
          <w:szCs w:val="24"/>
        </w:rPr>
        <w:t>2</w:t>
      </w:r>
      <w:r w:rsidR="00267C79">
        <w:rPr>
          <w:rFonts w:ascii="Arial" w:hAnsi="Arial" w:cs="Arial"/>
          <w:b/>
          <w:sz w:val="24"/>
          <w:szCs w:val="24"/>
        </w:rPr>
        <w:t>7</w:t>
      </w:r>
      <w:r>
        <w:rPr>
          <w:rFonts w:ascii="Arial" w:hAnsi="Arial" w:cs="Arial"/>
          <w:b/>
          <w:sz w:val="24"/>
          <w:szCs w:val="24"/>
        </w:rPr>
        <w:tab/>
        <w:t>Power to obtain information</w:t>
      </w:r>
    </w:p>
    <w:p w14:paraId="51EA181C" w14:textId="700A6631" w:rsidR="000F113B" w:rsidRDefault="002B394D" w:rsidP="00907793">
      <w:pPr>
        <w:rPr>
          <w:rFonts w:ascii="Arial" w:hAnsi="Arial" w:cs="Arial"/>
          <w:sz w:val="24"/>
          <w:szCs w:val="24"/>
        </w:rPr>
      </w:pPr>
      <w:r>
        <w:rPr>
          <w:rFonts w:ascii="Arial" w:hAnsi="Arial" w:cs="Arial"/>
          <w:sz w:val="24"/>
          <w:szCs w:val="24"/>
        </w:rPr>
        <w:t>This clause relates to the ability of an authorised person to</w:t>
      </w:r>
      <w:r w:rsidR="000F113B">
        <w:rPr>
          <w:rFonts w:ascii="Arial" w:hAnsi="Arial" w:cs="Arial"/>
          <w:sz w:val="24"/>
          <w:szCs w:val="24"/>
        </w:rPr>
        <w:t>, in writing, require any of the following people to give the authorised person information, or produce documents or anything else, that the person has, or has access to, that are reasonably required by the authorised person for this Act:</w:t>
      </w:r>
    </w:p>
    <w:p w14:paraId="7A0A2B3B" w14:textId="07143D58" w:rsidR="000F113B" w:rsidRDefault="000F113B" w:rsidP="00AA266A">
      <w:pPr>
        <w:pStyle w:val="ListParagraph"/>
        <w:numPr>
          <w:ilvl w:val="0"/>
          <w:numId w:val="15"/>
        </w:numPr>
        <w:rPr>
          <w:rFonts w:ascii="Arial" w:hAnsi="Arial" w:cs="Arial"/>
        </w:rPr>
      </w:pPr>
      <w:r>
        <w:rPr>
          <w:rFonts w:ascii="Arial" w:hAnsi="Arial" w:cs="Arial"/>
        </w:rPr>
        <w:t xml:space="preserve">a person who supplies food or beverages in the ACT; </w:t>
      </w:r>
    </w:p>
    <w:p w14:paraId="2E820ED8" w14:textId="6E7A14EC" w:rsidR="000F113B" w:rsidRPr="00102393" w:rsidRDefault="000F113B" w:rsidP="00AA266A">
      <w:pPr>
        <w:pStyle w:val="ListParagraph"/>
        <w:numPr>
          <w:ilvl w:val="0"/>
          <w:numId w:val="15"/>
        </w:numPr>
        <w:rPr>
          <w:rFonts w:ascii="Arial" w:hAnsi="Arial" w:cs="Arial"/>
        </w:rPr>
      </w:pPr>
      <w:r>
        <w:rPr>
          <w:rFonts w:ascii="Arial" w:hAnsi="Arial" w:cs="Arial"/>
        </w:rPr>
        <w:t>a person who supplies or manufactures plastic products in the ACT.</w:t>
      </w:r>
    </w:p>
    <w:p w14:paraId="11E2D4AD" w14:textId="677A178E" w:rsidR="002B394D" w:rsidRDefault="000F113B" w:rsidP="00102393">
      <w:pPr>
        <w:spacing w:before="120"/>
        <w:rPr>
          <w:rFonts w:ascii="Arial" w:hAnsi="Arial" w:cs="Arial"/>
          <w:sz w:val="24"/>
          <w:szCs w:val="24"/>
        </w:rPr>
      </w:pPr>
      <w:r>
        <w:rPr>
          <w:rFonts w:ascii="Arial" w:hAnsi="Arial" w:cs="Arial"/>
          <w:sz w:val="24"/>
          <w:szCs w:val="24"/>
        </w:rPr>
        <w:t>It also provides that a</w:t>
      </w:r>
      <w:r w:rsidR="0018699F">
        <w:rPr>
          <w:rFonts w:ascii="Arial" w:hAnsi="Arial" w:cs="Arial"/>
          <w:sz w:val="24"/>
          <w:szCs w:val="24"/>
        </w:rPr>
        <w:t xml:space="preserve"> person must take reasonable steps to comply with the request of </w:t>
      </w:r>
      <w:r>
        <w:rPr>
          <w:rFonts w:ascii="Arial" w:hAnsi="Arial" w:cs="Arial"/>
          <w:sz w:val="24"/>
          <w:szCs w:val="24"/>
        </w:rPr>
        <w:t>an</w:t>
      </w:r>
      <w:r w:rsidR="0018699F">
        <w:rPr>
          <w:rFonts w:ascii="Arial" w:hAnsi="Arial" w:cs="Arial"/>
          <w:sz w:val="24"/>
          <w:szCs w:val="24"/>
        </w:rPr>
        <w:t xml:space="preserve"> authorised person.</w:t>
      </w:r>
    </w:p>
    <w:p w14:paraId="24A66B73" w14:textId="77777777" w:rsidR="00E92F95" w:rsidRDefault="00E92F95" w:rsidP="0018699F">
      <w:pPr>
        <w:rPr>
          <w:rFonts w:ascii="Arial" w:hAnsi="Arial" w:cs="Arial"/>
          <w:b/>
          <w:sz w:val="24"/>
          <w:szCs w:val="24"/>
        </w:rPr>
      </w:pPr>
    </w:p>
    <w:p w14:paraId="5B08D998" w14:textId="43AB5C43" w:rsidR="00655D12" w:rsidRDefault="00655D12" w:rsidP="00102393">
      <w:pPr>
        <w:spacing w:after="160" w:line="259" w:lineRule="auto"/>
        <w:rPr>
          <w:rFonts w:ascii="Arial" w:hAnsi="Arial" w:cs="Arial"/>
          <w:sz w:val="24"/>
          <w:szCs w:val="24"/>
        </w:rPr>
      </w:pPr>
      <w:r>
        <w:rPr>
          <w:rFonts w:ascii="Arial" w:hAnsi="Arial" w:cs="Arial"/>
          <w:b/>
          <w:sz w:val="24"/>
          <w:szCs w:val="24"/>
        </w:rPr>
        <w:t>Clause 2</w:t>
      </w:r>
      <w:r w:rsidR="00267C79">
        <w:rPr>
          <w:rFonts w:ascii="Arial" w:hAnsi="Arial" w:cs="Arial"/>
          <w:b/>
          <w:sz w:val="24"/>
          <w:szCs w:val="24"/>
        </w:rPr>
        <w:t>8</w:t>
      </w:r>
      <w:r>
        <w:rPr>
          <w:rFonts w:ascii="Arial" w:hAnsi="Arial" w:cs="Arial"/>
          <w:b/>
          <w:sz w:val="24"/>
          <w:szCs w:val="24"/>
        </w:rPr>
        <w:tab/>
        <w:t xml:space="preserve">Abrogation of privilege against self-incrimination </w:t>
      </w:r>
    </w:p>
    <w:p w14:paraId="29DD20BF" w14:textId="77777777" w:rsidR="004A18AC" w:rsidRDefault="00C107BE" w:rsidP="00907793">
      <w:pPr>
        <w:rPr>
          <w:rFonts w:ascii="Arial" w:hAnsi="Arial" w:cs="Arial"/>
          <w:sz w:val="24"/>
          <w:szCs w:val="24"/>
        </w:rPr>
      </w:pPr>
      <w:r>
        <w:rPr>
          <w:rFonts w:ascii="Arial" w:hAnsi="Arial" w:cs="Arial"/>
          <w:sz w:val="24"/>
          <w:szCs w:val="24"/>
        </w:rPr>
        <w:t>This clause relates to</w:t>
      </w:r>
      <w:r w:rsidR="008346AB">
        <w:rPr>
          <w:rFonts w:ascii="Arial" w:hAnsi="Arial" w:cs="Arial"/>
          <w:sz w:val="24"/>
          <w:szCs w:val="24"/>
        </w:rPr>
        <w:t xml:space="preserve"> self-incrimination. It states that a person is not excused from answering a question or producing any document, even if the answer or the production would tend to incriminate that perso</w:t>
      </w:r>
      <w:r w:rsidR="00FE79DF">
        <w:rPr>
          <w:rFonts w:ascii="Arial" w:hAnsi="Arial" w:cs="Arial"/>
          <w:sz w:val="24"/>
          <w:szCs w:val="24"/>
        </w:rPr>
        <w:t xml:space="preserve">n or expose them to penalty. </w:t>
      </w:r>
    </w:p>
    <w:p w14:paraId="1E61FF0A" w14:textId="66B0A32D" w:rsidR="0018699F" w:rsidRDefault="00FE79DF" w:rsidP="00907793">
      <w:pPr>
        <w:rPr>
          <w:rFonts w:ascii="Arial" w:hAnsi="Arial" w:cs="Arial"/>
          <w:sz w:val="24"/>
          <w:szCs w:val="24"/>
        </w:rPr>
      </w:pPr>
      <w:r>
        <w:rPr>
          <w:rFonts w:ascii="Arial" w:hAnsi="Arial" w:cs="Arial"/>
          <w:sz w:val="24"/>
          <w:szCs w:val="24"/>
        </w:rPr>
        <w:t>Any information that is gained through such a circumstance may not be used in evidence against the person in a civil or criminal proceeding. It may however be used</w:t>
      </w:r>
      <w:r w:rsidR="00DB2B24">
        <w:rPr>
          <w:rFonts w:ascii="Arial" w:hAnsi="Arial" w:cs="Arial"/>
          <w:sz w:val="24"/>
          <w:szCs w:val="24"/>
        </w:rPr>
        <w:t xml:space="preserve"> in a proceeding for an offence arising out of the false or misleading nature of the answer, information or document. </w:t>
      </w:r>
    </w:p>
    <w:p w14:paraId="2170F4A7" w14:textId="77777777" w:rsidR="00E11425" w:rsidRDefault="00E11425" w:rsidP="00907793">
      <w:pPr>
        <w:rPr>
          <w:rFonts w:ascii="Arial" w:hAnsi="Arial" w:cs="Arial"/>
          <w:sz w:val="24"/>
          <w:szCs w:val="24"/>
        </w:rPr>
      </w:pPr>
    </w:p>
    <w:p w14:paraId="7D907694" w14:textId="20FE0D2D" w:rsidR="00655D12" w:rsidRDefault="00655D12" w:rsidP="00655D12">
      <w:pPr>
        <w:ind w:left="2160" w:hanging="2160"/>
        <w:rPr>
          <w:rFonts w:ascii="Arial" w:hAnsi="Arial" w:cs="Arial"/>
          <w:b/>
          <w:sz w:val="24"/>
          <w:szCs w:val="24"/>
        </w:rPr>
      </w:pPr>
      <w:r>
        <w:rPr>
          <w:rFonts w:ascii="Arial" w:hAnsi="Arial" w:cs="Arial"/>
          <w:b/>
          <w:sz w:val="24"/>
          <w:szCs w:val="24"/>
        </w:rPr>
        <w:t>Clause 2</w:t>
      </w:r>
      <w:r w:rsidR="00267C79">
        <w:rPr>
          <w:rFonts w:ascii="Arial" w:hAnsi="Arial" w:cs="Arial"/>
          <w:b/>
          <w:sz w:val="24"/>
          <w:szCs w:val="24"/>
        </w:rPr>
        <w:t>9</w:t>
      </w:r>
      <w:r>
        <w:rPr>
          <w:rFonts w:ascii="Arial" w:hAnsi="Arial" w:cs="Arial"/>
          <w:b/>
          <w:sz w:val="24"/>
          <w:szCs w:val="24"/>
        </w:rPr>
        <w:tab/>
        <w:t>Warning to be given</w:t>
      </w:r>
    </w:p>
    <w:p w14:paraId="38DAF03C" w14:textId="2026ECB9" w:rsidR="004A18AC" w:rsidRDefault="00DB2B24" w:rsidP="00907793">
      <w:pPr>
        <w:rPr>
          <w:rFonts w:ascii="Arial" w:hAnsi="Arial" w:cs="Arial"/>
          <w:sz w:val="24"/>
          <w:szCs w:val="24"/>
        </w:rPr>
      </w:pPr>
      <w:r w:rsidRPr="00A845B6">
        <w:rPr>
          <w:rFonts w:ascii="Arial" w:hAnsi="Arial" w:cs="Arial"/>
          <w:sz w:val="24"/>
          <w:szCs w:val="24"/>
        </w:rPr>
        <w:t>This clause relates to the requirements of the authorised person when requesting informatio</w:t>
      </w:r>
      <w:r w:rsidR="00136A97" w:rsidRPr="00A845B6">
        <w:rPr>
          <w:rFonts w:ascii="Arial" w:hAnsi="Arial" w:cs="Arial"/>
          <w:sz w:val="24"/>
          <w:szCs w:val="24"/>
        </w:rPr>
        <w:t>n</w:t>
      </w:r>
      <w:r w:rsidRPr="00A845B6">
        <w:rPr>
          <w:rFonts w:ascii="Arial" w:hAnsi="Arial" w:cs="Arial"/>
          <w:sz w:val="24"/>
          <w:szCs w:val="24"/>
        </w:rPr>
        <w:t>.</w:t>
      </w:r>
      <w:r w:rsidR="00136A97" w:rsidRPr="00A845B6">
        <w:rPr>
          <w:rFonts w:ascii="Arial" w:hAnsi="Arial" w:cs="Arial"/>
          <w:sz w:val="24"/>
          <w:szCs w:val="24"/>
        </w:rPr>
        <w:t xml:space="preserve"> </w:t>
      </w:r>
      <w:r w:rsidRPr="00A845B6">
        <w:rPr>
          <w:rFonts w:ascii="Arial" w:hAnsi="Arial" w:cs="Arial"/>
          <w:sz w:val="24"/>
          <w:szCs w:val="24"/>
        </w:rPr>
        <w:t xml:space="preserve">The authorised person </w:t>
      </w:r>
      <w:r w:rsidR="00824B26" w:rsidRPr="00A845B6">
        <w:rPr>
          <w:rFonts w:ascii="Arial" w:hAnsi="Arial" w:cs="Arial"/>
          <w:sz w:val="24"/>
          <w:szCs w:val="24"/>
        </w:rPr>
        <w:t>must warn the person that failure to comply constitutes an offence, and the effect of section 2</w:t>
      </w:r>
      <w:r w:rsidR="00267C79" w:rsidRPr="00A845B6">
        <w:rPr>
          <w:rFonts w:ascii="Arial" w:hAnsi="Arial" w:cs="Arial"/>
          <w:sz w:val="24"/>
          <w:szCs w:val="24"/>
        </w:rPr>
        <w:t>8</w:t>
      </w:r>
      <w:r w:rsidR="00824B26" w:rsidRPr="00A845B6">
        <w:rPr>
          <w:rFonts w:ascii="Arial" w:hAnsi="Arial" w:cs="Arial"/>
          <w:sz w:val="24"/>
          <w:szCs w:val="24"/>
        </w:rPr>
        <w:t>.</w:t>
      </w:r>
    </w:p>
    <w:p w14:paraId="43186DFE" w14:textId="0B741EC4" w:rsidR="00DB2B24" w:rsidRDefault="00824B26" w:rsidP="00907793">
      <w:pPr>
        <w:rPr>
          <w:rFonts w:ascii="Arial" w:hAnsi="Arial" w:cs="Arial"/>
          <w:sz w:val="24"/>
          <w:szCs w:val="24"/>
        </w:rPr>
      </w:pPr>
      <w:r>
        <w:rPr>
          <w:rFonts w:ascii="Arial" w:hAnsi="Arial" w:cs="Arial"/>
          <w:sz w:val="24"/>
          <w:szCs w:val="24"/>
        </w:rPr>
        <w:t>An individual may refuse to answer a question,</w:t>
      </w:r>
      <w:r w:rsidR="00E010E5">
        <w:rPr>
          <w:rFonts w:ascii="Arial" w:hAnsi="Arial" w:cs="Arial"/>
          <w:sz w:val="24"/>
          <w:szCs w:val="24"/>
        </w:rPr>
        <w:t xml:space="preserve"> or refuse</w:t>
      </w:r>
      <w:r>
        <w:rPr>
          <w:rFonts w:ascii="Arial" w:hAnsi="Arial" w:cs="Arial"/>
          <w:sz w:val="24"/>
          <w:szCs w:val="24"/>
        </w:rPr>
        <w:t xml:space="preserve"> </w:t>
      </w:r>
      <w:r w:rsidR="00C139F5">
        <w:rPr>
          <w:rFonts w:ascii="Arial" w:hAnsi="Arial" w:cs="Arial"/>
          <w:sz w:val="24"/>
          <w:szCs w:val="24"/>
        </w:rPr>
        <w:t xml:space="preserve">to </w:t>
      </w:r>
      <w:r>
        <w:rPr>
          <w:rFonts w:ascii="Arial" w:hAnsi="Arial" w:cs="Arial"/>
          <w:sz w:val="24"/>
          <w:szCs w:val="24"/>
        </w:rPr>
        <w:t xml:space="preserve">provide information or documentation requested by an authorised person, if the person was not first warned. In this case, refusal to comply would not be deemed an offence of the </w:t>
      </w:r>
      <w:r>
        <w:rPr>
          <w:rFonts w:ascii="Arial" w:hAnsi="Arial" w:cs="Arial"/>
          <w:sz w:val="24"/>
          <w:szCs w:val="24"/>
        </w:rPr>
        <w:lastRenderedPageBreak/>
        <w:t xml:space="preserve">person. However, if any evidence is given to an authorised person voluntarily by the person, there is nothing in this section that would prevent an authorised person from using this evidence. </w:t>
      </w:r>
    </w:p>
    <w:p w14:paraId="7B323D31" w14:textId="77777777" w:rsidR="00E92F95" w:rsidRDefault="00E92F95" w:rsidP="00655D12">
      <w:pPr>
        <w:ind w:left="2160" w:hanging="2160"/>
        <w:rPr>
          <w:rFonts w:ascii="Arial" w:hAnsi="Arial" w:cs="Arial"/>
          <w:b/>
          <w:sz w:val="24"/>
          <w:szCs w:val="24"/>
        </w:rPr>
      </w:pPr>
    </w:p>
    <w:p w14:paraId="2A220E38" w14:textId="5A9FD9F2" w:rsidR="00655D12" w:rsidRDefault="00655D12" w:rsidP="00655D12">
      <w:pPr>
        <w:ind w:left="2160" w:hanging="2160"/>
        <w:rPr>
          <w:rFonts w:ascii="Arial" w:hAnsi="Arial" w:cs="Arial"/>
          <w:b/>
          <w:sz w:val="24"/>
          <w:szCs w:val="24"/>
        </w:rPr>
      </w:pPr>
      <w:r>
        <w:rPr>
          <w:rFonts w:ascii="Arial" w:hAnsi="Arial" w:cs="Arial"/>
          <w:b/>
          <w:sz w:val="24"/>
          <w:szCs w:val="24"/>
        </w:rPr>
        <w:t xml:space="preserve">Clause </w:t>
      </w:r>
      <w:r w:rsidR="00267C79">
        <w:rPr>
          <w:rFonts w:ascii="Arial" w:hAnsi="Arial" w:cs="Arial"/>
          <w:b/>
          <w:sz w:val="24"/>
          <w:szCs w:val="24"/>
        </w:rPr>
        <w:t>30</w:t>
      </w:r>
      <w:r>
        <w:rPr>
          <w:rFonts w:ascii="Arial" w:hAnsi="Arial" w:cs="Arial"/>
          <w:b/>
          <w:sz w:val="24"/>
          <w:szCs w:val="24"/>
        </w:rPr>
        <w:tab/>
        <w:t>Power to seize things</w:t>
      </w:r>
    </w:p>
    <w:p w14:paraId="41B239C7" w14:textId="77777777" w:rsidR="00E010E5" w:rsidRDefault="00AD4102" w:rsidP="00907793">
      <w:pPr>
        <w:rPr>
          <w:rFonts w:ascii="Arial" w:hAnsi="Arial" w:cs="Arial"/>
          <w:sz w:val="24"/>
          <w:szCs w:val="24"/>
        </w:rPr>
      </w:pPr>
      <w:r>
        <w:rPr>
          <w:rFonts w:ascii="Arial" w:hAnsi="Arial" w:cs="Arial"/>
          <w:sz w:val="24"/>
          <w:szCs w:val="24"/>
        </w:rPr>
        <w:t>This clause establish</w:t>
      </w:r>
      <w:r w:rsidR="004C46CF">
        <w:rPr>
          <w:rFonts w:ascii="Arial" w:hAnsi="Arial" w:cs="Arial"/>
          <w:sz w:val="24"/>
          <w:szCs w:val="24"/>
        </w:rPr>
        <w:t>es</w:t>
      </w:r>
      <w:r>
        <w:rPr>
          <w:rFonts w:ascii="Arial" w:hAnsi="Arial" w:cs="Arial"/>
          <w:sz w:val="24"/>
          <w:szCs w:val="24"/>
        </w:rPr>
        <w:t xml:space="preserve"> the power of authorised persons to seize anything at the premises where</w:t>
      </w:r>
      <w:r w:rsidR="00E010E5">
        <w:rPr>
          <w:rFonts w:ascii="Arial" w:hAnsi="Arial" w:cs="Arial"/>
          <w:sz w:val="24"/>
          <w:szCs w:val="24"/>
        </w:rPr>
        <w:t xml:space="preserve"> seizure of the thing is consistent with the purpose of entry told to the occupier when seeking the occupier’s consent.</w:t>
      </w:r>
    </w:p>
    <w:p w14:paraId="7EEE7482" w14:textId="4EE3C52D" w:rsidR="00E010E5" w:rsidRDefault="00B33572">
      <w:pPr>
        <w:rPr>
          <w:rFonts w:ascii="Arial" w:hAnsi="Arial" w:cs="Arial"/>
          <w:sz w:val="24"/>
          <w:szCs w:val="24"/>
        </w:rPr>
      </w:pPr>
      <w:r>
        <w:rPr>
          <w:rFonts w:ascii="Arial" w:hAnsi="Arial" w:cs="Arial"/>
          <w:sz w:val="24"/>
          <w:szCs w:val="24"/>
        </w:rPr>
        <w:t>This applies to entry under a search warrant, including the seizure of a thing the authorised person is authorised to seize under the warrant.</w:t>
      </w:r>
      <w:r w:rsidR="004C46CF">
        <w:rPr>
          <w:rFonts w:ascii="Arial" w:hAnsi="Arial" w:cs="Arial"/>
          <w:sz w:val="24"/>
          <w:szCs w:val="24"/>
        </w:rPr>
        <w:t xml:space="preserve"> </w:t>
      </w:r>
    </w:p>
    <w:p w14:paraId="09FD65A5" w14:textId="74DD3F30" w:rsidR="00E010E5" w:rsidRDefault="004C46CF" w:rsidP="00907793">
      <w:pPr>
        <w:rPr>
          <w:rFonts w:ascii="Arial" w:hAnsi="Arial" w:cs="Arial"/>
          <w:sz w:val="24"/>
          <w:szCs w:val="24"/>
        </w:rPr>
      </w:pPr>
      <w:r>
        <w:rPr>
          <w:rFonts w:ascii="Arial" w:hAnsi="Arial" w:cs="Arial"/>
          <w:sz w:val="24"/>
          <w:szCs w:val="24"/>
        </w:rPr>
        <w:t>Regardless of whether the authorised officer has entered the premise</w:t>
      </w:r>
      <w:r w:rsidR="00C139F5">
        <w:rPr>
          <w:rFonts w:ascii="Arial" w:hAnsi="Arial" w:cs="Arial"/>
          <w:sz w:val="24"/>
          <w:szCs w:val="24"/>
        </w:rPr>
        <w:t>s</w:t>
      </w:r>
      <w:r>
        <w:rPr>
          <w:rFonts w:ascii="Arial" w:hAnsi="Arial" w:cs="Arial"/>
          <w:sz w:val="24"/>
          <w:szCs w:val="24"/>
        </w:rPr>
        <w:t xml:space="preserve"> under a warrant or with occupiers consent,</w:t>
      </w:r>
      <w:r w:rsidR="00B33572">
        <w:rPr>
          <w:rFonts w:ascii="Arial" w:hAnsi="Arial" w:cs="Arial"/>
          <w:sz w:val="24"/>
          <w:szCs w:val="24"/>
        </w:rPr>
        <w:t xml:space="preserve"> or otherwise, </w:t>
      </w:r>
      <w:r>
        <w:rPr>
          <w:rFonts w:ascii="Arial" w:hAnsi="Arial" w:cs="Arial"/>
          <w:sz w:val="24"/>
          <w:szCs w:val="24"/>
        </w:rPr>
        <w:t>the authorised person may seize anything at the premise</w:t>
      </w:r>
      <w:r w:rsidR="00C139F5">
        <w:rPr>
          <w:rFonts w:ascii="Arial" w:hAnsi="Arial" w:cs="Arial"/>
          <w:sz w:val="24"/>
          <w:szCs w:val="24"/>
        </w:rPr>
        <w:t>s</w:t>
      </w:r>
      <w:r>
        <w:rPr>
          <w:rFonts w:ascii="Arial" w:hAnsi="Arial" w:cs="Arial"/>
          <w:sz w:val="24"/>
          <w:szCs w:val="24"/>
        </w:rPr>
        <w:t xml:space="preserve"> if they are satisfied on reasonable grounds that</w:t>
      </w:r>
      <w:r w:rsidR="00B33572">
        <w:rPr>
          <w:rFonts w:ascii="Arial" w:hAnsi="Arial" w:cs="Arial"/>
          <w:sz w:val="24"/>
          <w:szCs w:val="24"/>
        </w:rPr>
        <w:t xml:space="preserve"> the thing is connected with </w:t>
      </w:r>
      <w:r>
        <w:rPr>
          <w:rFonts w:ascii="Arial" w:hAnsi="Arial" w:cs="Arial"/>
          <w:sz w:val="24"/>
          <w:szCs w:val="24"/>
        </w:rPr>
        <w:t>an offence against this</w:t>
      </w:r>
      <w:r w:rsidR="00B33572">
        <w:rPr>
          <w:rFonts w:ascii="Arial" w:hAnsi="Arial" w:cs="Arial"/>
          <w:sz w:val="24"/>
          <w:szCs w:val="24"/>
        </w:rPr>
        <w:t xml:space="preserve"> Act, </w:t>
      </w:r>
      <w:r>
        <w:rPr>
          <w:rFonts w:ascii="Arial" w:hAnsi="Arial" w:cs="Arial"/>
          <w:sz w:val="24"/>
          <w:szCs w:val="24"/>
        </w:rPr>
        <w:t xml:space="preserve">and seizure of the item is necessary </w:t>
      </w:r>
      <w:r w:rsidR="00C139F5">
        <w:rPr>
          <w:rFonts w:ascii="Arial" w:hAnsi="Arial" w:cs="Arial"/>
          <w:sz w:val="24"/>
          <w:szCs w:val="24"/>
        </w:rPr>
        <w:t>to</w:t>
      </w:r>
      <w:r>
        <w:rPr>
          <w:rFonts w:ascii="Arial" w:hAnsi="Arial" w:cs="Arial"/>
          <w:sz w:val="24"/>
          <w:szCs w:val="24"/>
        </w:rPr>
        <w:t xml:space="preserve"> prevent further breaches against this </w:t>
      </w:r>
      <w:r w:rsidR="00B33572">
        <w:rPr>
          <w:rFonts w:ascii="Arial" w:hAnsi="Arial" w:cs="Arial"/>
          <w:sz w:val="24"/>
          <w:szCs w:val="24"/>
        </w:rPr>
        <w:t>A</w:t>
      </w:r>
      <w:r>
        <w:rPr>
          <w:rFonts w:ascii="Arial" w:hAnsi="Arial" w:cs="Arial"/>
          <w:sz w:val="24"/>
          <w:szCs w:val="24"/>
        </w:rPr>
        <w:t xml:space="preserve">ct. </w:t>
      </w:r>
    </w:p>
    <w:p w14:paraId="77C4491C" w14:textId="77777777" w:rsidR="00B33572" w:rsidRDefault="00B33572" w:rsidP="00907793">
      <w:pPr>
        <w:rPr>
          <w:rFonts w:ascii="Arial" w:hAnsi="Arial" w:cs="Arial"/>
          <w:sz w:val="24"/>
          <w:szCs w:val="24"/>
        </w:rPr>
      </w:pPr>
      <w:r>
        <w:rPr>
          <w:rFonts w:ascii="Arial" w:hAnsi="Arial" w:cs="Arial"/>
          <w:sz w:val="24"/>
          <w:szCs w:val="24"/>
        </w:rPr>
        <w:t xml:space="preserve">An authorised person may remove the thing from the place where it was seized or leave the thing at the place of seizure but restrict access to it. </w:t>
      </w:r>
    </w:p>
    <w:p w14:paraId="0ED33879" w14:textId="3CFCE091" w:rsidR="004C46CF" w:rsidRDefault="00B33572" w:rsidP="00907793">
      <w:pPr>
        <w:rPr>
          <w:rFonts w:ascii="Arial" w:hAnsi="Arial" w:cs="Arial"/>
          <w:sz w:val="24"/>
          <w:szCs w:val="24"/>
        </w:rPr>
      </w:pPr>
      <w:r>
        <w:rPr>
          <w:rFonts w:ascii="Arial" w:hAnsi="Arial" w:cs="Arial"/>
          <w:sz w:val="24"/>
          <w:szCs w:val="24"/>
        </w:rPr>
        <w:t xml:space="preserve">A </w:t>
      </w:r>
      <w:r w:rsidR="00D44C6F">
        <w:rPr>
          <w:rFonts w:ascii="Arial" w:hAnsi="Arial" w:cs="Arial"/>
          <w:sz w:val="24"/>
          <w:szCs w:val="24"/>
        </w:rPr>
        <w:t xml:space="preserve">person will commit an offence if they interfere with the seizing of the item without the permission of the authorised </w:t>
      </w:r>
      <w:r>
        <w:rPr>
          <w:rFonts w:ascii="Arial" w:hAnsi="Arial" w:cs="Arial"/>
          <w:sz w:val="24"/>
          <w:szCs w:val="24"/>
        </w:rPr>
        <w:t>person</w:t>
      </w:r>
      <w:r w:rsidR="00D44C6F">
        <w:rPr>
          <w:rFonts w:ascii="Arial" w:hAnsi="Arial" w:cs="Arial"/>
          <w:sz w:val="24"/>
          <w:szCs w:val="24"/>
        </w:rPr>
        <w:t>.</w:t>
      </w:r>
      <w:r>
        <w:rPr>
          <w:rFonts w:ascii="Arial" w:hAnsi="Arial" w:cs="Arial"/>
          <w:sz w:val="24"/>
          <w:szCs w:val="24"/>
        </w:rPr>
        <w:t xml:space="preserve"> This offence is a strict liability offence.</w:t>
      </w:r>
    </w:p>
    <w:bookmarkEnd w:id="8"/>
    <w:p w14:paraId="19BB872B" w14:textId="77777777" w:rsidR="00606676" w:rsidRDefault="00606676" w:rsidP="008C6BCD">
      <w:pPr>
        <w:rPr>
          <w:rFonts w:ascii="Arial" w:hAnsi="Arial" w:cs="Arial"/>
          <w:b/>
          <w:sz w:val="24"/>
          <w:szCs w:val="24"/>
        </w:rPr>
      </w:pPr>
    </w:p>
    <w:p w14:paraId="778836F5" w14:textId="5ACE87B6" w:rsidR="00655D12" w:rsidRDefault="00655D12" w:rsidP="00655D12">
      <w:pPr>
        <w:ind w:left="2160" w:hanging="2160"/>
        <w:rPr>
          <w:rFonts w:ascii="Arial" w:hAnsi="Arial" w:cs="Arial"/>
          <w:b/>
          <w:sz w:val="24"/>
          <w:szCs w:val="24"/>
        </w:rPr>
      </w:pPr>
      <w:r>
        <w:rPr>
          <w:rFonts w:ascii="Arial" w:hAnsi="Arial" w:cs="Arial"/>
          <w:b/>
          <w:sz w:val="24"/>
          <w:szCs w:val="24"/>
        </w:rPr>
        <w:t>Clause 3</w:t>
      </w:r>
      <w:r w:rsidR="00267C79">
        <w:rPr>
          <w:rFonts w:ascii="Arial" w:hAnsi="Arial" w:cs="Arial"/>
          <w:b/>
          <w:sz w:val="24"/>
          <w:szCs w:val="24"/>
        </w:rPr>
        <w:t>1</w:t>
      </w:r>
      <w:r>
        <w:rPr>
          <w:rFonts w:ascii="Arial" w:hAnsi="Arial" w:cs="Arial"/>
          <w:b/>
          <w:sz w:val="24"/>
          <w:szCs w:val="24"/>
        </w:rPr>
        <w:tab/>
        <w:t>Direction to give name and address</w:t>
      </w:r>
    </w:p>
    <w:p w14:paraId="78C014DA" w14:textId="4A8BF508" w:rsidR="00B33572" w:rsidRDefault="008C6BCD" w:rsidP="00885AD8">
      <w:pPr>
        <w:rPr>
          <w:rFonts w:ascii="Arial" w:hAnsi="Arial" w:cs="Arial"/>
          <w:sz w:val="24"/>
          <w:szCs w:val="24"/>
        </w:rPr>
      </w:pPr>
      <w:r w:rsidRPr="00885AD8">
        <w:rPr>
          <w:rFonts w:ascii="Arial" w:hAnsi="Arial" w:cs="Arial"/>
          <w:sz w:val="24"/>
          <w:szCs w:val="24"/>
        </w:rPr>
        <w:t>This clause relates t</w:t>
      </w:r>
      <w:r w:rsidR="00B30286" w:rsidRPr="00885AD8">
        <w:rPr>
          <w:rFonts w:ascii="Arial" w:hAnsi="Arial" w:cs="Arial"/>
          <w:sz w:val="24"/>
          <w:szCs w:val="24"/>
        </w:rPr>
        <w:t xml:space="preserve">o an authorised </w:t>
      </w:r>
      <w:r w:rsidR="00B33572">
        <w:rPr>
          <w:rFonts w:ascii="Arial" w:hAnsi="Arial" w:cs="Arial"/>
          <w:sz w:val="24"/>
          <w:szCs w:val="24"/>
        </w:rPr>
        <w:t>person’s</w:t>
      </w:r>
      <w:r w:rsidR="00B30286" w:rsidRPr="00885AD8">
        <w:rPr>
          <w:rFonts w:ascii="Arial" w:hAnsi="Arial" w:cs="Arial"/>
          <w:sz w:val="24"/>
          <w:szCs w:val="24"/>
        </w:rPr>
        <w:t xml:space="preserve"> ability to request the name and address of a person</w:t>
      </w:r>
      <w:r w:rsidR="00E65E8E">
        <w:rPr>
          <w:rFonts w:ascii="Arial" w:hAnsi="Arial" w:cs="Arial"/>
          <w:sz w:val="24"/>
          <w:szCs w:val="24"/>
        </w:rPr>
        <w:t xml:space="preserve"> in a language or way of communicating that the authorised person believes reasonable,</w:t>
      </w:r>
      <w:r w:rsidR="00B30286" w:rsidRPr="00885AD8">
        <w:rPr>
          <w:rFonts w:ascii="Arial" w:hAnsi="Arial" w:cs="Arial"/>
          <w:sz w:val="24"/>
          <w:szCs w:val="24"/>
        </w:rPr>
        <w:t xml:space="preserve"> should the authorised person </w:t>
      </w:r>
      <w:r w:rsidR="00885AD8" w:rsidRPr="00885AD8">
        <w:rPr>
          <w:rFonts w:ascii="Arial" w:hAnsi="Arial" w:cs="Arial"/>
          <w:sz w:val="24"/>
          <w:szCs w:val="24"/>
        </w:rPr>
        <w:t>have reasonable grounds to believe that a person</w:t>
      </w:r>
      <w:r w:rsidR="00B33572">
        <w:rPr>
          <w:rFonts w:ascii="Arial" w:hAnsi="Arial" w:cs="Arial"/>
          <w:sz w:val="24"/>
          <w:szCs w:val="24"/>
        </w:rPr>
        <w:t>:</w:t>
      </w:r>
    </w:p>
    <w:p w14:paraId="5C6E5ED4" w14:textId="76441E4D" w:rsidR="00B33572" w:rsidRDefault="00885AD8" w:rsidP="00AA266A">
      <w:pPr>
        <w:pStyle w:val="ListParagraph"/>
        <w:numPr>
          <w:ilvl w:val="0"/>
          <w:numId w:val="16"/>
        </w:numPr>
        <w:rPr>
          <w:rFonts w:ascii="Arial" w:hAnsi="Arial" w:cs="Arial"/>
        </w:rPr>
      </w:pPr>
      <w:r w:rsidRPr="00102393">
        <w:rPr>
          <w:rFonts w:ascii="Arial" w:hAnsi="Arial" w:cs="Arial"/>
        </w:rPr>
        <w:t xml:space="preserve">has, or is about to, commit an offence against this Act; and/or </w:t>
      </w:r>
    </w:p>
    <w:p w14:paraId="3010EFB0" w14:textId="4FA73378" w:rsidR="004A18AC" w:rsidRPr="00102393" w:rsidRDefault="00885AD8" w:rsidP="00AA266A">
      <w:pPr>
        <w:pStyle w:val="ListParagraph"/>
        <w:numPr>
          <w:ilvl w:val="0"/>
          <w:numId w:val="16"/>
        </w:numPr>
        <w:rPr>
          <w:rFonts w:ascii="Arial" w:hAnsi="Arial" w:cs="Arial"/>
        </w:rPr>
      </w:pPr>
      <w:r w:rsidRPr="00102393">
        <w:rPr>
          <w:rFonts w:ascii="Arial" w:hAnsi="Arial" w:cs="Arial"/>
        </w:rPr>
        <w:t xml:space="preserve">may be able to assist in the investigation of an offence against this Act. </w:t>
      </w:r>
    </w:p>
    <w:p w14:paraId="04C6C1B8" w14:textId="6EF7B613" w:rsidR="00E92F95" w:rsidRDefault="00885AD8" w:rsidP="00102393">
      <w:pPr>
        <w:spacing w:before="120"/>
        <w:rPr>
          <w:rFonts w:ascii="Arial" w:hAnsi="Arial" w:cs="Arial"/>
          <w:sz w:val="24"/>
          <w:szCs w:val="24"/>
        </w:rPr>
      </w:pPr>
      <w:r>
        <w:rPr>
          <w:rFonts w:ascii="Arial" w:hAnsi="Arial" w:cs="Arial"/>
          <w:sz w:val="24"/>
          <w:szCs w:val="24"/>
        </w:rPr>
        <w:t xml:space="preserve">An authorised person may direct a person to provide the person’s full name and home address, and request the person produce evidence of the correctness of detail should they have reasonable grounds to believe the person has provided false or misleading information. </w:t>
      </w:r>
    </w:p>
    <w:p w14:paraId="18576CEF" w14:textId="77777777" w:rsidR="008C6BCD" w:rsidRDefault="008C6BCD" w:rsidP="00DE3C34">
      <w:pPr>
        <w:rPr>
          <w:rFonts w:ascii="Arial" w:hAnsi="Arial" w:cs="Arial"/>
          <w:b/>
          <w:sz w:val="24"/>
          <w:szCs w:val="24"/>
        </w:rPr>
      </w:pPr>
    </w:p>
    <w:p w14:paraId="3FB1532F" w14:textId="6E3173A7" w:rsidR="00655D12" w:rsidRDefault="00655D12" w:rsidP="00655D12">
      <w:pPr>
        <w:ind w:left="2160" w:hanging="2160"/>
        <w:rPr>
          <w:rFonts w:ascii="Arial" w:hAnsi="Arial" w:cs="Arial"/>
          <w:b/>
          <w:sz w:val="24"/>
          <w:szCs w:val="24"/>
        </w:rPr>
      </w:pPr>
      <w:r>
        <w:rPr>
          <w:rFonts w:ascii="Arial" w:hAnsi="Arial" w:cs="Arial"/>
          <w:b/>
          <w:sz w:val="24"/>
          <w:szCs w:val="24"/>
        </w:rPr>
        <w:t>Clause 3</w:t>
      </w:r>
      <w:r w:rsidR="00267C79">
        <w:rPr>
          <w:rFonts w:ascii="Arial" w:hAnsi="Arial" w:cs="Arial"/>
          <w:b/>
          <w:sz w:val="24"/>
          <w:szCs w:val="24"/>
        </w:rPr>
        <w:t>2</w:t>
      </w:r>
      <w:r>
        <w:rPr>
          <w:rFonts w:ascii="Arial" w:hAnsi="Arial" w:cs="Arial"/>
          <w:b/>
          <w:sz w:val="24"/>
          <w:szCs w:val="24"/>
        </w:rPr>
        <w:tab/>
        <w:t>Offence – fail to comply with direction to give name and address</w:t>
      </w:r>
    </w:p>
    <w:p w14:paraId="2BAB1133" w14:textId="6FD93E8D" w:rsidR="009D3971" w:rsidRDefault="00E65E8E" w:rsidP="00655D12">
      <w:pPr>
        <w:widowControl w:val="0"/>
        <w:rPr>
          <w:rFonts w:ascii="Arial" w:hAnsi="Arial" w:cs="Arial"/>
          <w:bCs/>
          <w:sz w:val="24"/>
          <w:szCs w:val="24"/>
        </w:rPr>
      </w:pPr>
      <w:r w:rsidRPr="00A845B6">
        <w:rPr>
          <w:rFonts w:ascii="Arial" w:hAnsi="Arial" w:cs="Arial"/>
          <w:bCs/>
          <w:sz w:val="24"/>
          <w:szCs w:val="24"/>
        </w:rPr>
        <w:t xml:space="preserve">This clause </w:t>
      </w:r>
      <w:r w:rsidR="009D3971" w:rsidRPr="00A845B6">
        <w:rPr>
          <w:rFonts w:ascii="Arial" w:hAnsi="Arial" w:cs="Arial"/>
          <w:bCs/>
          <w:sz w:val="24"/>
          <w:szCs w:val="24"/>
        </w:rPr>
        <w:t xml:space="preserve">provides that </w:t>
      </w:r>
      <w:r w:rsidR="000E3A1E" w:rsidRPr="00A845B6">
        <w:rPr>
          <w:rFonts w:ascii="Arial" w:hAnsi="Arial" w:cs="Arial"/>
          <w:bCs/>
          <w:sz w:val="24"/>
          <w:szCs w:val="24"/>
        </w:rPr>
        <w:t>fail</w:t>
      </w:r>
      <w:r w:rsidR="009D3971" w:rsidRPr="00A845B6">
        <w:rPr>
          <w:rFonts w:ascii="Arial" w:hAnsi="Arial" w:cs="Arial"/>
          <w:bCs/>
          <w:sz w:val="24"/>
          <w:szCs w:val="24"/>
        </w:rPr>
        <w:t>ure</w:t>
      </w:r>
      <w:r w:rsidR="000E3A1E" w:rsidRPr="00A845B6">
        <w:rPr>
          <w:rFonts w:ascii="Arial" w:hAnsi="Arial" w:cs="Arial"/>
          <w:bCs/>
          <w:sz w:val="24"/>
          <w:szCs w:val="24"/>
        </w:rPr>
        <w:t xml:space="preserve"> to comply with a direction under s</w:t>
      </w:r>
      <w:r w:rsidR="009D3971" w:rsidRPr="00A845B6">
        <w:rPr>
          <w:rFonts w:ascii="Arial" w:hAnsi="Arial" w:cs="Arial"/>
          <w:bCs/>
          <w:sz w:val="24"/>
          <w:szCs w:val="24"/>
        </w:rPr>
        <w:t>3</w:t>
      </w:r>
      <w:r w:rsidR="00267C79" w:rsidRPr="00A845B6">
        <w:rPr>
          <w:rFonts w:ascii="Arial" w:hAnsi="Arial" w:cs="Arial"/>
          <w:bCs/>
          <w:sz w:val="24"/>
          <w:szCs w:val="24"/>
        </w:rPr>
        <w:t>1</w:t>
      </w:r>
      <w:r w:rsidR="009D3971" w:rsidRPr="00A845B6">
        <w:rPr>
          <w:rFonts w:ascii="Arial" w:hAnsi="Arial" w:cs="Arial"/>
          <w:bCs/>
          <w:sz w:val="24"/>
          <w:szCs w:val="24"/>
        </w:rPr>
        <w:t xml:space="preserve"> is an</w:t>
      </w:r>
      <w:r w:rsidR="000E3A1E" w:rsidRPr="00A845B6">
        <w:rPr>
          <w:rFonts w:ascii="Arial" w:hAnsi="Arial" w:cs="Arial"/>
          <w:bCs/>
          <w:sz w:val="24"/>
          <w:szCs w:val="24"/>
        </w:rPr>
        <w:t xml:space="preserve"> offence</w:t>
      </w:r>
      <w:r w:rsidR="009D3971" w:rsidRPr="00A845B6">
        <w:rPr>
          <w:rFonts w:ascii="Arial" w:hAnsi="Arial" w:cs="Arial"/>
          <w:bCs/>
          <w:sz w:val="24"/>
          <w:szCs w:val="24"/>
        </w:rPr>
        <w:t>. This offence is a strict liability offence.</w:t>
      </w:r>
    </w:p>
    <w:p w14:paraId="00A438C7" w14:textId="077833E1" w:rsidR="009D3971" w:rsidRDefault="000E3A1E" w:rsidP="00655D12">
      <w:pPr>
        <w:widowControl w:val="0"/>
        <w:rPr>
          <w:rFonts w:ascii="Arial" w:hAnsi="Arial" w:cs="Arial"/>
          <w:bCs/>
          <w:sz w:val="24"/>
          <w:szCs w:val="24"/>
        </w:rPr>
      </w:pPr>
      <w:r>
        <w:rPr>
          <w:rFonts w:ascii="Arial" w:hAnsi="Arial" w:cs="Arial"/>
          <w:bCs/>
          <w:sz w:val="24"/>
          <w:szCs w:val="24"/>
        </w:rPr>
        <w:t xml:space="preserve">If, however, the person produces evidence of identification no more than </w:t>
      </w:r>
      <w:r w:rsidR="009D3971">
        <w:rPr>
          <w:rFonts w:ascii="Arial" w:hAnsi="Arial" w:cs="Arial"/>
          <w:bCs/>
          <w:sz w:val="24"/>
          <w:szCs w:val="24"/>
        </w:rPr>
        <w:t>three</w:t>
      </w:r>
      <w:r>
        <w:rPr>
          <w:rFonts w:ascii="Arial" w:hAnsi="Arial" w:cs="Arial"/>
          <w:bCs/>
          <w:sz w:val="24"/>
          <w:szCs w:val="24"/>
        </w:rPr>
        <w:t xml:space="preserve"> days after the day the direction was given, this section does not apply. </w:t>
      </w:r>
    </w:p>
    <w:p w14:paraId="26888A5D" w14:textId="6317275C" w:rsidR="00E92F95" w:rsidRPr="00E65E8E" w:rsidRDefault="009D3971" w:rsidP="00655D12">
      <w:pPr>
        <w:widowControl w:val="0"/>
        <w:rPr>
          <w:rFonts w:ascii="Arial" w:hAnsi="Arial" w:cs="Arial"/>
          <w:bCs/>
          <w:sz w:val="24"/>
          <w:szCs w:val="24"/>
        </w:rPr>
      </w:pPr>
      <w:r>
        <w:rPr>
          <w:rFonts w:ascii="Arial" w:hAnsi="Arial" w:cs="Arial"/>
          <w:bCs/>
          <w:sz w:val="24"/>
          <w:szCs w:val="24"/>
        </w:rPr>
        <w:t>This section does not apply i</w:t>
      </w:r>
      <w:r w:rsidR="00EA4256">
        <w:rPr>
          <w:rFonts w:ascii="Arial" w:hAnsi="Arial" w:cs="Arial"/>
          <w:bCs/>
          <w:sz w:val="24"/>
          <w:szCs w:val="24"/>
        </w:rPr>
        <w:t xml:space="preserve">f </w:t>
      </w:r>
      <w:r w:rsidR="000E3A1E">
        <w:rPr>
          <w:rFonts w:ascii="Arial" w:hAnsi="Arial" w:cs="Arial"/>
          <w:bCs/>
          <w:sz w:val="24"/>
          <w:szCs w:val="24"/>
        </w:rPr>
        <w:t>an</w:t>
      </w:r>
      <w:r w:rsidR="00EA4256">
        <w:rPr>
          <w:rFonts w:ascii="Arial" w:hAnsi="Arial" w:cs="Arial"/>
          <w:bCs/>
          <w:sz w:val="24"/>
          <w:szCs w:val="24"/>
        </w:rPr>
        <w:t xml:space="preserve"> authorised </w:t>
      </w:r>
      <w:r>
        <w:rPr>
          <w:rFonts w:ascii="Arial" w:hAnsi="Arial" w:cs="Arial"/>
          <w:bCs/>
          <w:sz w:val="24"/>
          <w:szCs w:val="24"/>
        </w:rPr>
        <w:t>person</w:t>
      </w:r>
      <w:r w:rsidR="00EA4256">
        <w:rPr>
          <w:rFonts w:ascii="Arial" w:hAnsi="Arial" w:cs="Arial"/>
          <w:bCs/>
          <w:sz w:val="24"/>
          <w:szCs w:val="24"/>
        </w:rPr>
        <w:t xml:space="preserve"> did not produce an authorised person’s identity card for inspection by the person</w:t>
      </w:r>
      <w:r>
        <w:rPr>
          <w:rFonts w:ascii="Arial" w:hAnsi="Arial" w:cs="Arial"/>
          <w:bCs/>
          <w:sz w:val="24"/>
          <w:szCs w:val="24"/>
        </w:rPr>
        <w:t xml:space="preserve">, </w:t>
      </w:r>
      <w:r w:rsidR="00EA4256">
        <w:rPr>
          <w:rFonts w:ascii="Arial" w:hAnsi="Arial" w:cs="Arial"/>
          <w:bCs/>
          <w:sz w:val="24"/>
          <w:szCs w:val="24"/>
        </w:rPr>
        <w:t>or warn the person of the implications should they fail to comply with the request</w:t>
      </w:r>
      <w:r>
        <w:rPr>
          <w:rFonts w:ascii="Arial" w:hAnsi="Arial" w:cs="Arial"/>
          <w:bCs/>
          <w:sz w:val="24"/>
          <w:szCs w:val="24"/>
        </w:rPr>
        <w:t>.</w:t>
      </w:r>
    </w:p>
    <w:p w14:paraId="052D9E65" w14:textId="77777777" w:rsidR="00E65E8E" w:rsidRDefault="00E65E8E" w:rsidP="00655D12">
      <w:pPr>
        <w:widowControl w:val="0"/>
        <w:rPr>
          <w:rFonts w:ascii="Arial" w:hAnsi="Arial" w:cs="Arial"/>
          <w:b/>
          <w:sz w:val="24"/>
          <w:szCs w:val="24"/>
        </w:rPr>
      </w:pPr>
    </w:p>
    <w:p w14:paraId="63A1460E" w14:textId="779B7FB3" w:rsidR="009D3971" w:rsidRDefault="009D3971" w:rsidP="009D3971">
      <w:pPr>
        <w:ind w:left="2160" w:hanging="2160"/>
        <w:rPr>
          <w:rFonts w:ascii="Arial" w:hAnsi="Arial" w:cs="Arial"/>
          <w:b/>
          <w:sz w:val="24"/>
          <w:szCs w:val="24"/>
        </w:rPr>
      </w:pPr>
      <w:r>
        <w:rPr>
          <w:rFonts w:ascii="Arial" w:hAnsi="Arial" w:cs="Arial"/>
          <w:b/>
          <w:sz w:val="24"/>
          <w:szCs w:val="24"/>
        </w:rPr>
        <w:lastRenderedPageBreak/>
        <w:t>Clause 3</w:t>
      </w:r>
      <w:r w:rsidR="00267C79">
        <w:rPr>
          <w:rFonts w:ascii="Arial" w:hAnsi="Arial" w:cs="Arial"/>
          <w:b/>
          <w:sz w:val="24"/>
          <w:szCs w:val="24"/>
        </w:rPr>
        <w:t>3</w:t>
      </w:r>
      <w:r>
        <w:rPr>
          <w:rFonts w:ascii="Arial" w:hAnsi="Arial" w:cs="Arial"/>
          <w:b/>
          <w:sz w:val="24"/>
          <w:szCs w:val="24"/>
        </w:rPr>
        <w:tab/>
        <w:t>Entry under relevant Act</w:t>
      </w:r>
    </w:p>
    <w:p w14:paraId="5E3E59EA" w14:textId="228FBF12" w:rsidR="002979C4" w:rsidRDefault="002979C4" w:rsidP="009D3971">
      <w:pPr>
        <w:widowControl w:val="0"/>
        <w:rPr>
          <w:rFonts w:ascii="Arial" w:hAnsi="Arial" w:cs="Arial"/>
          <w:bCs/>
          <w:sz w:val="24"/>
          <w:szCs w:val="24"/>
        </w:rPr>
      </w:pPr>
      <w:r>
        <w:rPr>
          <w:rFonts w:ascii="Arial" w:hAnsi="Arial" w:cs="Arial"/>
          <w:bCs/>
          <w:sz w:val="24"/>
          <w:szCs w:val="24"/>
        </w:rPr>
        <w:t xml:space="preserve">This clause provides that an authorised person may enter a premises under a relevant Act. A relevant Act includes the </w:t>
      </w:r>
      <w:r>
        <w:rPr>
          <w:rFonts w:ascii="Arial" w:hAnsi="Arial" w:cs="Arial"/>
          <w:bCs/>
          <w:i/>
          <w:iCs/>
          <w:sz w:val="24"/>
          <w:szCs w:val="24"/>
        </w:rPr>
        <w:t>Fair Trading (Australian Consumer Law) Act 1992</w:t>
      </w:r>
      <w:r>
        <w:rPr>
          <w:rFonts w:ascii="Arial" w:hAnsi="Arial" w:cs="Arial"/>
          <w:bCs/>
          <w:sz w:val="24"/>
          <w:szCs w:val="24"/>
        </w:rPr>
        <w:t xml:space="preserve"> or the </w:t>
      </w:r>
      <w:r>
        <w:rPr>
          <w:rFonts w:ascii="Arial" w:hAnsi="Arial" w:cs="Arial"/>
          <w:bCs/>
          <w:i/>
          <w:iCs/>
          <w:sz w:val="24"/>
          <w:szCs w:val="24"/>
        </w:rPr>
        <w:t>Food Act 2001</w:t>
      </w:r>
      <w:r>
        <w:rPr>
          <w:rFonts w:ascii="Arial" w:hAnsi="Arial" w:cs="Arial"/>
          <w:bCs/>
          <w:sz w:val="24"/>
          <w:szCs w:val="24"/>
        </w:rPr>
        <w:t xml:space="preserve">. </w:t>
      </w:r>
    </w:p>
    <w:p w14:paraId="05809B72" w14:textId="60A966A3" w:rsidR="009D3971" w:rsidRDefault="002979C4" w:rsidP="009D3971">
      <w:pPr>
        <w:widowControl w:val="0"/>
        <w:rPr>
          <w:rFonts w:ascii="Arial" w:hAnsi="Arial" w:cs="Arial"/>
          <w:bCs/>
          <w:sz w:val="24"/>
          <w:szCs w:val="24"/>
        </w:rPr>
      </w:pPr>
      <w:r>
        <w:rPr>
          <w:rFonts w:ascii="Arial" w:hAnsi="Arial" w:cs="Arial"/>
          <w:bCs/>
          <w:sz w:val="24"/>
          <w:szCs w:val="24"/>
        </w:rPr>
        <w:t xml:space="preserve">When entering under a relevant Act, an authorised person may exercise a power under this part in relation to the premises. </w:t>
      </w:r>
    </w:p>
    <w:p w14:paraId="5DD373A0" w14:textId="27686C73" w:rsidR="002979C4" w:rsidRPr="00267C79" w:rsidRDefault="002979C4" w:rsidP="00102393">
      <w:pPr>
        <w:widowControl w:val="0"/>
        <w:rPr>
          <w:rFonts w:ascii="Arial" w:hAnsi="Arial" w:cs="Arial"/>
          <w:b/>
          <w:i/>
          <w:iCs/>
          <w:sz w:val="24"/>
          <w:szCs w:val="24"/>
        </w:rPr>
      </w:pPr>
      <w:r>
        <w:rPr>
          <w:rFonts w:ascii="Arial" w:hAnsi="Arial" w:cs="Arial"/>
          <w:bCs/>
          <w:sz w:val="24"/>
          <w:szCs w:val="24"/>
        </w:rPr>
        <w:t>If the authorised person has entered with consent under a relevant Act, the occupier is taken to have given cons</w:t>
      </w:r>
      <w:r w:rsidR="00B92E2F">
        <w:rPr>
          <w:rFonts w:ascii="Arial" w:hAnsi="Arial" w:cs="Arial"/>
          <w:bCs/>
          <w:sz w:val="24"/>
          <w:szCs w:val="24"/>
        </w:rPr>
        <w:t xml:space="preserve">ent to entry under </w:t>
      </w:r>
      <w:r w:rsidR="00267C79">
        <w:rPr>
          <w:rFonts w:ascii="Arial" w:hAnsi="Arial" w:cs="Arial"/>
          <w:bCs/>
          <w:sz w:val="24"/>
          <w:szCs w:val="24"/>
        </w:rPr>
        <w:t xml:space="preserve">the </w:t>
      </w:r>
      <w:r w:rsidR="00267C79">
        <w:rPr>
          <w:rFonts w:ascii="Arial" w:hAnsi="Arial" w:cs="Arial"/>
          <w:bCs/>
          <w:i/>
          <w:iCs/>
          <w:sz w:val="24"/>
          <w:szCs w:val="24"/>
        </w:rPr>
        <w:t>Plastic Reduction Act.</w:t>
      </w:r>
    </w:p>
    <w:p w14:paraId="3323DF8B" w14:textId="77777777" w:rsidR="00C900C9" w:rsidRPr="00B22D7D" w:rsidRDefault="00C900C9" w:rsidP="00C900C9">
      <w:pPr>
        <w:widowControl w:val="0"/>
        <w:rPr>
          <w:rFonts w:ascii="Arial" w:hAnsi="Arial" w:cs="Arial"/>
          <w:bCs/>
          <w:sz w:val="24"/>
          <w:szCs w:val="24"/>
        </w:rPr>
      </w:pPr>
      <w:r>
        <w:rPr>
          <w:rFonts w:ascii="Arial" w:hAnsi="Arial" w:cs="Arial"/>
          <w:bCs/>
          <w:sz w:val="24"/>
          <w:szCs w:val="24"/>
        </w:rPr>
        <w:t xml:space="preserve">A relevant Act does not include the </w:t>
      </w:r>
      <w:r>
        <w:rPr>
          <w:rFonts w:ascii="Arial" w:hAnsi="Arial" w:cs="Arial"/>
          <w:bCs/>
          <w:i/>
          <w:iCs/>
          <w:sz w:val="24"/>
          <w:szCs w:val="24"/>
        </w:rPr>
        <w:t>Public Health Act 1997</w:t>
      </w:r>
      <w:r>
        <w:rPr>
          <w:rFonts w:ascii="Arial" w:hAnsi="Arial" w:cs="Arial"/>
          <w:bCs/>
          <w:sz w:val="24"/>
          <w:szCs w:val="24"/>
        </w:rPr>
        <w:t xml:space="preserve">, as persons authorised under that Act, for the purposes of the </w:t>
      </w:r>
      <w:r>
        <w:rPr>
          <w:rFonts w:ascii="Arial" w:hAnsi="Arial" w:cs="Arial"/>
          <w:bCs/>
          <w:i/>
          <w:iCs/>
          <w:sz w:val="24"/>
          <w:szCs w:val="24"/>
        </w:rPr>
        <w:t>Plastic Reduction Act</w:t>
      </w:r>
      <w:r>
        <w:rPr>
          <w:rFonts w:ascii="Arial" w:hAnsi="Arial" w:cs="Arial"/>
          <w:bCs/>
          <w:sz w:val="24"/>
          <w:szCs w:val="24"/>
        </w:rPr>
        <w:t xml:space="preserve">, will also be authorised under the </w:t>
      </w:r>
      <w:r>
        <w:rPr>
          <w:rFonts w:ascii="Arial" w:hAnsi="Arial" w:cs="Arial"/>
          <w:bCs/>
          <w:i/>
          <w:iCs/>
          <w:sz w:val="24"/>
          <w:szCs w:val="24"/>
        </w:rPr>
        <w:t>Food Act.</w:t>
      </w:r>
    </w:p>
    <w:p w14:paraId="48F424B1" w14:textId="77777777" w:rsidR="009D3971" w:rsidRDefault="009D3971" w:rsidP="009D3971">
      <w:pPr>
        <w:ind w:left="2160" w:hanging="2160"/>
        <w:rPr>
          <w:rFonts w:ascii="Arial" w:hAnsi="Arial" w:cs="Arial"/>
          <w:b/>
          <w:sz w:val="24"/>
          <w:szCs w:val="24"/>
        </w:rPr>
      </w:pPr>
    </w:p>
    <w:p w14:paraId="10D1076C" w14:textId="6A93F644" w:rsidR="00655D12" w:rsidRDefault="00655D12" w:rsidP="00655D12">
      <w:pPr>
        <w:widowControl w:val="0"/>
        <w:rPr>
          <w:rFonts w:ascii="Arial" w:hAnsi="Arial" w:cs="Arial"/>
          <w:b/>
          <w:sz w:val="24"/>
          <w:szCs w:val="24"/>
        </w:rPr>
      </w:pPr>
      <w:r>
        <w:rPr>
          <w:rFonts w:ascii="Arial" w:hAnsi="Arial" w:cs="Arial"/>
          <w:b/>
          <w:sz w:val="24"/>
          <w:szCs w:val="24"/>
        </w:rPr>
        <w:t xml:space="preserve">Division </w:t>
      </w:r>
      <w:r w:rsidR="00BE4A6B">
        <w:rPr>
          <w:rFonts w:ascii="Arial" w:hAnsi="Arial" w:cs="Arial"/>
          <w:b/>
          <w:sz w:val="24"/>
          <w:szCs w:val="24"/>
        </w:rPr>
        <w:t>6</w:t>
      </w:r>
      <w:r>
        <w:rPr>
          <w:rFonts w:ascii="Arial" w:hAnsi="Arial" w:cs="Arial"/>
          <w:b/>
          <w:sz w:val="24"/>
          <w:szCs w:val="24"/>
        </w:rPr>
        <w:t>.3</w:t>
      </w:r>
      <w:r>
        <w:rPr>
          <w:rFonts w:ascii="Arial" w:hAnsi="Arial" w:cs="Arial"/>
          <w:b/>
          <w:sz w:val="24"/>
          <w:szCs w:val="24"/>
        </w:rPr>
        <w:tab/>
      </w:r>
      <w:r>
        <w:rPr>
          <w:rFonts w:ascii="Arial" w:hAnsi="Arial" w:cs="Arial"/>
          <w:b/>
          <w:sz w:val="24"/>
          <w:szCs w:val="24"/>
        </w:rPr>
        <w:tab/>
        <w:t>Search warrants</w:t>
      </w:r>
    </w:p>
    <w:p w14:paraId="711FDE10" w14:textId="77777777" w:rsidR="00E92F95" w:rsidRPr="00791A8B" w:rsidRDefault="00E92F95" w:rsidP="00655D12">
      <w:pPr>
        <w:widowControl w:val="0"/>
        <w:rPr>
          <w:rFonts w:ascii="Arial" w:hAnsi="Arial" w:cs="Arial"/>
          <w:bCs/>
          <w:sz w:val="24"/>
          <w:szCs w:val="24"/>
        </w:rPr>
      </w:pPr>
    </w:p>
    <w:p w14:paraId="3E166971" w14:textId="41FE2B2C" w:rsidR="00655D12" w:rsidRDefault="00655D12" w:rsidP="00655D12">
      <w:pPr>
        <w:widowControl w:val="0"/>
        <w:rPr>
          <w:rFonts w:ascii="Arial" w:hAnsi="Arial" w:cs="Arial"/>
          <w:b/>
          <w:sz w:val="24"/>
          <w:szCs w:val="24"/>
        </w:rPr>
      </w:pPr>
      <w:r w:rsidRPr="0039686D">
        <w:rPr>
          <w:rFonts w:ascii="Arial" w:hAnsi="Arial" w:cs="Arial"/>
          <w:b/>
          <w:sz w:val="24"/>
          <w:szCs w:val="24"/>
        </w:rPr>
        <w:t>Clause 3</w:t>
      </w:r>
      <w:r w:rsidR="00910CEE">
        <w:rPr>
          <w:rFonts w:ascii="Arial" w:hAnsi="Arial" w:cs="Arial"/>
          <w:b/>
          <w:sz w:val="24"/>
          <w:szCs w:val="24"/>
        </w:rPr>
        <w:t>4</w:t>
      </w:r>
      <w:r>
        <w:rPr>
          <w:rFonts w:ascii="Arial" w:hAnsi="Arial" w:cs="Arial"/>
          <w:b/>
          <w:sz w:val="24"/>
          <w:szCs w:val="24"/>
        </w:rPr>
        <w:tab/>
      </w:r>
      <w:r>
        <w:rPr>
          <w:rFonts w:ascii="Arial" w:hAnsi="Arial" w:cs="Arial"/>
          <w:b/>
          <w:sz w:val="24"/>
          <w:szCs w:val="24"/>
        </w:rPr>
        <w:tab/>
        <w:t>Warrants generally</w:t>
      </w:r>
    </w:p>
    <w:p w14:paraId="465FAE86" w14:textId="6A0AC2AD" w:rsidR="00DE3C34" w:rsidRDefault="00791A8B" w:rsidP="00655D12">
      <w:pPr>
        <w:widowControl w:val="0"/>
        <w:rPr>
          <w:rFonts w:ascii="Arial" w:hAnsi="Arial" w:cs="Arial"/>
          <w:bCs/>
          <w:sz w:val="24"/>
          <w:szCs w:val="24"/>
        </w:rPr>
      </w:pPr>
      <w:r>
        <w:rPr>
          <w:rFonts w:ascii="Arial" w:hAnsi="Arial" w:cs="Arial"/>
          <w:bCs/>
          <w:sz w:val="24"/>
          <w:szCs w:val="24"/>
        </w:rPr>
        <w:t>An authorised person may apply to a magistrate for a search warrant to enter a premise</w:t>
      </w:r>
      <w:r w:rsidR="002F44B1">
        <w:rPr>
          <w:rFonts w:ascii="Arial" w:hAnsi="Arial" w:cs="Arial"/>
          <w:bCs/>
          <w:sz w:val="24"/>
          <w:szCs w:val="24"/>
        </w:rPr>
        <w:t>s</w:t>
      </w:r>
      <w:r>
        <w:rPr>
          <w:rFonts w:ascii="Arial" w:hAnsi="Arial" w:cs="Arial"/>
          <w:bCs/>
          <w:sz w:val="24"/>
          <w:szCs w:val="24"/>
        </w:rPr>
        <w:t xml:space="preserve">. The application must be sworn and state the grounds on which the warrant is sought. </w:t>
      </w:r>
      <w:r w:rsidR="0039686D">
        <w:rPr>
          <w:rFonts w:ascii="Arial" w:hAnsi="Arial" w:cs="Arial"/>
          <w:bCs/>
          <w:sz w:val="24"/>
          <w:szCs w:val="24"/>
        </w:rPr>
        <w:t xml:space="preserve">The magistrate may refuse to consider an application until all relevant information has been provided by the authorised </w:t>
      </w:r>
      <w:r w:rsidR="00DA5794">
        <w:rPr>
          <w:rFonts w:ascii="Arial" w:hAnsi="Arial" w:cs="Arial"/>
          <w:bCs/>
          <w:sz w:val="24"/>
          <w:szCs w:val="24"/>
        </w:rPr>
        <w:t>person</w:t>
      </w:r>
      <w:r w:rsidR="0039686D">
        <w:rPr>
          <w:rFonts w:ascii="Arial" w:hAnsi="Arial" w:cs="Arial"/>
          <w:bCs/>
          <w:sz w:val="24"/>
          <w:szCs w:val="24"/>
        </w:rPr>
        <w:t xml:space="preserve">. </w:t>
      </w:r>
    </w:p>
    <w:p w14:paraId="12623893" w14:textId="39DB5A76" w:rsidR="00DE3C34" w:rsidRDefault="00791A8B" w:rsidP="00655D12">
      <w:pPr>
        <w:widowControl w:val="0"/>
        <w:rPr>
          <w:rFonts w:ascii="Arial" w:hAnsi="Arial" w:cs="Arial"/>
          <w:bCs/>
          <w:sz w:val="24"/>
          <w:szCs w:val="24"/>
        </w:rPr>
      </w:pPr>
      <w:r>
        <w:rPr>
          <w:rFonts w:ascii="Arial" w:hAnsi="Arial" w:cs="Arial"/>
          <w:bCs/>
          <w:sz w:val="24"/>
          <w:szCs w:val="24"/>
        </w:rPr>
        <w:t xml:space="preserve">The magistrate may only issue the warrant if satisfied that there are reasonable grounds for suspecting there is a particular thing or activity </w:t>
      </w:r>
      <w:r w:rsidR="000E3A1E">
        <w:rPr>
          <w:rFonts w:ascii="Arial" w:hAnsi="Arial" w:cs="Arial"/>
          <w:bCs/>
          <w:sz w:val="24"/>
          <w:szCs w:val="24"/>
        </w:rPr>
        <w:t>connected with an offence against this Act</w:t>
      </w:r>
      <w:r w:rsidR="00157B94">
        <w:rPr>
          <w:rFonts w:ascii="Arial" w:hAnsi="Arial" w:cs="Arial"/>
          <w:bCs/>
          <w:sz w:val="24"/>
          <w:szCs w:val="24"/>
        </w:rPr>
        <w:t xml:space="preserve">, and is being </w:t>
      </w:r>
      <w:r>
        <w:rPr>
          <w:rFonts w:ascii="Arial" w:hAnsi="Arial" w:cs="Arial"/>
          <w:bCs/>
          <w:sz w:val="24"/>
          <w:szCs w:val="24"/>
        </w:rPr>
        <w:t>engage</w:t>
      </w:r>
      <w:r w:rsidR="00157B94">
        <w:rPr>
          <w:rFonts w:ascii="Arial" w:hAnsi="Arial" w:cs="Arial"/>
          <w:bCs/>
          <w:sz w:val="24"/>
          <w:szCs w:val="24"/>
        </w:rPr>
        <w:t>d</w:t>
      </w:r>
      <w:r>
        <w:rPr>
          <w:rFonts w:ascii="Arial" w:hAnsi="Arial" w:cs="Arial"/>
          <w:bCs/>
          <w:sz w:val="24"/>
          <w:szCs w:val="24"/>
        </w:rPr>
        <w:t xml:space="preserve"> in at the premises</w:t>
      </w:r>
      <w:r w:rsidR="00DA5794">
        <w:rPr>
          <w:rFonts w:ascii="Arial" w:hAnsi="Arial" w:cs="Arial"/>
          <w:bCs/>
          <w:sz w:val="24"/>
          <w:szCs w:val="24"/>
        </w:rPr>
        <w:t>,</w:t>
      </w:r>
      <w:r>
        <w:rPr>
          <w:rFonts w:ascii="Arial" w:hAnsi="Arial" w:cs="Arial"/>
          <w:bCs/>
          <w:sz w:val="24"/>
          <w:szCs w:val="24"/>
        </w:rPr>
        <w:t xml:space="preserve"> or may be </w:t>
      </w:r>
      <w:r w:rsidR="00157B94">
        <w:rPr>
          <w:rFonts w:ascii="Arial" w:hAnsi="Arial" w:cs="Arial"/>
          <w:bCs/>
          <w:sz w:val="24"/>
          <w:szCs w:val="24"/>
        </w:rPr>
        <w:t>engaged in at the premises</w:t>
      </w:r>
      <w:r w:rsidR="00DA5794">
        <w:rPr>
          <w:rFonts w:ascii="Arial" w:hAnsi="Arial" w:cs="Arial"/>
          <w:bCs/>
          <w:sz w:val="24"/>
          <w:szCs w:val="24"/>
        </w:rPr>
        <w:t>,</w:t>
      </w:r>
      <w:r w:rsidR="00157B94">
        <w:rPr>
          <w:rFonts w:ascii="Arial" w:hAnsi="Arial" w:cs="Arial"/>
          <w:bCs/>
          <w:sz w:val="24"/>
          <w:szCs w:val="24"/>
        </w:rPr>
        <w:t xml:space="preserve"> within the next 14 days. </w:t>
      </w:r>
    </w:p>
    <w:p w14:paraId="1CDF0205" w14:textId="419AC4CA" w:rsidR="00E92F95" w:rsidRDefault="00791A8B" w:rsidP="00655D12">
      <w:pPr>
        <w:widowControl w:val="0"/>
        <w:rPr>
          <w:rFonts w:ascii="Arial" w:hAnsi="Arial" w:cs="Arial"/>
          <w:bCs/>
          <w:sz w:val="24"/>
          <w:szCs w:val="24"/>
        </w:rPr>
      </w:pPr>
      <w:r>
        <w:rPr>
          <w:rFonts w:ascii="Arial" w:hAnsi="Arial" w:cs="Arial"/>
          <w:bCs/>
          <w:sz w:val="24"/>
          <w:szCs w:val="24"/>
        </w:rPr>
        <w:t>The search warrant must state that an authorised person may</w:t>
      </w:r>
      <w:r w:rsidR="0039686D">
        <w:rPr>
          <w:rFonts w:ascii="Arial" w:hAnsi="Arial" w:cs="Arial"/>
          <w:bCs/>
          <w:sz w:val="24"/>
          <w:szCs w:val="24"/>
        </w:rPr>
        <w:t>, with any necessary assistance and force,</w:t>
      </w:r>
      <w:r>
        <w:rPr>
          <w:rFonts w:ascii="Arial" w:hAnsi="Arial" w:cs="Arial"/>
          <w:bCs/>
          <w:sz w:val="24"/>
          <w:szCs w:val="24"/>
        </w:rPr>
        <w:t xml:space="preserve"> enter the premises and exercise powers under this part, the offence for which the warrant is issued, the things that may be seized under the warrant, the hou</w:t>
      </w:r>
      <w:r w:rsidR="00DA5794">
        <w:rPr>
          <w:rFonts w:ascii="Arial" w:hAnsi="Arial" w:cs="Arial"/>
          <w:bCs/>
          <w:sz w:val="24"/>
          <w:szCs w:val="24"/>
        </w:rPr>
        <w:t>rs</w:t>
      </w:r>
      <w:r>
        <w:rPr>
          <w:rFonts w:ascii="Arial" w:hAnsi="Arial" w:cs="Arial"/>
          <w:bCs/>
          <w:sz w:val="24"/>
          <w:szCs w:val="24"/>
        </w:rPr>
        <w:t xml:space="preserve"> when the premises may be enter</w:t>
      </w:r>
      <w:r w:rsidR="00DA5794">
        <w:rPr>
          <w:rFonts w:ascii="Arial" w:hAnsi="Arial" w:cs="Arial"/>
          <w:bCs/>
          <w:sz w:val="24"/>
          <w:szCs w:val="24"/>
        </w:rPr>
        <w:t>ed,</w:t>
      </w:r>
      <w:r>
        <w:rPr>
          <w:rFonts w:ascii="Arial" w:hAnsi="Arial" w:cs="Arial"/>
          <w:bCs/>
          <w:sz w:val="24"/>
          <w:szCs w:val="24"/>
        </w:rPr>
        <w:t xml:space="preserve"> and</w:t>
      </w:r>
      <w:r w:rsidR="00DA5794">
        <w:rPr>
          <w:rFonts w:ascii="Arial" w:hAnsi="Arial" w:cs="Arial"/>
          <w:bCs/>
          <w:sz w:val="24"/>
          <w:szCs w:val="24"/>
        </w:rPr>
        <w:t>,</w:t>
      </w:r>
      <w:r>
        <w:rPr>
          <w:rFonts w:ascii="Arial" w:hAnsi="Arial" w:cs="Arial"/>
          <w:bCs/>
          <w:sz w:val="24"/>
          <w:szCs w:val="24"/>
        </w:rPr>
        <w:t xml:space="preserve"> the date, within </w:t>
      </w:r>
      <w:r w:rsidR="0039686D">
        <w:rPr>
          <w:rFonts w:ascii="Arial" w:hAnsi="Arial" w:cs="Arial"/>
          <w:bCs/>
          <w:sz w:val="24"/>
          <w:szCs w:val="24"/>
        </w:rPr>
        <w:t>14</w:t>
      </w:r>
      <w:r>
        <w:rPr>
          <w:rFonts w:ascii="Arial" w:hAnsi="Arial" w:cs="Arial"/>
          <w:bCs/>
          <w:sz w:val="24"/>
          <w:szCs w:val="24"/>
        </w:rPr>
        <w:t xml:space="preserve"> days after the day of the warrant</w:t>
      </w:r>
      <w:r w:rsidR="0049576F">
        <w:rPr>
          <w:rFonts w:ascii="Arial" w:hAnsi="Arial" w:cs="Arial"/>
          <w:bCs/>
          <w:sz w:val="24"/>
          <w:szCs w:val="24"/>
        </w:rPr>
        <w:t>’</w:t>
      </w:r>
      <w:r>
        <w:rPr>
          <w:rFonts w:ascii="Arial" w:hAnsi="Arial" w:cs="Arial"/>
          <w:bCs/>
          <w:sz w:val="24"/>
          <w:szCs w:val="24"/>
        </w:rPr>
        <w:t xml:space="preserve">s issue, </w:t>
      </w:r>
      <w:r w:rsidR="00DA5794">
        <w:rPr>
          <w:rFonts w:ascii="Arial" w:hAnsi="Arial" w:cs="Arial"/>
          <w:bCs/>
          <w:sz w:val="24"/>
          <w:szCs w:val="24"/>
        </w:rPr>
        <w:t>when the</w:t>
      </w:r>
      <w:r>
        <w:rPr>
          <w:rFonts w:ascii="Arial" w:hAnsi="Arial" w:cs="Arial"/>
          <w:bCs/>
          <w:sz w:val="24"/>
          <w:szCs w:val="24"/>
        </w:rPr>
        <w:t xml:space="preserve"> warrant ends</w:t>
      </w:r>
      <w:r w:rsidR="007D3D3C">
        <w:rPr>
          <w:rFonts w:ascii="Arial" w:hAnsi="Arial" w:cs="Arial"/>
          <w:bCs/>
          <w:sz w:val="24"/>
          <w:szCs w:val="24"/>
        </w:rPr>
        <w:t xml:space="preserve">. </w:t>
      </w:r>
    </w:p>
    <w:p w14:paraId="4530E8A9" w14:textId="77777777" w:rsidR="00791A8B" w:rsidRPr="00791A8B" w:rsidRDefault="00791A8B" w:rsidP="00655D12">
      <w:pPr>
        <w:widowControl w:val="0"/>
        <w:rPr>
          <w:rFonts w:ascii="Arial" w:hAnsi="Arial" w:cs="Arial"/>
          <w:bCs/>
          <w:sz w:val="24"/>
          <w:szCs w:val="24"/>
        </w:rPr>
      </w:pPr>
    </w:p>
    <w:p w14:paraId="7CD7D828" w14:textId="5D90D47F" w:rsidR="00655D12" w:rsidRDefault="00655D12" w:rsidP="00655D12">
      <w:pPr>
        <w:widowControl w:val="0"/>
        <w:rPr>
          <w:rFonts w:ascii="Arial" w:hAnsi="Arial" w:cs="Arial"/>
          <w:b/>
          <w:sz w:val="24"/>
          <w:szCs w:val="24"/>
        </w:rPr>
      </w:pPr>
      <w:r w:rsidRPr="006D701A">
        <w:rPr>
          <w:rFonts w:ascii="Arial" w:hAnsi="Arial" w:cs="Arial"/>
          <w:b/>
          <w:sz w:val="24"/>
          <w:szCs w:val="24"/>
        </w:rPr>
        <w:t>Clause 3</w:t>
      </w:r>
      <w:r w:rsidR="00910CEE">
        <w:rPr>
          <w:rFonts w:ascii="Arial" w:hAnsi="Arial" w:cs="Arial"/>
          <w:b/>
          <w:sz w:val="24"/>
          <w:szCs w:val="24"/>
        </w:rPr>
        <w:t>5</w:t>
      </w:r>
      <w:r>
        <w:rPr>
          <w:rFonts w:ascii="Arial" w:hAnsi="Arial" w:cs="Arial"/>
          <w:b/>
          <w:sz w:val="24"/>
          <w:szCs w:val="24"/>
        </w:rPr>
        <w:tab/>
      </w:r>
      <w:r>
        <w:rPr>
          <w:rFonts w:ascii="Arial" w:hAnsi="Arial" w:cs="Arial"/>
          <w:b/>
          <w:sz w:val="24"/>
          <w:szCs w:val="24"/>
        </w:rPr>
        <w:tab/>
        <w:t>Warrants-application other than in person</w:t>
      </w:r>
    </w:p>
    <w:p w14:paraId="4BB7579F" w14:textId="61E1FFC2" w:rsidR="00791A8B" w:rsidRPr="00791A8B" w:rsidRDefault="00791A8B" w:rsidP="00791A8B">
      <w:pPr>
        <w:shd w:val="clear" w:color="auto" w:fill="FFFFFF"/>
        <w:spacing w:after="0"/>
        <w:rPr>
          <w:rFonts w:ascii="Arial" w:hAnsi="Arial" w:cs="Arial"/>
          <w:sz w:val="24"/>
          <w:szCs w:val="24"/>
          <w:lang w:eastAsia="en-AU"/>
        </w:rPr>
      </w:pPr>
      <w:r w:rsidRPr="00791A8B">
        <w:rPr>
          <w:rFonts w:ascii="Arial" w:hAnsi="Arial" w:cs="Arial"/>
          <w:sz w:val="24"/>
          <w:szCs w:val="24"/>
          <w:lang w:eastAsia="en-AU"/>
        </w:rPr>
        <w:t xml:space="preserve">This </w:t>
      </w:r>
      <w:r w:rsidR="007A749F">
        <w:rPr>
          <w:rFonts w:ascii="Arial" w:hAnsi="Arial" w:cs="Arial"/>
          <w:sz w:val="24"/>
          <w:szCs w:val="24"/>
          <w:lang w:eastAsia="en-AU"/>
        </w:rPr>
        <w:t>clause</w:t>
      </w:r>
      <w:r w:rsidRPr="00791A8B">
        <w:rPr>
          <w:rFonts w:ascii="Arial" w:hAnsi="Arial" w:cs="Arial"/>
          <w:sz w:val="24"/>
          <w:szCs w:val="24"/>
          <w:lang w:eastAsia="en-AU"/>
        </w:rPr>
        <w:t xml:space="preserve"> allows an authorised person to apply for a warrant by phone, </w:t>
      </w:r>
    </w:p>
    <w:p w14:paraId="3DE6A389" w14:textId="361D8E91" w:rsidR="007A749F" w:rsidRDefault="00791A8B" w:rsidP="00791A8B">
      <w:pPr>
        <w:shd w:val="clear" w:color="auto" w:fill="FFFFFF"/>
        <w:spacing w:after="0"/>
        <w:rPr>
          <w:rFonts w:ascii="Arial" w:hAnsi="Arial" w:cs="Arial"/>
          <w:sz w:val="24"/>
          <w:szCs w:val="24"/>
          <w:lang w:eastAsia="en-AU"/>
        </w:rPr>
      </w:pPr>
      <w:r w:rsidRPr="00791A8B">
        <w:rPr>
          <w:rFonts w:ascii="Arial" w:hAnsi="Arial" w:cs="Arial"/>
          <w:sz w:val="24"/>
          <w:szCs w:val="24"/>
          <w:lang w:eastAsia="en-AU"/>
        </w:rPr>
        <w:t>radio, email, fax</w:t>
      </w:r>
      <w:r w:rsidR="00B92F86">
        <w:rPr>
          <w:rFonts w:ascii="Arial" w:hAnsi="Arial" w:cs="Arial"/>
          <w:sz w:val="24"/>
          <w:szCs w:val="24"/>
          <w:lang w:eastAsia="en-AU"/>
        </w:rPr>
        <w:t xml:space="preserve">, </w:t>
      </w:r>
      <w:r w:rsidRPr="00791A8B">
        <w:rPr>
          <w:rFonts w:ascii="Arial" w:hAnsi="Arial" w:cs="Arial"/>
          <w:sz w:val="24"/>
          <w:szCs w:val="24"/>
          <w:lang w:eastAsia="en-AU"/>
        </w:rPr>
        <w:t>letter</w:t>
      </w:r>
      <w:r w:rsidR="00B92F86">
        <w:rPr>
          <w:rFonts w:ascii="Arial" w:hAnsi="Arial" w:cs="Arial"/>
          <w:sz w:val="24"/>
          <w:szCs w:val="24"/>
          <w:lang w:eastAsia="en-AU"/>
        </w:rPr>
        <w:t xml:space="preserve"> or other form of communication</w:t>
      </w:r>
      <w:r w:rsidRPr="00791A8B">
        <w:rPr>
          <w:rFonts w:ascii="Arial" w:hAnsi="Arial" w:cs="Arial"/>
          <w:sz w:val="24"/>
          <w:szCs w:val="24"/>
          <w:lang w:eastAsia="en-AU"/>
        </w:rPr>
        <w:t xml:space="preserve"> because of urgent or other special circumstances.</w:t>
      </w:r>
    </w:p>
    <w:p w14:paraId="71B9CC98" w14:textId="26F32965" w:rsidR="007A749F" w:rsidRDefault="007A749F" w:rsidP="00791A8B">
      <w:pPr>
        <w:shd w:val="clear" w:color="auto" w:fill="FFFFFF"/>
        <w:spacing w:after="0"/>
        <w:rPr>
          <w:rFonts w:ascii="Arial" w:hAnsi="Arial" w:cs="Arial"/>
          <w:sz w:val="24"/>
          <w:szCs w:val="24"/>
          <w:lang w:eastAsia="en-AU"/>
        </w:rPr>
      </w:pPr>
    </w:p>
    <w:p w14:paraId="50B59ACA" w14:textId="77777777" w:rsidR="007A749F" w:rsidRDefault="007A749F" w:rsidP="007A749F">
      <w:pPr>
        <w:shd w:val="clear" w:color="auto" w:fill="FFFFFF"/>
        <w:spacing w:after="0"/>
        <w:rPr>
          <w:rFonts w:ascii="Arial" w:hAnsi="Arial" w:cs="Arial"/>
          <w:sz w:val="24"/>
          <w:szCs w:val="24"/>
          <w:lang w:eastAsia="en-AU"/>
        </w:rPr>
      </w:pPr>
      <w:r>
        <w:rPr>
          <w:rFonts w:ascii="Arial" w:hAnsi="Arial" w:cs="Arial"/>
          <w:sz w:val="24"/>
          <w:szCs w:val="24"/>
          <w:lang w:eastAsia="en-AU"/>
        </w:rPr>
        <w:t xml:space="preserve">It outlines what an authorised person must do before applying for a warrant, and what the magistrate and authorised person’s obligations are for a warrant issued under this clause. </w:t>
      </w:r>
    </w:p>
    <w:p w14:paraId="367C5692" w14:textId="77777777" w:rsidR="007A749F" w:rsidRDefault="007A749F" w:rsidP="007A749F">
      <w:pPr>
        <w:shd w:val="clear" w:color="auto" w:fill="FFFFFF"/>
        <w:spacing w:after="0"/>
        <w:rPr>
          <w:rFonts w:ascii="Arial" w:hAnsi="Arial" w:cs="Arial"/>
          <w:sz w:val="24"/>
          <w:szCs w:val="24"/>
          <w:lang w:eastAsia="en-AU"/>
        </w:rPr>
      </w:pPr>
    </w:p>
    <w:p w14:paraId="77956DFE" w14:textId="16164464" w:rsidR="00DA5794" w:rsidRPr="00791A8B" w:rsidRDefault="007A749F">
      <w:pPr>
        <w:shd w:val="clear" w:color="auto" w:fill="FFFFFF"/>
        <w:spacing w:after="0"/>
        <w:rPr>
          <w:rFonts w:ascii="Arial" w:hAnsi="Arial" w:cs="Arial"/>
          <w:sz w:val="24"/>
          <w:szCs w:val="24"/>
          <w:lang w:eastAsia="en-AU"/>
        </w:rPr>
      </w:pPr>
      <w:r>
        <w:rPr>
          <w:rFonts w:ascii="Arial" w:hAnsi="Arial" w:cs="Arial"/>
          <w:sz w:val="24"/>
          <w:szCs w:val="24"/>
          <w:lang w:eastAsia="en-AU"/>
        </w:rPr>
        <w:t>It also provides under what circumstances the court must find that a power exercised by an authorised person was not authorised by a warrant under this clause.</w:t>
      </w:r>
    </w:p>
    <w:p w14:paraId="3F0F0058" w14:textId="77777777" w:rsidR="00E92F95" w:rsidRDefault="00E92F95" w:rsidP="00655D12">
      <w:pPr>
        <w:widowControl w:val="0"/>
        <w:rPr>
          <w:rFonts w:ascii="Arial" w:hAnsi="Arial" w:cs="Arial"/>
          <w:b/>
          <w:sz w:val="24"/>
          <w:szCs w:val="24"/>
        </w:rPr>
      </w:pPr>
    </w:p>
    <w:p w14:paraId="01001CE7" w14:textId="77777777" w:rsidR="00B92F86" w:rsidRDefault="00B92F86">
      <w:pPr>
        <w:spacing w:after="160" w:line="259" w:lineRule="auto"/>
        <w:rPr>
          <w:rFonts w:ascii="Arial" w:hAnsi="Arial" w:cs="Arial"/>
          <w:b/>
          <w:sz w:val="24"/>
          <w:szCs w:val="24"/>
        </w:rPr>
      </w:pPr>
      <w:r>
        <w:rPr>
          <w:rFonts w:ascii="Arial" w:hAnsi="Arial" w:cs="Arial"/>
          <w:b/>
          <w:sz w:val="24"/>
          <w:szCs w:val="24"/>
        </w:rPr>
        <w:br w:type="page"/>
      </w:r>
    </w:p>
    <w:p w14:paraId="7F8C7B00" w14:textId="44B18817" w:rsidR="00655D12" w:rsidRDefault="00655D12" w:rsidP="00655D12">
      <w:pPr>
        <w:widowControl w:val="0"/>
        <w:rPr>
          <w:rFonts w:ascii="Arial" w:hAnsi="Arial" w:cs="Arial"/>
          <w:b/>
          <w:sz w:val="24"/>
          <w:szCs w:val="24"/>
        </w:rPr>
      </w:pPr>
      <w:r w:rsidRPr="0039686D">
        <w:rPr>
          <w:rFonts w:ascii="Arial" w:hAnsi="Arial" w:cs="Arial"/>
          <w:b/>
          <w:sz w:val="24"/>
          <w:szCs w:val="24"/>
        </w:rPr>
        <w:lastRenderedPageBreak/>
        <w:t>Clause 3</w:t>
      </w:r>
      <w:r w:rsidR="00910CEE">
        <w:rPr>
          <w:rFonts w:ascii="Arial" w:hAnsi="Arial" w:cs="Arial"/>
          <w:b/>
          <w:sz w:val="24"/>
          <w:szCs w:val="24"/>
        </w:rPr>
        <w:t>6</w:t>
      </w:r>
      <w:r>
        <w:rPr>
          <w:rFonts w:ascii="Arial" w:hAnsi="Arial" w:cs="Arial"/>
          <w:b/>
          <w:sz w:val="24"/>
          <w:szCs w:val="24"/>
        </w:rPr>
        <w:tab/>
      </w:r>
      <w:r>
        <w:rPr>
          <w:rFonts w:ascii="Arial" w:hAnsi="Arial" w:cs="Arial"/>
          <w:b/>
          <w:sz w:val="24"/>
          <w:szCs w:val="24"/>
        </w:rPr>
        <w:tab/>
        <w:t>Search warrants-announcement before entry</w:t>
      </w:r>
    </w:p>
    <w:p w14:paraId="2D061748" w14:textId="5728F5C2" w:rsidR="007828A0" w:rsidRDefault="00791A8B" w:rsidP="00791A8B">
      <w:pPr>
        <w:shd w:val="clear" w:color="auto" w:fill="FFFFFF"/>
        <w:spacing w:after="0"/>
        <w:rPr>
          <w:rFonts w:ascii="Arial" w:hAnsi="Arial" w:cs="Arial"/>
          <w:sz w:val="24"/>
          <w:szCs w:val="24"/>
          <w:lang w:eastAsia="en-AU"/>
        </w:rPr>
      </w:pPr>
      <w:r w:rsidRPr="00791A8B">
        <w:rPr>
          <w:rFonts w:ascii="Arial" w:hAnsi="Arial" w:cs="Arial"/>
          <w:sz w:val="24"/>
          <w:szCs w:val="24"/>
          <w:lang w:eastAsia="en-AU"/>
        </w:rPr>
        <w:t xml:space="preserve">This </w:t>
      </w:r>
      <w:r w:rsidR="00B92F86">
        <w:rPr>
          <w:rFonts w:ascii="Arial" w:hAnsi="Arial" w:cs="Arial"/>
          <w:sz w:val="24"/>
          <w:szCs w:val="24"/>
          <w:lang w:eastAsia="en-AU"/>
        </w:rPr>
        <w:t xml:space="preserve">clause outlines what </w:t>
      </w:r>
      <w:r w:rsidRPr="00791A8B">
        <w:rPr>
          <w:rFonts w:ascii="Arial" w:hAnsi="Arial" w:cs="Arial"/>
          <w:sz w:val="24"/>
          <w:szCs w:val="24"/>
          <w:lang w:eastAsia="en-AU"/>
        </w:rPr>
        <w:t xml:space="preserve">an authorised person </w:t>
      </w:r>
      <w:r w:rsidR="00B92F86">
        <w:rPr>
          <w:rFonts w:ascii="Arial" w:hAnsi="Arial" w:cs="Arial"/>
          <w:sz w:val="24"/>
          <w:szCs w:val="24"/>
          <w:lang w:eastAsia="en-AU"/>
        </w:rPr>
        <w:t xml:space="preserve">must do before </w:t>
      </w:r>
      <w:r w:rsidR="00B50CB6" w:rsidRPr="00791A8B">
        <w:rPr>
          <w:rFonts w:ascii="Arial" w:hAnsi="Arial" w:cs="Arial"/>
          <w:sz w:val="24"/>
          <w:szCs w:val="24"/>
          <w:lang w:eastAsia="en-AU"/>
        </w:rPr>
        <w:t>entering</w:t>
      </w:r>
      <w:r w:rsidRPr="00791A8B">
        <w:rPr>
          <w:rFonts w:ascii="Arial" w:hAnsi="Arial" w:cs="Arial"/>
          <w:sz w:val="24"/>
          <w:szCs w:val="24"/>
          <w:lang w:eastAsia="en-AU"/>
        </w:rPr>
        <w:t xml:space="preserve"> a premise</w:t>
      </w:r>
      <w:r w:rsidR="0049576F">
        <w:rPr>
          <w:rFonts w:ascii="Arial" w:hAnsi="Arial" w:cs="Arial"/>
          <w:sz w:val="24"/>
          <w:szCs w:val="24"/>
          <w:lang w:eastAsia="en-AU"/>
        </w:rPr>
        <w:t>s</w:t>
      </w:r>
      <w:r w:rsidRPr="00791A8B">
        <w:rPr>
          <w:rFonts w:ascii="Arial" w:hAnsi="Arial" w:cs="Arial"/>
          <w:sz w:val="24"/>
          <w:szCs w:val="24"/>
          <w:lang w:eastAsia="en-AU"/>
        </w:rPr>
        <w:t xml:space="preserve"> under a search warrant. </w:t>
      </w:r>
    </w:p>
    <w:p w14:paraId="72ECFA47" w14:textId="77777777" w:rsidR="007828A0" w:rsidRDefault="007828A0" w:rsidP="00791A8B">
      <w:pPr>
        <w:shd w:val="clear" w:color="auto" w:fill="FFFFFF"/>
        <w:spacing w:after="0"/>
        <w:rPr>
          <w:rFonts w:ascii="Arial" w:hAnsi="Arial" w:cs="Arial"/>
          <w:sz w:val="24"/>
          <w:szCs w:val="24"/>
          <w:lang w:eastAsia="en-AU"/>
        </w:rPr>
      </w:pPr>
    </w:p>
    <w:p w14:paraId="28CEE9B7" w14:textId="77777777" w:rsidR="007828A0" w:rsidRDefault="00791A8B" w:rsidP="00791A8B">
      <w:pPr>
        <w:shd w:val="clear" w:color="auto" w:fill="FFFFFF"/>
        <w:spacing w:after="0"/>
        <w:rPr>
          <w:rFonts w:ascii="Arial" w:hAnsi="Arial" w:cs="Arial"/>
          <w:sz w:val="24"/>
          <w:szCs w:val="24"/>
          <w:lang w:eastAsia="en-AU"/>
        </w:rPr>
      </w:pPr>
      <w:r w:rsidRPr="00791A8B">
        <w:rPr>
          <w:rFonts w:ascii="Arial" w:hAnsi="Arial" w:cs="Arial"/>
          <w:sz w:val="24"/>
          <w:szCs w:val="24"/>
          <w:lang w:eastAsia="en-AU"/>
        </w:rPr>
        <w:t>The authorised person must announce that they are an authorised person authorised to enter the premises, give everyone at the premises the</w:t>
      </w:r>
      <w:r>
        <w:rPr>
          <w:rFonts w:ascii="Arial" w:hAnsi="Arial" w:cs="Arial"/>
          <w:sz w:val="24"/>
          <w:szCs w:val="24"/>
          <w:lang w:eastAsia="en-AU"/>
        </w:rPr>
        <w:t xml:space="preserve"> </w:t>
      </w:r>
      <w:r w:rsidRPr="00791A8B">
        <w:rPr>
          <w:rFonts w:ascii="Arial" w:hAnsi="Arial" w:cs="Arial"/>
          <w:sz w:val="24"/>
          <w:szCs w:val="24"/>
          <w:lang w:eastAsia="en-AU"/>
        </w:rPr>
        <w:t>opportunity to allow entry to the premises and identify themselves to the occupier if</w:t>
      </w:r>
      <w:r>
        <w:rPr>
          <w:rFonts w:ascii="Arial" w:hAnsi="Arial" w:cs="Arial"/>
          <w:sz w:val="24"/>
          <w:szCs w:val="24"/>
          <w:lang w:eastAsia="en-AU"/>
        </w:rPr>
        <w:t xml:space="preserve"> </w:t>
      </w:r>
      <w:r w:rsidRPr="00791A8B">
        <w:rPr>
          <w:rFonts w:ascii="Arial" w:hAnsi="Arial" w:cs="Arial"/>
          <w:sz w:val="24"/>
          <w:szCs w:val="24"/>
          <w:lang w:eastAsia="en-AU"/>
        </w:rPr>
        <w:t xml:space="preserve">they are present. </w:t>
      </w:r>
    </w:p>
    <w:p w14:paraId="16BDD8C8" w14:textId="77777777" w:rsidR="007828A0" w:rsidRDefault="007828A0" w:rsidP="00791A8B">
      <w:pPr>
        <w:shd w:val="clear" w:color="auto" w:fill="FFFFFF"/>
        <w:spacing w:after="0"/>
        <w:rPr>
          <w:rFonts w:ascii="Arial" w:hAnsi="Arial" w:cs="Arial"/>
          <w:sz w:val="24"/>
          <w:szCs w:val="24"/>
          <w:lang w:eastAsia="en-AU"/>
        </w:rPr>
      </w:pPr>
    </w:p>
    <w:p w14:paraId="5B5FF279" w14:textId="2A98A043" w:rsidR="00791A8B" w:rsidRPr="00791A8B" w:rsidRDefault="00791A8B" w:rsidP="00791A8B">
      <w:pPr>
        <w:shd w:val="clear" w:color="auto" w:fill="FFFFFF"/>
        <w:spacing w:after="0"/>
        <w:rPr>
          <w:rFonts w:ascii="Arial" w:hAnsi="Arial" w:cs="Arial"/>
          <w:sz w:val="24"/>
          <w:szCs w:val="24"/>
          <w:lang w:eastAsia="en-AU"/>
        </w:rPr>
      </w:pPr>
      <w:r w:rsidRPr="00791A8B">
        <w:rPr>
          <w:rFonts w:ascii="Arial" w:hAnsi="Arial" w:cs="Arial"/>
          <w:sz w:val="24"/>
          <w:szCs w:val="24"/>
          <w:lang w:eastAsia="en-AU"/>
        </w:rPr>
        <w:t>The authorised person is not required to comply with this if they believe on reasonable grounds that immediate entry is required</w:t>
      </w:r>
      <w:r>
        <w:rPr>
          <w:rFonts w:ascii="Arial" w:hAnsi="Arial" w:cs="Arial"/>
          <w:sz w:val="24"/>
          <w:szCs w:val="24"/>
          <w:lang w:eastAsia="en-AU"/>
        </w:rPr>
        <w:t xml:space="preserve"> </w:t>
      </w:r>
      <w:r w:rsidRPr="00791A8B">
        <w:rPr>
          <w:rFonts w:ascii="Arial" w:hAnsi="Arial" w:cs="Arial"/>
          <w:sz w:val="24"/>
          <w:szCs w:val="24"/>
          <w:lang w:eastAsia="en-AU"/>
        </w:rPr>
        <w:t>to ensure the</w:t>
      </w:r>
      <w:r>
        <w:rPr>
          <w:rFonts w:ascii="Arial" w:hAnsi="Arial" w:cs="Arial"/>
          <w:sz w:val="24"/>
          <w:szCs w:val="24"/>
          <w:lang w:eastAsia="en-AU"/>
        </w:rPr>
        <w:t xml:space="preserve"> </w:t>
      </w:r>
      <w:r w:rsidRPr="00791A8B">
        <w:rPr>
          <w:rFonts w:ascii="Arial" w:hAnsi="Arial" w:cs="Arial"/>
          <w:sz w:val="24"/>
          <w:szCs w:val="24"/>
          <w:lang w:eastAsia="en-AU"/>
        </w:rPr>
        <w:t xml:space="preserve">safety of anyone or </w:t>
      </w:r>
      <w:r w:rsidR="00B92F86">
        <w:rPr>
          <w:rFonts w:ascii="Arial" w:hAnsi="Arial" w:cs="Arial"/>
          <w:sz w:val="24"/>
          <w:szCs w:val="24"/>
          <w:lang w:eastAsia="en-AU"/>
        </w:rPr>
        <w:t xml:space="preserve">to ensure the </w:t>
      </w:r>
      <w:r w:rsidRPr="00791A8B">
        <w:rPr>
          <w:rFonts w:ascii="Arial" w:hAnsi="Arial" w:cs="Arial"/>
          <w:sz w:val="24"/>
          <w:szCs w:val="24"/>
          <w:lang w:eastAsia="en-AU"/>
        </w:rPr>
        <w:t>effective execution of the search warrant</w:t>
      </w:r>
      <w:r w:rsidR="00B92F86">
        <w:rPr>
          <w:rFonts w:ascii="Arial" w:hAnsi="Arial" w:cs="Arial"/>
          <w:sz w:val="24"/>
          <w:szCs w:val="24"/>
          <w:lang w:eastAsia="en-AU"/>
        </w:rPr>
        <w:t xml:space="preserve"> is not frustrated.</w:t>
      </w:r>
    </w:p>
    <w:p w14:paraId="12B563C7" w14:textId="77777777" w:rsidR="00E92F95" w:rsidRDefault="00E92F95" w:rsidP="00655D12">
      <w:pPr>
        <w:widowControl w:val="0"/>
        <w:rPr>
          <w:rFonts w:ascii="Arial" w:hAnsi="Arial" w:cs="Arial"/>
          <w:b/>
          <w:sz w:val="24"/>
          <w:szCs w:val="24"/>
        </w:rPr>
      </w:pPr>
    </w:p>
    <w:p w14:paraId="4B57B499" w14:textId="53CEB6F0" w:rsidR="00655D12" w:rsidRDefault="00655D12" w:rsidP="00655D12">
      <w:pPr>
        <w:widowControl w:val="0"/>
        <w:rPr>
          <w:rFonts w:ascii="Arial" w:hAnsi="Arial" w:cs="Arial"/>
          <w:b/>
          <w:sz w:val="24"/>
          <w:szCs w:val="24"/>
        </w:rPr>
      </w:pPr>
      <w:r w:rsidRPr="0039686D">
        <w:rPr>
          <w:rFonts w:ascii="Arial" w:hAnsi="Arial" w:cs="Arial"/>
          <w:b/>
          <w:sz w:val="24"/>
          <w:szCs w:val="24"/>
        </w:rPr>
        <w:t>Clause 3</w:t>
      </w:r>
      <w:r w:rsidR="00910CEE">
        <w:rPr>
          <w:rFonts w:ascii="Arial" w:hAnsi="Arial" w:cs="Arial"/>
          <w:b/>
          <w:sz w:val="24"/>
          <w:szCs w:val="24"/>
        </w:rPr>
        <w:t>7</w:t>
      </w:r>
      <w:r>
        <w:rPr>
          <w:rFonts w:ascii="Arial" w:hAnsi="Arial" w:cs="Arial"/>
          <w:b/>
          <w:sz w:val="24"/>
          <w:szCs w:val="24"/>
        </w:rPr>
        <w:tab/>
      </w:r>
      <w:r>
        <w:rPr>
          <w:rFonts w:ascii="Arial" w:hAnsi="Arial" w:cs="Arial"/>
          <w:b/>
          <w:sz w:val="24"/>
          <w:szCs w:val="24"/>
        </w:rPr>
        <w:tab/>
        <w:t>Details of search warrant to be given to occupier etc</w:t>
      </w:r>
    </w:p>
    <w:p w14:paraId="2574E3D8" w14:textId="3EA8B1E4" w:rsidR="00B50CB6" w:rsidRPr="00791A8B" w:rsidRDefault="00791A8B">
      <w:pPr>
        <w:shd w:val="clear" w:color="auto" w:fill="FFFFFF"/>
        <w:spacing w:after="0"/>
        <w:rPr>
          <w:rFonts w:ascii="Arial" w:hAnsi="Arial" w:cs="Arial"/>
          <w:sz w:val="24"/>
          <w:szCs w:val="24"/>
          <w:lang w:eastAsia="en-AU"/>
        </w:rPr>
      </w:pPr>
      <w:r w:rsidRPr="00791A8B">
        <w:rPr>
          <w:rFonts w:ascii="Arial" w:hAnsi="Arial" w:cs="Arial"/>
          <w:sz w:val="24"/>
          <w:szCs w:val="24"/>
          <w:lang w:eastAsia="en-AU"/>
        </w:rPr>
        <w:t xml:space="preserve">This </w:t>
      </w:r>
      <w:r w:rsidR="00B50CB6">
        <w:rPr>
          <w:rFonts w:ascii="Arial" w:hAnsi="Arial" w:cs="Arial"/>
          <w:sz w:val="24"/>
          <w:szCs w:val="24"/>
          <w:lang w:eastAsia="en-AU"/>
        </w:rPr>
        <w:t>clause requires</w:t>
      </w:r>
      <w:r w:rsidR="0049576F">
        <w:rPr>
          <w:rFonts w:ascii="Arial" w:hAnsi="Arial" w:cs="Arial"/>
          <w:sz w:val="24"/>
          <w:szCs w:val="24"/>
          <w:lang w:eastAsia="en-AU"/>
        </w:rPr>
        <w:t xml:space="preserve"> that</w:t>
      </w:r>
      <w:r w:rsidRPr="00791A8B">
        <w:rPr>
          <w:rFonts w:ascii="Arial" w:hAnsi="Arial" w:cs="Arial"/>
          <w:sz w:val="24"/>
          <w:szCs w:val="24"/>
          <w:lang w:eastAsia="en-AU"/>
        </w:rPr>
        <w:t xml:space="preserve"> an authorised person </w:t>
      </w:r>
      <w:r w:rsidR="00B50CB6">
        <w:rPr>
          <w:rFonts w:ascii="Arial" w:hAnsi="Arial" w:cs="Arial"/>
          <w:sz w:val="24"/>
          <w:szCs w:val="24"/>
          <w:lang w:eastAsia="en-AU"/>
        </w:rPr>
        <w:t xml:space="preserve">must make a copy of the warrant or a completed warrant form and </w:t>
      </w:r>
      <w:r w:rsidR="0049576F">
        <w:rPr>
          <w:rFonts w:ascii="Arial" w:hAnsi="Arial" w:cs="Arial"/>
          <w:sz w:val="24"/>
          <w:szCs w:val="24"/>
          <w:lang w:eastAsia="en-AU"/>
        </w:rPr>
        <w:t xml:space="preserve">a </w:t>
      </w:r>
      <w:r w:rsidR="00B50CB6">
        <w:rPr>
          <w:rFonts w:ascii="Arial" w:hAnsi="Arial" w:cs="Arial"/>
          <w:sz w:val="24"/>
          <w:szCs w:val="24"/>
          <w:lang w:eastAsia="en-AU"/>
        </w:rPr>
        <w:t xml:space="preserve">document setting out the rights and obligations of the person available to the occupier or someone who apparently </w:t>
      </w:r>
      <w:r w:rsidRPr="00791A8B">
        <w:rPr>
          <w:rFonts w:ascii="Arial" w:hAnsi="Arial" w:cs="Arial"/>
          <w:sz w:val="24"/>
          <w:szCs w:val="24"/>
          <w:lang w:eastAsia="en-AU"/>
        </w:rPr>
        <w:t xml:space="preserve">represents </w:t>
      </w:r>
      <w:r w:rsidR="00B50CB6">
        <w:rPr>
          <w:rFonts w:ascii="Arial" w:hAnsi="Arial" w:cs="Arial"/>
          <w:sz w:val="24"/>
          <w:szCs w:val="24"/>
          <w:lang w:eastAsia="en-AU"/>
        </w:rPr>
        <w:t>the</w:t>
      </w:r>
      <w:r w:rsidRPr="00791A8B">
        <w:rPr>
          <w:rFonts w:ascii="Arial" w:hAnsi="Arial" w:cs="Arial"/>
          <w:sz w:val="24"/>
          <w:szCs w:val="24"/>
          <w:lang w:eastAsia="en-AU"/>
        </w:rPr>
        <w:t xml:space="preserve"> occupier</w:t>
      </w:r>
      <w:r w:rsidR="00B50CB6">
        <w:rPr>
          <w:rFonts w:ascii="Arial" w:hAnsi="Arial" w:cs="Arial"/>
          <w:sz w:val="24"/>
          <w:szCs w:val="24"/>
          <w:lang w:eastAsia="en-AU"/>
        </w:rPr>
        <w:t xml:space="preserve"> and is present at the premises while the search warrant is being executed. </w:t>
      </w:r>
    </w:p>
    <w:p w14:paraId="3F77F346" w14:textId="77777777" w:rsidR="00E92F95" w:rsidRDefault="00E92F95" w:rsidP="00102393">
      <w:pPr>
        <w:shd w:val="clear" w:color="auto" w:fill="FFFFFF"/>
        <w:spacing w:after="0"/>
        <w:rPr>
          <w:rFonts w:ascii="Arial" w:hAnsi="Arial" w:cs="Arial"/>
          <w:b/>
          <w:sz w:val="24"/>
          <w:szCs w:val="24"/>
        </w:rPr>
      </w:pPr>
    </w:p>
    <w:p w14:paraId="7EB82653" w14:textId="71BC4BB5" w:rsidR="00655D12" w:rsidRDefault="00655D12" w:rsidP="00655D12">
      <w:pPr>
        <w:widowControl w:val="0"/>
        <w:rPr>
          <w:rFonts w:ascii="Arial" w:hAnsi="Arial" w:cs="Arial"/>
          <w:b/>
          <w:sz w:val="24"/>
          <w:szCs w:val="24"/>
        </w:rPr>
      </w:pPr>
      <w:r w:rsidRPr="0061065E">
        <w:rPr>
          <w:rFonts w:ascii="Arial" w:hAnsi="Arial" w:cs="Arial"/>
          <w:b/>
          <w:sz w:val="24"/>
          <w:szCs w:val="24"/>
        </w:rPr>
        <w:t>Clause 3</w:t>
      </w:r>
      <w:r w:rsidR="00910CEE">
        <w:rPr>
          <w:rFonts w:ascii="Arial" w:hAnsi="Arial" w:cs="Arial"/>
          <w:b/>
          <w:sz w:val="24"/>
          <w:szCs w:val="24"/>
        </w:rPr>
        <w:t>8</w:t>
      </w:r>
      <w:r>
        <w:rPr>
          <w:rFonts w:ascii="Arial" w:hAnsi="Arial" w:cs="Arial"/>
          <w:b/>
          <w:sz w:val="24"/>
          <w:szCs w:val="24"/>
        </w:rPr>
        <w:tab/>
      </w:r>
      <w:r>
        <w:rPr>
          <w:rFonts w:ascii="Arial" w:hAnsi="Arial" w:cs="Arial"/>
          <w:b/>
          <w:sz w:val="24"/>
          <w:szCs w:val="24"/>
        </w:rPr>
        <w:tab/>
        <w:t>Occupier entitled to be present during search etc</w:t>
      </w:r>
    </w:p>
    <w:p w14:paraId="015769AA" w14:textId="00BB0AB1" w:rsidR="00026374" w:rsidRDefault="00791A8B" w:rsidP="00791A8B">
      <w:pPr>
        <w:shd w:val="clear" w:color="auto" w:fill="FFFFFF"/>
        <w:spacing w:after="0"/>
        <w:rPr>
          <w:rFonts w:ascii="Arial" w:hAnsi="Arial" w:cs="Arial"/>
          <w:sz w:val="24"/>
          <w:szCs w:val="24"/>
          <w:lang w:eastAsia="en-AU"/>
        </w:rPr>
      </w:pPr>
      <w:r w:rsidRPr="00791A8B">
        <w:rPr>
          <w:rFonts w:ascii="Arial" w:hAnsi="Arial" w:cs="Arial"/>
          <w:sz w:val="24"/>
          <w:szCs w:val="24"/>
          <w:lang w:eastAsia="en-AU"/>
        </w:rPr>
        <w:t>This</w:t>
      </w:r>
      <w:r w:rsidR="00B50CB6">
        <w:rPr>
          <w:rFonts w:ascii="Arial" w:hAnsi="Arial" w:cs="Arial"/>
          <w:sz w:val="24"/>
          <w:szCs w:val="24"/>
          <w:lang w:eastAsia="en-AU"/>
        </w:rPr>
        <w:t xml:space="preserve"> clause provides that</w:t>
      </w:r>
      <w:r w:rsidRPr="00791A8B">
        <w:rPr>
          <w:rFonts w:ascii="Arial" w:hAnsi="Arial" w:cs="Arial"/>
          <w:sz w:val="24"/>
          <w:szCs w:val="24"/>
          <w:lang w:eastAsia="en-AU"/>
        </w:rPr>
        <w:t xml:space="preserve"> the occupier of a premises, or other person who represents the occupier</w:t>
      </w:r>
      <w:r w:rsidR="00026374">
        <w:rPr>
          <w:rFonts w:ascii="Arial" w:hAnsi="Arial" w:cs="Arial"/>
          <w:sz w:val="24"/>
          <w:szCs w:val="24"/>
          <w:lang w:eastAsia="en-AU"/>
        </w:rPr>
        <w:t xml:space="preserve"> who is present at the premises while a search warrant is being execut</w:t>
      </w:r>
      <w:r w:rsidR="0049576F">
        <w:rPr>
          <w:rFonts w:ascii="Arial" w:hAnsi="Arial" w:cs="Arial"/>
          <w:sz w:val="24"/>
          <w:szCs w:val="24"/>
          <w:lang w:eastAsia="en-AU"/>
        </w:rPr>
        <w:t>ed</w:t>
      </w:r>
      <w:r w:rsidRPr="00791A8B">
        <w:rPr>
          <w:rFonts w:ascii="Arial" w:hAnsi="Arial" w:cs="Arial"/>
          <w:sz w:val="24"/>
          <w:szCs w:val="24"/>
          <w:lang w:eastAsia="en-AU"/>
        </w:rPr>
        <w:t>,</w:t>
      </w:r>
      <w:r w:rsidR="00B50CB6">
        <w:rPr>
          <w:rFonts w:ascii="Arial" w:hAnsi="Arial" w:cs="Arial"/>
          <w:sz w:val="24"/>
          <w:szCs w:val="24"/>
          <w:lang w:eastAsia="en-AU"/>
        </w:rPr>
        <w:t xml:space="preserve"> </w:t>
      </w:r>
      <w:r w:rsidR="00026374">
        <w:rPr>
          <w:rFonts w:ascii="Arial" w:hAnsi="Arial" w:cs="Arial"/>
          <w:sz w:val="24"/>
          <w:szCs w:val="24"/>
          <w:lang w:eastAsia="en-AU"/>
        </w:rPr>
        <w:t>are</w:t>
      </w:r>
      <w:r w:rsidR="00B50CB6">
        <w:rPr>
          <w:rFonts w:ascii="Arial" w:hAnsi="Arial" w:cs="Arial"/>
          <w:sz w:val="24"/>
          <w:szCs w:val="24"/>
          <w:lang w:eastAsia="en-AU"/>
        </w:rPr>
        <w:t xml:space="preserve"> entitled to </w:t>
      </w:r>
      <w:r w:rsidR="00026374">
        <w:rPr>
          <w:rFonts w:ascii="Arial" w:hAnsi="Arial" w:cs="Arial"/>
          <w:sz w:val="24"/>
          <w:szCs w:val="24"/>
          <w:lang w:eastAsia="en-AU"/>
        </w:rPr>
        <w:t>observe the search being conducted.</w:t>
      </w:r>
    </w:p>
    <w:p w14:paraId="1D4DF218" w14:textId="685147A8" w:rsidR="00026374" w:rsidRDefault="00026374" w:rsidP="00791A8B">
      <w:pPr>
        <w:shd w:val="clear" w:color="auto" w:fill="FFFFFF"/>
        <w:spacing w:after="0"/>
        <w:rPr>
          <w:rFonts w:ascii="Arial" w:hAnsi="Arial" w:cs="Arial"/>
          <w:sz w:val="24"/>
          <w:szCs w:val="24"/>
          <w:lang w:eastAsia="en-AU"/>
        </w:rPr>
      </w:pPr>
    </w:p>
    <w:p w14:paraId="4648F516" w14:textId="1136E41E" w:rsidR="00791A8B" w:rsidRDefault="00791A8B" w:rsidP="00791A8B">
      <w:pPr>
        <w:shd w:val="clear" w:color="auto" w:fill="FFFFFF"/>
        <w:spacing w:after="0"/>
        <w:rPr>
          <w:rFonts w:ascii="Arial" w:hAnsi="Arial" w:cs="Arial"/>
          <w:sz w:val="24"/>
          <w:szCs w:val="24"/>
          <w:lang w:eastAsia="en-AU"/>
        </w:rPr>
      </w:pPr>
      <w:r w:rsidRPr="00791A8B">
        <w:rPr>
          <w:rFonts w:ascii="Arial" w:hAnsi="Arial" w:cs="Arial"/>
          <w:sz w:val="24"/>
          <w:szCs w:val="24"/>
          <w:lang w:eastAsia="en-AU"/>
        </w:rPr>
        <w:t>The person is not entitled to observe the search if it would impede the search or if the person is under</w:t>
      </w:r>
      <w:r>
        <w:rPr>
          <w:rFonts w:ascii="Arial" w:hAnsi="Arial" w:cs="Arial"/>
          <w:sz w:val="24"/>
          <w:szCs w:val="24"/>
          <w:lang w:eastAsia="en-AU"/>
        </w:rPr>
        <w:t xml:space="preserve"> </w:t>
      </w:r>
      <w:r w:rsidRPr="00791A8B">
        <w:rPr>
          <w:rFonts w:ascii="Arial" w:hAnsi="Arial" w:cs="Arial"/>
          <w:sz w:val="24"/>
          <w:szCs w:val="24"/>
          <w:lang w:eastAsia="en-AU"/>
        </w:rPr>
        <w:t>arrest</w:t>
      </w:r>
      <w:r w:rsidR="00026374">
        <w:rPr>
          <w:rFonts w:ascii="Arial" w:hAnsi="Arial" w:cs="Arial"/>
          <w:sz w:val="24"/>
          <w:szCs w:val="24"/>
          <w:lang w:eastAsia="en-AU"/>
        </w:rPr>
        <w:t xml:space="preserve"> and allowing them to observe would interfere with the objectives of the search.</w:t>
      </w:r>
    </w:p>
    <w:p w14:paraId="39ED1F68" w14:textId="6261FED5" w:rsidR="00026374" w:rsidRDefault="00026374" w:rsidP="00791A8B">
      <w:pPr>
        <w:shd w:val="clear" w:color="auto" w:fill="FFFFFF"/>
        <w:spacing w:after="0"/>
        <w:rPr>
          <w:rFonts w:ascii="Arial" w:hAnsi="Arial" w:cs="Arial"/>
          <w:sz w:val="24"/>
          <w:szCs w:val="24"/>
          <w:lang w:eastAsia="en-AU"/>
        </w:rPr>
      </w:pPr>
    </w:p>
    <w:p w14:paraId="647A284A" w14:textId="3D9B9C25" w:rsidR="00026374" w:rsidRPr="00791A8B" w:rsidRDefault="00026374" w:rsidP="00791A8B">
      <w:pPr>
        <w:shd w:val="clear" w:color="auto" w:fill="FFFFFF"/>
        <w:spacing w:after="0"/>
        <w:rPr>
          <w:rFonts w:ascii="Arial" w:hAnsi="Arial" w:cs="Arial"/>
          <w:sz w:val="24"/>
          <w:szCs w:val="24"/>
          <w:lang w:eastAsia="en-AU"/>
        </w:rPr>
      </w:pPr>
      <w:r>
        <w:rPr>
          <w:rFonts w:ascii="Arial" w:hAnsi="Arial" w:cs="Arial"/>
          <w:sz w:val="24"/>
          <w:szCs w:val="24"/>
          <w:lang w:eastAsia="en-AU"/>
        </w:rPr>
        <w:t>This clause does not prevent two or more areas of the premises being searched at the same time.</w:t>
      </w:r>
    </w:p>
    <w:p w14:paraId="1F92E7AA" w14:textId="77777777" w:rsidR="00791A8B" w:rsidRDefault="00791A8B" w:rsidP="00655D12">
      <w:pPr>
        <w:widowControl w:val="0"/>
        <w:rPr>
          <w:rFonts w:ascii="Arial" w:hAnsi="Arial" w:cs="Arial"/>
          <w:b/>
          <w:sz w:val="24"/>
          <w:szCs w:val="24"/>
        </w:rPr>
      </w:pPr>
    </w:p>
    <w:p w14:paraId="184CDADF" w14:textId="77777777" w:rsidR="00975DFA" w:rsidRDefault="00975DFA">
      <w:pPr>
        <w:spacing w:after="160" w:line="259" w:lineRule="auto"/>
        <w:rPr>
          <w:rFonts w:ascii="Arial" w:hAnsi="Arial" w:cs="Arial"/>
          <w:b/>
          <w:sz w:val="24"/>
          <w:szCs w:val="24"/>
        </w:rPr>
      </w:pPr>
      <w:r>
        <w:rPr>
          <w:rFonts w:ascii="Arial" w:hAnsi="Arial" w:cs="Arial"/>
          <w:b/>
          <w:sz w:val="24"/>
          <w:szCs w:val="24"/>
        </w:rPr>
        <w:br w:type="page"/>
      </w:r>
    </w:p>
    <w:p w14:paraId="035D4042" w14:textId="550E151D" w:rsidR="00655D12" w:rsidRDefault="00655D12" w:rsidP="006138AC">
      <w:pPr>
        <w:spacing w:after="160" w:line="259" w:lineRule="auto"/>
        <w:rPr>
          <w:rFonts w:ascii="Arial" w:hAnsi="Arial" w:cs="Arial"/>
          <w:b/>
          <w:sz w:val="24"/>
          <w:szCs w:val="24"/>
        </w:rPr>
      </w:pPr>
      <w:r>
        <w:rPr>
          <w:rFonts w:ascii="Arial" w:hAnsi="Arial" w:cs="Arial"/>
          <w:b/>
          <w:sz w:val="24"/>
          <w:szCs w:val="24"/>
        </w:rPr>
        <w:lastRenderedPageBreak/>
        <w:t xml:space="preserve">PART </w:t>
      </w:r>
      <w:r w:rsidR="00BE4A6B">
        <w:rPr>
          <w:rFonts w:ascii="Arial" w:hAnsi="Arial" w:cs="Arial"/>
          <w:b/>
          <w:sz w:val="24"/>
          <w:szCs w:val="24"/>
        </w:rPr>
        <w:t>7</w:t>
      </w:r>
      <w:r w:rsidRPr="00052038">
        <w:rPr>
          <w:rFonts w:ascii="Arial" w:hAnsi="Arial" w:cs="Arial"/>
          <w:b/>
          <w:sz w:val="24"/>
          <w:szCs w:val="24"/>
        </w:rPr>
        <w:tab/>
      </w:r>
      <w:r w:rsidRPr="00052038">
        <w:rPr>
          <w:rFonts w:ascii="Arial" w:hAnsi="Arial" w:cs="Arial"/>
          <w:b/>
          <w:sz w:val="24"/>
          <w:szCs w:val="24"/>
        </w:rPr>
        <w:tab/>
      </w:r>
      <w:r>
        <w:rPr>
          <w:rFonts w:ascii="Arial" w:hAnsi="Arial" w:cs="Arial"/>
          <w:b/>
          <w:sz w:val="24"/>
          <w:szCs w:val="24"/>
        </w:rPr>
        <w:t>REVIEWABLE DECISIONS</w:t>
      </w:r>
    </w:p>
    <w:p w14:paraId="2B76E6BD" w14:textId="31A3399E" w:rsidR="00655D12" w:rsidRDefault="00655D12" w:rsidP="00655D12">
      <w:pPr>
        <w:ind w:left="2160" w:hanging="2160"/>
        <w:rPr>
          <w:rFonts w:ascii="Arial" w:hAnsi="Arial" w:cs="Arial"/>
          <w:b/>
          <w:sz w:val="24"/>
          <w:szCs w:val="24"/>
        </w:rPr>
      </w:pPr>
      <w:r w:rsidRPr="006D701A">
        <w:rPr>
          <w:rFonts w:ascii="Arial" w:hAnsi="Arial" w:cs="Arial"/>
          <w:b/>
          <w:sz w:val="24"/>
          <w:szCs w:val="24"/>
        </w:rPr>
        <w:t>Clause 3</w:t>
      </w:r>
      <w:r w:rsidR="00910CEE">
        <w:rPr>
          <w:rFonts w:ascii="Arial" w:hAnsi="Arial" w:cs="Arial"/>
          <w:b/>
          <w:sz w:val="24"/>
          <w:szCs w:val="24"/>
        </w:rPr>
        <w:t>9</w:t>
      </w:r>
      <w:r>
        <w:rPr>
          <w:rFonts w:ascii="Arial" w:hAnsi="Arial" w:cs="Arial"/>
          <w:b/>
          <w:sz w:val="24"/>
          <w:szCs w:val="24"/>
        </w:rPr>
        <w:tab/>
      </w:r>
      <w:r w:rsidR="0049576F">
        <w:rPr>
          <w:rFonts w:ascii="Arial" w:hAnsi="Arial" w:cs="Arial"/>
          <w:b/>
          <w:i/>
          <w:iCs/>
          <w:sz w:val="24"/>
          <w:szCs w:val="24"/>
        </w:rPr>
        <w:t>Definitions</w:t>
      </w:r>
      <w:r>
        <w:rPr>
          <w:rFonts w:ascii="Arial" w:hAnsi="Arial" w:cs="Arial"/>
          <w:b/>
          <w:sz w:val="24"/>
          <w:szCs w:val="24"/>
        </w:rPr>
        <w:t xml:space="preserve"> – </w:t>
      </w:r>
      <w:proofErr w:type="spellStart"/>
      <w:r>
        <w:rPr>
          <w:rFonts w:ascii="Arial" w:hAnsi="Arial" w:cs="Arial"/>
          <w:b/>
          <w:sz w:val="24"/>
          <w:szCs w:val="24"/>
        </w:rPr>
        <w:t>pt</w:t>
      </w:r>
      <w:proofErr w:type="spellEnd"/>
      <w:r>
        <w:rPr>
          <w:rFonts w:ascii="Arial" w:hAnsi="Arial" w:cs="Arial"/>
          <w:b/>
          <w:sz w:val="24"/>
          <w:szCs w:val="24"/>
        </w:rPr>
        <w:t xml:space="preserve"> </w:t>
      </w:r>
      <w:r w:rsidR="00A54CAE">
        <w:rPr>
          <w:rFonts w:ascii="Arial" w:hAnsi="Arial" w:cs="Arial"/>
          <w:b/>
          <w:sz w:val="24"/>
          <w:szCs w:val="24"/>
        </w:rPr>
        <w:t>7</w:t>
      </w:r>
    </w:p>
    <w:p w14:paraId="26023FC8" w14:textId="166E9A86" w:rsidR="00E92F95" w:rsidRDefault="00791A8B" w:rsidP="00655D12">
      <w:pPr>
        <w:ind w:left="2160" w:hanging="2160"/>
        <w:rPr>
          <w:rFonts w:ascii="Arial" w:hAnsi="Arial" w:cs="Arial"/>
          <w:sz w:val="24"/>
          <w:szCs w:val="24"/>
          <w:shd w:val="clear" w:color="auto" w:fill="FFFFFF"/>
        </w:rPr>
      </w:pPr>
      <w:r w:rsidRPr="00791A8B">
        <w:rPr>
          <w:rFonts w:ascii="Arial" w:hAnsi="Arial" w:cs="Arial"/>
          <w:sz w:val="24"/>
          <w:szCs w:val="24"/>
          <w:shd w:val="clear" w:color="auto" w:fill="FFFFFF"/>
        </w:rPr>
        <w:t xml:space="preserve">This </w:t>
      </w:r>
      <w:r w:rsidR="00B24E7C">
        <w:rPr>
          <w:rFonts w:ascii="Arial" w:hAnsi="Arial" w:cs="Arial"/>
          <w:sz w:val="24"/>
          <w:szCs w:val="24"/>
          <w:shd w:val="clear" w:color="auto" w:fill="FFFFFF"/>
        </w:rPr>
        <w:t>clause</w:t>
      </w:r>
      <w:r w:rsidRPr="00791A8B">
        <w:rPr>
          <w:rFonts w:ascii="Arial" w:hAnsi="Arial" w:cs="Arial"/>
          <w:sz w:val="24"/>
          <w:szCs w:val="24"/>
          <w:shd w:val="clear" w:color="auto" w:fill="FFFFFF"/>
        </w:rPr>
        <w:t xml:space="preserve"> sets out definitions for this part</w:t>
      </w:r>
      <w:r w:rsidR="006D701A">
        <w:rPr>
          <w:rFonts w:ascii="Arial" w:hAnsi="Arial" w:cs="Arial"/>
          <w:sz w:val="24"/>
          <w:szCs w:val="24"/>
          <w:shd w:val="clear" w:color="auto" w:fill="FFFFFF"/>
        </w:rPr>
        <w:t>.</w:t>
      </w:r>
    </w:p>
    <w:p w14:paraId="0C16C5DB" w14:textId="124769B7" w:rsidR="00B24E7C" w:rsidRPr="00A845B6" w:rsidRDefault="00B24E7C" w:rsidP="00AA266A">
      <w:pPr>
        <w:pStyle w:val="ListParagraph"/>
        <w:numPr>
          <w:ilvl w:val="0"/>
          <w:numId w:val="17"/>
        </w:numPr>
        <w:rPr>
          <w:rFonts w:ascii="Arial" w:hAnsi="Arial" w:cs="Arial"/>
          <w:shd w:val="clear" w:color="auto" w:fill="FFFFFF"/>
        </w:rPr>
      </w:pPr>
      <w:r w:rsidRPr="00A845B6">
        <w:rPr>
          <w:rFonts w:ascii="Arial" w:hAnsi="Arial" w:cs="Arial"/>
          <w:b/>
          <w:bCs/>
          <w:i/>
          <w:iCs/>
          <w:shd w:val="clear" w:color="auto" w:fill="FFFFFF"/>
        </w:rPr>
        <w:t>affected person</w:t>
      </w:r>
      <w:r w:rsidRPr="00A845B6">
        <w:rPr>
          <w:rFonts w:ascii="Arial" w:hAnsi="Arial" w:cs="Arial"/>
          <w:shd w:val="clear" w:color="auto" w:fill="FFFFFF"/>
        </w:rPr>
        <w:t xml:space="preserve"> means a person given a notice to dispose of a prohibited plastic product under s1</w:t>
      </w:r>
      <w:r w:rsidR="00910CEE" w:rsidRPr="00A845B6">
        <w:rPr>
          <w:rFonts w:ascii="Arial" w:hAnsi="Arial" w:cs="Arial"/>
          <w:shd w:val="clear" w:color="auto" w:fill="FFFFFF"/>
        </w:rPr>
        <w:t>2</w:t>
      </w:r>
      <w:r w:rsidR="00A845B6" w:rsidRPr="00A845B6">
        <w:rPr>
          <w:rFonts w:ascii="Arial" w:hAnsi="Arial" w:cs="Arial"/>
          <w:shd w:val="clear" w:color="auto" w:fill="FFFFFF"/>
        </w:rPr>
        <w:t xml:space="preserve"> </w:t>
      </w:r>
      <w:r w:rsidRPr="00A845B6">
        <w:rPr>
          <w:rFonts w:ascii="Arial" w:hAnsi="Arial" w:cs="Arial"/>
          <w:shd w:val="clear" w:color="auto" w:fill="FFFFFF"/>
        </w:rPr>
        <w:t xml:space="preserve">(2). </w:t>
      </w:r>
    </w:p>
    <w:p w14:paraId="4D2869DC" w14:textId="58AF57FD" w:rsidR="00B24E7C" w:rsidRPr="00A845B6" w:rsidRDefault="00B24E7C" w:rsidP="00AA266A">
      <w:pPr>
        <w:pStyle w:val="ListParagraph"/>
        <w:numPr>
          <w:ilvl w:val="0"/>
          <w:numId w:val="17"/>
        </w:numPr>
        <w:rPr>
          <w:rFonts w:ascii="Arial" w:hAnsi="Arial" w:cs="Arial"/>
          <w:shd w:val="clear" w:color="auto" w:fill="FFFFFF"/>
        </w:rPr>
      </w:pPr>
      <w:r w:rsidRPr="00A845B6">
        <w:rPr>
          <w:rFonts w:ascii="Arial" w:hAnsi="Arial" w:cs="Arial"/>
          <w:b/>
          <w:bCs/>
          <w:i/>
          <w:iCs/>
          <w:shd w:val="clear" w:color="auto" w:fill="FFFFFF"/>
        </w:rPr>
        <w:t>reviewable decision</w:t>
      </w:r>
      <w:r w:rsidRPr="00A845B6">
        <w:rPr>
          <w:rFonts w:ascii="Arial" w:hAnsi="Arial" w:cs="Arial"/>
          <w:shd w:val="clear" w:color="auto" w:fill="FFFFFF"/>
        </w:rPr>
        <w:t xml:space="preserve"> means a decision under s1</w:t>
      </w:r>
      <w:r w:rsidR="00910CEE" w:rsidRPr="00A845B6">
        <w:rPr>
          <w:rFonts w:ascii="Arial" w:hAnsi="Arial" w:cs="Arial"/>
          <w:shd w:val="clear" w:color="auto" w:fill="FFFFFF"/>
        </w:rPr>
        <w:t>2</w:t>
      </w:r>
      <w:r w:rsidR="00A845B6" w:rsidRPr="00A845B6">
        <w:rPr>
          <w:rFonts w:ascii="Arial" w:hAnsi="Arial" w:cs="Arial"/>
          <w:shd w:val="clear" w:color="auto" w:fill="FFFFFF"/>
        </w:rPr>
        <w:t xml:space="preserve"> </w:t>
      </w:r>
      <w:r w:rsidRPr="00A845B6">
        <w:rPr>
          <w:rFonts w:ascii="Arial" w:hAnsi="Arial" w:cs="Arial"/>
          <w:shd w:val="clear" w:color="auto" w:fill="FFFFFF"/>
        </w:rPr>
        <w:t>(2) to give an affected person a notice requiring the affected person to dispose of a prohibited plastic product.</w:t>
      </w:r>
    </w:p>
    <w:p w14:paraId="0F8229DD" w14:textId="77777777" w:rsidR="00791A8B" w:rsidRDefault="00791A8B" w:rsidP="00655D12">
      <w:pPr>
        <w:ind w:left="2160" w:hanging="2160"/>
        <w:rPr>
          <w:rFonts w:ascii="Arial" w:hAnsi="Arial" w:cs="Arial"/>
          <w:b/>
          <w:sz w:val="24"/>
          <w:szCs w:val="24"/>
        </w:rPr>
      </w:pPr>
    </w:p>
    <w:p w14:paraId="0B7EB46F" w14:textId="3AE5AD0D" w:rsidR="00655D12" w:rsidRDefault="00655D12" w:rsidP="00655D12">
      <w:pPr>
        <w:ind w:left="2160" w:hanging="2160"/>
        <w:rPr>
          <w:rFonts w:ascii="Arial" w:hAnsi="Arial" w:cs="Arial"/>
          <w:sz w:val="24"/>
          <w:szCs w:val="24"/>
        </w:rPr>
      </w:pPr>
      <w:r w:rsidRPr="00215937">
        <w:rPr>
          <w:rFonts w:ascii="Arial" w:hAnsi="Arial" w:cs="Arial"/>
          <w:b/>
          <w:sz w:val="24"/>
          <w:szCs w:val="24"/>
        </w:rPr>
        <w:t xml:space="preserve">Clause </w:t>
      </w:r>
      <w:r w:rsidR="00910CEE">
        <w:rPr>
          <w:rFonts w:ascii="Arial" w:hAnsi="Arial" w:cs="Arial"/>
          <w:b/>
          <w:sz w:val="24"/>
          <w:szCs w:val="24"/>
        </w:rPr>
        <w:t>40</w:t>
      </w:r>
      <w:r>
        <w:rPr>
          <w:rFonts w:ascii="Arial" w:hAnsi="Arial" w:cs="Arial"/>
          <w:b/>
          <w:sz w:val="24"/>
          <w:szCs w:val="24"/>
        </w:rPr>
        <w:tab/>
        <w:t>Reviewable decision notices</w:t>
      </w:r>
    </w:p>
    <w:p w14:paraId="72FEC1CB" w14:textId="6FB5E380" w:rsidR="00791A8B" w:rsidRPr="00791A8B" w:rsidRDefault="00791A8B" w:rsidP="00791A8B">
      <w:pPr>
        <w:shd w:val="clear" w:color="auto" w:fill="FFFFFF"/>
        <w:spacing w:after="0"/>
        <w:rPr>
          <w:rFonts w:ascii="Arial" w:hAnsi="Arial" w:cs="Arial"/>
          <w:sz w:val="24"/>
          <w:szCs w:val="24"/>
          <w:lang w:eastAsia="en-AU"/>
        </w:rPr>
      </w:pPr>
      <w:r w:rsidRPr="00791A8B">
        <w:rPr>
          <w:rFonts w:ascii="Arial" w:hAnsi="Arial" w:cs="Arial"/>
          <w:sz w:val="24"/>
          <w:szCs w:val="24"/>
          <w:lang w:eastAsia="en-AU"/>
        </w:rPr>
        <w:t xml:space="preserve">This </w:t>
      </w:r>
      <w:r w:rsidR="00B24E7C">
        <w:rPr>
          <w:rFonts w:ascii="Arial" w:hAnsi="Arial" w:cs="Arial"/>
          <w:sz w:val="24"/>
          <w:szCs w:val="24"/>
          <w:lang w:eastAsia="en-AU"/>
        </w:rPr>
        <w:t>clause</w:t>
      </w:r>
      <w:r w:rsidRPr="00791A8B">
        <w:rPr>
          <w:rFonts w:ascii="Arial" w:hAnsi="Arial" w:cs="Arial"/>
          <w:sz w:val="24"/>
          <w:szCs w:val="24"/>
          <w:lang w:eastAsia="en-AU"/>
        </w:rPr>
        <w:t xml:space="preserve"> sets out that if </w:t>
      </w:r>
      <w:r w:rsidR="00B24E7C">
        <w:rPr>
          <w:rFonts w:ascii="Arial" w:hAnsi="Arial" w:cs="Arial"/>
          <w:sz w:val="24"/>
          <w:szCs w:val="24"/>
          <w:lang w:eastAsia="en-AU"/>
        </w:rPr>
        <w:t xml:space="preserve">a person </w:t>
      </w:r>
      <w:r w:rsidRPr="00791A8B">
        <w:rPr>
          <w:rFonts w:ascii="Arial" w:hAnsi="Arial" w:cs="Arial"/>
          <w:sz w:val="24"/>
          <w:szCs w:val="24"/>
          <w:lang w:eastAsia="en-AU"/>
        </w:rPr>
        <w:t xml:space="preserve">makes a reviewable decision, </w:t>
      </w:r>
    </w:p>
    <w:p w14:paraId="2BAE7CC8" w14:textId="2FE58B07" w:rsidR="00791A8B" w:rsidRPr="00791A8B" w:rsidRDefault="00791A8B" w:rsidP="00215937">
      <w:pPr>
        <w:shd w:val="clear" w:color="auto" w:fill="FFFFFF"/>
        <w:spacing w:after="0"/>
        <w:rPr>
          <w:rFonts w:ascii="Arial" w:hAnsi="Arial" w:cs="Arial"/>
          <w:sz w:val="24"/>
          <w:szCs w:val="24"/>
          <w:lang w:eastAsia="en-AU"/>
        </w:rPr>
      </w:pPr>
      <w:r w:rsidRPr="00791A8B">
        <w:rPr>
          <w:rFonts w:ascii="Arial" w:hAnsi="Arial" w:cs="Arial"/>
          <w:sz w:val="24"/>
          <w:szCs w:val="24"/>
          <w:lang w:eastAsia="en-AU"/>
        </w:rPr>
        <w:t xml:space="preserve">the </w:t>
      </w:r>
      <w:r w:rsidR="00B24E7C">
        <w:rPr>
          <w:rFonts w:ascii="Arial" w:hAnsi="Arial" w:cs="Arial"/>
          <w:sz w:val="24"/>
          <w:szCs w:val="24"/>
          <w:lang w:eastAsia="en-AU"/>
        </w:rPr>
        <w:t xml:space="preserve">person </w:t>
      </w:r>
      <w:r w:rsidRPr="00791A8B">
        <w:rPr>
          <w:rFonts w:ascii="Arial" w:hAnsi="Arial" w:cs="Arial"/>
          <w:sz w:val="24"/>
          <w:szCs w:val="24"/>
          <w:lang w:eastAsia="en-AU"/>
        </w:rPr>
        <w:t xml:space="preserve">must give a reviewable decision notice to </w:t>
      </w:r>
      <w:r w:rsidR="00215937">
        <w:rPr>
          <w:rFonts w:ascii="Arial" w:hAnsi="Arial" w:cs="Arial"/>
          <w:sz w:val="24"/>
          <w:szCs w:val="24"/>
          <w:lang w:eastAsia="en-AU"/>
        </w:rPr>
        <w:t xml:space="preserve">the affected person in relation to the decision. </w:t>
      </w:r>
    </w:p>
    <w:p w14:paraId="05489EA1" w14:textId="77777777" w:rsidR="00E92F95" w:rsidRDefault="00E92F95" w:rsidP="00655D12">
      <w:pPr>
        <w:ind w:left="2160" w:hanging="2160"/>
        <w:rPr>
          <w:rFonts w:ascii="Arial" w:hAnsi="Arial" w:cs="Arial"/>
          <w:b/>
          <w:sz w:val="24"/>
          <w:szCs w:val="24"/>
        </w:rPr>
      </w:pPr>
    </w:p>
    <w:p w14:paraId="16DCBCA6" w14:textId="013A951F" w:rsidR="00655D12" w:rsidRDefault="00655D12" w:rsidP="00655D12">
      <w:pPr>
        <w:ind w:left="2160" w:hanging="2160"/>
        <w:rPr>
          <w:rFonts w:ascii="Arial" w:hAnsi="Arial" w:cs="Arial"/>
          <w:sz w:val="24"/>
          <w:szCs w:val="24"/>
        </w:rPr>
      </w:pPr>
      <w:r w:rsidRPr="00215937">
        <w:rPr>
          <w:rFonts w:ascii="Arial" w:hAnsi="Arial" w:cs="Arial"/>
          <w:b/>
          <w:sz w:val="24"/>
          <w:szCs w:val="24"/>
        </w:rPr>
        <w:t xml:space="preserve">Clause </w:t>
      </w:r>
      <w:r w:rsidR="00026374">
        <w:rPr>
          <w:rFonts w:ascii="Arial" w:hAnsi="Arial" w:cs="Arial"/>
          <w:b/>
          <w:sz w:val="24"/>
          <w:szCs w:val="24"/>
        </w:rPr>
        <w:t>4</w:t>
      </w:r>
      <w:r w:rsidR="00910CEE">
        <w:rPr>
          <w:rFonts w:ascii="Arial" w:hAnsi="Arial" w:cs="Arial"/>
          <w:b/>
          <w:sz w:val="24"/>
          <w:szCs w:val="24"/>
        </w:rPr>
        <w:t>1</w:t>
      </w:r>
      <w:r>
        <w:rPr>
          <w:rFonts w:ascii="Arial" w:hAnsi="Arial" w:cs="Arial"/>
          <w:b/>
          <w:sz w:val="24"/>
          <w:szCs w:val="24"/>
        </w:rPr>
        <w:tab/>
        <w:t>Applications for review</w:t>
      </w:r>
    </w:p>
    <w:p w14:paraId="5DA546E4" w14:textId="22BBF787" w:rsidR="00791A8B" w:rsidRPr="00791A8B" w:rsidRDefault="00791A8B" w:rsidP="00791A8B">
      <w:pPr>
        <w:shd w:val="clear" w:color="auto" w:fill="FFFFFF"/>
        <w:spacing w:after="0"/>
        <w:rPr>
          <w:rFonts w:ascii="Arial" w:hAnsi="Arial" w:cs="Arial"/>
          <w:sz w:val="24"/>
          <w:szCs w:val="24"/>
          <w:lang w:eastAsia="en-AU"/>
        </w:rPr>
      </w:pPr>
      <w:r w:rsidRPr="00791A8B">
        <w:rPr>
          <w:rFonts w:ascii="Arial" w:hAnsi="Arial" w:cs="Arial"/>
          <w:sz w:val="24"/>
          <w:szCs w:val="24"/>
          <w:lang w:eastAsia="en-AU"/>
        </w:rPr>
        <w:t xml:space="preserve">This </w:t>
      </w:r>
      <w:r w:rsidR="00B24E7C">
        <w:rPr>
          <w:rFonts w:ascii="Arial" w:hAnsi="Arial" w:cs="Arial"/>
          <w:sz w:val="24"/>
          <w:szCs w:val="24"/>
          <w:lang w:eastAsia="en-AU"/>
        </w:rPr>
        <w:t>clause</w:t>
      </w:r>
      <w:r w:rsidRPr="00791A8B">
        <w:rPr>
          <w:rFonts w:ascii="Arial" w:hAnsi="Arial" w:cs="Arial"/>
          <w:sz w:val="24"/>
          <w:szCs w:val="24"/>
          <w:lang w:eastAsia="en-AU"/>
        </w:rPr>
        <w:t xml:space="preserve"> sets out that </w:t>
      </w:r>
      <w:r w:rsidR="00215937">
        <w:rPr>
          <w:rFonts w:ascii="Arial" w:hAnsi="Arial" w:cs="Arial"/>
          <w:sz w:val="24"/>
          <w:szCs w:val="24"/>
          <w:lang w:eastAsia="en-AU"/>
        </w:rPr>
        <w:t xml:space="preserve">the affected person and/or any other person whose interests are affected by the decision </w:t>
      </w:r>
      <w:r w:rsidR="00B24E7C">
        <w:rPr>
          <w:rFonts w:ascii="Arial" w:hAnsi="Arial" w:cs="Arial"/>
          <w:sz w:val="24"/>
          <w:szCs w:val="24"/>
          <w:lang w:eastAsia="en-AU"/>
        </w:rPr>
        <w:t>may</w:t>
      </w:r>
      <w:r w:rsidRPr="00791A8B">
        <w:rPr>
          <w:rFonts w:ascii="Arial" w:hAnsi="Arial" w:cs="Arial"/>
          <w:sz w:val="24"/>
          <w:szCs w:val="24"/>
          <w:lang w:eastAsia="en-AU"/>
        </w:rPr>
        <w:t xml:space="preserve"> apply to the ACAT for review of the </w:t>
      </w:r>
      <w:r w:rsidR="00B24E7C">
        <w:rPr>
          <w:rFonts w:ascii="Arial" w:hAnsi="Arial" w:cs="Arial"/>
          <w:sz w:val="24"/>
          <w:szCs w:val="24"/>
          <w:lang w:eastAsia="en-AU"/>
        </w:rPr>
        <w:t xml:space="preserve">reviewable </w:t>
      </w:r>
      <w:r w:rsidRPr="00791A8B">
        <w:rPr>
          <w:rFonts w:ascii="Arial" w:hAnsi="Arial" w:cs="Arial"/>
          <w:sz w:val="24"/>
          <w:szCs w:val="24"/>
          <w:lang w:eastAsia="en-AU"/>
        </w:rPr>
        <w:t>decision.</w:t>
      </w:r>
    </w:p>
    <w:p w14:paraId="3DB57FAD" w14:textId="77777777" w:rsidR="00655D12" w:rsidRDefault="00655D12" w:rsidP="00655D12">
      <w:pPr>
        <w:ind w:left="2160" w:hanging="2160"/>
        <w:rPr>
          <w:rFonts w:ascii="Arial" w:hAnsi="Arial" w:cs="Arial"/>
          <w:sz w:val="24"/>
          <w:szCs w:val="24"/>
        </w:rPr>
      </w:pPr>
    </w:p>
    <w:p w14:paraId="4A55C051" w14:textId="77777777" w:rsidR="00975DFA" w:rsidRDefault="00975DFA">
      <w:pPr>
        <w:spacing w:after="160" w:line="259" w:lineRule="auto"/>
        <w:rPr>
          <w:rFonts w:ascii="Arial" w:hAnsi="Arial" w:cs="Arial"/>
          <w:b/>
          <w:sz w:val="24"/>
          <w:szCs w:val="24"/>
        </w:rPr>
      </w:pPr>
      <w:r>
        <w:rPr>
          <w:rFonts w:ascii="Arial" w:hAnsi="Arial" w:cs="Arial"/>
          <w:b/>
          <w:sz w:val="24"/>
          <w:szCs w:val="24"/>
        </w:rPr>
        <w:br w:type="page"/>
      </w:r>
    </w:p>
    <w:p w14:paraId="76EFEC4E" w14:textId="57754E9D" w:rsidR="00655D12" w:rsidRDefault="00655D12" w:rsidP="006138AC">
      <w:pPr>
        <w:spacing w:after="160" w:line="259" w:lineRule="auto"/>
        <w:rPr>
          <w:rFonts w:ascii="Arial" w:hAnsi="Arial" w:cs="Arial"/>
          <w:b/>
          <w:sz w:val="24"/>
          <w:szCs w:val="24"/>
        </w:rPr>
      </w:pPr>
      <w:r>
        <w:rPr>
          <w:rFonts w:ascii="Arial" w:hAnsi="Arial" w:cs="Arial"/>
          <w:b/>
          <w:sz w:val="24"/>
          <w:szCs w:val="24"/>
        </w:rPr>
        <w:lastRenderedPageBreak/>
        <w:t xml:space="preserve">PART </w:t>
      </w:r>
      <w:r w:rsidR="00BE4A6B">
        <w:rPr>
          <w:rFonts w:ascii="Arial" w:hAnsi="Arial" w:cs="Arial"/>
          <w:b/>
          <w:sz w:val="24"/>
          <w:szCs w:val="24"/>
        </w:rPr>
        <w:t>8</w:t>
      </w:r>
      <w:r w:rsidRPr="00052038">
        <w:rPr>
          <w:rFonts w:ascii="Arial" w:hAnsi="Arial" w:cs="Arial"/>
          <w:b/>
          <w:sz w:val="24"/>
          <w:szCs w:val="24"/>
        </w:rPr>
        <w:tab/>
      </w:r>
      <w:r w:rsidRPr="00052038">
        <w:rPr>
          <w:rFonts w:ascii="Arial" w:hAnsi="Arial" w:cs="Arial"/>
          <w:b/>
          <w:sz w:val="24"/>
          <w:szCs w:val="24"/>
        </w:rPr>
        <w:tab/>
      </w:r>
      <w:r>
        <w:rPr>
          <w:rFonts w:ascii="Arial" w:hAnsi="Arial" w:cs="Arial"/>
          <w:b/>
          <w:sz w:val="24"/>
          <w:szCs w:val="24"/>
        </w:rPr>
        <w:t>MISCELLANEOUS</w:t>
      </w:r>
    </w:p>
    <w:p w14:paraId="35AA724F" w14:textId="04889F7E" w:rsidR="00655D12" w:rsidRDefault="00655D12" w:rsidP="00655D12">
      <w:pPr>
        <w:ind w:left="2160" w:hanging="2160"/>
        <w:rPr>
          <w:rFonts w:ascii="Arial" w:hAnsi="Arial" w:cs="Arial"/>
          <w:b/>
          <w:sz w:val="24"/>
          <w:szCs w:val="24"/>
        </w:rPr>
      </w:pPr>
      <w:r w:rsidRPr="00215937">
        <w:rPr>
          <w:rFonts w:ascii="Arial" w:hAnsi="Arial" w:cs="Arial"/>
          <w:b/>
          <w:sz w:val="24"/>
          <w:szCs w:val="24"/>
        </w:rPr>
        <w:t>Clause 4</w:t>
      </w:r>
      <w:r w:rsidR="00910CEE">
        <w:rPr>
          <w:rFonts w:ascii="Arial" w:hAnsi="Arial" w:cs="Arial"/>
          <w:b/>
          <w:sz w:val="24"/>
          <w:szCs w:val="24"/>
        </w:rPr>
        <w:t>2</w:t>
      </w:r>
      <w:r>
        <w:rPr>
          <w:rFonts w:ascii="Arial" w:hAnsi="Arial" w:cs="Arial"/>
          <w:b/>
          <w:sz w:val="24"/>
          <w:szCs w:val="24"/>
        </w:rPr>
        <w:tab/>
        <w:t>Regulation-making power</w:t>
      </w:r>
    </w:p>
    <w:p w14:paraId="276B2175" w14:textId="0EDA266E" w:rsidR="00B24E7C" w:rsidRDefault="00EA4256" w:rsidP="00EA4256">
      <w:pPr>
        <w:shd w:val="clear" w:color="auto" w:fill="FFFFFF"/>
        <w:spacing w:after="0"/>
        <w:rPr>
          <w:rFonts w:ascii="Arial" w:hAnsi="Arial" w:cs="Arial"/>
          <w:sz w:val="24"/>
          <w:szCs w:val="24"/>
          <w:lang w:eastAsia="en-AU"/>
        </w:rPr>
      </w:pPr>
      <w:r w:rsidRPr="00EA4256">
        <w:rPr>
          <w:rFonts w:ascii="Arial" w:hAnsi="Arial" w:cs="Arial"/>
          <w:sz w:val="24"/>
          <w:szCs w:val="24"/>
          <w:lang w:eastAsia="en-AU"/>
        </w:rPr>
        <w:t xml:space="preserve">This </w:t>
      </w:r>
      <w:r w:rsidR="00B24E7C">
        <w:rPr>
          <w:rFonts w:ascii="Arial" w:hAnsi="Arial" w:cs="Arial"/>
          <w:sz w:val="24"/>
          <w:szCs w:val="24"/>
          <w:lang w:eastAsia="en-AU"/>
        </w:rPr>
        <w:t>clause</w:t>
      </w:r>
      <w:r w:rsidRPr="00EA4256">
        <w:rPr>
          <w:rFonts w:ascii="Arial" w:hAnsi="Arial" w:cs="Arial"/>
          <w:sz w:val="24"/>
          <w:szCs w:val="24"/>
          <w:lang w:eastAsia="en-AU"/>
        </w:rPr>
        <w:t xml:space="preserve"> sets out that the Executive may make regulations for this Act</w:t>
      </w:r>
      <w:r w:rsidR="00B24E7C">
        <w:rPr>
          <w:rFonts w:ascii="Arial" w:hAnsi="Arial" w:cs="Arial"/>
          <w:sz w:val="24"/>
          <w:szCs w:val="24"/>
          <w:lang w:eastAsia="en-AU"/>
        </w:rPr>
        <w:t xml:space="preserve">. </w:t>
      </w:r>
    </w:p>
    <w:p w14:paraId="2A9A5063" w14:textId="1EA8850B" w:rsidR="00BB2546" w:rsidRDefault="00BB2546" w:rsidP="00EA4256">
      <w:pPr>
        <w:shd w:val="clear" w:color="auto" w:fill="FFFFFF"/>
        <w:spacing w:after="0"/>
        <w:rPr>
          <w:rFonts w:ascii="Arial" w:hAnsi="Arial" w:cs="Arial"/>
          <w:sz w:val="24"/>
          <w:szCs w:val="24"/>
          <w:lang w:eastAsia="en-AU"/>
        </w:rPr>
      </w:pPr>
    </w:p>
    <w:p w14:paraId="4204C6F2" w14:textId="6687D9C2" w:rsidR="00BB2546" w:rsidRDefault="00BB2546" w:rsidP="00EA4256">
      <w:pPr>
        <w:shd w:val="clear" w:color="auto" w:fill="FFFFFF"/>
        <w:spacing w:after="0"/>
        <w:rPr>
          <w:rFonts w:ascii="Arial" w:hAnsi="Arial" w:cs="Arial"/>
          <w:sz w:val="24"/>
          <w:szCs w:val="24"/>
          <w:lang w:eastAsia="en-AU"/>
        </w:rPr>
      </w:pPr>
      <w:r>
        <w:rPr>
          <w:rFonts w:ascii="Arial" w:hAnsi="Arial" w:cs="Arial"/>
          <w:sz w:val="24"/>
          <w:szCs w:val="24"/>
          <w:lang w:eastAsia="en-AU"/>
        </w:rPr>
        <w:t>It provides that, before a regulation is made under the definition of a prohibited plastic product:</w:t>
      </w:r>
    </w:p>
    <w:p w14:paraId="757792B1" w14:textId="432009BF" w:rsidR="00BB2546" w:rsidRDefault="00BB2546" w:rsidP="00AA266A">
      <w:pPr>
        <w:pStyle w:val="ListParagraph"/>
        <w:numPr>
          <w:ilvl w:val="0"/>
          <w:numId w:val="18"/>
        </w:numPr>
        <w:shd w:val="clear" w:color="auto" w:fill="FFFFFF"/>
        <w:spacing w:before="240"/>
        <w:rPr>
          <w:rFonts w:ascii="Arial" w:hAnsi="Arial" w:cs="Arial"/>
        </w:rPr>
      </w:pPr>
      <w:r>
        <w:rPr>
          <w:rFonts w:ascii="Arial" w:hAnsi="Arial" w:cs="Arial"/>
        </w:rPr>
        <w:t>the Minister must give public notice (and what the public notice must state or include) of the proposed regulation and invite public submissions about it; and</w:t>
      </w:r>
    </w:p>
    <w:p w14:paraId="254D7C03" w14:textId="6A5509E2" w:rsidR="00BB2546" w:rsidRDefault="00BB2546" w:rsidP="00AA266A">
      <w:pPr>
        <w:pStyle w:val="ListParagraph"/>
        <w:numPr>
          <w:ilvl w:val="0"/>
          <w:numId w:val="18"/>
        </w:numPr>
        <w:shd w:val="clear" w:color="auto" w:fill="FFFFFF"/>
        <w:rPr>
          <w:rFonts w:ascii="Arial" w:hAnsi="Arial" w:cs="Arial"/>
        </w:rPr>
      </w:pPr>
      <w:r>
        <w:rPr>
          <w:rFonts w:ascii="Arial" w:hAnsi="Arial" w:cs="Arial"/>
        </w:rPr>
        <w:t>the Executive must consider the following:</w:t>
      </w:r>
    </w:p>
    <w:p w14:paraId="5B691212" w14:textId="3B776381" w:rsidR="00BB2546" w:rsidRDefault="00BB2546" w:rsidP="00AA266A">
      <w:pPr>
        <w:pStyle w:val="ListParagraph"/>
        <w:numPr>
          <w:ilvl w:val="1"/>
          <w:numId w:val="18"/>
        </w:numPr>
        <w:shd w:val="clear" w:color="auto" w:fill="FFFFFF"/>
        <w:rPr>
          <w:rFonts w:ascii="Arial" w:hAnsi="Arial" w:cs="Arial"/>
        </w:rPr>
      </w:pPr>
      <w:r>
        <w:rPr>
          <w:rFonts w:ascii="Arial" w:hAnsi="Arial" w:cs="Arial"/>
        </w:rPr>
        <w:t>any written submissions received in accordance with the public notice; and</w:t>
      </w:r>
    </w:p>
    <w:p w14:paraId="6E311AE9" w14:textId="1C423B52" w:rsidR="00BB2546" w:rsidRDefault="00BB2546" w:rsidP="00AA266A">
      <w:pPr>
        <w:pStyle w:val="ListParagraph"/>
        <w:numPr>
          <w:ilvl w:val="1"/>
          <w:numId w:val="18"/>
        </w:numPr>
        <w:shd w:val="clear" w:color="auto" w:fill="FFFFFF"/>
        <w:rPr>
          <w:rFonts w:ascii="Arial" w:hAnsi="Arial" w:cs="Arial"/>
        </w:rPr>
      </w:pPr>
      <w:r>
        <w:rPr>
          <w:rFonts w:ascii="Arial" w:hAnsi="Arial" w:cs="Arial"/>
        </w:rPr>
        <w:t xml:space="preserve">the availability and utility of alternative products to replace the prescribed plastic product. </w:t>
      </w:r>
    </w:p>
    <w:p w14:paraId="126A2F93" w14:textId="2E39A779" w:rsidR="00504F96" w:rsidRDefault="00BB2546" w:rsidP="00102393">
      <w:pPr>
        <w:shd w:val="clear" w:color="auto" w:fill="FFFFFF"/>
        <w:spacing w:before="240" w:after="0"/>
        <w:rPr>
          <w:rFonts w:ascii="Arial" w:hAnsi="Arial" w:cs="Arial"/>
          <w:sz w:val="24"/>
          <w:szCs w:val="24"/>
          <w:lang w:eastAsia="en-AU"/>
        </w:rPr>
      </w:pPr>
      <w:r w:rsidRPr="00102393">
        <w:rPr>
          <w:rFonts w:ascii="Arial" w:hAnsi="Arial" w:cs="Arial"/>
          <w:sz w:val="24"/>
          <w:szCs w:val="24"/>
          <w:lang w:eastAsia="en-AU"/>
        </w:rPr>
        <w:t xml:space="preserve">The clause </w:t>
      </w:r>
      <w:r>
        <w:rPr>
          <w:rFonts w:ascii="Arial" w:hAnsi="Arial" w:cs="Arial"/>
          <w:sz w:val="24"/>
          <w:szCs w:val="24"/>
          <w:lang w:eastAsia="en-AU"/>
        </w:rPr>
        <w:t xml:space="preserve">also provides that a </w:t>
      </w:r>
      <w:r w:rsidR="008465DA">
        <w:rPr>
          <w:rFonts w:ascii="Arial" w:hAnsi="Arial" w:cs="Arial"/>
          <w:sz w:val="24"/>
          <w:szCs w:val="24"/>
          <w:lang w:eastAsia="en-AU"/>
        </w:rPr>
        <w:t>regulation may apply, adopt or incorporate an instrument as in force from time to time.</w:t>
      </w:r>
      <w:r w:rsidR="002822B2">
        <w:rPr>
          <w:rFonts w:ascii="Arial" w:hAnsi="Arial" w:cs="Arial"/>
          <w:sz w:val="24"/>
          <w:szCs w:val="24"/>
          <w:lang w:eastAsia="en-AU"/>
        </w:rPr>
        <w:t xml:space="preserve"> </w:t>
      </w:r>
      <w:r w:rsidR="00EA4256" w:rsidRPr="00EA4256">
        <w:rPr>
          <w:rFonts w:ascii="Arial" w:hAnsi="Arial" w:cs="Arial"/>
          <w:sz w:val="24"/>
          <w:szCs w:val="24"/>
          <w:lang w:eastAsia="en-AU"/>
        </w:rPr>
        <w:t>This</w:t>
      </w:r>
      <w:r w:rsidR="00EA4256">
        <w:rPr>
          <w:rFonts w:ascii="Arial" w:hAnsi="Arial" w:cs="Arial"/>
          <w:sz w:val="24"/>
          <w:szCs w:val="24"/>
          <w:lang w:eastAsia="en-AU"/>
        </w:rPr>
        <w:t xml:space="preserve"> </w:t>
      </w:r>
      <w:r w:rsidR="00EA4256" w:rsidRPr="00EA4256">
        <w:rPr>
          <w:rFonts w:ascii="Arial" w:hAnsi="Arial" w:cs="Arial"/>
          <w:sz w:val="24"/>
          <w:szCs w:val="24"/>
          <w:lang w:eastAsia="en-AU"/>
        </w:rPr>
        <w:t xml:space="preserve">power has been included so that the Act is robust and can deal appropriately with changes in technology as they occur without additional legislative change. </w:t>
      </w:r>
    </w:p>
    <w:p w14:paraId="56A6A078" w14:textId="516701CC" w:rsidR="000D7A31" w:rsidRDefault="000D7A31" w:rsidP="00EA4256">
      <w:pPr>
        <w:shd w:val="clear" w:color="auto" w:fill="FFFFFF"/>
        <w:spacing w:after="0"/>
        <w:rPr>
          <w:rFonts w:ascii="Arial" w:hAnsi="Arial" w:cs="Arial"/>
          <w:sz w:val="24"/>
          <w:szCs w:val="24"/>
          <w:lang w:eastAsia="en-AU"/>
        </w:rPr>
      </w:pPr>
    </w:p>
    <w:p w14:paraId="44861344" w14:textId="74DA87B3" w:rsidR="001C1ABE" w:rsidRDefault="001C1ABE" w:rsidP="001C1ABE">
      <w:pPr>
        <w:rPr>
          <w:rFonts w:ascii="Arial" w:hAnsi="Arial" w:cs="Arial"/>
          <w:sz w:val="24"/>
          <w:szCs w:val="24"/>
        </w:rPr>
      </w:pPr>
      <w:r w:rsidRPr="007643FE">
        <w:rPr>
          <w:rFonts w:ascii="Arial" w:hAnsi="Arial" w:cs="Arial"/>
          <w:sz w:val="24"/>
          <w:szCs w:val="24"/>
        </w:rPr>
        <w:t xml:space="preserve">Additional prohibited plastic products prescribed by regulation will trigger requirements under </w:t>
      </w:r>
      <w:r w:rsidR="00BB2546">
        <w:rPr>
          <w:rFonts w:ascii="Arial" w:hAnsi="Arial" w:cs="Arial"/>
          <w:sz w:val="24"/>
          <w:szCs w:val="24"/>
        </w:rPr>
        <w:t>s</w:t>
      </w:r>
      <w:r w:rsidRPr="007643FE">
        <w:rPr>
          <w:rFonts w:ascii="Arial" w:hAnsi="Arial" w:cs="Arial"/>
          <w:sz w:val="24"/>
          <w:szCs w:val="24"/>
        </w:rPr>
        <w:t xml:space="preserve">34 of the </w:t>
      </w:r>
      <w:r w:rsidRPr="007643FE">
        <w:rPr>
          <w:rFonts w:ascii="Arial" w:hAnsi="Arial" w:cs="Arial"/>
          <w:i/>
          <w:iCs/>
          <w:sz w:val="24"/>
          <w:szCs w:val="24"/>
        </w:rPr>
        <w:t>Legislation Act 2001</w:t>
      </w:r>
      <w:r w:rsidRPr="007643FE">
        <w:rPr>
          <w:rFonts w:ascii="Arial" w:hAnsi="Arial" w:cs="Arial"/>
          <w:sz w:val="24"/>
          <w:szCs w:val="24"/>
        </w:rPr>
        <w:t>. Section 34 provides that if the proposed law is likely to impose appreciable costs on the community, or a part of the community, then, before the proposed law is made, the Minister administering the authorising law must arrange for a R</w:t>
      </w:r>
      <w:r>
        <w:rPr>
          <w:rFonts w:ascii="Arial" w:hAnsi="Arial" w:cs="Arial"/>
          <w:sz w:val="24"/>
          <w:szCs w:val="24"/>
        </w:rPr>
        <w:t>egulatory Impact Statement</w:t>
      </w:r>
      <w:r w:rsidRPr="007643FE">
        <w:rPr>
          <w:rFonts w:ascii="Arial" w:hAnsi="Arial" w:cs="Arial"/>
          <w:sz w:val="24"/>
          <w:szCs w:val="24"/>
        </w:rPr>
        <w:t xml:space="preserve"> to be prepared for the proposed law.</w:t>
      </w:r>
      <w:r>
        <w:rPr>
          <w:rFonts w:ascii="Arial" w:hAnsi="Arial" w:cs="Arial"/>
          <w:sz w:val="24"/>
          <w:szCs w:val="24"/>
        </w:rPr>
        <w:t xml:space="preserve"> </w:t>
      </w:r>
    </w:p>
    <w:p w14:paraId="669DF0B7" w14:textId="2CB4767F" w:rsidR="001C1ABE" w:rsidRPr="007643FE" w:rsidRDefault="001C1ABE" w:rsidP="001C1ABE">
      <w:pPr>
        <w:rPr>
          <w:rFonts w:ascii="Arial" w:hAnsi="Arial" w:cs="Arial"/>
          <w:sz w:val="24"/>
          <w:szCs w:val="24"/>
        </w:rPr>
      </w:pPr>
      <w:r>
        <w:rPr>
          <w:rFonts w:ascii="Arial" w:hAnsi="Arial" w:cs="Arial"/>
          <w:sz w:val="24"/>
          <w:szCs w:val="24"/>
        </w:rPr>
        <w:t xml:space="preserve">That is, Regulatory Impact Statements will be prepared prior to any regulation being made to prohibit additional plastic products beyond those already specified in this clause. </w:t>
      </w:r>
    </w:p>
    <w:p w14:paraId="77BCBFA7" w14:textId="1BF69755" w:rsidR="006D028F" w:rsidRDefault="006D028F">
      <w:pPr>
        <w:spacing w:after="160" w:line="259" w:lineRule="auto"/>
        <w:rPr>
          <w:rFonts w:ascii="Arial" w:hAnsi="Arial" w:cs="Arial"/>
          <w:sz w:val="24"/>
          <w:szCs w:val="24"/>
          <w:lang w:eastAsia="en-AU"/>
        </w:rPr>
      </w:pPr>
    </w:p>
    <w:p w14:paraId="06426CC4" w14:textId="6D6CC083" w:rsidR="00655D12" w:rsidRDefault="00655D12" w:rsidP="006138AC">
      <w:pPr>
        <w:spacing w:after="160" w:line="259" w:lineRule="auto"/>
        <w:rPr>
          <w:rFonts w:ascii="Arial" w:hAnsi="Arial" w:cs="Arial"/>
          <w:b/>
          <w:sz w:val="24"/>
          <w:szCs w:val="24"/>
        </w:rPr>
      </w:pPr>
      <w:r>
        <w:rPr>
          <w:rFonts w:ascii="Arial" w:hAnsi="Arial" w:cs="Arial"/>
          <w:b/>
          <w:sz w:val="24"/>
          <w:szCs w:val="24"/>
        </w:rPr>
        <w:t xml:space="preserve">PART </w:t>
      </w:r>
      <w:r w:rsidR="00BE4A6B">
        <w:rPr>
          <w:rFonts w:ascii="Arial" w:hAnsi="Arial" w:cs="Arial"/>
          <w:b/>
          <w:sz w:val="24"/>
          <w:szCs w:val="24"/>
        </w:rPr>
        <w:t>9</w:t>
      </w:r>
      <w:r w:rsidRPr="00052038">
        <w:rPr>
          <w:rFonts w:ascii="Arial" w:hAnsi="Arial" w:cs="Arial"/>
          <w:b/>
          <w:sz w:val="24"/>
          <w:szCs w:val="24"/>
        </w:rPr>
        <w:tab/>
      </w:r>
      <w:r w:rsidRPr="00052038">
        <w:rPr>
          <w:rFonts w:ascii="Arial" w:hAnsi="Arial" w:cs="Arial"/>
          <w:b/>
          <w:sz w:val="24"/>
          <w:szCs w:val="24"/>
        </w:rPr>
        <w:tab/>
      </w:r>
      <w:r>
        <w:rPr>
          <w:rFonts w:ascii="Arial" w:hAnsi="Arial" w:cs="Arial"/>
          <w:b/>
          <w:sz w:val="24"/>
          <w:szCs w:val="24"/>
        </w:rPr>
        <w:t>REPEALS</w:t>
      </w:r>
    </w:p>
    <w:p w14:paraId="3D534769" w14:textId="3330029B" w:rsidR="00655D12" w:rsidRDefault="00655D12" w:rsidP="00655D12">
      <w:pPr>
        <w:ind w:left="2160" w:hanging="2160"/>
        <w:rPr>
          <w:rFonts w:ascii="Arial" w:hAnsi="Arial" w:cs="Arial"/>
          <w:b/>
          <w:sz w:val="24"/>
          <w:szCs w:val="24"/>
        </w:rPr>
      </w:pPr>
      <w:r>
        <w:rPr>
          <w:rFonts w:ascii="Arial" w:hAnsi="Arial" w:cs="Arial"/>
          <w:b/>
          <w:sz w:val="24"/>
          <w:szCs w:val="24"/>
        </w:rPr>
        <w:t>Clause 4</w:t>
      </w:r>
      <w:r w:rsidR="00910CEE">
        <w:rPr>
          <w:rFonts w:ascii="Arial" w:hAnsi="Arial" w:cs="Arial"/>
          <w:b/>
          <w:sz w:val="24"/>
          <w:szCs w:val="24"/>
        </w:rPr>
        <w:t>3</w:t>
      </w:r>
      <w:r>
        <w:rPr>
          <w:rFonts w:ascii="Arial" w:hAnsi="Arial" w:cs="Arial"/>
          <w:b/>
          <w:sz w:val="24"/>
          <w:szCs w:val="24"/>
        </w:rPr>
        <w:tab/>
      </w:r>
      <w:r w:rsidR="00F94EB9">
        <w:rPr>
          <w:rFonts w:ascii="Arial" w:hAnsi="Arial" w:cs="Arial"/>
          <w:b/>
          <w:sz w:val="24"/>
          <w:szCs w:val="24"/>
        </w:rPr>
        <w:t>Legislation repealed</w:t>
      </w:r>
    </w:p>
    <w:p w14:paraId="5859CACC" w14:textId="77777777" w:rsidR="00A42BEF" w:rsidRDefault="00A42BEF" w:rsidP="00A42BEF">
      <w:pPr>
        <w:rPr>
          <w:rFonts w:ascii="Arial" w:hAnsi="Arial" w:cs="Arial"/>
          <w:sz w:val="24"/>
          <w:szCs w:val="24"/>
        </w:rPr>
      </w:pPr>
      <w:r>
        <w:rPr>
          <w:rFonts w:ascii="Arial" w:hAnsi="Arial" w:cs="Arial"/>
          <w:sz w:val="24"/>
          <w:szCs w:val="24"/>
        </w:rPr>
        <w:t>With the introduction of this Act the following legislation is repealed:</w:t>
      </w:r>
    </w:p>
    <w:p w14:paraId="4CCADA4F" w14:textId="318BB644" w:rsidR="00A42BEF" w:rsidRPr="00A42BEF" w:rsidRDefault="00A42BEF" w:rsidP="00AA266A">
      <w:pPr>
        <w:pStyle w:val="ListParagraph"/>
        <w:numPr>
          <w:ilvl w:val="0"/>
          <w:numId w:val="6"/>
        </w:numPr>
        <w:rPr>
          <w:rFonts w:ascii="Arial" w:hAnsi="Arial" w:cs="Arial"/>
        </w:rPr>
      </w:pPr>
      <w:r w:rsidRPr="00102393">
        <w:rPr>
          <w:rFonts w:ascii="Arial" w:hAnsi="Arial" w:cs="Arial"/>
          <w:i/>
          <w:iCs/>
        </w:rPr>
        <w:t>Magistrates Court (Plastic Shopping Bags Ban Infringement Notices) Regulation 2011</w:t>
      </w:r>
      <w:r w:rsidRPr="00A42BEF">
        <w:rPr>
          <w:rFonts w:ascii="Arial" w:hAnsi="Arial" w:cs="Arial"/>
        </w:rPr>
        <w:t xml:space="preserve"> (SL2011-19) </w:t>
      </w:r>
    </w:p>
    <w:p w14:paraId="50A1A31E" w14:textId="52D5357F" w:rsidR="00A42BEF" w:rsidRPr="00A42BEF" w:rsidRDefault="00A42BEF" w:rsidP="00AA266A">
      <w:pPr>
        <w:pStyle w:val="ListParagraph"/>
        <w:numPr>
          <w:ilvl w:val="0"/>
          <w:numId w:val="6"/>
        </w:numPr>
        <w:rPr>
          <w:rFonts w:ascii="Arial" w:hAnsi="Arial" w:cs="Arial"/>
        </w:rPr>
      </w:pPr>
      <w:r w:rsidRPr="00102393">
        <w:rPr>
          <w:rFonts w:ascii="Arial" w:hAnsi="Arial" w:cs="Arial"/>
          <w:i/>
          <w:iCs/>
        </w:rPr>
        <w:t>Plastic Shopping Bags Ban Act 2010</w:t>
      </w:r>
      <w:r w:rsidRPr="00A42BEF">
        <w:rPr>
          <w:rFonts w:ascii="Arial" w:hAnsi="Arial" w:cs="Arial"/>
        </w:rPr>
        <w:t xml:space="preserve"> (A2010-49)  </w:t>
      </w:r>
    </w:p>
    <w:p w14:paraId="391B56C3" w14:textId="7268B14D" w:rsidR="00A42BEF" w:rsidRPr="00A42BEF" w:rsidRDefault="00A42BEF" w:rsidP="00AA266A">
      <w:pPr>
        <w:pStyle w:val="ListParagraph"/>
        <w:numPr>
          <w:ilvl w:val="0"/>
          <w:numId w:val="6"/>
        </w:numPr>
        <w:rPr>
          <w:rFonts w:ascii="Arial" w:hAnsi="Arial" w:cs="Arial"/>
        </w:rPr>
      </w:pPr>
      <w:r w:rsidRPr="00102393">
        <w:rPr>
          <w:rFonts w:ascii="Arial" w:hAnsi="Arial" w:cs="Arial"/>
          <w:i/>
          <w:iCs/>
        </w:rPr>
        <w:t>Plastic Shopping Bags Ban Regulation 2011</w:t>
      </w:r>
      <w:r w:rsidRPr="00A42BEF">
        <w:rPr>
          <w:rFonts w:ascii="Arial" w:hAnsi="Arial" w:cs="Arial"/>
        </w:rPr>
        <w:t xml:space="preserve"> (SL2011-18</w:t>
      </w:r>
      <w:r w:rsidR="00CA471C">
        <w:rPr>
          <w:rFonts w:ascii="Arial" w:hAnsi="Arial" w:cs="Arial"/>
        </w:rPr>
        <w:t>).</w:t>
      </w:r>
    </w:p>
    <w:p w14:paraId="7AE55DB0" w14:textId="77777777" w:rsidR="00A42BEF" w:rsidRPr="00A42BEF" w:rsidRDefault="00A42BEF" w:rsidP="00A42BEF">
      <w:pPr>
        <w:rPr>
          <w:rFonts w:ascii="Arial" w:hAnsi="Arial" w:cs="Arial"/>
          <w:sz w:val="24"/>
          <w:szCs w:val="24"/>
        </w:rPr>
      </w:pPr>
    </w:p>
    <w:p w14:paraId="26E4C66C" w14:textId="77777777" w:rsidR="00A42BEF" w:rsidRDefault="00655D12" w:rsidP="00A42BEF">
      <w:pPr>
        <w:spacing w:after="480"/>
        <w:rPr>
          <w:rFonts w:ascii="Arial" w:hAnsi="Arial" w:cs="Arial"/>
          <w:b/>
          <w:sz w:val="24"/>
          <w:szCs w:val="24"/>
        </w:rPr>
      </w:pPr>
      <w:r>
        <w:rPr>
          <w:rFonts w:ascii="Arial" w:hAnsi="Arial" w:cs="Arial"/>
          <w:b/>
          <w:sz w:val="24"/>
          <w:szCs w:val="24"/>
        </w:rPr>
        <w:t>Dictionary</w:t>
      </w:r>
    </w:p>
    <w:p w14:paraId="5487C15C" w14:textId="2FCF4CB8" w:rsidR="0009457D" w:rsidRDefault="00504F96" w:rsidP="006138AC">
      <w:pPr>
        <w:spacing w:after="480"/>
      </w:pPr>
      <w:r w:rsidRPr="00A42BEF">
        <w:rPr>
          <w:rFonts w:ascii="Arial" w:hAnsi="Arial" w:cs="Arial"/>
          <w:sz w:val="24"/>
          <w:szCs w:val="24"/>
          <w:shd w:val="clear" w:color="auto" w:fill="FFFFFF"/>
        </w:rPr>
        <w:t>This</w:t>
      </w:r>
      <w:r w:rsidR="00631B67">
        <w:rPr>
          <w:rFonts w:ascii="Arial" w:hAnsi="Arial" w:cs="Arial"/>
          <w:sz w:val="24"/>
          <w:szCs w:val="24"/>
          <w:shd w:val="clear" w:color="auto" w:fill="FFFFFF"/>
        </w:rPr>
        <w:t xml:space="preserve"> clause</w:t>
      </w:r>
      <w:r w:rsidRPr="00A42BEF">
        <w:rPr>
          <w:rFonts w:ascii="Arial" w:hAnsi="Arial" w:cs="Arial"/>
          <w:sz w:val="24"/>
          <w:szCs w:val="24"/>
          <w:shd w:val="clear" w:color="auto" w:fill="FFFFFF"/>
        </w:rPr>
        <w:t xml:space="preserve"> sets out </w:t>
      </w:r>
      <w:r w:rsidR="00E82B8D">
        <w:rPr>
          <w:rFonts w:ascii="Arial" w:hAnsi="Arial" w:cs="Arial"/>
          <w:sz w:val="24"/>
          <w:szCs w:val="24"/>
          <w:shd w:val="clear" w:color="auto" w:fill="FFFFFF"/>
        </w:rPr>
        <w:t>the definitions</w:t>
      </w:r>
      <w:r w:rsidRPr="00A42BEF">
        <w:rPr>
          <w:rFonts w:ascii="Arial" w:hAnsi="Arial" w:cs="Arial"/>
          <w:sz w:val="24"/>
          <w:szCs w:val="24"/>
          <w:shd w:val="clear" w:color="auto" w:fill="FFFFFF"/>
        </w:rPr>
        <w:t xml:space="preserve"> used within this Act</w:t>
      </w:r>
      <w:r w:rsidR="00631B67">
        <w:rPr>
          <w:rFonts w:ascii="Arial" w:hAnsi="Arial" w:cs="Arial"/>
          <w:sz w:val="24"/>
          <w:szCs w:val="24"/>
          <w:shd w:val="clear" w:color="auto" w:fill="FFFFFF"/>
        </w:rPr>
        <w:t>.</w:t>
      </w:r>
    </w:p>
    <w:sectPr w:rsidR="0009457D">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AECB0E" w14:textId="77777777" w:rsidR="003507EF" w:rsidRDefault="003507EF">
      <w:pPr>
        <w:spacing w:after="0"/>
      </w:pPr>
      <w:r>
        <w:separator/>
      </w:r>
    </w:p>
  </w:endnote>
  <w:endnote w:type="continuationSeparator" w:id="0">
    <w:p w14:paraId="2B06AF13" w14:textId="77777777" w:rsidR="003507EF" w:rsidRDefault="003507E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701814" w14:textId="77777777" w:rsidR="00572DA0" w:rsidRDefault="00572D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74707219"/>
      <w:docPartObj>
        <w:docPartGallery w:val="Page Numbers (Bottom of Page)"/>
        <w:docPartUnique/>
      </w:docPartObj>
    </w:sdtPr>
    <w:sdtEndPr>
      <w:rPr>
        <w:noProof/>
      </w:rPr>
    </w:sdtEndPr>
    <w:sdtContent>
      <w:p w14:paraId="565900AF" w14:textId="77777777" w:rsidR="005676C8" w:rsidRDefault="005676C8">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2F7C0C99" w14:textId="3B3FDE55" w:rsidR="005676C8" w:rsidRPr="00572DA0" w:rsidRDefault="00572DA0" w:rsidP="00572DA0">
    <w:pPr>
      <w:pStyle w:val="Footer"/>
      <w:jc w:val="center"/>
      <w:rPr>
        <w:rFonts w:ascii="Arial" w:hAnsi="Arial" w:cs="Arial"/>
        <w:sz w:val="14"/>
      </w:rPr>
    </w:pPr>
    <w:r w:rsidRPr="00572DA0">
      <w:rPr>
        <w:rFonts w:ascii="Arial" w:hAnsi="Arial"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C92291" w14:textId="77777777" w:rsidR="00572DA0" w:rsidRDefault="00572D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E0FA4B" w14:textId="77777777" w:rsidR="003507EF" w:rsidRDefault="003507EF">
      <w:pPr>
        <w:spacing w:after="0"/>
      </w:pPr>
      <w:r>
        <w:separator/>
      </w:r>
    </w:p>
  </w:footnote>
  <w:footnote w:type="continuationSeparator" w:id="0">
    <w:p w14:paraId="13FC6BD6" w14:textId="77777777" w:rsidR="003507EF" w:rsidRDefault="003507E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4BFA84" w14:textId="77777777" w:rsidR="00572DA0" w:rsidRDefault="00572DA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C83A2B" w14:textId="414A3C7E" w:rsidR="005676C8" w:rsidRDefault="005676C8" w:rsidP="0009457D">
    <w:pPr>
      <w:pStyle w:val="Header"/>
      <w:jc w:val="center"/>
    </w:pPr>
  </w:p>
  <w:p w14:paraId="3E6C4841" w14:textId="77777777" w:rsidR="005676C8" w:rsidRDefault="005676C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DB377D" w14:textId="77777777" w:rsidR="00572DA0" w:rsidRDefault="00572D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EB4AAB"/>
    <w:multiLevelType w:val="hybridMultilevel"/>
    <w:tmpl w:val="A838DB3C"/>
    <w:lvl w:ilvl="0" w:tplc="0C090001">
      <w:start w:val="1"/>
      <w:numFmt w:val="bullet"/>
      <w:lvlText w:val=""/>
      <w:lvlJc w:val="left"/>
      <w:pPr>
        <w:ind w:left="360" w:hanging="360"/>
      </w:pPr>
      <w:rPr>
        <w:rFonts w:ascii="Symbol" w:hAnsi="Symbol"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0743456F"/>
    <w:multiLevelType w:val="hybridMultilevel"/>
    <w:tmpl w:val="FBEC4BC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5440B5B"/>
    <w:multiLevelType w:val="hybridMultilevel"/>
    <w:tmpl w:val="8892E6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6433637"/>
    <w:multiLevelType w:val="hybridMultilevel"/>
    <w:tmpl w:val="39D27D42"/>
    <w:lvl w:ilvl="0" w:tplc="0C090001">
      <w:start w:val="1"/>
      <w:numFmt w:val="bullet"/>
      <w:lvlText w:val=""/>
      <w:lvlJc w:val="left"/>
      <w:pPr>
        <w:ind w:left="789" w:hanging="360"/>
      </w:pPr>
      <w:rPr>
        <w:rFonts w:ascii="Symbol" w:hAnsi="Symbol" w:hint="default"/>
      </w:rPr>
    </w:lvl>
    <w:lvl w:ilvl="1" w:tplc="0C090003" w:tentative="1">
      <w:start w:val="1"/>
      <w:numFmt w:val="bullet"/>
      <w:lvlText w:val="o"/>
      <w:lvlJc w:val="left"/>
      <w:pPr>
        <w:ind w:left="1509" w:hanging="360"/>
      </w:pPr>
      <w:rPr>
        <w:rFonts w:ascii="Courier New" w:hAnsi="Courier New" w:cs="Courier New" w:hint="default"/>
      </w:rPr>
    </w:lvl>
    <w:lvl w:ilvl="2" w:tplc="0C090005" w:tentative="1">
      <w:start w:val="1"/>
      <w:numFmt w:val="bullet"/>
      <w:lvlText w:val=""/>
      <w:lvlJc w:val="left"/>
      <w:pPr>
        <w:ind w:left="2229" w:hanging="360"/>
      </w:pPr>
      <w:rPr>
        <w:rFonts w:ascii="Wingdings" w:hAnsi="Wingdings" w:hint="default"/>
      </w:rPr>
    </w:lvl>
    <w:lvl w:ilvl="3" w:tplc="0C090001" w:tentative="1">
      <w:start w:val="1"/>
      <w:numFmt w:val="bullet"/>
      <w:lvlText w:val=""/>
      <w:lvlJc w:val="left"/>
      <w:pPr>
        <w:ind w:left="2949" w:hanging="360"/>
      </w:pPr>
      <w:rPr>
        <w:rFonts w:ascii="Symbol" w:hAnsi="Symbol" w:hint="default"/>
      </w:rPr>
    </w:lvl>
    <w:lvl w:ilvl="4" w:tplc="0C090003" w:tentative="1">
      <w:start w:val="1"/>
      <w:numFmt w:val="bullet"/>
      <w:lvlText w:val="o"/>
      <w:lvlJc w:val="left"/>
      <w:pPr>
        <w:ind w:left="3669" w:hanging="360"/>
      </w:pPr>
      <w:rPr>
        <w:rFonts w:ascii="Courier New" w:hAnsi="Courier New" w:cs="Courier New" w:hint="default"/>
      </w:rPr>
    </w:lvl>
    <w:lvl w:ilvl="5" w:tplc="0C090005" w:tentative="1">
      <w:start w:val="1"/>
      <w:numFmt w:val="bullet"/>
      <w:lvlText w:val=""/>
      <w:lvlJc w:val="left"/>
      <w:pPr>
        <w:ind w:left="4389" w:hanging="360"/>
      </w:pPr>
      <w:rPr>
        <w:rFonts w:ascii="Wingdings" w:hAnsi="Wingdings" w:hint="default"/>
      </w:rPr>
    </w:lvl>
    <w:lvl w:ilvl="6" w:tplc="0C090001" w:tentative="1">
      <w:start w:val="1"/>
      <w:numFmt w:val="bullet"/>
      <w:lvlText w:val=""/>
      <w:lvlJc w:val="left"/>
      <w:pPr>
        <w:ind w:left="5109" w:hanging="360"/>
      </w:pPr>
      <w:rPr>
        <w:rFonts w:ascii="Symbol" w:hAnsi="Symbol" w:hint="default"/>
      </w:rPr>
    </w:lvl>
    <w:lvl w:ilvl="7" w:tplc="0C090003" w:tentative="1">
      <w:start w:val="1"/>
      <w:numFmt w:val="bullet"/>
      <w:lvlText w:val="o"/>
      <w:lvlJc w:val="left"/>
      <w:pPr>
        <w:ind w:left="5829" w:hanging="360"/>
      </w:pPr>
      <w:rPr>
        <w:rFonts w:ascii="Courier New" w:hAnsi="Courier New" w:cs="Courier New" w:hint="default"/>
      </w:rPr>
    </w:lvl>
    <w:lvl w:ilvl="8" w:tplc="0C090005" w:tentative="1">
      <w:start w:val="1"/>
      <w:numFmt w:val="bullet"/>
      <w:lvlText w:val=""/>
      <w:lvlJc w:val="left"/>
      <w:pPr>
        <w:ind w:left="6549" w:hanging="360"/>
      </w:pPr>
      <w:rPr>
        <w:rFonts w:ascii="Wingdings" w:hAnsi="Wingdings" w:hint="default"/>
      </w:rPr>
    </w:lvl>
  </w:abstractNum>
  <w:abstractNum w:abstractNumId="4" w15:restartNumberingAfterBreak="0">
    <w:nsid w:val="1C8B39D4"/>
    <w:multiLevelType w:val="hybridMultilevel"/>
    <w:tmpl w:val="82FC69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33C5DDD"/>
    <w:multiLevelType w:val="hybridMultilevel"/>
    <w:tmpl w:val="70EA26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76B6F0D"/>
    <w:multiLevelType w:val="hybridMultilevel"/>
    <w:tmpl w:val="3EA0D20A"/>
    <w:lvl w:ilvl="0" w:tplc="31E234A2">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89D4370"/>
    <w:multiLevelType w:val="hybridMultilevel"/>
    <w:tmpl w:val="A8C06AEE"/>
    <w:lvl w:ilvl="0" w:tplc="31E234A2">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C055036"/>
    <w:multiLevelType w:val="multilevel"/>
    <w:tmpl w:val="DD4E81DE"/>
    <w:lvl w:ilvl="0">
      <w:numFmt w:val="bullet"/>
      <w:lvlText w:val="-"/>
      <w:lvlJc w:val="left"/>
      <w:pPr>
        <w:tabs>
          <w:tab w:val="num" w:pos="360"/>
        </w:tabs>
        <w:ind w:left="360" w:hanging="360"/>
      </w:pPr>
      <w:rPr>
        <w:rFonts w:ascii="Arial" w:eastAsia="Times New Roman" w:hAnsi="Arial" w:cs="Arial" w:hint="default"/>
      </w:rPr>
    </w:lvl>
    <w:lvl w:ilvl="1">
      <w:numFmt w:val="bullet"/>
      <w:lvlText w:val="-"/>
      <w:lvlJc w:val="left"/>
      <w:pPr>
        <w:tabs>
          <w:tab w:val="num" w:pos="1620"/>
        </w:tabs>
        <w:ind w:left="1620" w:hanging="360"/>
      </w:pPr>
      <w:rPr>
        <w:rFonts w:ascii="Arial" w:eastAsia="Times New Roman" w:hAnsi="Arial" w:cs="Arial" w:hint="default"/>
      </w:rPr>
    </w:lvl>
    <w:lvl w:ilvl="2">
      <w:start w:val="1"/>
      <w:numFmt w:val="bullet"/>
      <w:lvlText w:val=""/>
      <w:lvlJc w:val="left"/>
      <w:pPr>
        <w:tabs>
          <w:tab w:val="num" w:pos="1980"/>
        </w:tabs>
        <w:ind w:left="1980" w:hanging="360"/>
      </w:pPr>
      <w:rPr>
        <w:rFonts w:ascii="Symbol" w:hAnsi="Symbol" w:hint="default"/>
      </w:rPr>
    </w:lvl>
    <w:lvl w:ilvl="3">
      <w:start w:val="1"/>
      <w:numFmt w:val="upperLetter"/>
      <w:lvlText w:val="(%4)"/>
      <w:lvlJc w:val="left"/>
      <w:pPr>
        <w:tabs>
          <w:tab w:val="num" w:pos="2340"/>
        </w:tabs>
        <w:ind w:left="2340" w:hanging="360"/>
      </w:pPr>
      <w:rPr>
        <w:rFonts w:cs="Times New Roman" w:hint="default"/>
      </w:rPr>
    </w:lvl>
    <w:lvl w:ilvl="4">
      <w:start w:val="1"/>
      <w:numFmt w:val="lowerLetter"/>
      <w:lvlText w:val="(%5)"/>
      <w:lvlJc w:val="left"/>
      <w:pPr>
        <w:tabs>
          <w:tab w:val="num" w:pos="2700"/>
        </w:tabs>
        <w:ind w:left="2700" w:hanging="360"/>
      </w:pPr>
      <w:rPr>
        <w:rFonts w:cs="Times New Roman" w:hint="default"/>
      </w:rPr>
    </w:lvl>
    <w:lvl w:ilvl="5">
      <w:start w:val="1"/>
      <w:numFmt w:val="lowerRoman"/>
      <w:lvlText w:val="(%6)"/>
      <w:lvlJc w:val="left"/>
      <w:pPr>
        <w:tabs>
          <w:tab w:val="num" w:pos="3060"/>
        </w:tabs>
        <w:ind w:left="3060" w:hanging="360"/>
      </w:pPr>
      <w:rPr>
        <w:rFonts w:cs="Times New Roman" w:hint="default"/>
      </w:rPr>
    </w:lvl>
    <w:lvl w:ilvl="6">
      <w:start w:val="1"/>
      <w:numFmt w:val="decimal"/>
      <w:lvlText w:val="%7."/>
      <w:lvlJc w:val="left"/>
      <w:pPr>
        <w:tabs>
          <w:tab w:val="num" w:pos="3420"/>
        </w:tabs>
        <w:ind w:left="3420" w:hanging="360"/>
      </w:pPr>
      <w:rPr>
        <w:rFonts w:cs="Times New Roman" w:hint="default"/>
      </w:rPr>
    </w:lvl>
    <w:lvl w:ilvl="7">
      <w:start w:val="1"/>
      <w:numFmt w:val="lowerLetter"/>
      <w:lvlText w:val="%8."/>
      <w:lvlJc w:val="left"/>
      <w:pPr>
        <w:tabs>
          <w:tab w:val="num" w:pos="3780"/>
        </w:tabs>
        <w:ind w:left="3780" w:hanging="360"/>
      </w:pPr>
      <w:rPr>
        <w:rFonts w:cs="Times New Roman" w:hint="default"/>
      </w:rPr>
    </w:lvl>
    <w:lvl w:ilvl="8">
      <w:start w:val="1"/>
      <w:numFmt w:val="lowerRoman"/>
      <w:lvlText w:val="%9."/>
      <w:lvlJc w:val="left"/>
      <w:pPr>
        <w:tabs>
          <w:tab w:val="num" w:pos="4140"/>
        </w:tabs>
        <w:ind w:left="4140" w:hanging="360"/>
      </w:pPr>
      <w:rPr>
        <w:rFonts w:cs="Times New Roman" w:hint="default"/>
      </w:rPr>
    </w:lvl>
  </w:abstractNum>
  <w:abstractNum w:abstractNumId="9" w15:restartNumberingAfterBreak="0">
    <w:nsid w:val="40A71504"/>
    <w:multiLevelType w:val="hybridMultilevel"/>
    <w:tmpl w:val="F4061D84"/>
    <w:lvl w:ilvl="0" w:tplc="31E234A2">
      <w:numFmt w:val="bullet"/>
      <w:lvlText w:val="-"/>
      <w:lvlJc w:val="left"/>
      <w:pPr>
        <w:ind w:left="790" w:hanging="360"/>
      </w:pPr>
      <w:rPr>
        <w:rFonts w:ascii="Arial" w:eastAsia="Times New Roman" w:hAnsi="Arial" w:cs="Arial" w:hint="default"/>
      </w:rPr>
    </w:lvl>
    <w:lvl w:ilvl="1" w:tplc="0C090003" w:tentative="1">
      <w:start w:val="1"/>
      <w:numFmt w:val="bullet"/>
      <w:lvlText w:val="o"/>
      <w:lvlJc w:val="left"/>
      <w:pPr>
        <w:ind w:left="1510" w:hanging="360"/>
      </w:pPr>
      <w:rPr>
        <w:rFonts w:ascii="Courier New" w:hAnsi="Courier New" w:cs="Courier New" w:hint="default"/>
      </w:rPr>
    </w:lvl>
    <w:lvl w:ilvl="2" w:tplc="0C090005" w:tentative="1">
      <w:start w:val="1"/>
      <w:numFmt w:val="bullet"/>
      <w:lvlText w:val=""/>
      <w:lvlJc w:val="left"/>
      <w:pPr>
        <w:ind w:left="2230" w:hanging="360"/>
      </w:pPr>
      <w:rPr>
        <w:rFonts w:ascii="Wingdings" w:hAnsi="Wingdings" w:hint="default"/>
      </w:rPr>
    </w:lvl>
    <w:lvl w:ilvl="3" w:tplc="0C090001" w:tentative="1">
      <w:start w:val="1"/>
      <w:numFmt w:val="bullet"/>
      <w:lvlText w:val=""/>
      <w:lvlJc w:val="left"/>
      <w:pPr>
        <w:ind w:left="2950" w:hanging="360"/>
      </w:pPr>
      <w:rPr>
        <w:rFonts w:ascii="Symbol" w:hAnsi="Symbol" w:hint="default"/>
      </w:rPr>
    </w:lvl>
    <w:lvl w:ilvl="4" w:tplc="0C090003" w:tentative="1">
      <w:start w:val="1"/>
      <w:numFmt w:val="bullet"/>
      <w:lvlText w:val="o"/>
      <w:lvlJc w:val="left"/>
      <w:pPr>
        <w:ind w:left="3670" w:hanging="360"/>
      </w:pPr>
      <w:rPr>
        <w:rFonts w:ascii="Courier New" w:hAnsi="Courier New" w:cs="Courier New" w:hint="default"/>
      </w:rPr>
    </w:lvl>
    <w:lvl w:ilvl="5" w:tplc="0C090005" w:tentative="1">
      <w:start w:val="1"/>
      <w:numFmt w:val="bullet"/>
      <w:lvlText w:val=""/>
      <w:lvlJc w:val="left"/>
      <w:pPr>
        <w:ind w:left="4390" w:hanging="360"/>
      </w:pPr>
      <w:rPr>
        <w:rFonts w:ascii="Wingdings" w:hAnsi="Wingdings" w:hint="default"/>
      </w:rPr>
    </w:lvl>
    <w:lvl w:ilvl="6" w:tplc="0C090001" w:tentative="1">
      <w:start w:val="1"/>
      <w:numFmt w:val="bullet"/>
      <w:lvlText w:val=""/>
      <w:lvlJc w:val="left"/>
      <w:pPr>
        <w:ind w:left="5110" w:hanging="360"/>
      </w:pPr>
      <w:rPr>
        <w:rFonts w:ascii="Symbol" w:hAnsi="Symbol" w:hint="default"/>
      </w:rPr>
    </w:lvl>
    <w:lvl w:ilvl="7" w:tplc="0C090003" w:tentative="1">
      <w:start w:val="1"/>
      <w:numFmt w:val="bullet"/>
      <w:lvlText w:val="o"/>
      <w:lvlJc w:val="left"/>
      <w:pPr>
        <w:ind w:left="5830" w:hanging="360"/>
      </w:pPr>
      <w:rPr>
        <w:rFonts w:ascii="Courier New" w:hAnsi="Courier New" w:cs="Courier New" w:hint="default"/>
      </w:rPr>
    </w:lvl>
    <w:lvl w:ilvl="8" w:tplc="0C090005" w:tentative="1">
      <w:start w:val="1"/>
      <w:numFmt w:val="bullet"/>
      <w:lvlText w:val=""/>
      <w:lvlJc w:val="left"/>
      <w:pPr>
        <w:ind w:left="6550" w:hanging="360"/>
      </w:pPr>
      <w:rPr>
        <w:rFonts w:ascii="Wingdings" w:hAnsi="Wingdings" w:hint="default"/>
      </w:rPr>
    </w:lvl>
  </w:abstractNum>
  <w:abstractNum w:abstractNumId="10" w15:restartNumberingAfterBreak="0">
    <w:nsid w:val="44891137"/>
    <w:multiLevelType w:val="hybridMultilevel"/>
    <w:tmpl w:val="33FCD206"/>
    <w:lvl w:ilvl="0" w:tplc="31E234A2">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CD326BB"/>
    <w:multiLevelType w:val="hybridMultilevel"/>
    <w:tmpl w:val="EE90CB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73281557"/>
    <w:multiLevelType w:val="hybridMultilevel"/>
    <w:tmpl w:val="D30AB9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5546CAC"/>
    <w:multiLevelType w:val="multilevel"/>
    <w:tmpl w:val="91863534"/>
    <w:lvl w:ilvl="0">
      <w:numFmt w:val="bullet"/>
      <w:lvlText w:val="-"/>
      <w:lvlJc w:val="left"/>
      <w:pPr>
        <w:tabs>
          <w:tab w:val="num" w:pos="360"/>
        </w:tabs>
        <w:ind w:left="360" w:hanging="360"/>
      </w:pPr>
      <w:rPr>
        <w:rFonts w:ascii="Arial" w:eastAsia="Times New Roman" w:hAnsi="Arial" w:cs="Arial" w:hint="default"/>
      </w:rPr>
    </w:lvl>
    <w:lvl w:ilvl="1">
      <w:start w:val="1"/>
      <w:numFmt w:val="lowerLetter"/>
      <w:lvlText w:val="%2)"/>
      <w:lvlJc w:val="left"/>
      <w:pPr>
        <w:tabs>
          <w:tab w:val="num" w:pos="1620"/>
        </w:tabs>
        <w:ind w:left="1620" w:hanging="360"/>
      </w:pPr>
      <w:rPr>
        <w:rFonts w:cs="Times New Roman" w:hint="default"/>
      </w:rPr>
    </w:lvl>
    <w:lvl w:ilvl="2">
      <w:start w:val="1"/>
      <w:numFmt w:val="bullet"/>
      <w:lvlText w:val=""/>
      <w:lvlJc w:val="left"/>
      <w:pPr>
        <w:tabs>
          <w:tab w:val="num" w:pos="1980"/>
        </w:tabs>
        <w:ind w:left="1980" w:hanging="360"/>
      </w:pPr>
      <w:rPr>
        <w:rFonts w:ascii="Symbol" w:hAnsi="Symbol" w:hint="default"/>
      </w:rPr>
    </w:lvl>
    <w:lvl w:ilvl="3">
      <w:start w:val="1"/>
      <w:numFmt w:val="upperLetter"/>
      <w:lvlText w:val="(%4)"/>
      <w:lvlJc w:val="left"/>
      <w:pPr>
        <w:tabs>
          <w:tab w:val="num" w:pos="2340"/>
        </w:tabs>
        <w:ind w:left="2340" w:hanging="360"/>
      </w:pPr>
      <w:rPr>
        <w:rFonts w:cs="Times New Roman" w:hint="default"/>
      </w:rPr>
    </w:lvl>
    <w:lvl w:ilvl="4">
      <w:start w:val="1"/>
      <w:numFmt w:val="lowerLetter"/>
      <w:lvlText w:val="(%5)"/>
      <w:lvlJc w:val="left"/>
      <w:pPr>
        <w:tabs>
          <w:tab w:val="num" w:pos="2700"/>
        </w:tabs>
        <w:ind w:left="2700" w:hanging="360"/>
      </w:pPr>
      <w:rPr>
        <w:rFonts w:cs="Times New Roman" w:hint="default"/>
      </w:rPr>
    </w:lvl>
    <w:lvl w:ilvl="5">
      <w:start w:val="1"/>
      <w:numFmt w:val="lowerRoman"/>
      <w:lvlText w:val="(%6)"/>
      <w:lvlJc w:val="left"/>
      <w:pPr>
        <w:tabs>
          <w:tab w:val="num" w:pos="3060"/>
        </w:tabs>
        <w:ind w:left="3060" w:hanging="360"/>
      </w:pPr>
      <w:rPr>
        <w:rFonts w:cs="Times New Roman" w:hint="default"/>
      </w:rPr>
    </w:lvl>
    <w:lvl w:ilvl="6">
      <w:start w:val="1"/>
      <w:numFmt w:val="decimal"/>
      <w:lvlText w:val="%7."/>
      <w:lvlJc w:val="left"/>
      <w:pPr>
        <w:tabs>
          <w:tab w:val="num" w:pos="3420"/>
        </w:tabs>
        <w:ind w:left="3420" w:hanging="360"/>
      </w:pPr>
      <w:rPr>
        <w:rFonts w:cs="Times New Roman" w:hint="default"/>
      </w:rPr>
    </w:lvl>
    <w:lvl w:ilvl="7">
      <w:start w:val="1"/>
      <w:numFmt w:val="lowerLetter"/>
      <w:lvlText w:val="%8."/>
      <w:lvlJc w:val="left"/>
      <w:pPr>
        <w:tabs>
          <w:tab w:val="num" w:pos="3780"/>
        </w:tabs>
        <w:ind w:left="3780" w:hanging="360"/>
      </w:pPr>
      <w:rPr>
        <w:rFonts w:cs="Times New Roman" w:hint="default"/>
      </w:rPr>
    </w:lvl>
    <w:lvl w:ilvl="8">
      <w:start w:val="1"/>
      <w:numFmt w:val="lowerRoman"/>
      <w:lvlText w:val="%9."/>
      <w:lvlJc w:val="left"/>
      <w:pPr>
        <w:tabs>
          <w:tab w:val="num" w:pos="4140"/>
        </w:tabs>
        <w:ind w:left="4140" w:hanging="360"/>
      </w:pPr>
      <w:rPr>
        <w:rFonts w:cs="Times New Roman" w:hint="default"/>
      </w:rPr>
    </w:lvl>
  </w:abstractNum>
  <w:abstractNum w:abstractNumId="14" w15:restartNumberingAfterBreak="0">
    <w:nsid w:val="781A4B1F"/>
    <w:multiLevelType w:val="hybridMultilevel"/>
    <w:tmpl w:val="62EA2A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BEB48A8"/>
    <w:multiLevelType w:val="hybridMultilevel"/>
    <w:tmpl w:val="4E880A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C9A7286"/>
    <w:multiLevelType w:val="hybridMultilevel"/>
    <w:tmpl w:val="9B604A3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F4A163A"/>
    <w:multiLevelType w:val="hybridMultilevel"/>
    <w:tmpl w:val="AFB65F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2"/>
  </w:num>
  <w:num w:numId="4">
    <w:abstractNumId w:val="5"/>
  </w:num>
  <w:num w:numId="5">
    <w:abstractNumId w:val="11"/>
  </w:num>
  <w:num w:numId="6">
    <w:abstractNumId w:val="17"/>
  </w:num>
  <w:num w:numId="7">
    <w:abstractNumId w:val="13"/>
  </w:num>
  <w:num w:numId="8">
    <w:abstractNumId w:val="10"/>
  </w:num>
  <w:num w:numId="9">
    <w:abstractNumId w:val="8"/>
  </w:num>
  <w:num w:numId="10">
    <w:abstractNumId w:val="6"/>
  </w:num>
  <w:num w:numId="11">
    <w:abstractNumId w:val="9"/>
  </w:num>
  <w:num w:numId="12">
    <w:abstractNumId w:val="14"/>
  </w:num>
  <w:num w:numId="13">
    <w:abstractNumId w:val="16"/>
  </w:num>
  <w:num w:numId="14">
    <w:abstractNumId w:val="3"/>
  </w:num>
  <w:num w:numId="15">
    <w:abstractNumId w:val="12"/>
  </w:num>
  <w:num w:numId="16">
    <w:abstractNumId w:val="15"/>
  </w:num>
  <w:num w:numId="17">
    <w:abstractNumId w:val="4"/>
  </w:num>
  <w:num w:numId="18">
    <w:abstractNumId w:val="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00"/>
  <w:proofState w:spelling="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D12"/>
    <w:rsid w:val="000007CE"/>
    <w:rsid w:val="00003A20"/>
    <w:rsid w:val="00005A79"/>
    <w:rsid w:val="00014E1B"/>
    <w:rsid w:val="0001611B"/>
    <w:rsid w:val="000163A3"/>
    <w:rsid w:val="000165D4"/>
    <w:rsid w:val="00023FE3"/>
    <w:rsid w:val="00026374"/>
    <w:rsid w:val="0003322A"/>
    <w:rsid w:val="00033D57"/>
    <w:rsid w:val="00056608"/>
    <w:rsid w:val="00057A02"/>
    <w:rsid w:val="00064B11"/>
    <w:rsid w:val="00065D87"/>
    <w:rsid w:val="0007180C"/>
    <w:rsid w:val="00074D2F"/>
    <w:rsid w:val="00075848"/>
    <w:rsid w:val="00084772"/>
    <w:rsid w:val="0009457D"/>
    <w:rsid w:val="0009469A"/>
    <w:rsid w:val="00096B9C"/>
    <w:rsid w:val="00096D82"/>
    <w:rsid w:val="000B39F5"/>
    <w:rsid w:val="000B3D53"/>
    <w:rsid w:val="000B5BA7"/>
    <w:rsid w:val="000D4609"/>
    <w:rsid w:val="000D7A31"/>
    <w:rsid w:val="000E1A98"/>
    <w:rsid w:val="000E1EB8"/>
    <w:rsid w:val="000E3392"/>
    <w:rsid w:val="000E3A1E"/>
    <w:rsid w:val="000E4D11"/>
    <w:rsid w:val="000F113B"/>
    <w:rsid w:val="000F56CD"/>
    <w:rsid w:val="00100E5E"/>
    <w:rsid w:val="00102393"/>
    <w:rsid w:val="001057A0"/>
    <w:rsid w:val="0010592B"/>
    <w:rsid w:val="00113500"/>
    <w:rsid w:val="001148EC"/>
    <w:rsid w:val="001162F8"/>
    <w:rsid w:val="0011708A"/>
    <w:rsid w:val="00122F6E"/>
    <w:rsid w:val="001309EF"/>
    <w:rsid w:val="00136A97"/>
    <w:rsid w:val="001378AB"/>
    <w:rsid w:val="00137C1E"/>
    <w:rsid w:val="00146AD8"/>
    <w:rsid w:val="001473E4"/>
    <w:rsid w:val="00153AB9"/>
    <w:rsid w:val="00157B94"/>
    <w:rsid w:val="00164201"/>
    <w:rsid w:val="00166CF8"/>
    <w:rsid w:val="00167545"/>
    <w:rsid w:val="00167593"/>
    <w:rsid w:val="00176E13"/>
    <w:rsid w:val="00177693"/>
    <w:rsid w:val="00181BFC"/>
    <w:rsid w:val="001822FC"/>
    <w:rsid w:val="0018699F"/>
    <w:rsid w:val="001879A9"/>
    <w:rsid w:val="00187E8C"/>
    <w:rsid w:val="00190E3F"/>
    <w:rsid w:val="001954DF"/>
    <w:rsid w:val="001A441C"/>
    <w:rsid w:val="001B3ED9"/>
    <w:rsid w:val="001C1ABE"/>
    <w:rsid w:val="001C7F65"/>
    <w:rsid w:val="001D2007"/>
    <w:rsid w:val="001D2B02"/>
    <w:rsid w:val="001F484C"/>
    <w:rsid w:val="001F4F90"/>
    <w:rsid w:val="001F61AA"/>
    <w:rsid w:val="002008E3"/>
    <w:rsid w:val="00203A45"/>
    <w:rsid w:val="002058FE"/>
    <w:rsid w:val="002105BD"/>
    <w:rsid w:val="00214472"/>
    <w:rsid w:val="00215937"/>
    <w:rsid w:val="0022061B"/>
    <w:rsid w:val="002218DB"/>
    <w:rsid w:val="00225065"/>
    <w:rsid w:val="002377FD"/>
    <w:rsid w:val="00246C55"/>
    <w:rsid w:val="00247AB2"/>
    <w:rsid w:val="00257027"/>
    <w:rsid w:val="00267C79"/>
    <w:rsid w:val="00272C7F"/>
    <w:rsid w:val="00273BF5"/>
    <w:rsid w:val="002822B2"/>
    <w:rsid w:val="00283D9A"/>
    <w:rsid w:val="00286CF9"/>
    <w:rsid w:val="002979C4"/>
    <w:rsid w:val="002A08AB"/>
    <w:rsid w:val="002A0DDE"/>
    <w:rsid w:val="002A2095"/>
    <w:rsid w:val="002A3B87"/>
    <w:rsid w:val="002A7A92"/>
    <w:rsid w:val="002B0557"/>
    <w:rsid w:val="002B2E13"/>
    <w:rsid w:val="002B394D"/>
    <w:rsid w:val="002B68DB"/>
    <w:rsid w:val="002B7A9A"/>
    <w:rsid w:val="002C11A4"/>
    <w:rsid w:val="002C4357"/>
    <w:rsid w:val="002D0CDC"/>
    <w:rsid w:val="002D3D74"/>
    <w:rsid w:val="002D3DFC"/>
    <w:rsid w:val="002D6CE8"/>
    <w:rsid w:val="002F3F30"/>
    <w:rsid w:val="002F44B1"/>
    <w:rsid w:val="002F786F"/>
    <w:rsid w:val="00306101"/>
    <w:rsid w:val="00306154"/>
    <w:rsid w:val="00311837"/>
    <w:rsid w:val="00312674"/>
    <w:rsid w:val="00313F22"/>
    <w:rsid w:val="00314DF7"/>
    <w:rsid w:val="00320339"/>
    <w:rsid w:val="003248C6"/>
    <w:rsid w:val="00327E29"/>
    <w:rsid w:val="003366AB"/>
    <w:rsid w:val="0034107E"/>
    <w:rsid w:val="00343706"/>
    <w:rsid w:val="0034596B"/>
    <w:rsid w:val="003507EF"/>
    <w:rsid w:val="003559E6"/>
    <w:rsid w:val="0035796F"/>
    <w:rsid w:val="00360192"/>
    <w:rsid w:val="0036503F"/>
    <w:rsid w:val="00371475"/>
    <w:rsid w:val="0037511B"/>
    <w:rsid w:val="0038127D"/>
    <w:rsid w:val="00381BE9"/>
    <w:rsid w:val="003874C9"/>
    <w:rsid w:val="00387C54"/>
    <w:rsid w:val="0039686D"/>
    <w:rsid w:val="003A4D43"/>
    <w:rsid w:val="003B2C12"/>
    <w:rsid w:val="003B3471"/>
    <w:rsid w:val="003B3EA2"/>
    <w:rsid w:val="003B4209"/>
    <w:rsid w:val="003B490E"/>
    <w:rsid w:val="003B73E5"/>
    <w:rsid w:val="003D6D83"/>
    <w:rsid w:val="003E3F11"/>
    <w:rsid w:val="003E7D74"/>
    <w:rsid w:val="003F40FF"/>
    <w:rsid w:val="003F5D4D"/>
    <w:rsid w:val="003F64A4"/>
    <w:rsid w:val="003F6D72"/>
    <w:rsid w:val="003F6E49"/>
    <w:rsid w:val="004064F2"/>
    <w:rsid w:val="00411F5A"/>
    <w:rsid w:val="00423548"/>
    <w:rsid w:val="004239D9"/>
    <w:rsid w:val="00423DD8"/>
    <w:rsid w:val="00427360"/>
    <w:rsid w:val="00434C37"/>
    <w:rsid w:val="00445E27"/>
    <w:rsid w:val="004473A4"/>
    <w:rsid w:val="00452682"/>
    <w:rsid w:val="004528C5"/>
    <w:rsid w:val="004637A7"/>
    <w:rsid w:val="004671A3"/>
    <w:rsid w:val="00473833"/>
    <w:rsid w:val="00475925"/>
    <w:rsid w:val="004766F8"/>
    <w:rsid w:val="00487A0E"/>
    <w:rsid w:val="00492968"/>
    <w:rsid w:val="0049576F"/>
    <w:rsid w:val="004A18AC"/>
    <w:rsid w:val="004A2260"/>
    <w:rsid w:val="004B32EC"/>
    <w:rsid w:val="004B76E1"/>
    <w:rsid w:val="004C0B8F"/>
    <w:rsid w:val="004C46CF"/>
    <w:rsid w:val="004C6B42"/>
    <w:rsid w:val="004E1568"/>
    <w:rsid w:val="004E3859"/>
    <w:rsid w:val="004E4CF7"/>
    <w:rsid w:val="004E57A3"/>
    <w:rsid w:val="004E68C2"/>
    <w:rsid w:val="004F0ACF"/>
    <w:rsid w:val="004F1D8F"/>
    <w:rsid w:val="004F4A34"/>
    <w:rsid w:val="004F5015"/>
    <w:rsid w:val="004F7869"/>
    <w:rsid w:val="00504F96"/>
    <w:rsid w:val="005066A1"/>
    <w:rsid w:val="005145EA"/>
    <w:rsid w:val="00516A29"/>
    <w:rsid w:val="00526324"/>
    <w:rsid w:val="00530ECE"/>
    <w:rsid w:val="005310B2"/>
    <w:rsid w:val="00533BA8"/>
    <w:rsid w:val="00534583"/>
    <w:rsid w:val="005417F2"/>
    <w:rsid w:val="00541BF2"/>
    <w:rsid w:val="00542C59"/>
    <w:rsid w:val="005467DC"/>
    <w:rsid w:val="00557F45"/>
    <w:rsid w:val="00560C71"/>
    <w:rsid w:val="005676C8"/>
    <w:rsid w:val="00570249"/>
    <w:rsid w:val="00572DA0"/>
    <w:rsid w:val="00575F85"/>
    <w:rsid w:val="00576796"/>
    <w:rsid w:val="00577FB0"/>
    <w:rsid w:val="00584B26"/>
    <w:rsid w:val="005878BB"/>
    <w:rsid w:val="005929F8"/>
    <w:rsid w:val="00594975"/>
    <w:rsid w:val="00596CAC"/>
    <w:rsid w:val="00596FD8"/>
    <w:rsid w:val="005A23E7"/>
    <w:rsid w:val="005B1B24"/>
    <w:rsid w:val="005B1BC2"/>
    <w:rsid w:val="005B397F"/>
    <w:rsid w:val="005D328E"/>
    <w:rsid w:val="005E5626"/>
    <w:rsid w:val="005F472F"/>
    <w:rsid w:val="00601AF3"/>
    <w:rsid w:val="006035D8"/>
    <w:rsid w:val="00606676"/>
    <w:rsid w:val="006079CC"/>
    <w:rsid w:val="0061032C"/>
    <w:rsid w:val="0061065E"/>
    <w:rsid w:val="006128AE"/>
    <w:rsid w:val="006138AC"/>
    <w:rsid w:val="006152B1"/>
    <w:rsid w:val="00627268"/>
    <w:rsid w:val="0063088A"/>
    <w:rsid w:val="00630E0B"/>
    <w:rsid w:val="00631B67"/>
    <w:rsid w:val="00636A7D"/>
    <w:rsid w:val="00646076"/>
    <w:rsid w:val="00646F38"/>
    <w:rsid w:val="00652BAC"/>
    <w:rsid w:val="00653257"/>
    <w:rsid w:val="00655347"/>
    <w:rsid w:val="00655D12"/>
    <w:rsid w:val="006611F0"/>
    <w:rsid w:val="00672450"/>
    <w:rsid w:val="00680A96"/>
    <w:rsid w:val="00680B37"/>
    <w:rsid w:val="00694FFE"/>
    <w:rsid w:val="00696B10"/>
    <w:rsid w:val="006A4B49"/>
    <w:rsid w:val="006A5EBD"/>
    <w:rsid w:val="006B1FDE"/>
    <w:rsid w:val="006B5DB9"/>
    <w:rsid w:val="006B7413"/>
    <w:rsid w:val="006C06F2"/>
    <w:rsid w:val="006C41DD"/>
    <w:rsid w:val="006D028F"/>
    <w:rsid w:val="006D2913"/>
    <w:rsid w:val="006D4E8B"/>
    <w:rsid w:val="006D6E5C"/>
    <w:rsid w:val="006D701A"/>
    <w:rsid w:val="006E1BF2"/>
    <w:rsid w:val="006E44DA"/>
    <w:rsid w:val="006F0248"/>
    <w:rsid w:val="006F7268"/>
    <w:rsid w:val="007052E4"/>
    <w:rsid w:val="00710CB6"/>
    <w:rsid w:val="007255DA"/>
    <w:rsid w:val="00730772"/>
    <w:rsid w:val="00730A8E"/>
    <w:rsid w:val="00732B1C"/>
    <w:rsid w:val="007337B1"/>
    <w:rsid w:val="00737ACF"/>
    <w:rsid w:val="00737E10"/>
    <w:rsid w:val="00741914"/>
    <w:rsid w:val="00743E75"/>
    <w:rsid w:val="00747BF9"/>
    <w:rsid w:val="00753BE2"/>
    <w:rsid w:val="007643FE"/>
    <w:rsid w:val="00764654"/>
    <w:rsid w:val="00771E63"/>
    <w:rsid w:val="007727E7"/>
    <w:rsid w:val="00781A37"/>
    <w:rsid w:val="007828A0"/>
    <w:rsid w:val="00791A8B"/>
    <w:rsid w:val="007A4B03"/>
    <w:rsid w:val="007A749F"/>
    <w:rsid w:val="007B3F1B"/>
    <w:rsid w:val="007B5128"/>
    <w:rsid w:val="007B7800"/>
    <w:rsid w:val="007C0480"/>
    <w:rsid w:val="007D1E41"/>
    <w:rsid w:val="007D3D3C"/>
    <w:rsid w:val="007E5288"/>
    <w:rsid w:val="007F3AFE"/>
    <w:rsid w:val="00817066"/>
    <w:rsid w:val="00824126"/>
    <w:rsid w:val="00824B26"/>
    <w:rsid w:val="00830F9C"/>
    <w:rsid w:val="00833813"/>
    <w:rsid w:val="008346AB"/>
    <w:rsid w:val="00840238"/>
    <w:rsid w:val="00843F39"/>
    <w:rsid w:val="00844ACD"/>
    <w:rsid w:val="008465DA"/>
    <w:rsid w:val="008577BD"/>
    <w:rsid w:val="00861A93"/>
    <w:rsid w:val="008705DA"/>
    <w:rsid w:val="008764FD"/>
    <w:rsid w:val="00885AD8"/>
    <w:rsid w:val="00886568"/>
    <w:rsid w:val="00894FC5"/>
    <w:rsid w:val="0089664A"/>
    <w:rsid w:val="008B0728"/>
    <w:rsid w:val="008B2BF7"/>
    <w:rsid w:val="008B53A2"/>
    <w:rsid w:val="008C2155"/>
    <w:rsid w:val="008C3AB5"/>
    <w:rsid w:val="008C4632"/>
    <w:rsid w:val="008C6BCD"/>
    <w:rsid w:val="008D6E55"/>
    <w:rsid w:val="008E1A22"/>
    <w:rsid w:val="008F5BDD"/>
    <w:rsid w:val="008F619E"/>
    <w:rsid w:val="008F7ACE"/>
    <w:rsid w:val="008F7C17"/>
    <w:rsid w:val="009004CE"/>
    <w:rsid w:val="009009B2"/>
    <w:rsid w:val="009021AE"/>
    <w:rsid w:val="00905A3B"/>
    <w:rsid w:val="00907793"/>
    <w:rsid w:val="00910CEE"/>
    <w:rsid w:val="00911E26"/>
    <w:rsid w:val="00915EE8"/>
    <w:rsid w:val="0091618F"/>
    <w:rsid w:val="009179F0"/>
    <w:rsid w:val="00922F06"/>
    <w:rsid w:val="00923BAF"/>
    <w:rsid w:val="00923C1A"/>
    <w:rsid w:val="0094122C"/>
    <w:rsid w:val="00942A4D"/>
    <w:rsid w:val="0094681E"/>
    <w:rsid w:val="00955931"/>
    <w:rsid w:val="009571CF"/>
    <w:rsid w:val="00957BD5"/>
    <w:rsid w:val="00960784"/>
    <w:rsid w:val="0096406E"/>
    <w:rsid w:val="00964A09"/>
    <w:rsid w:val="00967E29"/>
    <w:rsid w:val="009733F9"/>
    <w:rsid w:val="00975DFA"/>
    <w:rsid w:val="009773F1"/>
    <w:rsid w:val="009822AA"/>
    <w:rsid w:val="009838B8"/>
    <w:rsid w:val="009871AB"/>
    <w:rsid w:val="00990166"/>
    <w:rsid w:val="00990E41"/>
    <w:rsid w:val="00993B4D"/>
    <w:rsid w:val="00996EFD"/>
    <w:rsid w:val="00996F02"/>
    <w:rsid w:val="009A1602"/>
    <w:rsid w:val="009B051C"/>
    <w:rsid w:val="009B461A"/>
    <w:rsid w:val="009B675E"/>
    <w:rsid w:val="009C35FD"/>
    <w:rsid w:val="009C74DC"/>
    <w:rsid w:val="009D3971"/>
    <w:rsid w:val="009D6555"/>
    <w:rsid w:val="009E1DE0"/>
    <w:rsid w:val="009E6CB6"/>
    <w:rsid w:val="009F2CAA"/>
    <w:rsid w:val="00A0074E"/>
    <w:rsid w:val="00A1286D"/>
    <w:rsid w:val="00A1453C"/>
    <w:rsid w:val="00A2619F"/>
    <w:rsid w:val="00A319C9"/>
    <w:rsid w:val="00A3503C"/>
    <w:rsid w:val="00A35556"/>
    <w:rsid w:val="00A4074B"/>
    <w:rsid w:val="00A42BEF"/>
    <w:rsid w:val="00A4566B"/>
    <w:rsid w:val="00A54CAE"/>
    <w:rsid w:val="00A554BB"/>
    <w:rsid w:val="00A744B7"/>
    <w:rsid w:val="00A752B3"/>
    <w:rsid w:val="00A76427"/>
    <w:rsid w:val="00A805F0"/>
    <w:rsid w:val="00A845B6"/>
    <w:rsid w:val="00A92899"/>
    <w:rsid w:val="00A93866"/>
    <w:rsid w:val="00A9729D"/>
    <w:rsid w:val="00AA0382"/>
    <w:rsid w:val="00AA266A"/>
    <w:rsid w:val="00AA44BC"/>
    <w:rsid w:val="00AA733A"/>
    <w:rsid w:val="00AB6667"/>
    <w:rsid w:val="00AC0E9E"/>
    <w:rsid w:val="00AC13D6"/>
    <w:rsid w:val="00AD4102"/>
    <w:rsid w:val="00AE37E8"/>
    <w:rsid w:val="00AF096A"/>
    <w:rsid w:val="00AF247E"/>
    <w:rsid w:val="00AF3284"/>
    <w:rsid w:val="00AF395E"/>
    <w:rsid w:val="00AF4D8F"/>
    <w:rsid w:val="00AF6F50"/>
    <w:rsid w:val="00B00127"/>
    <w:rsid w:val="00B0278C"/>
    <w:rsid w:val="00B0428E"/>
    <w:rsid w:val="00B04475"/>
    <w:rsid w:val="00B13757"/>
    <w:rsid w:val="00B20E7A"/>
    <w:rsid w:val="00B24E7C"/>
    <w:rsid w:val="00B30286"/>
    <w:rsid w:val="00B3040F"/>
    <w:rsid w:val="00B32017"/>
    <w:rsid w:val="00B33572"/>
    <w:rsid w:val="00B34C8E"/>
    <w:rsid w:val="00B34F21"/>
    <w:rsid w:val="00B35EE0"/>
    <w:rsid w:val="00B37DDF"/>
    <w:rsid w:val="00B41A38"/>
    <w:rsid w:val="00B4334D"/>
    <w:rsid w:val="00B50CB6"/>
    <w:rsid w:val="00B524A0"/>
    <w:rsid w:val="00B55C53"/>
    <w:rsid w:val="00B55D2C"/>
    <w:rsid w:val="00B5655F"/>
    <w:rsid w:val="00B57BBD"/>
    <w:rsid w:val="00B73E41"/>
    <w:rsid w:val="00B74D23"/>
    <w:rsid w:val="00B80F9D"/>
    <w:rsid w:val="00B92183"/>
    <w:rsid w:val="00B92E2F"/>
    <w:rsid w:val="00B92F86"/>
    <w:rsid w:val="00BA088D"/>
    <w:rsid w:val="00BA15F5"/>
    <w:rsid w:val="00BB009C"/>
    <w:rsid w:val="00BB2546"/>
    <w:rsid w:val="00BC2E29"/>
    <w:rsid w:val="00BC46E4"/>
    <w:rsid w:val="00BC7407"/>
    <w:rsid w:val="00BD3587"/>
    <w:rsid w:val="00BE48C2"/>
    <w:rsid w:val="00BE4A6B"/>
    <w:rsid w:val="00BF20A1"/>
    <w:rsid w:val="00C107BE"/>
    <w:rsid w:val="00C139F5"/>
    <w:rsid w:val="00C1744D"/>
    <w:rsid w:val="00C3051E"/>
    <w:rsid w:val="00C35E82"/>
    <w:rsid w:val="00C37037"/>
    <w:rsid w:val="00C371DF"/>
    <w:rsid w:val="00C44B4F"/>
    <w:rsid w:val="00C46906"/>
    <w:rsid w:val="00C46EFD"/>
    <w:rsid w:val="00C70A78"/>
    <w:rsid w:val="00C75AE8"/>
    <w:rsid w:val="00C80F7F"/>
    <w:rsid w:val="00C846E9"/>
    <w:rsid w:val="00C84AB8"/>
    <w:rsid w:val="00C86529"/>
    <w:rsid w:val="00C900C9"/>
    <w:rsid w:val="00C90E0B"/>
    <w:rsid w:val="00C973BC"/>
    <w:rsid w:val="00CA023D"/>
    <w:rsid w:val="00CA2071"/>
    <w:rsid w:val="00CA471C"/>
    <w:rsid w:val="00CC440B"/>
    <w:rsid w:val="00CC50FF"/>
    <w:rsid w:val="00CD1C20"/>
    <w:rsid w:val="00CE368F"/>
    <w:rsid w:val="00CE4E2E"/>
    <w:rsid w:val="00CF15C3"/>
    <w:rsid w:val="00CF324E"/>
    <w:rsid w:val="00D00115"/>
    <w:rsid w:val="00D01FAF"/>
    <w:rsid w:val="00D04D73"/>
    <w:rsid w:val="00D117CA"/>
    <w:rsid w:val="00D13D3F"/>
    <w:rsid w:val="00D15FF7"/>
    <w:rsid w:val="00D1734B"/>
    <w:rsid w:val="00D22B39"/>
    <w:rsid w:val="00D23B4D"/>
    <w:rsid w:val="00D305F9"/>
    <w:rsid w:val="00D33C3B"/>
    <w:rsid w:val="00D354D7"/>
    <w:rsid w:val="00D360EE"/>
    <w:rsid w:val="00D37C91"/>
    <w:rsid w:val="00D4067A"/>
    <w:rsid w:val="00D42907"/>
    <w:rsid w:val="00D439AB"/>
    <w:rsid w:val="00D44C6F"/>
    <w:rsid w:val="00D46F39"/>
    <w:rsid w:val="00D503CA"/>
    <w:rsid w:val="00D51212"/>
    <w:rsid w:val="00D607A4"/>
    <w:rsid w:val="00D626BF"/>
    <w:rsid w:val="00D675F7"/>
    <w:rsid w:val="00D70A03"/>
    <w:rsid w:val="00D731AA"/>
    <w:rsid w:val="00D769EC"/>
    <w:rsid w:val="00D86C7E"/>
    <w:rsid w:val="00D8705C"/>
    <w:rsid w:val="00DA1676"/>
    <w:rsid w:val="00DA41D7"/>
    <w:rsid w:val="00DA44A5"/>
    <w:rsid w:val="00DA5794"/>
    <w:rsid w:val="00DB2B24"/>
    <w:rsid w:val="00DC00DF"/>
    <w:rsid w:val="00DC1406"/>
    <w:rsid w:val="00DC1E53"/>
    <w:rsid w:val="00DC3873"/>
    <w:rsid w:val="00DD33AE"/>
    <w:rsid w:val="00DD3928"/>
    <w:rsid w:val="00DD594A"/>
    <w:rsid w:val="00DD5F32"/>
    <w:rsid w:val="00DE164C"/>
    <w:rsid w:val="00DE2E80"/>
    <w:rsid w:val="00DE3689"/>
    <w:rsid w:val="00DE3C34"/>
    <w:rsid w:val="00DF25A3"/>
    <w:rsid w:val="00DF3C19"/>
    <w:rsid w:val="00DF44FA"/>
    <w:rsid w:val="00E010E5"/>
    <w:rsid w:val="00E064E4"/>
    <w:rsid w:val="00E070B7"/>
    <w:rsid w:val="00E11425"/>
    <w:rsid w:val="00E1217A"/>
    <w:rsid w:val="00E12559"/>
    <w:rsid w:val="00E16DAA"/>
    <w:rsid w:val="00E21956"/>
    <w:rsid w:val="00E238FF"/>
    <w:rsid w:val="00E32786"/>
    <w:rsid w:val="00E3318A"/>
    <w:rsid w:val="00E33CB2"/>
    <w:rsid w:val="00E3465E"/>
    <w:rsid w:val="00E37F76"/>
    <w:rsid w:val="00E51DD1"/>
    <w:rsid w:val="00E532D0"/>
    <w:rsid w:val="00E63894"/>
    <w:rsid w:val="00E65E8E"/>
    <w:rsid w:val="00E65F36"/>
    <w:rsid w:val="00E664A3"/>
    <w:rsid w:val="00E676F7"/>
    <w:rsid w:val="00E757EE"/>
    <w:rsid w:val="00E7581F"/>
    <w:rsid w:val="00E76177"/>
    <w:rsid w:val="00E82B8D"/>
    <w:rsid w:val="00E86A53"/>
    <w:rsid w:val="00E92F95"/>
    <w:rsid w:val="00EA26DD"/>
    <w:rsid w:val="00EA2F82"/>
    <w:rsid w:val="00EA3C02"/>
    <w:rsid w:val="00EA4256"/>
    <w:rsid w:val="00EA5EFC"/>
    <w:rsid w:val="00EA722C"/>
    <w:rsid w:val="00EB043E"/>
    <w:rsid w:val="00EB2C4B"/>
    <w:rsid w:val="00EB3364"/>
    <w:rsid w:val="00EC725E"/>
    <w:rsid w:val="00ED66BA"/>
    <w:rsid w:val="00EE1F77"/>
    <w:rsid w:val="00EE5542"/>
    <w:rsid w:val="00EE66A7"/>
    <w:rsid w:val="00EE6EB1"/>
    <w:rsid w:val="00EE7BFF"/>
    <w:rsid w:val="00EE7F06"/>
    <w:rsid w:val="00EF1F8F"/>
    <w:rsid w:val="00EF548F"/>
    <w:rsid w:val="00EF7176"/>
    <w:rsid w:val="00F033B5"/>
    <w:rsid w:val="00F15A64"/>
    <w:rsid w:val="00F15FC4"/>
    <w:rsid w:val="00F26AB6"/>
    <w:rsid w:val="00F36E6D"/>
    <w:rsid w:val="00F427E8"/>
    <w:rsid w:val="00F46BDD"/>
    <w:rsid w:val="00F502BE"/>
    <w:rsid w:val="00F50E03"/>
    <w:rsid w:val="00F54076"/>
    <w:rsid w:val="00F56CA1"/>
    <w:rsid w:val="00F71441"/>
    <w:rsid w:val="00F76B69"/>
    <w:rsid w:val="00F80703"/>
    <w:rsid w:val="00F8471F"/>
    <w:rsid w:val="00F94EB9"/>
    <w:rsid w:val="00F965BB"/>
    <w:rsid w:val="00F969F7"/>
    <w:rsid w:val="00FA2774"/>
    <w:rsid w:val="00FA3330"/>
    <w:rsid w:val="00FA59AE"/>
    <w:rsid w:val="00FA7089"/>
    <w:rsid w:val="00FC0199"/>
    <w:rsid w:val="00FD1365"/>
    <w:rsid w:val="00FD6179"/>
    <w:rsid w:val="00FE316B"/>
    <w:rsid w:val="00FE3F14"/>
    <w:rsid w:val="00FE4643"/>
    <w:rsid w:val="00FE79DF"/>
    <w:rsid w:val="00FF1D2F"/>
    <w:rsid w:val="00FF2A86"/>
    <w:rsid w:val="00FF2A8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1038541"/>
  <w15:chartTrackingRefBased/>
  <w15:docId w15:val="{74158510-68D0-4020-B62B-ADAA510D9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D12"/>
    <w:pPr>
      <w:spacing w:after="120" w:line="240" w:lineRule="auto"/>
    </w:pPr>
    <w:rPr>
      <w:rFonts w:ascii="Calibri" w:eastAsia="Times New Roman" w:hAnsi="Calibri" w:cs="Times New Roman"/>
    </w:rPr>
  </w:style>
  <w:style w:type="paragraph" w:styleId="Heading1">
    <w:name w:val="heading 1"/>
    <w:basedOn w:val="Normal"/>
    <w:next w:val="Normal"/>
    <w:link w:val="Heading1Char"/>
    <w:uiPriority w:val="9"/>
    <w:qFormat/>
    <w:rsid w:val="00655D1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55D1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655D12"/>
    <w:pPr>
      <w:keepNext/>
      <w:keepLines/>
      <w:spacing w:before="200" w:after="0"/>
      <w:outlineLvl w:val="2"/>
    </w:pPr>
    <w:rPr>
      <w:rFonts w:ascii="Cambria" w:hAnsi="Cambria"/>
      <w:b/>
      <w:bCs/>
      <w:color w:val="4F81BD"/>
    </w:rPr>
  </w:style>
  <w:style w:type="paragraph" w:styleId="Heading4">
    <w:name w:val="heading 4"/>
    <w:basedOn w:val="Normal"/>
    <w:next w:val="Normal"/>
    <w:link w:val="Heading4Char"/>
    <w:semiHidden/>
    <w:unhideWhenUsed/>
    <w:qFormat/>
    <w:rsid w:val="00655D12"/>
    <w:pPr>
      <w:keepNext/>
      <w:keepLines/>
      <w:spacing w:before="40" w:after="0" w:line="276" w:lineRule="auto"/>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5D12"/>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55D12"/>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655D12"/>
    <w:rPr>
      <w:rFonts w:ascii="Cambria" w:eastAsia="Times New Roman" w:hAnsi="Cambria" w:cs="Times New Roman"/>
      <w:b/>
      <w:bCs/>
      <w:color w:val="4F81BD"/>
    </w:rPr>
  </w:style>
  <w:style w:type="character" w:customStyle="1" w:styleId="Heading4Char">
    <w:name w:val="Heading 4 Char"/>
    <w:basedOn w:val="DefaultParagraphFont"/>
    <w:link w:val="Heading4"/>
    <w:semiHidden/>
    <w:rsid w:val="00655D12"/>
    <w:rPr>
      <w:rFonts w:asciiTheme="majorHAnsi" w:eastAsiaTheme="majorEastAsia" w:hAnsiTheme="majorHAnsi" w:cstheme="majorBidi"/>
      <w:i/>
      <w:iCs/>
      <w:color w:val="2F5496" w:themeColor="accent1" w:themeShade="BF"/>
    </w:rPr>
  </w:style>
  <w:style w:type="paragraph" w:styleId="ListParagraph">
    <w:name w:val="List Paragraph"/>
    <w:aliases w:val="lp1,numbered,Paragraphe de liste1,Bulletr List Paragraph,列出段落,列出段落1,List Paragraph2,List Paragraph21,Listeafsnit1,Parágrafo da Lista1,Bullet list,Párrafo de lista1,リスト段落1,List Paragraph11,Foot,FooterText,Bullet List,standard lewis,L,Lists"/>
    <w:basedOn w:val="Normal"/>
    <w:link w:val="ListParagraphChar"/>
    <w:uiPriority w:val="34"/>
    <w:qFormat/>
    <w:rsid w:val="00655D12"/>
    <w:pPr>
      <w:spacing w:after="0"/>
      <w:ind w:left="720"/>
    </w:pPr>
    <w:rPr>
      <w:rFonts w:ascii="Times New Roman" w:hAnsi="Times New Roman"/>
      <w:sz w:val="24"/>
      <w:szCs w:val="24"/>
      <w:lang w:eastAsia="en-AU"/>
    </w:rPr>
  </w:style>
  <w:style w:type="character" w:customStyle="1" w:styleId="ListParagraphChar">
    <w:name w:val="List Paragraph Char"/>
    <w:aliases w:val="lp1 Char,numbered Char,Paragraphe de liste1 Char,Bulletr List Paragraph Char,列出段落 Char,列出段落1 Char,List Paragraph2 Char,List Paragraph21 Char,Listeafsnit1 Char,Parágrafo da Lista1 Char,Bullet list Char,Párrafo de lista1 Char,Foot Char"/>
    <w:link w:val="ListParagraph"/>
    <w:uiPriority w:val="34"/>
    <w:qFormat/>
    <w:rsid w:val="00655D12"/>
    <w:rPr>
      <w:rFonts w:ascii="Times New Roman" w:eastAsia="Times New Roman" w:hAnsi="Times New Roman" w:cs="Times New Roman"/>
      <w:sz w:val="24"/>
      <w:szCs w:val="24"/>
      <w:lang w:eastAsia="en-AU"/>
    </w:rPr>
  </w:style>
  <w:style w:type="paragraph" w:styleId="Header">
    <w:name w:val="header"/>
    <w:basedOn w:val="Normal"/>
    <w:link w:val="HeaderChar"/>
    <w:uiPriority w:val="99"/>
    <w:unhideWhenUsed/>
    <w:rsid w:val="00655D12"/>
    <w:pPr>
      <w:tabs>
        <w:tab w:val="center" w:pos="4513"/>
        <w:tab w:val="right" w:pos="9026"/>
      </w:tabs>
      <w:spacing w:after="0"/>
    </w:pPr>
    <w:rPr>
      <w:rFonts w:asciiTheme="minorHAnsi" w:eastAsiaTheme="minorHAnsi" w:hAnsiTheme="minorHAnsi" w:cstheme="minorBidi"/>
    </w:rPr>
  </w:style>
  <w:style w:type="character" w:customStyle="1" w:styleId="HeaderChar">
    <w:name w:val="Header Char"/>
    <w:basedOn w:val="DefaultParagraphFont"/>
    <w:link w:val="Header"/>
    <w:uiPriority w:val="99"/>
    <w:rsid w:val="00655D12"/>
  </w:style>
  <w:style w:type="paragraph" w:styleId="Footer">
    <w:name w:val="footer"/>
    <w:basedOn w:val="Normal"/>
    <w:link w:val="FooterChar"/>
    <w:uiPriority w:val="99"/>
    <w:unhideWhenUsed/>
    <w:rsid w:val="00655D12"/>
    <w:pPr>
      <w:tabs>
        <w:tab w:val="center" w:pos="4513"/>
        <w:tab w:val="right" w:pos="9026"/>
      </w:tabs>
      <w:spacing w:after="0"/>
    </w:pPr>
  </w:style>
  <w:style w:type="character" w:customStyle="1" w:styleId="FooterChar">
    <w:name w:val="Footer Char"/>
    <w:basedOn w:val="DefaultParagraphFont"/>
    <w:link w:val="Footer"/>
    <w:uiPriority w:val="99"/>
    <w:rsid w:val="00655D12"/>
    <w:rPr>
      <w:rFonts w:ascii="Calibri" w:eastAsia="Times New Roman" w:hAnsi="Calibri" w:cs="Times New Roman"/>
    </w:rPr>
  </w:style>
  <w:style w:type="character" w:styleId="Hyperlink">
    <w:name w:val="Hyperlink"/>
    <w:basedOn w:val="DefaultParagraphFont"/>
    <w:uiPriority w:val="99"/>
    <w:unhideWhenUsed/>
    <w:rsid w:val="00655D12"/>
    <w:rPr>
      <w:color w:val="0563C1" w:themeColor="hyperlink"/>
      <w:u w:val="single"/>
    </w:rPr>
  </w:style>
  <w:style w:type="paragraph" w:customStyle="1" w:styleId="Default">
    <w:name w:val="Default"/>
    <w:rsid w:val="00526324"/>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225065"/>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5065"/>
    <w:rPr>
      <w:rFonts w:ascii="Segoe UI" w:eastAsia="Times New Roman" w:hAnsi="Segoe UI" w:cs="Segoe UI"/>
      <w:sz w:val="18"/>
      <w:szCs w:val="18"/>
    </w:rPr>
  </w:style>
  <w:style w:type="paragraph" w:customStyle="1" w:styleId="CS-Paragraphnumbering">
    <w:name w:val="CS - Paragraph numbering"/>
    <w:basedOn w:val="Normal"/>
    <w:rsid w:val="00225065"/>
    <w:pPr>
      <w:spacing w:line="276" w:lineRule="auto"/>
      <w:ind w:right="-45"/>
    </w:pPr>
    <w:rPr>
      <w:rFonts w:asciiTheme="minorHAnsi" w:eastAsiaTheme="minorHAnsi" w:hAnsiTheme="minorHAnsi" w:cstheme="minorBidi"/>
      <w:sz w:val="24"/>
      <w:szCs w:val="24"/>
    </w:rPr>
  </w:style>
  <w:style w:type="character" w:styleId="FootnoteReference">
    <w:name w:val="footnote reference"/>
    <w:basedOn w:val="DefaultParagraphFont"/>
    <w:uiPriority w:val="99"/>
    <w:semiHidden/>
    <w:unhideWhenUsed/>
    <w:rsid w:val="00225065"/>
    <w:rPr>
      <w:vertAlign w:val="superscript"/>
    </w:rPr>
  </w:style>
  <w:style w:type="character" w:styleId="CommentReference">
    <w:name w:val="annotation reference"/>
    <w:basedOn w:val="DefaultParagraphFont"/>
    <w:uiPriority w:val="99"/>
    <w:semiHidden/>
    <w:unhideWhenUsed/>
    <w:rsid w:val="00C90E0B"/>
    <w:rPr>
      <w:sz w:val="16"/>
      <w:szCs w:val="16"/>
    </w:rPr>
  </w:style>
  <w:style w:type="paragraph" w:styleId="CommentText">
    <w:name w:val="annotation text"/>
    <w:basedOn w:val="Normal"/>
    <w:link w:val="CommentTextChar"/>
    <w:uiPriority w:val="99"/>
    <w:semiHidden/>
    <w:unhideWhenUsed/>
    <w:rsid w:val="00C90E0B"/>
    <w:rPr>
      <w:sz w:val="20"/>
      <w:szCs w:val="20"/>
    </w:rPr>
  </w:style>
  <w:style w:type="character" w:customStyle="1" w:styleId="CommentTextChar">
    <w:name w:val="Comment Text Char"/>
    <w:basedOn w:val="DefaultParagraphFont"/>
    <w:link w:val="CommentText"/>
    <w:uiPriority w:val="99"/>
    <w:semiHidden/>
    <w:rsid w:val="00C90E0B"/>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C90E0B"/>
    <w:rPr>
      <w:b/>
      <w:bCs/>
    </w:rPr>
  </w:style>
  <w:style w:type="character" w:customStyle="1" w:styleId="CommentSubjectChar">
    <w:name w:val="Comment Subject Char"/>
    <w:basedOn w:val="CommentTextChar"/>
    <w:link w:val="CommentSubject"/>
    <w:uiPriority w:val="99"/>
    <w:semiHidden/>
    <w:rsid w:val="00C90E0B"/>
    <w:rPr>
      <w:rFonts w:ascii="Calibri" w:eastAsia="Times New Roman" w:hAnsi="Calibri" w:cs="Times New Roman"/>
      <w:b/>
      <w:bCs/>
      <w:sz w:val="20"/>
      <w:szCs w:val="20"/>
    </w:rPr>
  </w:style>
  <w:style w:type="character" w:styleId="UnresolvedMention">
    <w:name w:val="Unresolved Mention"/>
    <w:basedOn w:val="DefaultParagraphFont"/>
    <w:uiPriority w:val="99"/>
    <w:semiHidden/>
    <w:unhideWhenUsed/>
    <w:rsid w:val="00C90E0B"/>
    <w:rPr>
      <w:color w:val="605E5C"/>
      <w:shd w:val="clear" w:color="auto" w:fill="E1DFDD"/>
    </w:rPr>
  </w:style>
  <w:style w:type="paragraph" w:styleId="NoSpacing">
    <w:name w:val="No Spacing"/>
    <w:uiPriority w:val="1"/>
    <w:qFormat/>
    <w:rsid w:val="0061065E"/>
    <w:pPr>
      <w:spacing w:after="0" w:line="240" w:lineRule="auto"/>
    </w:pPr>
    <w:rPr>
      <w:rFonts w:ascii="Calibri" w:eastAsia="Times New Roman" w:hAnsi="Calibri" w:cs="Times New Roman"/>
    </w:rPr>
  </w:style>
  <w:style w:type="paragraph" w:styleId="Revision">
    <w:name w:val="Revision"/>
    <w:hidden/>
    <w:uiPriority w:val="99"/>
    <w:semiHidden/>
    <w:rsid w:val="003F64A4"/>
    <w:pPr>
      <w:spacing w:after="0" w:line="240" w:lineRule="auto"/>
    </w:pPr>
    <w:rPr>
      <w:rFonts w:ascii="Calibri" w:eastAsia="Times New Roman" w:hAnsi="Calibri" w:cs="Times New Roman"/>
    </w:rPr>
  </w:style>
  <w:style w:type="character" w:styleId="FollowedHyperlink">
    <w:name w:val="FollowedHyperlink"/>
    <w:basedOn w:val="DefaultParagraphFont"/>
    <w:uiPriority w:val="99"/>
    <w:semiHidden/>
    <w:unhideWhenUsed/>
    <w:rsid w:val="00894FC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1052065">
      <w:bodyDiv w:val="1"/>
      <w:marLeft w:val="0"/>
      <w:marRight w:val="0"/>
      <w:marTop w:val="0"/>
      <w:marBottom w:val="0"/>
      <w:divBdr>
        <w:top w:val="none" w:sz="0" w:space="0" w:color="auto"/>
        <w:left w:val="none" w:sz="0" w:space="0" w:color="auto"/>
        <w:bottom w:val="none" w:sz="0" w:space="0" w:color="auto"/>
        <w:right w:val="none" w:sz="0" w:space="0" w:color="auto"/>
      </w:divBdr>
    </w:div>
    <w:div w:id="197476064">
      <w:bodyDiv w:val="1"/>
      <w:marLeft w:val="0"/>
      <w:marRight w:val="0"/>
      <w:marTop w:val="0"/>
      <w:marBottom w:val="0"/>
      <w:divBdr>
        <w:top w:val="none" w:sz="0" w:space="0" w:color="auto"/>
        <w:left w:val="none" w:sz="0" w:space="0" w:color="auto"/>
        <w:bottom w:val="none" w:sz="0" w:space="0" w:color="auto"/>
        <w:right w:val="none" w:sz="0" w:space="0" w:color="auto"/>
      </w:divBdr>
      <w:divsChild>
        <w:div w:id="1401556251">
          <w:marLeft w:val="0"/>
          <w:marRight w:val="0"/>
          <w:marTop w:val="0"/>
          <w:marBottom w:val="0"/>
          <w:divBdr>
            <w:top w:val="none" w:sz="0" w:space="0" w:color="auto"/>
            <w:left w:val="none" w:sz="0" w:space="0" w:color="auto"/>
            <w:bottom w:val="none" w:sz="0" w:space="0" w:color="auto"/>
            <w:right w:val="none" w:sz="0" w:space="0" w:color="auto"/>
          </w:divBdr>
        </w:div>
        <w:div w:id="1152479194">
          <w:marLeft w:val="0"/>
          <w:marRight w:val="0"/>
          <w:marTop w:val="0"/>
          <w:marBottom w:val="0"/>
          <w:divBdr>
            <w:top w:val="none" w:sz="0" w:space="0" w:color="auto"/>
            <w:left w:val="none" w:sz="0" w:space="0" w:color="auto"/>
            <w:bottom w:val="none" w:sz="0" w:space="0" w:color="auto"/>
            <w:right w:val="none" w:sz="0" w:space="0" w:color="auto"/>
          </w:divBdr>
        </w:div>
        <w:div w:id="402989532">
          <w:marLeft w:val="0"/>
          <w:marRight w:val="0"/>
          <w:marTop w:val="0"/>
          <w:marBottom w:val="0"/>
          <w:divBdr>
            <w:top w:val="none" w:sz="0" w:space="0" w:color="auto"/>
            <w:left w:val="none" w:sz="0" w:space="0" w:color="auto"/>
            <w:bottom w:val="none" w:sz="0" w:space="0" w:color="auto"/>
            <w:right w:val="none" w:sz="0" w:space="0" w:color="auto"/>
          </w:divBdr>
        </w:div>
        <w:div w:id="204373709">
          <w:marLeft w:val="0"/>
          <w:marRight w:val="0"/>
          <w:marTop w:val="0"/>
          <w:marBottom w:val="0"/>
          <w:divBdr>
            <w:top w:val="none" w:sz="0" w:space="0" w:color="auto"/>
            <w:left w:val="none" w:sz="0" w:space="0" w:color="auto"/>
            <w:bottom w:val="none" w:sz="0" w:space="0" w:color="auto"/>
            <w:right w:val="none" w:sz="0" w:space="0" w:color="auto"/>
          </w:divBdr>
        </w:div>
        <w:div w:id="494416667">
          <w:marLeft w:val="0"/>
          <w:marRight w:val="0"/>
          <w:marTop w:val="0"/>
          <w:marBottom w:val="0"/>
          <w:divBdr>
            <w:top w:val="none" w:sz="0" w:space="0" w:color="auto"/>
            <w:left w:val="none" w:sz="0" w:space="0" w:color="auto"/>
            <w:bottom w:val="none" w:sz="0" w:space="0" w:color="auto"/>
            <w:right w:val="none" w:sz="0" w:space="0" w:color="auto"/>
          </w:divBdr>
        </w:div>
        <w:div w:id="999118084">
          <w:marLeft w:val="0"/>
          <w:marRight w:val="0"/>
          <w:marTop w:val="0"/>
          <w:marBottom w:val="0"/>
          <w:divBdr>
            <w:top w:val="none" w:sz="0" w:space="0" w:color="auto"/>
            <w:left w:val="none" w:sz="0" w:space="0" w:color="auto"/>
            <w:bottom w:val="none" w:sz="0" w:space="0" w:color="auto"/>
            <w:right w:val="none" w:sz="0" w:space="0" w:color="auto"/>
          </w:divBdr>
        </w:div>
      </w:divsChild>
    </w:div>
    <w:div w:id="232736130">
      <w:bodyDiv w:val="1"/>
      <w:marLeft w:val="0"/>
      <w:marRight w:val="0"/>
      <w:marTop w:val="0"/>
      <w:marBottom w:val="0"/>
      <w:divBdr>
        <w:top w:val="none" w:sz="0" w:space="0" w:color="auto"/>
        <w:left w:val="none" w:sz="0" w:space="0" w:color="auto"/>
        <w:bottom w:val="none" w:sz="0" w:space="0" w:color="auto"/>
        <w:right w:val="none" w:sz="0" w:space="0" w:color="auto"/>
      </w:divBdr>
      <w:divsChild>
        <w:div w:id="1533107808">
          <w:marLeft w:val="0"/>
          <w:marRight w:val="0"/>
          <w:marTop w:val="0"/>
          <w:marBottom w:val="0"/>
          <w:divBdr>
            <w:top w:val="none" w:sz="0" w:space="0" w:color="auto"/>
            <w:left w:val="none" w:sz="0" w:space="0" w:color="auto"/>
            <w:bottom w:val="none" w:sz="0" w:space="0" w:color="auto"/>
            <w:right w:val="none" w:sz="0" w:space="0" w:color="auto"/>
          </w:divBdr>
        </w:div>
        <w:div w:id="682167145">
          <w:marLeft w:val="0"/>
          <w:marRight w:val="0"/>
          <w:marTop w:val="0"/>
          <w:marBottom w:val="0"/>
          <w:divBdr>
            <w:top w:val="none" w:sz="0" w:space="0" w:color="auto"/>
            <w:left w:val="none" w:sz="0" w:space="0" w:color="auto"/>
            <w:bottom w:val="none" w:sz="0" w:space="0" w:color="auto"/>
            <w:right w:val="none" w:sz="0" w:space="0" w:color="auto"/>
          </w:divBdr>
        </w:div>
        <w:div w:id="1293753280">
          <w:marLeft w:val="0"/>
          <w:marRight w:val="0"/>
          <w:marTop w:val="0"/>
          <w:marBottom w:val="0"/>
          <w:divBdr>
            <w:top w:val="none" w:sz="0" w:space="0" w:color="auto"/>
            <w:left w:val="none" w:sz="0" w:space="0" w:color="auto"/>
            <w:bottom w:val="none" w:sz="0" w:space="0" w:color="auto"/>
            <w:right w:val="none" w:sz="0" w:space="0" w:color="auto"/>
          </w:divBdr>
        </w:div>
        <w:div w:id="917788973">
          <w:marLeft w:val="0"/>
          <w:marRight w:val="0"/>
          <w:marTop w:val="0"/>
          <w:marBottom w:val="0"/>
          <w:divBdr>
            <w:top w:val="none" w:sz="0" w:space="0" w:color="auto"/>
            <w:left w:val="none" w:sz="0" w:space="0" w:color="auto"/>
            <w:bottom w:val="none" w:sz="0" w:space="0" w:color="auto"/>
            <w:right w:val="none" w:sz="0" w:space="0" w:color="auto"/>
          </w:divBdr>
        </w:div>
        <w:div w:id="1123616213">
          <w:marLeft w:val="0"/>
          <w:marRight w:val="0"/>
          <w:marTop w:val="0"/>
          <w:marBottom w:val="0"/>
          <w:divBdr>
            <w:top w:val="none" w:sz="0" w:space="0" w:color="auto"/>
            <w:left w:val="none" w:sz="0" w:space="0" w:color="auto"/>
            <w:bottom w:val="none" w:sz="0" w:space="0" w:color="auto"/>
            <w:right w:val="none" w:sz="0" w:space="0" w:color="auto"/>
          </w:divBdr>
        </w:div>
        <w:div w:id="1203782177">
          <w:marLeft w:val="0"/>
          <w:marRight w:val="0"/>
          <w:marTop w:val="0"/>
          <w:marBottom w:val="0"/>
          <w:divBdr>
            <w:top w:val="none" w:sz="0" w:space="0" w:color="auto"/>
            <w:left w:val="none" w:sz="0" w:space="0" w:color="auto"/>
            <w:bottom w:val="none" w:sz="0" w:space="0" w:color="auto"/>
            <w:right w:val="none" w:sz="0" w:space="0" w:color="auto"/>
          </w:divBdr>
        </w:div>
        <w:div w:id="2106882485">
          <w:marLeft w:val="0"/>
          <w:marRight w:val="0"/>
          <w:marTop w:val="0"/>
          <w:marBottom w:val="0"/>
          <w:divBdr>
            <w:top w:val="none" w:sz="0" w:space="0" w:color="auto"/>
            <w:left w:val="none" w:sz="0" w:space="0" w:color="auto"/>
            <w:bottom w:val="none" w:sz="0" w:space="0" w:color="auto"/>
            <w:right w:val="none" w:sz="0" w:space="0" w:color="auto"/>
          </w:divBdr>
        </w:div>
        <w:div w:id="1116753123">
          <w:marLeft w:val="0"/>
          <w:marRight w:val="0"/>
          <w:marTop w:val="0"/>
          <w:marBottom w:val="0"/>
          <w:divBdr>
            <w:top w:val="none" w:sz="0" w:space="0" w:color="auto"/>
            <w:left w:val="none" w:sz="0" w:space="0" w:color="auto"/>
            <w:bottom w:val="none" w:sz="0" w:space="0" w:color="auto"/>
            <w:right w:val="none" w:sz="0" w:space="0" w:color="auto"/>
          </w:divBdr>
        </w:div>
        <w:div w:id="1182161707">
          <w:marLeft w:val="0"/>
          <w:marRight w:val="0"/>
          <w:marTop w:val="0"/>
          <w:marBottom w:val="0"/>
          <w:divBdr>
            <w:top w:val="none" w:sz="0" w:space="0" w:color="auto"/>
            <w:left w:val="none" w:sz="0" w:space="0" w:color="auto"/>
            <w:bottom w:val="none" w:sz="0" w:space="0" w:color="auto"/>
            <w:right w:val="none" w:sz="0" w:space="0" w:color="auto"/>
          </w:divBdr>
        </w:div>
        <w:div w:id="730008652">
          <w:marLeft w:val="0"/>
          <w:marRight w:val="0"/>
          <w:marTop w:val="0"/>
          <w:marBottom w:val="0"/>
          <w:divBdr>
            <w:top w:val="none" w:sz="0" w:space="0" w:color="auto"/>
            <w:left w:val="none" w:sz="0" w:space="0" w:color="auto"/>
            <w:bottom w:val="none" w:sz="0" w:space="0" w:color="auto"/>
            <w:right w:val="none" w:sz="0" w:space="0" w:color="auto"/>
          </w:divBdr>
        </w:div>
        <w:div w:id="1448740854">
          <w:marLeft w:val="0"/>
          <w:marRight w:val="0"/>
          <w:marTop w:val="0"/>
          <w:marBottom w:val="0"/>
          <w:divBdr>
            <w:top w:val="none" w:sz="0" w:space="0" w:color="auto"/>
            <w:left w:val="none" w:sz="0" w:space="0" w:color="auto"/>
            <w:bottom w:val="none" w:sz="0" w:space="0" w:color="auto"/>
            <w:right w:val="none" w:sz="0" w:space="0" w:color="auto"/>
          </w:divBdr>
        </w:div>
        <w:div w:id="1723095911">
          <w:marLeft w:val="0"/>
          <w:marRight w:val="0"/>
          <w:marTop w:val="0"/>
          <w:marBottom w:val="0"/>
          <w:divBdr>
            <w:top w:val="none" w:sz="0" w:space="0" w:color="auto"/>
            <w:left w:val="none" w:sz="0" w:space="0" w:color="auto"/>
            <w:bottom w:val="none" w:sz="0" w:space="0" w:color="auto"/>
            <w:right w:val="none" w:sz="0" w:space="0" w:color="auto"/>
          </w:divBdr>
        </w:div>
        <w:div w:id="244997497">
          <w:marLeft w:val="0"/>
          <w:marRight w:val="0"/>
          <w:marTop w:val="0"/>
          <w:marBottom w:val="0"/>
          <w:divBdr>
            <w:top w:val="none" w:sz="0" w:space="0" w:color="auto"/>
            <w:left w:val="none" w:sz="0" w:space="0" w:color="auto"/>
            <w:bottom w:val="none" w:sz="0" w:space="0" w:color="auto"/>
            <w:right w:val="none" w:sz="0" w:space="0" w:color="auto"/>
          </w:divBdr>
        </w:div>
        <w:div w:id="7875277">
          <w:marLeft w:val="0"/>
          <w:marRight w:val="0"/>
          <w:marTop w:val="0"/>
          <w:marBottom w:val="0"/>
          <w:divBdr>
            <w:top w:val="none" w:sz="0" w:space="0" w:color="auto"/>
            <w:left w:val="none" w:sz="0" w:space="0" w:color="auto"/>
            <w:bottom w:val="none" w:sz="0" w:space="0" w:color="auto"/>
            <w:right w:val="none" w:sz="0" w:space="0" w:color="auto"/>
          </w:divBdr>
        </w:div>
        <w:div w:id="66615695">
          <w:marLeft w:val="0"/>
          <w:marRight w:val="0"/>
          <w:marTop w:val="0"/>
          <w:marBottom w:val="0"/>
          <w:divBdr>
            <w:top w:val="none" w:sz="0" w:space="0" w:color="auto"/>
            <w:left w:val="none" w:sz="0" w:space="0" w:color="auto"/>
            <w:bottom w:val="none" w:sz="0" w:space="0" w:color="auto"/>
            <w:right w:val="none" w:sz="0" w:space="0" w:color="auto"/>
          </w:divBdr>
        </w:div>
        <w:div w:id="19474435">
          <w:marLeft w:val="0"/>
          <w:marRight w:val="0"/>
          <w:marTop w:val="0"/>
          <w:marBottom w:val="0"/>
          <w:divBdr>
            <w:top w:val="none" w:sz="0" w:space="0" w:color="auto"/>
            <w:left w:val="none" w:sz="0" w:space="0" w:color="auto"/>
            <w:bottom w:val="none" w:sz="0" w:space="0" w:color="auto"/>
            <w:right w:val="none" w:sz="0" w:space="0" w:color="auto"/>
          </w:divBdr>
        </w:div>
        <w:div w:id="192811708">
          <w:marLeft w:val="0"/>
          <w:marRight w:val="0"/>
          <w:marTop w:val="0"/>
          <w:marBottom w:val="0"/>
          <w:divBdr>
            <w:top w:val="none" w:sz="0" w:space="0" w:color="auto"/>
            <w:left w:val="none" w:sz="0" w:space="0" w:color="auto"/>
            <w:bottom w:val="none" w:sz="0" w:space="0" w:color="auto"/>
            <w:right w:val="none" w:sz="0" w:space="0" w:color="auto"/>
          </w:divBdr>
        </w:div>
        <w:div w:id="1085029603">
          <w:marLeft w:val="0"/>
          <w:marRight w:val="0"/>
          <w:marTop w:val="0"/>
          <w:marBottom w:val="0"/>
          <w:divBdr>
            <w:top w:val="none" w:sz="0" w:space="0" w:color="auto"/>
            <w:left w:val="none" w:sz="0" w:space="0" w:color="auto"/>
            <w:bottom w:val="none" w:sz="0" w:space="0" w:color="auto"/>
            <w:right w:val="none" w:sz="0" w:space="0" w:color="auto"/>
          </w:divBdr>
        </w:div>
        <w:div w:id="2025009842">
          <w:marLeft w:val="0"/>
          <w:marRight w:val="0"/>
          <w:marTop w:val="0"/>
          <w:marBottom w:val="0"/>
          <w:divBdr>
            <w:top w:val="none" w:sz="0" w:space="0" w:color="auto"/>
            <w:left w:val="none" w:sz="0" w:space="0" w:color="auto"/>
            <w:bottom w:val="none" w:sz="0" w:space="0" w:color="auto"/>
            <w:right w:val="none" w:sz="0" w:space="0" w:color="auto"/>
          </w:divBdr>
        </w:div>
        <w:div w:id="1744523908">
          <w:marLeft w:val="0"/>
          <w:marRight w:val="0"/>
          <w:marTop w:val="0"/>
          <w:marBottom w:val="0"/>
          <w:divBdr>
            <w:top w:val="none" w:sz="0" w:space="0" w:color="auto"/>
            <w:left w:val="none" w:sz="0" w:space="0" w:color="auto"/>
            <w:bottom w:val="none" w:sz="0" w:space="0" w:color="auto"/>
            <w:right w:val="none" w:sz="0" w:space="0" w:color="auto"/>
          </w:divBdr>
        </w:div>
        <w:div w:id="540090606">
          <w:marLeft w:val="0"/>
          <w:marRight w:val="0"/>
          <w:marTop w:val="0"/>
          <w:marBottom w:val="0"/>
          <w:divBdr>
            <w:top w:val="none" w:sz="0" w:space="0" w:color="auto"/>
            <w:left w:val="none" w:sz="0" w:space="0" w:color="auto"/>
            <w:bottom w:val="none" w:sz="0" w:space="0" w:color="auto"/>
            <w:right w:val="none" w:sz="0" w:space="0" w:color="auto"/>
          </w:divBdr>
        </w:div>
        <w:div w:id="1699237931">
          <w:marLeft w:val="0"/>
          <w:marRight w:val="0"/>
          <w:marTop w:val="0"/>
          <w:marBottom w:val="0"/>
          <w:divBdr>
            <w:top w:val="none" w:sz="0" w:space="0" w:color="auto"/>
            <w:left w:val="none" w:sz="0" w:space="0" w:color="auto"/>
            <w:bottom w:val="none" w:sz="0" w:space="0" w:color="auto"/>
            <w:right w:val="none" w:sz="0" w:space="0" w:color="auto"/>
          </w:divBdr>
        </w:div>
        <w:div w:id="699088944">
          <w:marLeft w:val="0"/>
          <w:marRight w:val="0"/>
          <w:marTop w:val="0"/>
          <w:marBottom w:val="0"/>
          <w:divBdr>
            <w:top w:val="none" w:sz="0" w:space="0" w:color="auto"/>
            <w:left w:val="none" w:sz="0" w:space="0" w:color="auto"/>
            <w:bottom w:val="none" w:sz="0" w:space="0" w:color="auto"/>
            <w:right w:val="none" w:sz="0" w:space="0" w:color="auto"/>
          </w:divBdr>
        </w:div>
      </w:divsChild>
    </w:div>
    <w:div w:id="247731651">
      <w:bodyDiv w:val="1"/>
      <w:marLeft w:val="0"/>
      <w:marRight w:val="0"/>
      <w:marTop w:val="0"/>
      <w:marBottom w:val="0"/>
      <w:divBdr>
        <w:top w:val="none" w:sz="0" w:space="0" w:color="auto"/>
        <w:left w:val="none" w:sz="0" w:space="0" w:color="auto"/>
        <w:bottom w:val="none" w:sz="0" w:space="0" w:color="auto"/>
        <w:right w:val="none" w:sz="0" w:space="0" w:color="auto"/>
      </w:divBdr>
      <w:divsChild>
        <w:div w:id="2137526737">
          <w:marLeft w:val="0"/>
          <w:marRight w:val="0"/>
          <w:marTop w:val="0"/>
          <w:marBottom w:val="0"/>
          <w:divBdr>
            <w:top w:val="none" w:sz="0" w:space="0" w:color="auto"/>
            <w:left w:val="none" w:sz="0" w:space="0" w:color="auto"/>
            <w:bottom w:val="none" w:sz="0" w:space="0" w:color="auto"/>
            <w:right w:val="none" w:sz="0" w:space="0" w:color="auto"/>
          </w:divBdr>
        </w:div>
        <w:div w:id="396318775">
          <w:marLeft w:val="0"/>
          <w:marRight w:val="0"/>
          <w:marTop w:val="0"/>
          <w:marBottom w:val="0"/>
          <w:divBdr>
            <w:top w:val="none" w:sz="0" w:space="0" w:color="auto"/>
            <w:left w:val="none" w:sz="0" w:space="0" w:color="auto"/>
            <w:bottom w:val="none" w:sz="0" w:space="0" w:color="auto"/>
            <w:right w:val="none" w:sz="0" w:space="0" w:color="auto"/>
          </w:divBdr>
        </w:div>
        <w:div w:id="1353066630">
          <w:marLeft w:val="0"/>
          <w:marRight w:val="0"/>
          <w:marTop w:val="0"/>
          <w:marBottom w:val="0"/>
          <w:divBdr>
            <w:top w:val="none" w:sz="0" w:space="0" w:color="auto"/>
            <w:left w:val="none" w:sz="0" w:space="0" w:color="auto"/>
            <w:bottom w:val="none" w:sz="0" w:space="0" w:color="auto"/>
            <w:right w:val="none" w:sz="0" w:space="0" w:color="auto"/>
          </w:divBdr>
        </w:div>
        <w:div w:id="579801189">
          <w:marLeft w:val="0"/>
          <w:marRight w:val="0"/>
          <w:marTop w:val="0"/>
          <w:marBottom w:val="0"/>
          <w:divBdr>
            <w:top w:val="none" w:sz="0" w:space="0" w:color="auto"/>
            <w:left w:val="none" w:sz="0" w:space="0" w:color="auto"/>
            <w:bottom w:val="none" w:sz="0" w:space="0" w:color="auto"/>
            <w:right w:val="none" w:sz="0" w:space="0" w:color="auto"/>
          </w:divBdr>
        </w:div>
        <w:div w:id="1872916580">
          <w:marLeft w:val="0"/>
          <w:marRight w:val="0"/>
          <w:marTop w:val="0"/>
          <w:marBottom w:val="0"/>
          <w:divBdr>
            <w:top w:val="none" w:sz="0" w:space="0" w:color="auto"/>
            <w:left w:val="none" w:sz="0" w:space="0" w:color="auto"/>
            <w:bottom w:val="none" w:sz="0" w:space="0" w:color="auto"/>
            <w:right w:val="none" w:sz="0" w:space="0" w:color="auto"/>
          </w:divBdr>
        </w:div>
        <w:div w:id="1460295253">
          <w:marLeft w:val="0"/>
          <w:marRight w:val="0"/>
          <w:marTop w:val="0"/>
          <w:marBottom w:val="0"/>
          <w:divBdr>
            <w:top w:val="none" w:sz="0" w:space="0" w:color="auto"/>
            <w:left w:val="none" w:sz="0" w:space="0" w:color="auto"/>
            <w:bottom w:val="none" w:sz="0" w:space="0" w:color="auto"/>
            <w:right w:val="none" w:sz="0" w:space="0" w:color="auto"/>
          </w:divBdr>
        </w:div>
        <w:div w:id="772675220">
          <w:marLeft w:val="0"/>
          <w:marRight w:val="0"/>
          <w:marTop w:val="0"/>
          <w:marBottom w:val="0"/>
          <w:divBdr>
            <w:top w:val="none" w:sz="0" w:space="0" w:color="auto"/>
            <w:left w:val="none" w:sz="0" w:space="0" w:color="auto"/>
            <w:bottom w:val="none" w:sz="0" w:space="0" w:color="auto"/>
            <w:right w:val="none" w:sz="0" w:space="0" w:color="auto"/>
          </w:divBdr>
        </w:div>
        <w:div w:id="1182476003">
          <w:marLeft w:val="0"/>
          <w:marRight w:val="0"/>
          <w:marTop w:val="0"/>
          <w:marBottom w:val="0"/>
          <w:divBdr>
            <w:top w:val="none" w:sz="0" w:space="0" w:color="auto"/>
            <w:left w:val="none" w:sz="0" w:space="0" w:color="auto"/>
            <w:bottom w:val="none" w:sz="0" w:space="0" w:color="auto"/>
            <w:right w:val="none" w:sz="0" w:space="0" w:color="auto"/>
          </w:divBdr>
        </w:div>
        <w:div w:id="1709915040">
          <w:marLeft w:val="0"/>
          <w:marRight w:val="0"/>
          <w:marTop w:val="0"/>
          <w:marBottom w:val="0"/>
          <w:divBdr>
            <w:top w:val="none" w:sz="0" w:space="0" w:color="auto"/>
            <w:left w:val="none" w:sz="0" w:space="0" w:color="auto"/>
            <w:bottom w:val="none" w:sz="0" w:space="0" w:color="auto"/>
            <w:right w:val="none" w:sz="0" w:space="0" w:color="auto"/>
          </w:divBdr>
        </w:div>
        <w:div w:id="2069567694">
          <w:marLeft w:val="0"/>
          <w:marRight w:val="0"/>
          <w:marTop w:val="0"/>
          <w:marBottom w:val="0"/>
          <w:divBdr>
            <w:top w:val="none" w:sz="0" w:space="0" w:color="auto"/>
            <w:left w:val="none" w:sz="0" w:space="0" w:color="auto"/>
            <w:bottom w:val="none" w:sz="0" w:space="0" w:color="auto"/>
            <w:right w:val="none" w:sz="0" w:space="0" w:color="auto"/>
          </w:divBdr>
        </w:div>
        <w:div w:id="399014494">
          <w:marLeft w:val="0"/>
          <w:marRight w:val="0"/>
          <w:marTop w:val="0"/>
          <w:marBottom w:val="0"/>
          <w:divBdr>
            <w:top w:val="none" w:sz="0" w:space="0" w:color="auto"/>
            <w:left w:val="none" w:sz="0" w:space="0" w:color="auto"/>
            <w:bottom w:val="none" w:sz="0" w:space="0" w:color="auto"/>
            <w:right w:val="none" w:sz="0" w:space="0" w:color="auto"/>
          </w:divBdr>
        </w:div>
        <w:div w:id="642464740">
          <w:marLeft w:val="0"/>
          <w:marRight w:val="0"/>
          <w:marTop w:val="0"/>
          <w:marBottom w:val="0"/>
          <w:divBdr>
            <w:top w:val="none" w:sz="0" w:space="0" w:color="auto"/>
            <w:left w:val="none" w:sz="0" w:space="0" w:color="auto"/>
            <w:bottom w:val="none" w:sz="0" w:space="0" w:color="auto"/>
            <w:right w:val="none" w:sz="0" w:space="0" w:color="auto"/>
          </w:divBdr>
        </w:div>
        <w:div w:id="919169610">
          <w:marLeft w:val="0"/>
          <w:marRight w:val="0"/>
          <w:marTop w:val="0"/>
          <w:marBottom w:val="0"/>
          <w:divBdr>
            <w:top w:val="none" w:sz="0" w:space="0" w:color="auto"/>
            <w:left w:val="none" w:sz="0" w:space="0" w:color="auto"/>
            <w:bottom w:val="none" w:sz="0" w:space="0" w:color="auto"/>
            <w:right w:val="none" w:sz="0" w:space="0" w:color="auto"/>
          </w:divBdr>
        </w:div>
        <w:div w:id="1117408238">
          <w:marLeft w:val="0"/>
          <w:marRight w:val="0"/>
          <w:marTop w:val="0"/>
          <w:marBottom w:val="0"/>
          <w:divBdr>
            <w:top w:val="none" w:sz="0" w:space="0" w:color="auto"/>
            <w:left w:val="none" w:sz="0" w:space="0" w:color="auto"/>
            <w:bottom w:val="none" w:sz="0" w:space="0" w:color="auto"/>
            <w:right w:val="none" w:sz="0" w:space="0" w:color="auto"/>
          </w:divBdr>
        </w:div>
        <w:div w:id="432018864">
          <w:marLeft w:val="0"/>
          <w:marRight w:val="0"/>
          <w:marTop w:val="0"/>
          <w:marBottom w:val="0"/>
          <w:divBdr>
            <w:top w:val="none" w:sz="0" w:space="0" w:color="auto"/>
            <w:left w:val="none" w:sz="0" w:space="0" w:color="auto"/>
            <w:bottom w:val="none" w:sz="0" w:space="0" w:color="auto"/>
            <w:right w:val="none" w:sz="0" w:space="0" w:color="auto"/>
          </w:divBdr>
        </w:div>
        <w:div w:id="29847656">
          <w:marLeft w:val="0"/>
          <w:marRight w:val="0"/>
          <w:marTop w:val="0"/>
          <w:marBottom w:val="0"/>
          <w:divBdr>
            <w:top w:val="none" w:sz="0" w:space="0" w:color="auto"/>
            <w:left w:val="none" w:sz="0" w:space="0" w:color="auto"/>
            <w:bottom w:val="none" w:sz="0" w:space="0" w:color="auto"/>
            <w:right w:val="none" w:sz="0" w:space="0" w:color="auto"/>
          </w:divBdr>
        </w:div>
        <w:div w:id="1916695862">
          <w:marLeft w:val="0"/>
          <w:marRight w:val="0"/>
          <w:marTop w:val="0"/>
          <w:marBottom w:val="0"/>
          <w:divBdr>
            <w:top w:val="none" w:sz="0" w:space="0" w:color="auto"/>
            <w:left w:val="none" w:sz="0" w:space="0" w:color="auto"/>
            <w:bottom w:val="none" w:sz="0" w:space="0" w:color="auto"/>
            <w:right w:val="none" w:sz="0" w:space="0" w:color="auto"/>
          </w:divBdr>
        </w:div>
        <w:div w:id="946351284">
          <w:marLeft w:val="0"/>
          <w:marRight w:val="0"/>
          <w:marTop w:val="0"/>
          <w:marBottom w:val="0"/>
          <w:divBdr>
            <w:top w:val="none" w:sz="0" w:space="0" w:color="auto"/>
            <w:left w:val="none" w:sz="0" w:space="0" w:color="auto"/>
            <w:bottom w:val="none" w:sz="0" w:space="0" w:color="auto"/>
            <w:right w:val="none" w:sz="0" w:space="0" w:color="auto"/>
          </w:divBdr>
        </w:div>
        <w:div w:id="2015913707">
          <w:marLeft w:val="0"/>
          <w:marRight w:val="0"/>
          <w:marTop w:val="0"/>
          <w:marBottom w:val="0"/>
          <w:divBdr>
            <w:top w:val="none" w:sz="0" w:space="0" w:color="auto"/>
            <w:left w:val="none" w:sz="0" w:space="0" w:color="auto"/>
            <w:bottom w:val="none" w:sz="0" w:space="0" w:color="auto"/>
            <w:right w:val="none" w:sz="0" w:space="0" w:color="auto"/>
          </w:divBdr>
        </w:div>
        <w:div w:id="1521820095">
          <w:marLeft w:val="0"/>
          <w:marRight w:val="0"/>
          <w:marTop w:val="0"/>
          <w:marBottom w:val="0"/>
          <w:divBdr>
            <w:top w:val="none" w:sz="0" w:space="0" w:color="auto"/>
            <w:left w:val="none" w:sz="0" w:space="0" w:color="auto"/>
            <w:bottom w:val="none" w:sz="0" w:space="0" w:color="auto"/>
            <w:right w:val="none" w:sz="0" w:space="0" w:color="auto"/>
          </w:divBdr>
        </w:div>
        <w:div w:id="1002203976">
          <w:marLeft w:val="0"/>
          <w:marRight w:val="0"/>
          <w:marTop w:val="0"/>
          <w:marBottom w:val="0"/>
          <w:divBdr>
            <w:top w:val="none" w:sz="0" w:space="0" w:color="auto"/>
            <w:left w:val="none" w:sz="0" w:space="0" w:color="auto"/>
            <w:bottom w:val="none" w:sz="0" w:space="0" w:color="auto"/>
            <w:right w:val="none" w:sz="0" w:space="0" w:color="auto"/>
          </w:divBdr>
        </w:div>
        <w:div w:id="1232085967">
          <w:marLeft w:val="0"/>
          <w:marRight w:val="0"/>
          <w:marTop w:val="0"/>
          <w:marBottom w:val="0"/>
          <w:divBdr>
            <w:top w:val="none" w:sz="0" w:space="0" w:color="auto"/>
            <w:left w:val="none" w:sz="0" w:space="0" w:color="auto"/>
            <w:bottom w:val="none" w:sz="0" w:space="0" w:color="auto"/>
            <w:right w:val="none" w:sz="0" w:space="0" w:color="auto"/>
          </w:divBdr>
        </w:div>
        <w:div w:id="1526678690">
          <w:marLeft w:val="0"/>
          <w:marRight w:val="0"/>
          <w:marTop w:val="0"/>
          <w:marBottom w:val="0"/>
          <w:divBdr>
            <w:top w:val="none" w:sz="0" w:space="0" w:color="auto"/>
            <w:left w:val="none" w:sz="0" w:space="0" w:color="auto"/>
            <w:bottom w:val="none" w:sz="0" w:space="0" w:color="auto"/>
            <w:right w:val="none" w:sz="0" w:space="0" w:color="auto"/>
          </w:divBdr>
        </w:div>
        <w:div w:id="262155885">
          <w:marLeft w:val="0"/>
          <w:marRight w:val="0"/>
          <w:marTop w:val="0"/>
          <w:marBottom w:val="0"/>
          <w:divBdr>
            <w:top w:val="none" w:sz="0" w:space="0" w:color="auto"/>
            <w:left w:val="none" w:sz="0" w:space="0" w:color="auto"/>
            <w:bottom w:val="none" w:sz="0" w:space="0" w:color="auto"/>
            <w:right w:val="none" w:sz="0" w:space="0" w:color="auto"/>
          </w:divBdr>
        </w:div>
        <w:div w:id="449858008">
          <w:marLeft w:val="0"/>
          <w:marRight w:val="0"/>
          <w:marTop w:val="0"/>
          <w:marBottom w:val="0"/>
          <w:divBdr>
            <w:top w:val="none" w:sz="0" w:space="0" w:color="auto"/>
            <w:left w:val="none" w:sz="0" w:space="0" w:color="auto"/>
            <w:bottom w:val="none" w:sz="0" w:space="0" w:color="auto"/>
            <w:right w:val="none" w:sz="0" w:space="0" w:color="auto"/>
          </w:divBdr>
        </w:div>
        <w:div w:id="283076158">
          <w:marLeft w:val="0"/>
          <w:marRight w:val="0"/>
          <w:marTop w:val="0"/>
          <w:marBottom w:val="0"/>
          <w:divBdr>
            <w:top w:val="none" w:sz="0" w:space="0" w:color="auto"/>
            <w:left w:val="none" w:sz="0" w:space="0" w:color="auto"/>
            <w:bottom w:val="none" w:sz="0" w:space="0" w:color="auto"/>
            <w:right w:val="none" w:sz="0" w:space="0" w:color="auto"/>
          </w:divBdr>
        </w:div>
        <w:div w:id="295993239">
          <w:marLeft w:val="0"/>
          <w:marRight w:val="0"/>
          <w:marTop w:val="0"/>
          <w:marBottom w:val="0"/>
          <w:divBdr>
            <w:top w:val="none" w:sz="0" w:space="0" w:color="auto"/>
            <w:left w:val="none" w:sz="0" w:space="0" w:color="auto"/>
            <w:bottom w:val="none" w:sz="0" w:space="0" w:color="auto"/>
            <w:right w:val="none" w:sz="0" w:space="0" w:color="auto"/>
          </w:divBdr>
        </w:div>
        <w:div w:id="1839341276">
          <w:marLeft w:val="0"/>
          <w:marRight w:val="0"/>
          <w:marTop w:val="0"/>
          <w:marBottom w:val="0"/>
          <w:divBdr>
            <w:top w:val="none" w:sz="0" w:space="0" w:color="auto"/>
            <w:left w:val="none" w:sz="0" w:space="0" w:color="auto"/>
            <w:bottom w:val="none" w:sz="0" w:space="0" w:color="auto"/>
            <w:right w:val="none" w:sz="0" w:space="0" w:color="auto"/>
          </w:divBdr>
        </w:div>
        <w:div w:id="2105687424">
          <w:marLeft w:val="0"/>
          <w:marRight w:val="0"/>
          <w:marTop w:val="0"/>
          <w:marBottom w:val="0"/>
          <w:divBdr>
            <w:top w:val="none" w:sz="0" w:space="0" w:color="auto"/>
            <w:left w:val="none" w:sz="0" w:space="0" w:color="auto"/>
            <w:bottom w:val="none" w:sz="0" w:space="0" w:color="auto"/>
            <w:right w:val="none" w:sz="0" w:space="0" w:color="auto"/>
          </w:divBdr>
        </w:div>
        <w:div w:id="52896179">
          <w:marLeft w:val="0"/>
          <w:marRight w:val="0"/>
          <w:marTop w:val="0"/>
          <w:marBottom w:val="0"/>
          <w:divBdr>
            <w:top w:val="none" w:sz="0" w:space="0" w:color="auto"/>
            <w:left w:val="none" w:sz="0" w:space="0" w:color="auto"/>
            <w:bottom w:val="none" w:sz="0" w:space="0" w:color="auto"/>
            <w:right w:val="none" w:sz="0" w:space="0" w:color="auto"/>
          </w:divBdr>
        </w:div>
        <w:div w:id="1845584758">
          <w:marLeft w:val="0"/>
          <w:marRight w:val="0"/>
          <w:marTop w:val="0"/>
          <w:marBottom w:val="0"/>
          <w:divBdr>
            <w:top w:val="none" w:sz="0" w:space="0" w:color="auto"/>
            <w:left w:val="none" w:sz="0" w:space="0" w:color="auto"/>
            <w:bottom w:val="none" w:sz="0" w:space="0" w:color="auto"/>
            <w:right w:val="none" w:sz="0" w:space="0" w:color="auto"/>
          </w:divBdr>
        </w:div>
        <w:div w:id="1539928714">
          <w:marLeft w:val="0"/>
          <w:marRight w:val="0"/>
          <w:marTop w:val="0"/>
          <w:marBottom w:val="0"/>
          <w:divBdr>
            <w:top w:val="none" w:sz="0" w:space="0" w:color="auto"/>
            <w:left w:val="none" w:sz="0" w:space="0" w:color="auto"/>
            <w:bottom w:val="none" w:sz="0" w:space="0" w:color="auto"/>
            <w:right w:val="none" w:sz="0" w:space="0" w:color="auto"/>
          </w:divBdr>
        </w:div>
        <w:div w:id="1406565909">
          <w:marLeft w:val="0"/>
          <w:marRight w:val="0"/>
          <w:marTop w:val="0"/>
          <w:marBottom w:val="0"/>
          <w:divBdr>
            <w:top w:val="none" w:sz="0" w:space="0" w:color="auto"/>
            <w:left w:val="none" w:sz="0" w:space="0" w:color="auto"/>
            <w:bottom w:val="none" w:sz="0" w:space="0" w:color="auto"/>
            <w:right w:val="none" w:sz="0" w:space="0" w:color="auto"/>
          </w:divBdr>
        </w:div>
        <w:div w:id="347341540">
          <w:marLeft w:val="0"/>
          <w:marRight w:val="0"/>
          <w:marTop w:val="0"/>
          <w:marBottom w:val="0"/>
          <w:divBdr>
            <w:top w:val="none" w:sz="0" w:space="0" w:color="auto"/>
            <w:left w:val="none" w:sz="0" w:space="0" w:color="auto"/>
            <w:bottom w:val="none" w:sz="0" w:space="0" w:color="auto"/>
            <w:right w:val="none" w:sz="0" w:space="0" w:color="auto"/>
          </w:divBdr>
        </w:div>
        <w:div w:id="1987659501">
          <w:marLeft w:val="0"/>
          <w:marRight w:val="0"/>
          <w:marTop w:val="0"/>
          <w:marBottom w:val="0"/>
          <w:divBdr>
            <w:top w:val="none" w:sz="0" w:space="0" w:color="auto"/>
            <w:left w:val="none" w:sz="0" w:space="0" w:color="auto"/>
            <w:bottom w:val="none" w:sz="0" w:space="0" w:color="auto"/>
            <w:right w:val="none" w:sz="0" w:space="0" w:color="auto"/>
          </w:divBdr>
        </w:div>
        <w:div w:id="194004898">
          <w:marLeft w:val="0"/>
          <w:marRight w:val="0"/>
          <w:marTop w:val="0"/>
          <w:marBottom w:val="0"/>
          <w:divBdr>
            <w:top w:val="none" w:sz="0" w:space="0" w:color="auto"/>
            <w:left w:val="none" w:sz="0" w:space="0" w:color="auto"/>
            <w:bottom w:val="none" w:sz="0" w:space="0" w:color="auto"/>
            <w:right w:val="none" w:sz="0" w:space="0" w:color="auto"/>
          </w:divBdr>
        </w:div>
        <w:div w:id="579603533">
          <w:marLeft w:val="0"/>
          <w:marRight w:val="0"/>
          <w:marTop w:val="0"/>
          <w:marBottom w:val="0"/>
          <w:divBdr>
            <w:top w:val="none" w:sz="0" w:space="0" w:color="auto"/>
            <w:left w:val="none" w:sz="0" w:space="0" w:color="auto"/>
            <w:bottom w:val="none" w:sz="0" w:space="0" w:color="auto"/>
            <w:right w:val="none" w:sz="0" w:space="0" w:color="auto"/>
          </w:divBdr>
        </w:div>
        <w:div w:id="1649242694">
          <w:marLeft w:val="0"/>
          <w:marRight w:val="0"/>
          <w:marTop w:val="0"/>
          <w:marBottom w:val="0"/>
          <w:divBdr>
            <w:top w:val="none" w:sz="0" w:space="0" w:color="auto"/>
            <w:left w:val="none" w:sz="0" w:space="0" w:color="auto"/>
            <w:bottom w:val="none" w:sz="0" w:space="0" w:color="auto"/>
            <w:right w:val="none" w:sz="0" w:space="0" w:color="auto"/>
          </w:divBdr>
        </w:div>
        <w:div w:id="209076718">
          <w:marLeft w:val="0"/>
          <w:marRight w:val="0"/>
          <w:marTop w:val="0"/>
          <w:marBottom w:val="0"/>
          <w:divBdr>
            <w:top w:val="none" w:sz="0" w:space="0" w:color="auto"/>
            <w:left w:val="none" w:sz="0" w:space="0" w:color="auto"/>
            <w:bottom w:val="none" w:sz="0" w:space="0" w:color="auto"/>
            <w:right w:val="none" w:sz="0" w:space="0" w:color="auto"/>
          </w:divBdr>
        </w:div>
        <w:div w:id="1771660428">
          <w:marLeft w:val="0"/>
          <w:marRight w:val="0"/>
          <w:marTop w:val="0"/>
          <w:marBottom w:val="0"/>
          <w:divBdr>
            <w:top w:val="none" w:sz="0" w:space="0" w:color="auto"/>
            <w:left w:val="none" w:sz="0" w:space="0" w:color="auto"/>
            <w:bottom w:val="none" w:sz="0" w:space="0" w:color="auto"/>
            <w:right w:val="none" w:sz="0" w:space="0" w:color="auto"/>
          </w:divBdr>
        </w:div>
        <w:div w:id="1816530087">
          <w:marLeft w:val="0"/>
          <w:marRight w:val="0"/>
          <w:marTop w:val="0"/>
          <w:marBottom w:val="0"/>
          <w:divBdr>
            <w:top w:val="none" w:sz="0" w:space="0" w:color="auto"/>
            <w:left w:val="none" w:sz="0" w:space="0" w:color="auto"/>
            <w:bottom w:val="none" w:sz="0" w:space="0" w:color="auto"/>
            <w:right w:val="none" w:sz="0" w:space="0" w:color="auto"/>
          </w:divBdr>
        </w:div>
        <w:div w:id="1776751945">
          <w:marLeft w:val="0"/>
          <w:marRight w:val="0"/>
          <w:marTop w:val="0"/>
          <w:marBottom w:val="0"/>
          <w:divBdr>
            <w:top w:val="none" w:sz="0" w:space="0" w:color="auto"/>
            <w:left w:val="none" w:sz="0" w:space="0" w:color="auto"/>
            <w:bottom w:val="none" w:sz="0" w:space="0" w:color="auto"/>
            <w:right w:val="none" w:sz="0" w:space="0" w:color="auto"/>
          </w:divBdr>
        </w:div>
        <w:div w:id="328411101">
          <w:marLeft w:val="0"/>
          <w:marRight w:val="0"/>
          <w:marTop w:val="0"/>
          <w:marBottom w:val="0"/>
          <w:divBdr>
            <w:top w:val="none" w:sz="0" w:space="0" w:color="auto"/>
            <w:left w:val="none" w:sz="0" w:space="0" w:color="auto"/>
            <w:bottom w:val="none" w:sz="0" w:space="0" w:color="auto"/>
            <w:right w:val="none" w:sz="0" w:space="0" w:color="auto"/>
          </w:divBdr>
        </w:div>
        <w:div w:id="1611668626">
          <w:marLeft w:val="0"/>
          <w:marRight w:val="0"/>
          <w:marTop w:val="0"/>
          <w:marBottom w:val="0"/>
          <w:divBdr>
            <w:top w:val="none" w:sz="0" w:space="0" w:color="auto"/>
            <w:left w:val="none" w:sz="0" w:space="0" w:color="auto"/>
            <w:bottom w:val="none" w:sz="0" w:space="0" w:color="auto"/>
            <w:right w:val="none" w:sz="0" w:space="0" w:color="auto"/>
          </w:divBdr>
        </w:div>
        <w:div w:id="618217270">
          <w:marLeft w:val="0"/>
          <w:marRight w:val="0"/>
          <w:marTop w:val="0"/>
          <w:marBottom w:val="0"/>
          <w:divBdr>
            <w:top w:val="none" w:sz="0" w:space="0" w:color="auto"/>
            <w:left w:val="none" w:sz="0" w:space="0" w:color="auto"/>
            <w:bottom w:val="none" w:sz="0" w:space="0" w:color="auto"/>
            <w:right w:val="none" w:sz="0" w:space="0" w:color="auto"/>
          </w:divBdr>
        </w:div>
        <w:div w:id="478888837">
          <w:marLeft w:val="0"/>
          <w:marRight w:val="0"/>
          <w:marTop w:val="0"/>
          <w:marBottom w:val="0"/>
          <w:divBdr>
            <w:top w:val="none" w:sz="0" w:space="0" w:color="auto"/>
            <w:left w:val="none" w:sz="0" w:space="0" w:color="auto"/>
            <w:bottom w:val="none" w:sz="0" w:space="0" w:color="auto"/>
            <w:right w:val="none" w:sz="0" w:space="0" w:color="auto"/>
          </w:divBdr>
        </w:div>
        <w:div w:id="1817919648">
          <w:marLeft w:val="0"/>
          <w:marRight w:val="0"/>
          <w:marTop w:val="0"/>
          <w:marBottom w:val="0"/>
          <w:divBdr>
            <w:top w:val="none" w:sz="0" w:space="0" w:color="auto"/>
            <w:left w:val="none" w:sz="0" w:space="0" w:color="auto"/>
            <w:bottom w:val="none" w:sz="0" w:space="0" w:color="auto"/>
            <w:right w:val="none" w:sz="0" w:space="0" w:color="auto"/>
          </w:divBdr>
        </w:div>
        <w:div w:id="1661076267">
          <w:marLeft w:val="0"/>
          <w:marRight w:val="0"/>
          <w:marTop w:val="0"/>
          <w:marBottom w:val="0"/>
          <w:divBdr>
            <w:top w:val="none" w:sz="0" w:space="0" w:color="auto"/>
            <w:left w:val="none" w:sz="0" w:space="0" w:color="auto"/>
            <w:bottom w:val="none" w:sz="0" w:space="0" w:color="auto"/>
            <w:right w:val="none" w:sz="0" w:space="0" w:color="auto"/>
          </w:divBdr>
        </w:div>
        <w:div w:id="422265298">
          <w:marLeft w:val="0"/>
          <w:marRight w:val="0"/>
          <w:marTop w:val="0"/>
          <w:marBottom w:val="0"/>
          <w:divBdr>
            <w:top w:val="none" w:sz="0" w:space="0" w:color="auto"/>
            <w:left w:val="none" w:sz="0" w:space="0" w:color="auto"/>
            <w:bottom w:val="none" w:sz="0" w:space="0" w:color="auto"/>
            <w:right w:val="none" w:sz="0" w:space="0" w:color="auto"/>
          </w:divBdr>
        </w:div>
        <w:div w:id="565140727">
          <w:marLeft w:val="0"/>
          <w:marRight w:val="0"/>
          <w:marTop w:val="0"/>
          <w:marBottom w:val="0"/>
          <w:divBdr>
            <w:top w:val="none" w:sz="0" w:space="0" w:color="auto"/>
            <w:left w:val="none" w:sz="0" w:space="0" w:color="auto"/>
            <w:bottom w:val="none" w:sz="0" w:space="0" w:color="auto"/>
            <w:right w:val="none" w:sz="0" w:space="0" w:color="auto"/>
          </w:divBdr>
        </w:div>
        <w:div w:id="606930576">
          <w:marLeft w:val="0"/>
          <w:marRight w:val="0"/>
          <w:marTop w:val="0"/>
          <w:marBottom w:val="0"/>
          <w:divBdr>
            <w:top w:val="none" w:sz="0" w:space="0" w:color="auto"/>
            <w:left w:val="none" w:sz="0" w:space="0" w:color="auto"/>
            <w:bottom w:val="none" w:sz="0" w:space="0" w:color="auto"/>
            <w:right w:val="none" w:sz="0" w:space="0" w:color="auto"/>
          </w:divBdr>
        </w:div>
        <w:div w:id="1025904825">
          <w:marLeft w:val="0"/>
          <w:marRight w:val="0"/>
          <w:marTop w:val="0"/>
          <w:marBottom w:val="0"/>
          <w:divBdr>
            <w:top w:val="none" w:sz="0" w:space="0" w:color="auto"/>
            <w:left w:val="none" w:sz="0" w:space="0" w:color="auto"/>
            <w:bottom w:val="none" w:sz="0" w:space="0" w:color="auto"/>
            <w:right w:val="none" w:sz="0" w:space="0" w:color="auto"/>
          </w:divBdr>
        </w:div>
        <w:div w:id="487598131">
          <w:marLeft w:val="0"/>
          <w:marRight w:val="0"/>
          <w:marTop w:val="0"/>
          <w:marBottom w:val="0"/>
          <w:divBdr>
            <w:top w:val="none" w:sz="0" w:space="0" w:color="auto"/>
            <w:left w:val="none" w:sz="0" w:space="0" w:color="auto"/>
            <w:bottom w:val="none" w:sz="0" w:space="0" w:color="auto"/>
            <w:right w:val="none" w:sz="0" w:space="0" w:color="auto"/>
          </w:divBdr>
        </w:div>
        <w:div w:id="818881956">
          <w:marLeft w:val="0"/>
          <w:marRight w:val="0"/>
          <w:marTop w:val="0"/>
          <w:marBottom w:val="0"/>
          <w:divBdr>
            <w:top w:val="none" w:sz="0" w:space="0" w:color="auto"/>
            <w:left w:val="none" w:sz="0" w:space="0" w:color="auto"/>
            <w:bottom w:val="none" w:sz="0" w:space="0" w:color="auto"/>
            <w:right w:val="none" w:sz="0" w:space="0" w:color="auto"/>
          </w:divBdr>
        </w:div>
        <w:div w:id="596403536">
          <w:marLeft w:val="0"/>
          <w:marRight w:val="0"/>
          <w:marTop w:val="0"/>
          <w:marBottom w:val="0"/>
          <w:divBdr>
            <w:top w:val="none" w:sz="0" w:space="0" w:color="auto"/>
            <w:left w:val="none" w:sz="0" w:space="0" w:color="auto"/>
            <w:bottom w:val="none" w:sz="0" w:space="0" w:color="auto"/>
            <w:right w:val="none" w:sz="0" w:space="0" w:color="auto"/>
          </w:divBdr>
        </w:div>
        <w:div w:id="1687755104">
          <w:marLeft w:val="0"/>
          <w:marRight w:val="0"/>
          <w:marTop w:val="0"/>
          <w:marBottom w:val="0"/>
          <w:divBdr>
            <w:top w:val="none" w:sz="0" w:space="0" w:color="auto"/>
            <w:left w:val="none" w:sz="0" w:space="0" w:color="auto"/>
            <w:bottom w:val="none" w:sz="0" w:space="0" w:color="auto"/>
            <w:right w:val="none" w:sz="0" w:space="0" w:color="auto"/>
          </w:divBdr>
        </w:div>
        <w:div w:id="254441519">
          <w:marLeft w:val="0"/>
          <w:marRight w:val="0"/>
          <w:marTop w:val="0"/>
          <w:marBottom w:val="0"/>
          <w:divBdr>
            <w:top w:val="none" w:sz="0" w:space="0" w:color="auto"/>
            <w:left w:val="none" w:sz="0" w:space="0" w:color="auto"/>
            <w:bottom w:val="none" w:sz="0" w:space="0" w:color="auto"/>
            <w:right w:val="none" w:sz="0" w:space="0" w:color="auto"/>
          </w:divBdr>
        </w:div>
        <w:div w:id="1191722294">
          <w:marLeft w:val="0"/>
          <w:marRight w:val="0"/>
          <w:marTop w:val="0"/>
          <w:marBottom w:val="0"/>
          <w:divBdr>
            <w:top w:val="none" w:sz="0" w:space="0" w:color="auto"/>
            <w:left w:val="none" w:sz="0" w:space="0" w:color="auto"/>
            <w:bottom w:val="none" w:sz="0" w:space="0" w:color="auto"/>
            <w:right w:val="none" w:sz="0" w:space="0" w:color="auto"/>
          </w:divBdr>
        </w:div>
        <w:div w:id="1755398055">
          <w:marLeft w:val="0"/>
          <w:marRight w:val="0"/>
          <w:marTop w:val="0"/>
          <w:marBottom w:val="0"/>
          <w:divBdr>
            <w:top w:val="none" w:sz="0" w:space="0" w:color="auto"/>
            <w:left w:val="none" w:sz="0" w:space="0" w:color="auto"/>
            <w:bottom w:val="none" w:sz="0" w:space="0" w:color="auto"/>
            <w:right w:val="none" w:sz="0" w:space="0" w:color="auto"/>
          </w:divBdr>
        </w:div>
        <w:div w:id="195579672">
          <w:marLeft w:val="0"/>
          <w:marRight w:val="0"/>
          <w:marTop w:val="0"/>
          <w:marBottom w:val="0"/>
          <w:divBdr>
            <w:top w:val="none" w:sz="0" w:space="0" w:color="auto"/>
            <w:left w:val="none" w:sz="0" w:space="0" w:color="auto"/>
            <w:bottom w:val="none" w:sz="0" w:space="0" w:color="auto"/>
            <w:right w:val="none" w:sz="0" w:space="0" w:color="auto"/>
          </w:divBdr>
        </w:div>
        <w:div w:id="1569532944">
          <w:marLeft w:val="0"/>
          <w:marRight w:val="0"/>
          <w:marTop w:val="0"/>
          <w:marBottom w:val="0"/>
          <w:divBdr>
            <w:top w:val="none" w:sz="0" w:space="0" w:color="auto"/>
            <w:left w:val="none" w:sz="0" w:space="0" w:color="auto"/>
            <w:bottom w:val="none" w:sz="0" w:space="0" w:color="auto"/>
            <w:right w:val="none" w:sz="0" w:space="0" w:color="auto"/>
          </w:divBdr>
        </w:div>
        <w:div w:id="1992905143">
          <w:marLeft w:val="0"/>
          <w:marRight w:val="0"/>
          <w:marTop w:val="0"/>
          <w:marBottom w:val="0"/>
          <w:divBdr>
            <w:top w:val="none" w:sz="0" w:space="0" w:color="auto"/>
            <w:left w:val="none" w:sz="0" w:space="0" w:color="auto"/>
            <w:bottom w:val="none" w:sz="0" w:space="0" w:color="auto"/>
            <w:right w:val="none" w:sz="0" w:space="0" w:color="auto"/>
          </w:divBdr>
        </w:div>
        <w:div w:id="1982732365">
          <w:marLeft w:val="0"/>
          <w:marRight w:val="0"/>
          <w:marTop w:val="0"/>
          <w:marBottom w:val="0"/>
          <w:divBdr>
            <w:top w:val="none" w:sz="0" w:space="0" w:color="auto"/>
            <w:left w:val="none" w:sz="0" w:space="0" w:color="auto"/>
            <w:bottom w:val="none" w:sz="0" w:space="0" w:color="auto"/>
            <w:right w:val="none" w:sz="0" w:space="0" w:color="auto"/>
          </w:divBdr>
        </w:div>
        <w:div w:id="1309092250">
          <w:marLeft w:val="0"/>
          <w:marRight w:val="0"/>
          <w:marTop w:val="0"/>
          <w:marBottom w:val="0"/>
          <w:divBdr>
            <w:top w:val="none" w:sz="0" w:space="0" w:color="auto"/>
            <w:left w:val="none" w:sz="0" w:space="0" w:color="auto"/>
            <w:bottom w:val="none" w:sz="0" w:space="0" w:color="auto"/>
            <w:right w:val="none" w:sz="0" w:space="0" w:color="auto"/>
          </w:divBdr>
        </w:div>
        <w:div w:id="482812946">
          <w:marLeft w:val="0"/>
          <w:marRight w:val="0"/>
          <w:marTop w:val="0"/>
          <w:marBottom w:val="0"/>
          <w:divBdr>
            <w:top w:val="none" w:sz="0" w:space="0" w:color="auto"/>
            <w:left w:val="none" w:sz="0" w:space="0" w:color="auto"/>
            <w:bottom w:val="none" w:sz="0" w:space="0" w:color="auto"/>
            <w:right w:val="none" w:sz="0" w:space="0" w:color="auto"/>
          </w:divBdr>
        </w:div>
        <w:div w:id="1214346276">
          <w:marLeft w:val="0"/>
          <w:marRight w:val="0"/>
          <w:marTop w:val="0"/>
          <w:marBottom w:val="0"/>
          <w:divBdr>
            <w:top w:val="none" w:sz="0" w:space="0" w:color="auto"/>
            <w:left w:val="none" w:sz="0" w:space="0" w:color="auto"/>
            <w:bottom w:val="none" w:sz="0" w:space="0" w:color="auto"/>
            <w:right w:val="none" w:sz="0" w:space="0" w:color="auto"/>
          </w:divBdr>
        </w:div>
        <w:div w:id="859469754">
          <w:marLeft w:val="0"/>
          <w:marRight w:val="0"/>
          <w:marTop w:val="0"/>
          <w:marBottom w:val="0"/>
          <w:divBdr>
            <w:top w:val="none" w:sz="0" w:space="0" w:color="auto"/>
            <w:left w:val="none" w:sz="0" w:space="0" w:color="auto"/>
            <w:bottom w:val="none" w:sz="0" w:space="0" w:color="auto"/>
            <w:right w:val="none" w:sz="0" w:space="0" w:color="auto"/>
          </w:divBdr>
        </w:div>
        <w:div w:id="1378551714">
          <w:marLeft w:val="0"/>
          <w:marRight w:val="0"/>
          <w:marTop w:val="0"/>
          <w:marBottom w:val="0"/>
          <w:divBdr>
            <w:top w:val="none" w:sz="0" w:space="0" w:color="auto"/>
            <w:left w:val="none" w:sz="0" w:space="0" w:color="auto"/>
            <w:bottom w:val="none" w:sz="0" w:space="0" w:color="auto"/>
            <w:right w:val="none" w:sz="0" w:space="0" w:color="auto"/>
          </w:divBdr>
        </w:div>
        <w:div w:id="1641230260">
          <w:marLeft w:val="0"/>
          <w:marRight w:val="0"/>
          <w:marTop w:val="0"/>
          <w:marBottom w:val="0"/>
          <w:divBdr>
            <w:top w:val="none" w:sz="0" w:space="0" w:color="auto"/>
            <w:left w:val="none" w:sz="0" w:space="0" w:color="auto"/>
            <w:bottom w:val="none" w:sz="0" w:space="0" w:color="auto"/>
            <w:right w:val="none" w:sz="0" w:space="0" w:color="auto"/>
          </w:divBdr>
        </w:div>
        <w:div w:id="401829177">
          <w:marLeft w:val="0"/>
          <w:marRight w:val="0"/>
          <w:marTop w:val="0"/>
          <w:marBottom w:val="0"/>
          <w:divBdr>
            <w:top w:val="none" w:sz="0" w:space="0" w:color="auto"/>
            <w:left w:val="none" w:sz="0" w:space="0" w:color="auto"/>
            <w:bottom w:val="none" w:sz="0" w:space="0" w:color="auto"/>
            <w:right w:val="none" w:sz="0" w:space="0" w:color="auto"/>
          </w:divBdr>
        </w:div>
        <w:div w:id="1506631084">
          <w:marLeft w:val="0"/>
          <w:marRight w:val="0"/>
          <w:marTop w:val="0"/>
          <w:marBottom w:val="0"/>
          <w:divBdr>
            <w:top w:val="none" w:sz="0" w:space="0" w:color="auto"/>
            <w:left w:val="none" w:sz="0" w:space="0" w:color="auto"/>
            <w:bottom w:val="none" w:sz="0" w:space="0" w:color="auto"/>
            <w:right w:val="none" w:sz="0" w:space="0" w:color="auto"/>
          </w:divBdr>
        </w:div>
        <w:div w:id="894856870">
          <w:marLeft w:val="0"/>
          <w:marRight w:val="0"/>
          <w:marTop w:val="0"/>
          <w:marBottom w:val="0"/>
          <w:divBdr>
            <w:top w:val="none" w:sz="0" w:space="0" w:color="auto"/>
            <w:left w:val="none" w:sz="0" w:space="0" w:color="auto"/>
            <w:bottom w:val="none" w:sz="0" w:space="0" w:color="auto"/>
            <w:right w:val="none" w:sz="0" w:space="0" w:color="auto"/>
          </w:divBdr>
        </w:div>
        <w:div w:id="224224482">
          <w:marLeft w:val="0"/>
          <w:marRight w:val="0"/>
          <w:marTop w:val="0"/>
          <w:marBottom w:val="0"/>
          <w:divBdr>
            <w:top w:val="none" w:sz="0" w:space="0" w:color="auto"/>
            <w:left w:val="none" w:sz="0" w:space="0" w:color="auto"/>
            <w:bottom w:val="none" w:sz="0" w:space="0" w:color="auto"/>
            <w:right w:val="none" w:sz="0" w:space="0" w:color="auto"/>
          </w:divBdr>
        </w:div>
        <w:div w:id="1368140049">
          <w:marLeft w:val="0"/>
          <w:marRight w:val="0"/>
          <w:marTop w:val="0"/>
          <w:marBottom w:val="0"/>
          <w:divBdr>
            <w:top w:val="none" w:sz="0" w:space="0" w:color="auto"/>
            <w:left w:val="none" w:sz="0" w:space="0" w:color="auto"/>
            <w:bottom w:val="none" w:sz="0" w:space="0" w:color="auto"/>
            <w:right w:val="none" w:sz="0" w:space="0" w:color="auto"/>
          </w:divBdr>
        </w:div>
        <w:div w:id="383024945">
          <w:marLeft w:val="0"/>
          <w:marRight w:val="0"/>
          <w:marTop w:val="0"/>
          <w:marBottom w:val="0"/>
          <w:divBdr>
            <w:top w:val="none" w:sz="0" w:space="0" w:color="auto"/>
            <w:left w:val="none" w:sz="0" w:space="0" w:color="auto"/>
            <w:bottom w:val="none" w:sz="0" w:space="0" w:color="auto"/>
            <w:right w:val="none" w:sz="0" w:space="0" w:color="auto"/>
          </w:divBdr>
        </w:div>
        <w:div w:id="782460628">
          <w:marLeft w:val="0"/>
          <w:marRight w:val="0"/>
          <w:marTop w:val="0"/>
          <w:marBottom w:val="0"/>
          <w:divBdr>
            <w:top w:val="none" w:sz="0" w:space="0" w:color="auto"/>
            <w:left w:val="none" w:sz="0" w:space="0" w:color="auto"/>
            <w:bottom w:val="none" w:sz="0" w:space="0" w:color="auto"/>
            <w:right w:val="none" w:sz="0" w:space="0" w:color="auto"/>
          </w:divBdr>
        </w:div>
        <w:div w:id="1829323760">
          <w:marLeft w:val="0"/>
          <w:marRight w:val="0"/>
          <w:marTop w:val="0"/>
          <w:marBottom w:val="0"/>
          <w:divBdr>
            <w:top w:val="none" w:sz="0" w:space="0" w:color="auto"/>
            <w:left w:val="none" w:sz="0" w:space="0" w:color="auto"/>
            <w:bottom w:val="none" w:sz="0" w:space="0" w:color="auto"/>
            <w:right w:val="none" w:sz="0" w:space="0" w:color="auto"/>
          </w:divBdr>
        </w:div>
        <w:div w:id="1729107417">
          <w:marLeft w:val="0"/>
          <w:marRight w:val="0"/>
          <w:marTop w:val="0"/>
          <w:marBottom w:val="0"/>
          <w:divBdr>
            <w:top w:val="none" w:sz="0" w:space="0" w:color="auto"/>
            <w:left w:val="none" w:sz="0" w:space="0" w:color="auto"/>
            <w:bottom w:val="none" w:sz="0" w:space="0" w:color="auto"/>
            <w:right w:val="none" w:sz="0" w:space="0" w:color="auto"/>
          </w:divBdr>
        </w:div>
        <w:div w:id="994146140">
          <w:marLeft w:val="0"/>
          <w:marRight w:val="0"/>
          <w:marTop w:val="0"/>
          <w:marBottom w:val="0"/>
          <w:divBdr>
            <w:top w:val="none" w:sz="0" w:space="0" w:color="auto"/>
            <w:left w:val="none" w:sz="0" w:space="0" w:color="auto"/>
            <w:bottom w:val="none" w:sz="0" w:space="0" w:color="auto"/>
            <w:right w:val="none" w:sz="0" w:space="0" w:color="auto"/>
          </w:divBdr>
        </w:div>
        <w:div w:id="609244920">
          <w:marLeft w:val="0"/>
          <w:marRight w:val="0"/>
          <w:marTop w:val="0"/>
          <w:marBottom w:val="0"/>
          <w:divBdr>
            <w:top w:val="none" w:sz="0" w:space="0" w:color="auto"/>
            <w:left w:val="none" w:sz="0" w:space="0" w:color="auto"/>
            <w:bottom w:val="none" w:sz="0" w:space="0" w:color="auto"/>
            <w:right w:val="none" w:sz="0" w:space="0" w:color="auto"/>
          </w:divBdr>
        </w:div>
        <w:div w:id="327443986">
          <w:marLeft w:val="0"/>
          <w:marRight w:val="0"/>
          <w:marTop w:val="0"/>
          <w:marBottom w:val="0"/>
          <w:divBdr>
            <w:top w:val="none" w:sz="0" w:space="0" w:color="auto"/>
            <w:left w:val="none" w:sz="0" w:space="0" w:color="auto"/>
            <w:bottom w:val="none" w:sz="0" w:space="0" w:color="auto"/>
            <w:right w:val="none" w:sz="0" w:space="0" w:color="auto"/>
          </w:divBdr>
        </w:div>
        <w:div w:id="1587231897">
          <w:marLeft w:val="0"/>
          <w:marRight w:val="0"/>
          <w:marTop w:val="0"/>
          <w:marBottom w:val="0"/>
          <w:divBdr>
            <w:top w:val="none" w:sz="0" w:space="0" w:color="auto"/>
            <w:left w:val="none" w:sz="0" w:space="0" w:color="auto"/>
            <w:bottom w:val="none" w:sz="0" w:space="0" w:color="auto"/>
            <w:right w:val="none" w:sz="0" w:space="0" w:color="auto"/>
          </w:divBdr>
        </w:div>
        <w:div w:id="1635021148">
          <w:marLeft w:val="0"/>
          <w:marRight w:val="0"/>
          <w:marTop w:val="0"/>
          <w:marBottom w:val="0"/>
          <w:divBdr>
            <w:top w:val="none" w:sz="0" w:space="0" w:color="auto"/>
            <w:left w:val="none" w:sz="0" w:space="0" w:color="auto"/>
            <w:bottom w:val="none" w:sz="0" w:space="0" w:color="auto"/>
            <w:right w:val="none" w:sz="0" w:space="0" w:color="auto"/>
          </w:divBdr>
        </w:div>
        <w:div w:id="2089770290">
          <w:marLeft w:val="0"/>
          <w:marRight w:val="0"/>
          <w:marTop w:val="0"/>
          <w:marBottom w:val="0"/>
          <w:divBdr>
            <w:top w:val="none" w:sz="0" w:space="0" w:color="auto"/>
            <w:left w:val="none" w:sz="0" w:space="0" w:color="auto"/>
            <w:bottom w:val="none" w:sz="0" w:space="0" w:color="auto"/>
            <w:right w:val="none" w:sz="0" w:space="0" w:color="auto"/>
          </w:divBdr>
        </w:div>
        <w:div w:id="2043895025">
          <w:marLeft w:val="0"/>
          <w:marRight w:val="0"/>
          <w:marTop w:val="0"/>
          <w:marBottom w:val="0"/>
          <w:divBdr>
            <w:top w:val="none" w:sz="0" w:space="0" w:color="auto"/>
            <w:left w:val="none" w:sz="0" w:space="0" w:color="auto"/>
            <w:bottom w:val="none" w:sz="0" w:space="0" w:color="auto"/>
            <w:right w:val="none" w:sz="0" w:space="0" w:color="auto"/>
          </w:divBdr>
        </w:div>
        <w:div w:id="1011025704">
          <w:marLeft w:val="0"/>
          <w:marRight w:val="0"/>
          <w:marTop w:val="0"/>
          <w:marBottom w:val="0"/>
          <w:divBdr>
            <w:top w:val="none" w:sz="0" w:space="0" w:color="auto"/>
            <w:left w:val="none" w:sz="0" w:space="0" w:color="auto"/>
            <w:bottom w:val="none" w:sz="0" w:space="0" w:color="auto"/>
            <w:right w:val="none" w:sz="0" w:space="0" w:color="auto"/>
          </w:divBdr>
        </w:div>
        <w:div w:id="472141201">
          <w:marLeft w:val="0"/>
          <w:marRight w:val="0"/>
          <w:marTop w:val="0"/>
          <w:marBottom w:val="0"/>
          <w:divBdr>
            <w:top w:val="none" w:sz="0" w:space="0" w:color="auto"/>
            <w:left w:val="none" w:sz="0" w:space="0" w:color="auto"/>
            <w:bottom w:val="none" w:sz="0" w:space="0" w:color="auto"/>
            <w:right w:val="none" w:sz="0" w:space="0" w:color="auto"/>
          </w:divBdr>
        </w:div>
        <w:div w:id="1471559718">
          <w:marLeft w:val="0"/>
          <w:marRight w:val="0"/>
          <w:marTop w:val="0"/>
          <w:marBottom w:val="0"/>
          <w:divBdr>
            <w:top w:val="none" w:sz="0" w:space="0" w:color="auto"/>
            <w:left w:val="none" w:sz="0" w:space="0" w:color="auto"/>
            <w:bottom w:val="none" w:sz="0" w:space="0" w:color="auto"/>
            <w:right w:val="none" w:sz="0" w:space="0" w:color="auto"/>
          </w:divBdr>
        </w:div>
        <w:div w:id="698815663">
          <w:marLeft w:val="0"/>
          <w:marRight w:val="0"/>
          <w:marTop w:val="0"/>
          <w:marBottom w:val="0"/>
          <w:divBdr>
            <w:top w:val="none" w:sz="0" w:space="0" w:color="auto"/>
            <w:left w:val="none" w:sz="0" w:space="0" w:color="auto"/>
            <w:bottom w:val="none" w:sz="0" w:space="0" w:color="auto"/>
            <w:right w:val="none" w:sz="0" w:space="0" w:color="auto"/>
          </w:divBdr>
        </w:div>
        <w:div w:id="2053655617">
          <w:marLeft w:val="0"/>
          <w:marRight w:val="0"/>
          <w:marTop w:val="0"/>
          <w:marBottom w:val="0"/>
          <w:divBdr>
            <w:top w:val="none" w:sz="0" w:space="0" w:color="auto"/>
            <w:left w:val="none" w:sz="0" w:space="0" w:color="auto"/>
            <w:bottom w:val="none" w:sz="0" w:space="0" w:color="auto"/>
            <w:right w:val="none" w:sz="0" w:space="0" w:color="auto"/>
          </w:divBdr>
        </w:div>
        <w:div w:id="2027561234">
          <w:marLeft w:val="0"/>
          <w:marRight w:val="0"/>
          <w:marTop w:val="0"/>
          <w:marBottom w:val="0"/>
          <w:divBdr>
            <w:top w:val="none" w:sz="0" w:space="0" w:color="auto"/>
            <w:left w:val="none" w:sz="0" w:space="0" w:color="auto"/>
            <w:bottom w:val="none" w:sz="0" w:space="0" w:color="auto"/>
            <w:right w:val="none" w:sz="0" w:space="0" w:color="auto"/>
          </w:divBdr>
        </w:div>
        <w:div w:id="826285336">
          <w:marLeft w:val="0"/>
          <w:marRight w:val="0"/>
          <w:marTop w:val="0"/>
          <w:marBottom w:val="0"/>
          <w:divBdr>
            <w:top w:val="none" w:sz="0" w:space="0" w:color="auto"/>
            <w:left w:val="none" w:sz="0" w:space="0" w:color="auto"/>
            <w:bottom w:val="none" w:sz="0" w:space="0" w:color="auto"/>
            <w:right w:val="none" w:sz="0" w:space="0" w:color="auto"/>
          </w:divBdr>
        </w:div>
        <w:div w:id="571698071">
          <w:marLeft w:val="0"/>
          <w:marRight w:val="0"/>
          <w:marTop w:val="0"/>
          <w:marBottom w:val="0"/>
          <w:divBdr>
            <w:top w:val="none" w:sz="0" w:space="0" w:color="auto"/>
            <w:left w:val="none" w:sz="0" w:space="0" w:color="auto"/>
            <w:bottom w:val="none" w:sz="0" w:space="0" w:color="auto"/>
            <w:right w:val="none" w:sz="0" w:space="0" w:color="auto"/>
          </w:divBdr>
        </w:div>
        <w:div w:id="439491150">
          <w:marLeft w:val="0"/>
          <w:marRight w:val="0"/>
          <w:marTop w:val="0"/>
          <w:marBottom w:val="0"/>
          <w:divBdr>
            <w:top w:val="none" w:sz="0" w:space="0" w:color="auto"/>
            <w:left w:val="none" w:sz="0" w:space="0" w:color="auto"/>
            <w:bottom w:val="none" w:sz="0" w:space="0" w:color="auto"/>
            <w:right w:val="none" w:sz="0" w:space="0" w:color="auto"/>
          </w:divBdr>
        </w:div>
        <w:div w:id="1071931817">
          <w:marLeft w:val="0"/>
          <w:marRight w:val="0"/>
          <w:marTop w:val="0"/>
          <w:marBottom w:val="0"/>
          <w:divBdr>
            <w:top w:val="none" w:sz="0" w:space="0" w:color="auto"/>
            <w:left w:val="none" w:sz="0" w:space="0" w:color="auto"/>
            <w:bottom w:val="none" w:sz="0" w:space="0" w:color="auto"/>
            <w:right w:val="none" w:sz="0" w:space="0" w:color="auto"/>
          </w:divBdr>
        </w:div>
        <w:div w:id="613176399">
          <w:marLeft w:val="0"/>
          <w:marRight w:val="0"/>
          <w:marTop w:val="0"/>
          <w:marBottom w:val="0"/>
          <w:divBdr>
            <w:top w:val="none" w:sz="0" w:space="0" w:color="auto"/>
            <w:left w:val="none" w:sz="0" w:space="0" w:color="auto"/>
            <w:bottom w:val="none" w:sz="0" w:space="0" w:color="auto"/>
            <w:right w:val="none" w:sz="0" w:space="0" w:color="auto"/>
          </w:divBdr>
        </w:div>
        <w:div w:id="1774741162">
          <w:marLeft w:val="0"/>
          <w:marRight w:val="0"/>
          <w:marTop w:val="0"/>
          <w:marBottom w:val="0"/>
          <w:divBdr>
            <w:top w:val="none" w:sz="0" w:space="0" w:color="auto"/>
            <w:left w:val="none" w:sz="0" w:space="0" w:color="auto"/>
            <w:bottom w:val="none" w:sz="0" w:space="0" w:color="auto"/>
            <w:right w:val="none" w:sz="0" w:space="0" w:color="auto"/>
          </w:divBdr>
        </w:div>
        <w:div w:id="982853105">
          <w:marLeft w:val="0"/>
          <w:marRight w:val="0"/>
          <w:marTop w:val="0"/>
          <w:marBottom w:val="0"/>
          <w:divBdr>
            <w:top w:val="none" w:sz="0" w:space="0" w:color="auto"/>
            <w:left w:val="none" w:sz="0" w:space="0" w:color="auto"/>
            <w:bottom w:val="none" w:sz="0" w:space="0" w:color="auto"/>
            <w:right w:val="none" w:sz="0" w:space="0" w:color="auto"/>
          </w:divBdr>
        </w:div>
        <w:div w:id="650599882">
          <w:marLeft w:val="0"/>
          <w:marRight w:val="0"/>
          <w:marTop w:val="0"/>
          <w:marBottom w:val="0"/>
          <w:divBdr>
            <w:top w:val="none" w:sz="0" w:space="0" w:color="auto"/>
            <w:left w:val="none" w:sz="0" w:space="0" w:color="auto"/>
            <w:bottom w:val="none" w:sz="0" w:space="0" w:color="auto"/>
            <w:right w:val="none" w:sz="0" w:space="0" w:color="auto"/>
          </w:divBdr>
        </w:div>
        <w:div w:id="748385185">
          <w:marLeft w:val="0"/>
          <w:marRight w:val="0"/>
          <w:marTop w:val="0"/>
          <w:marBottom w:val="0"/>
          <w:divBdr>
            <w:top w:val="none" w:sz="0" w:space="0" w:color="auto"/>
            <w:left w:val="none" w:sz="0" w:space="0" w:color="auto"/>
            <w:bottom w:val="none" w:sz="0" w:space="0" w:color="auto"/>
            <w:right w:val="none" w:sz="0" w:space="0" w:color="auto"/>
          </w:divBdr>
        </w:div>
        <w:div w:id="324360652">
          <w:marLeft w:val="0"/>
          <w:marRight w:val="0"/>
          <w:marTop w:val="0"/>
          <w:marBottom w:val="0"/>
          <w:divBdr>
            <w:top w:val="none" w:sz="0" w:space="0" w:color="auto"/>
            <w:left w:val="none" w:sz="0" w:space="0" w:color="auto"/>
            <w:bottom w:val="none" w:sz="0" w:space="0" w:color="auto"/>
            <w:right w:val="none" w:sz="0" w:space="0" w:color="auto"/>
          </w:divBdr>
        </w:div>
        <w:div w:id="20671640">
          <w:marLeft w:val="0"/>
          <w:marRight w:val="0"/>
          <w:marTop w:val="0"/>
          <w:marBottom w:val="0"/>
          <w:divBdr>
            <w:top w:val="none" w:sz="0" w:space="0" w:color="auto"/>
            <w:left w:val="none" w:sz="0" w:space="0" w:color="auto"/>
            <w:bottom w:val="none" w:sz="0" w:space="0" w:color="auto"/>
            <w:right w:val="none" w:sz="0" w:space="0" w:color="auto"/>
          </w:divBdr>
        </w:div>
        <w:div w:id="646276540">
          <w:marLeft w:val="0"/>
          <w:marRight w:val="0"/>
          <w:marTop w:val="0"/>
          <w:marBottom w:val="0"/>
          <w:divBdr>
            <w:top w:val="none" w:sz="0" w:space="0" w:color="auto"/>
            <w:left w:val="none" w:sz="0" w:space="0" w:color="auto"/>
            <w:bottom w:val="none" w:sz="0" w:space="0" w:color="auto"/>
            <w:right w:val="none" w:sz="0" w:space="0" w:color="auto"/>
          </w:divBdr>
        </w:div>
      </w:divsChild>
    </w:div>
    <w:div w:id="460003731">
      <w:bodyDiv w:val="1"/>
      <w:marLeft w:val="0"/>
      <w:marRight w:val="0"/>
      <w:marTop w:val="0"/>
      <w:marBottom w:val="0"/>
      <w:divBdr>
        <w:top w:val="none" w:sz="0" w:space="0" w:color="auto"/>
        <w:left w:val="none" w:sz="0" w:space="0" w:color="auto"/>
        <w:bottom w:val="none" w:sz="0" w:space="0" w:color="auto"/>
        <w:right w:val="none" w:sz="0" w:space="0" w:color="auto"/>
      </w:divBdr>
      <w:divsChild>
        <w:div w:id="131560951">
          <w:marLeft w:val="0"/>
          <w:marRight w:val="0"/>
          <w:marTop w:val="0"/>
          <w:marBottom w:val="0"/>
          <w:divBdr>
            <w:top w:val="none" w:sz="0" w:space="0" w:color="auto"/>
            <w:left w:val="none" w:sz="0" w:space="0" w:color="auto"/>
            <w:bottom w:val="none" w:sz="0" w:space="0" w:color="auto"/>
            <w:right w:val="none" w:sz="0" w:space="0" w:color="auto"/>
          </w:divBdr>
        </w:div>
        <w:div w:id="629551251">
          <w:marLeft w:val="0"/>
          <w:marRight w:val="0"/>
          <w:marTop w:val="0"/>
          <w:marBottom w:val="0"/>
          <w:divBdr>
            <w:top w:val="none" w:sz="0" w:space="0" w:color="auto"/>
            <w:left w:val="none" w:sz="0" w:space="0" w:color="auto"/>
            <w:bottom w:val="none" w:sz="0" w:space="0" w:color="auto"/>
            <w:right w:val="none" w:sz="0" w:space="0" w:color="auto"/>
          </w:divBdr>
        </w:div>
        <w:div w:id="510684586">
          <w:marLeft w:val="0"/>
          <w:marRight w:val="0"/>
          <w:marTop w:val="0"/>
          <w:marBottom w:val="0"/>
          <w:divBdr>
            <w:top w:val="none" w:sz="0" w:space="0" w:color="auto"/>
            <w:left w:val="none" w:sz="0" w:space="0" w:color="auto"/>
            <w:bottom w:val="none" w:sz="0" w:space="0" w:color="auto"/>
            <w:right w:val="none" w:sz="0" w:space="0" w:color="auto"/>
          </w:divBdr>
        </w:div>
        <w:div w:id="1262647763">
          <w:marLeft w:val="0"/>
          <w:marRight w:val="0"/>
          <w:marTop w:val="0"/>
          <w:marBottom w:val="0"/>
          <w:divBdr>
            <w:top w:val="none" w:sz="0" w:space="0" w:color="auto"/>
            <w:left w:val="none" w:sz="0" w:space="0" w:color="auto"/>
            <w:bottom w:val="none" w:sz="0" w:space="0" w:color="auto"/>
            <w:right w:val="none" w:sz="0" w:space="0" w:color="auto"/>
          </w:divBdr>
        </w:div>
        <w:div w:id="1117410895">
          <w:marLeft w:val="0"/>
          <w:marRight w:val="0"/>
          <w:marTop w:val="0"/>
          <w:marBottom w:val="0"/>
          <w:divBdr>
            <w:top w:val="none" w:sz="0" w:space="0" w:color="auto"/>
            <w:left w:val="none" w:sz="0" w:space="0" w:color="auto"/>
            <w:bottom w:val="none" w:sz="0" w:space="0" w:color="auto"/>
            <w:right w:val="none" w:sz="0" w:space="0" w:color="auto"/>
          </w:divBdr>
        </w:div>
        <w:div w:id="788009536">
          <w:marLeft w:val="0"/>
          <w:marRight w:val="0"/>
          <w:marTop w:val="0"/>
          <w:marBottom w:val="0"/>
          <w:divBdr>
            <w:top w:val="none" w:sz="0" w:space="0" w:color="auto"/>
            <w:left w:val="none" w:sz="0" w:space="0" w:color="auto"/>
            <w:bottom w:val="none" w:sz="0" w:space="0" w:color="auto"/>
            <w:right w:val="none" w:sz="0" w:space="0" w:color="auto"/>
          </w:divBdr>
        </w:div>
        <w:div w:id="945619115">
          <w:marLeft w:val="0"/>
          <w:marRight w:val="0"/>
          <w:marTop w:val="0"/>
          <w:marBottom w:val="0"/>
          <w:divBdr>
            <w:top w:val="none" w:sz="0" w:space="0" w:color="auto"/>
            <w:left w:val="none" w:sz="0" w:space="0" w:color="auto"/>
            <w:bottom w:val="none" w:sz="0" w:space="0" w:color="auto"/>
            <w:right w:val="none" w:sz="0" w:space="0" w:color="auto"/>
          </w:divBdr>
        </w:div>
        <w:div w:id="959846546">
          <w:marLeft w:val="0"/>
          <w:marRight w:val="0"/>
          <w:marTop w:val="0"/>
          <w:marBottom w:val="0"/>
          <w:divBdr>
            <w:top w:val="none" w:sz="0" w:space="0" w:color="auto"/>
            <w:left w:val="none" w:sz="0" w:space="0" w:color="auto"/>
            <w:bottom w:val="none" w:sz="0" w:space="0" w:color="auto"/>
            <w:right w:val="none" w:sz="0" w:space="0" w:color="auto"/>
          </w:divBdr>
        </w:div>
        <w:div w:id="544024068">
          <w:marLeft w:val="0"/>
          <w:marRight w:val="0"/>
          <w:marTop w:val="0"/>
          <w:marBottom w:val="0"/>
          <w:divBdr>
            <w:top w:val="none" w:sz="0" w:space="0" w:color="auto"/>
            <w:left w:val="none" w:sz="0" w:space="0" w:color="auto"/>
            <w:bottom w:val="none" w:sz="0" w:space="0" w:color="auto"/>
            <w:right w:val="none" w:sz="0" w:space="0" w:color="auto"/>
          </w:divBdr>
        </w:div>
        <w:div w:id="1907565398">
          <w:marLeft w:val="0"/>
          <w:marRight w:val="0"/>
          <w:marTop w:val="0"/>
          <w:marBottom w:val="0"/>
          <w:divBdr>
            <w:top w:val="none" w:sz="0" w:space="0" w:color="auto"/>
            <w:left w:val="none" w:sz="0" w:space="0" w:color="auto"/>
            <w:bottom w:val="none" w:sz="0" w:space="0" w:color="auto"/>
            <w:right w:val="none" w:sz="0" w:space="0" w:color="auto"/>
          </w:divBdr>
        </w:div>
        <w:div w:id="915630493">
          <w:marLeft w:val="0"/>
          <w:marRight w:val="0"/>
          <w:marTop w:val="0"/>
          <w:marBottom w:val="0"/>
          <w:divBdr>
            <w:top w:val="none" w:sz="0" w:space="0" w:color="auto"/>
            <w:left w:val="none" w:sz="0" w:space="0" w:color="auto"/>
            <w:bottom w:val="none" w:sz="0" w:space="0" w:color="auto"/>
            <w:right w:val="none" w:sz="0" w:space="0" w:color="auto"/>
          </w:divBdr>
        </w:div>
        <w:div w:id="1279214214">
          <w:marLeft w:val="0"/>
          <w:marRight w:val="0"/>
          <w:marTop w:val="0"/>
          <w:marBottom w:val="0"/>
          <w:divBdr>
            <w:top w:val="none" w:sz="0" w:space="0" w:color="auto"/>
            <w:left w:val="none" w:sz="0" w:space="0" w:color="auto"/>
            <w:bottom w:val="none" w:sz="0" w:space="0" w:color="auto"/>
            <w:right w:val="none" w:sz="0" w:space="0" w:color="auto"/>
          </w:divBdr>
        </w:div>
      </w:divsChild>
    </w:div>
    <w:div w:id="536509747">
      <w:bodyDiv w:val="1"/>
      <w:marLeft w:val="0"/>
      <w:marRight w:val="0"/>
      <w:marTop w:val="0"/>
      <w:marBottom w:val="0"/>
      <w:divBdr>
        <w:top w:val="none" w:sz="0" w:space="0" w:color="auto"/>
        <w:left w:val="none" w:sz="0" w:space="0" w:color="auto"/>
        <w:bottom w:val="none" w:sz="0" w:space="0" w:color="auto"/>
        <w:right w:val="none" w:sz="0" w:space="0" w:color="auto"/>
      </w:divBdr>
    </w:div>
    <w:div w:id="696277813">
      <w:bodyDiv w:val="1"/>
      <w:marLeft w:val="0"/>
      <w:marRight w:val="0"/>
      <w:marTop w:val="0"/>
      <w:marBottom w:val="0"/>
      <w:divBdr>
        <w:top w:val="none" w:sz="0" w:space="0" w:color="auto"/>
        <w:left w:val="none" w:sz="0" w:space="0" w:color="auto"/>
        <w:bottom w:val="none" w:sz="0" w:space="0" w:color="auto"/>
        <w:right w:val="none" w:sz="0" w:space="0" w:color="auto"/>
      </w:divBdr>
      <w:divsChild>
        <w:div w:id="1411388796">
          <w:marLeft w:val="0"/>
          <w:marRight w:val="0"/>
          <w:marTop w:val="0"/>
          <w:marBottom w:val="0"/>
          <w:divBdr>
            <w:top w:val="none" w:sz="0" w:space="0" w:color="auto"/>
            <w:left w:val="none" w:sz="0" w:space="0" w:color="auto"/>
            <w:bottom w:val="none" w:sz="0" w:space="0" w:color="auto"/>
            <w:right w:val="none" w:sz="0" w:space="0" w:color="auto"/>
          </w:divBdr>
        </w:div>
        <w:div w:id="1052266735">
          <w:marLeft w:val="0"/>
          <w:marRight w:val="0"/>
          <w:marTop w:val="0"/>
          <w:marBottom w:val="0"/>
          <w:divBdr>
            <w:top w:val="none" w:sz="0" w:space="0" w:color="auto"/>
            <w:left w:val="none" w:sz="0" w:space="0" w:color="auto"/>
            <w:bottom w:val="none" w:sz="0" w:space="0" w:color="auto"/>
            <w:right w:val="none" w:sz="0" w:space="0" w:color="auto"/>
          </w:divBdr>
        </w:div>
        <w:div w:id="84808834">
          <w:marLeft w:val="0"/>
          <w:marRight w:val="0"/>
          <w:marTop w:val="0"/>
          <w:marBottom w:val="0"/>
          <w:divBdr>
            <w:top w:val="none" w:sz="0" w:space="0" w:color="auto"/>
            <w:left w:val="none" w:sz="0" w:space="0" w:color="auto"/>
            <w:bottom w:val="none" w:sz="0" w:space="0" w:color="auto"/>
            <w:right w:val="none" w:sz="0" w:space="0" w:color="auto"/>
          </w:divBdr>
        </w:div>
        <w:div w:id="1326206283">
          <w:marLeft w:val="0"/>
          <w:marRight w:val="0"/>
          <w:marTop w:val="0"/>
          <w:marBottom w:val="0"/>
          <w:divBdr>
            <w:top w:val="none" w:sz="0" w:space="0" w:color="auto"/>
            <w:left w:val="none" w:sz="0" w:space="0" w:color="auto"/>
            <w:bottom w:val="none" w:sz="0" w:space="0" w:color="auto"/>
            <w:right w:val="none" w:sz="0" w:space="0" w:color="auto"/>
          </w:divBdr>
        </w:div>
        <w:div w:id="1483039965">
          <w:marLeft w:val="0"/>
          <w:marRight w:val="0"/>
          <w:marTop w:val="0"/>
          <w:marBottom w:val="0"/>
          <w:divBdr>
            <w:top w:val="none" w:sz="0" w:space="0" w:color="auto"/>
            <w:left w:val="none" w:sz="0" w:space="0" w:color="auto"/>
            <w:bottom w:val="none" w:sz="0" w:space="0" w:color="auto"/>
            <w:right w:val="none" w:sz="0" w:space="0" w:color="auto"/>
          </w:divBdr>
        </w:div>
      </w:divsChild>
    </w:div>
    <w:div w:id="721059261">
      <w:bodyDiv w:val="1"/>
      <w:marLeft w:val="0"/>
      <w:marRight w:val="0"/>
      <w:marTop w:val="0"/>
      <w:marBottom w:val="0"/>
      <w:divBdr>
        <w:top w:val="none" w:sz="0" w:space="0" w:color="auto"/>
        <w:left w:val="none" w:sz="0" w:space="0" w:color="auto"/>
        <w:bottom w:val="none" w:sz="0" w:space="0" w:color="auto"/>
        <w:right w:val="none" w:sz="0" w:space="0" w:color="auto"/>
      </w:divBdr>
      <w:divsChild>
        <w:div w:id="824274525">
          <w:marLeft w:val="0"/>
          <w:marRight w:val="0"/>
          <w:marTop w:val="0"/>
          <w:marBottom w:val="0"/>
          <w:divBdr>
            <w:top w:val="none" w:sz="0" w:space="0" w:color="auto"/>
            <w:left w:val="none" w:sz="0" w:space="0" w:color="auto"/>
            <w:bottom w:val="none" w:sz="0" w:space="0" w:color="auto"/>
            <w:right w:val="none" w:sz="0" w:space="0" w:color="auto"/>
          </w:divBdr>
        </w:div>
        <w:div w:id="279998033">
          <w:marLeft w:val="0"/>
          <w:marRight w:val="0"/>
          <w:marTop w:val="0"/>
          <w:marBottom w:val="0"/>
          <w:divBdr>
            <w:top w:val="none" w:sz="0" w:space="0" w:color="auto"/>
            <w:left w:val="none" w:sz="0" w:space="0" w:color="auto"/>
            <w:bottom w:val="none" w:sz="0" w:space="0" w:color="auto"/>
            <w:right w:val="none" w:sz="0" w:space="0" w:color="auto"/>
          </w:divBdr>
        </w:div>
        <w:div w:id="1160118970">
          <w:marLeft w:val="0"/>
          <w:marRight w:val="0"/>
          <w:marTop w:val="0"/>
          <w:marBottom w:val="0"/>
          <w:divBdr>
            <w:top w:val="none" w:sz="0" w:space="0" w:color="auto"/>
            <w:left w:val="none" w:sz="0" w:space="0" w:color="auto"/>
            <w:bottom w:val="none" w:sz="0" w:space="0" w:color="auto"/>
            <w:right w:val="none" w:sz="0" w:space="0" w:color="auto"/>
          </w:divBdr>
        </w:div>
        <w:div w:id="259611329">
          <w:marLeft w:val="0"/>
          <w:marRight w:val="0"/>
          <w:marTop w:val="0"/>
          <w:marBottom w:val="0"/>
          <w:divBdr>
            <w:top w:val="none" w:sz="0" w:space="0" w:color="auto"/>
            <w:left w:val="none" w:sz="0" w:space="0" w:color="auto"/>
            <w:bottom w:val="none" w:sz="0" w:space="0" w:color="auto"/>
            <w:right w:val="none" w:sz="0" w:space="0" w:color="auto"/>
          </w:divBdr>
        </w:div>
        <w:div w:id="978387879">
          <w:marLeft w:val="0"/>
          <w:marRight w:val="0"/>
          <w:marTop w:val="0"/>
          <w:marBottom w:val="0"/>
          <w:divBdr>
            <w:top w:val="none" w:sz="0" w:space="0" w:color="auto"/>
            <w:left w:val="none" w:sz="0" w:space="0" w:color="auto"/>
            <w:bottom w:val="none" w:sz="0" w:space="0" w:color="auto"/>
            <w:right w:val="none" w:sz="0" w:space="0" w:color="auto"/>
          </w:divBdr>
        </w:div>
      </w:divsChild>
    </w:div>
    <w:div w:id="734359335">
      <w:bodyDiv w:val="1"/>
      <w:marLeft w:val="0"/>
      <w:marRight w:val="0"/>
      <w:marTop w:val="0"/>
      <w:marBottom w:val="0"/>
      <w:divBdr>
        <w:top w:val="none" w:sz="0" w:space="0" w:color="auto"/>
        <w:left w:val="none" w:sz="0" w:space="0" w:color="auto"/>
        <w:bottom w:val="none" w:sz="0" w:space="0" w:color="auto"/>
        <w:right w:val="none" w:sz="0" w:space="0" w:color="auto"/>
      </w:divBdr>
    </w:div>
    <w:div w:id="842009342">
      <w:bodyDiv w:val="1"/>
      <w:marLeft w:val="0"/>
      <w:marRight w:val="0"/>
      <w:marTop w:val="0"/>
      <w:marBottom w:val="0"/>
      <w:divBdr>
        <w:top w:val="none" w:sz="0" w:space="0" w:color="auto"/>
        <w:left w:val="none" w:sz="0" w:space="0" w:color="auto"/>
        <w:bottom w:val="none" w:sz="0" w:space="0" w:color="auto"/>
        <w:right w:val="none" w:sz="0" w:space="0" w:color="auto"/>
      </w:divBdr>
      <w:divsChild>
        <w:div w:id="1839924506">
          <w:marLeft w:val="0"/>
          <w:marRight w:val="0"/>
          <w:marTop w:val="0"/>
          <w:marBottom w:val="0"/>
          <w:divBdr>
            <w:top w:val="none" w:sz="0" w:space="0" w:color="auto"/>
            <w:left w:val="none" w:sz="0" w:space="0" w:color="auto"/>
            <w:bottom w:val="none" w:sz="0" w:space="0" w:color="auto"/>
            <w:right w:val="none" w:sz="0" w:space="0" w:color="auto"/>
          </w:divBdr>
        </w:div>
        <w:div w:id="1147481007">
          <w:marLeft w:val="0"/>
          <w:marRight w:val="0"/>
          <w:marTop w:val="0"/>
          <w:marBottom w:val="0"/>
          <w:divBdr>
            <w:top w:val="none" w:sz="0" w:space="0" w:color="auto"/>
            <w:left w:val="none" w:sz="0" w:space="0" w:color="auto"/>
            <w:bottom w:val="none" w:sz="0" w:space="0" w:color="auto"/>
            <w:right w:val="none" w:sz="0" w:space="0" w:color="auto"/>
          </w:divBdr>
        </w:div>
        <w:div w:id="1936133448">
          <w:marLeft w:val="0"/>
          <w:marRight w:val="0"/>
          <w:marTop w:val="0"/>
          <w:marBottom w:val="0"/>
          <w:divBdr>
            <w:top w:val="none" w:sz="0" w:space="0" w:color="auto"/>
            <w:left w:val="none" w:sz="0" w:space="0" w:color="auto"/>
            <w:bottom w:val="none" w:sz="0" w:space="0" w:color="auto"/>
            <w:right w:val="none" w:sz="0" w:space="0" w:color="auto"/>
          </w:divBdr>
        </w:div>
        <w:div w:id="541284057">
          <w:marLeft w:val="0"/>
          <w:marRight w:val="0"/>
          <w:marTop w:val="0"/>
          <w:marBottom w:val="0"/>
          <w:divBdr>
            <w:top w:val="none" w:sz="0" w:space="0" w:color="auto"/>
            <w:left w:val="none" w:sz="0" w:space="0" w:color="auto"/>
            <w:bottom w:val="none" w:sz="0" w:space="0" w:color="auto"/>
            <w:right w:val="none" w:sz="0" w:space="0" w:color="auto"/>
          </w:divBdr>
        </w:div>
        <w:div w:id="1867136452">
          <w:marLeft w:val="0"/>
          <w:marRight w:val="0"/>
          <w:marTop w:val="0"/>
          <w:marBottom w:val="0"/>
          <w:divBdr>
            <w:top w:val="none" w:sz="0" w:space="0" w:color="auto"/>
            <w:left w:val="none" w:sz="0" w:space="0" w:color="auto"/>
            <w:bottom w:val="none" w:sz="0" w:space="0" w:color="auto"/>
            <w:right w:val="none" w:sz="0" w:space="0" w:color="auto"/>
          </w:divBdr>
        </w:div>
        <w:div w:id="765729632">
          <w:marLeft w:val="0"/>
          <w:marRight w:val="0"/>
          <w:marTop w:val="0"/>
          <w:marBottom w:val="0"/>
          <w:divBdr>
            <w:top w:val="none" w:sz="0" w:space="0" w:color="auto"/>
            <w:left w:val="none" w:sz="0" w:space="0" w:color="auto"/>
            <w:bottom w:val="none" w:sz="0" w:space="0" w:color="auto"/>
            <w:right w:val="none" w:sz="0" w:space="0" w:color="auto"/>
          </w:divBdr>
        </w:div>
      </w:divsChild>
    </w:div>
    <w:div w:id="952135420">
      <w:bodyDiv w:val="1"/>
      <w:marLeft w:val="0"/>
      <w:marRight w:val="0"/>
      <w:marTop w:val="0"/>
      <w:marBottom w:val="0"/>
      <w:divBdr>
        <w:top w:val="none" w:sz="0" w:space="0" w:color="auto"/>
        <w:left w:val="none" w:sz="0" w:space="0" w:color="auto"/>
        <w:bottom w:val="none" w:sz="0" w:space="0" w:color="auto"/>
        <w:right w:val="none" w:sz="0" w:space="0" w:color="auto"/>
      </w:divBdr>
    </w:div>
    <w:div w:id="1162505218">
      <w:bodyDiv w:val="1"/>
      <w:marLeft w:val="0"/>
      <w:marRight w:val="0"/>
      <w:marTop w:val="0"/>
      <w:marBottom w:val="0"/>
      <w:divBdr>
        <w:top w:val="none" w:sz="0" w:space="0" w:color="auto"/>
        <w:left w:val="none" w:sz="0" w:space="0" w:color="auto"/>
        <w:bottom w:val="none" w:sz="0" w:space="0" w:color="auto"/>
        <w:right w:val="none" w:sz="0" w:space="0" w:color="auto"/>
      </w:divBdr>
      <w:divsChild>
        <w:div w:id="40980804">
          <w:marLeft w:val="0"/>
          <w:marRight w:val="0"/>
          <w:marTop w:val="0"/>
          <w:marBottom w:val="0"/>
          <w:divBdr>
            <w:top w:val="none" w:sz="0" w:space="0" w:color="auto"/>
            <w:left w:val="none" w:sz="0" w:space="0" w:color="auto"/>
            <w:bottom w:val="none" w:sz="0" w:space="0" w:color="auto"/>
            <w:right w:val="none" w:sz="0" w:space="0" w:color="auto"/>
          </w:divBdr>
        </w:div>
        <w:div w:id="1035083075">
          <w:marLeft w:val="0"/>
          <w:marRight w:val="0"/>
          <w:marTop w:val="0"/>
          <w:marBottom w:val="0"/>
          <w:divBdr>
            <w:top w:val="none" w:sz="0" w:space="0" w:color="auto"/>
            <w:left w:val="none" w:sz="0" w:space="0" w:color="auto"/>
            <w:bottom w:val="none" w:sz="0" w:space="0" w:color="auto"/>
            <w:right w:val="none" w:sz="0" w:space="0" w:color="auto"/>
          </w:divBdr>
        </w:div>
        <w:div w:id="658920466">
          <w:marLeft w:val="0"/>
          <w:marRight w:val="0"/>
          <w:marTop w:val="0"/>
          <w:marBottom w:val="0"/>
          <w:divBdr>
            <w:top w:val="none" w:sz="0" w:space="0" w:color="auto"/>
            <w:left w:val="none" w:sz="0" w:space="0" w:color="auto"/>
            <w:bottom w:val="none" w:sz="0" w:space="0" w:color="auto"/>
            <w:right w:val="none" w:sz="0" w:space="0" w:color="auto"/>
          </w:divBdr>
        </w:div>
        <w:div w:id="1372027166">
          <w:marLeft w:val="0"/>
          <w:marRight w:val="0"/>
          <w:marTop w:val="0"/>
          <w:marBottom w:val="0"/>
          <w:divBdr>
            <w:top w:val="none" w:sz="0" w:space="0" w:color="auto"/>
            <w:left w:val="none" w:sz="0" w:space="0" w:color="auto"/>
            <w:bottom w:val="none" w:sz="0" w:space="0" w:color="auto"/>
            <w:right w:val="none" w:sz="0" w:space="0" w:color="auto"/>
          </w:divBdr>
        </w:div>
        <w:div w:id="576132518">
          <w:marLeft w:val="0"/>
          <w:marRight w:val="0"/>
          <w:marTop w:val="0"/>
          <w:marBottom w:val="0"/>
          <w:divBdr>
            <w:top w:val="none" w:sz="0" w:space="0" w:color="auto"/>
            <w:left w:val="none" w:sz="0" w:space="0" w:color="auto"/>
            <w:bottom w:val="none" w:sz="0" w:space="0" w:color="auto"/>
            <w:right w:val="none" w:sz="0" w:space="0" w:color="auto"/>
          </w:divBdr>
        </w:div>
        <w:div w:id="226428249">
          <w:marLeft w:val="0"/>
          <w:marRight w:val="0"/>
          <w:marTop w:val="0"/>
          <w:marBottom w:val="0"/>
          <w:divBdr>
            <w:top w:val="none" w:sz="0" w:space="0" w:color="auto"/>
            <w:left w:val="none" w:sz="0" w:space="0" w:color="auto"/>
            <w:bottom w:val="none" w:sz="0" w:space="0" w:color="auto"/>
            <w:right w:val="none" w:sz="0" w:space="0" w:color="auto"/>
          </w:divBdr>
        </w:div>
        <w:div w:id="516626679">
          <w:marLeft w:val="0"/>
          <w:marRight w:val="0"/>
          <w:marTop w:val="0"/>
          <w:marBottom w:val="0"/>
          <w:divBdr>
            <w:top w:val="none" w:sz="0" w:space="0" w:color="auto"/>
            <w:left w:val="none" w:sz="0" w:space="0" w:color="auto"/>
            <w:bottom w:val="none" w:sz="0" w:space="0" w:color="auto"/>
            <w:right w:val="none" w:sz="0" w:space="0" w:color="auto"/>
          </w:divBdr>
        </w:div>
      </w:divsChild>
    </w:div>
    <w:div w:id="1261992720">
      <w:bodyDiv w:val="1"/>
      <w:marLeft w:val="0"/>
      <w:marRight w:val="0"/>
      <w:marTop w:val="0"/>
      <w:marBottom w:val="0"/>
      <w:divBdr>
        <w:top w:val="none" w:sz="0" w:space="0" w:color="auto"/>
        <w:left w:val="none" w:sz="0" w:space="0" w:color="auto"/>
        <w:bottom w:val="none" w:sz="0" w:space="0" w:color="auto"/>
        <w:right w:val="none" w:sz="0" w:space="0" w:color="auto"/>
      </w:divBdr>
    </w:div>
    <w:div w:id="1407729135">
      <w:bodyDiv w:val="1"/>
      <w:marLeft w:val="0"/>
      <w:marRight w:val="0"/>
      <w:marTop w:val="0"/>
      <w:marBottom w:val="0"/>
      <w:divBdr>
        <w:top w:val="none" w:sz="0" w:space="0" w:color="auto"/>
        <w:left w:val="none" w:sz="0" w:space="0" w:color="auto"/>
        <w:bottom w:val="none" w:sz="0" w:space="0" w:color="auto"/>
        <w:right w:val="none" w:sz="0" w:space="0" w:color="auto"/>
      </w:divBdr>
    </w:div>
    <w:div w:id="1455127917">
      <w:bodyDiv w:val="1"/>
      <w:marLeft w:val="0"/>
      <w:marRight w:val="0"/>
      <w:marTop w:val="0"/>
      <w:marBottom w:val="0"/>
      <w:divBdr>
        <w:top w:val="none" w:sz="0" w:space="0" w:color="auto"/>
        <w:left w:val="none" w:sz="0" w:space="0" w:color="auto"/>
        <w:bottom w:val="none" w:sz="0" w:space="0" w:color="auto"/>
        <w:right w:val="none" w:sz="0" w:space="0" w:color="auto"/>
      </w:divBdr>
      <w:divsChild>
        <w:div w:id="1194883916">
          <w:marLeft w:val="0"/>
          <w:marRight w:val="0"/>
          <w:marTop w:val="15"/>
          <w:marBottom w:val="0"/>
          <w:divBdr>
            <w:top w:val="none" w:sz="0" w:space="0" w:color="auto"/>
            <w:left w:val="none" w:sz="0" w:space="0" w:color="auto"/>
            <w:bottom w:val="none" w:sz="0" w:space="0" w:color="auto"/>
            <w:right w:val="none" w:sz="0" w:space="0" w:color="auto"/>
          </w:divBdr>
          <w:divsChild>
            <w:div w:id="2034770368">
              <w:marLeft w:val="0"/>
              <w:marRight w:val="0"/>
              <w:marTop w:val="0"/>
              <w:marBottom w:val="0"/>
              <w:divBdr>
                <w:top w:val="none" w:sz="0" w:space="0" w:color="auto"/>
                <w:left w:val="none" w:sz="0" w:space="0" w:color="auto"/>
                <w:bottom w:val="none" w:sz="0" w:space="0" w:color="auto"/>
                <w:right w:val="none" w:sz="0" w:space="0" w:color="auto"/>
              </w:divBdr>
              <w:divsChild>
                <w:div w:id="683556334">
                  <w:marLeft w:val="0"/>
                  <w:marRight w:val="0"/>
                  <w:marTop w:val="0"/>
                  <w:marBottom w:val="0"/>
                  <w:divBdr>
                    <w:top w:val="none" w:sz="0" w:space="0" w:color="auto"/>
                    <w:left w:val="none" w:sz="0" w:space="0" w:color="auto"/>
                    <w:bottom w:val="none" w:sz="0" w:space="0" w:color="auto"/>
                    <w:right w:val="none" w:sz="0" w:space="0" w:color="auto"/>
                  </w:divBdr>
                </w:div>
                <w:div w:id="2052071185">
                  <w:marLeft w:val="0"/>
                  <w:marRight w:val="0"/>
                  <w:marTop w:val="0"/>
                  <w:marBottom w:val="0"/>
                  <w:divBdr>
                    <w:top w:val="none" w:sz="0" w:space="0" w:color="auto"/>
                    <w:left w:val="none" w:sz="0" w:space="0" w:color="auto"/>
                    <w:bottom w:val="none" w:sz="0" w:space="0" w:color="auto"/>
                    <w:right w:val="none" w:sz="0" w:space="0" w:color="auto"/>
                  </w:divBdr>
                </w:div>
                <w:div w:id="1861696856">
                  <w:marLeft w:val="0"/>
                  <w:marRight w:val="0"/>
                  <w:marTop w:val="0"/>
                  <w:marBottom w:val="0"/>
                  <w:divBdr>
                    <w:top w:val="none" w:sz="0" w:space="0" w:color="auto"/>
                    <w:left w:val="none" w:sz="0" w:space="0" w:color="auto"/>
                    <w:bottom w:val="none" w:sz="0" w:space="0" w:color="auto"/>
                    <w:right w:val="none" w:sz="0" w:space="0" w:color="auto"/>
                  </w:divBdr>
                </w:div>
                <w:div w:id="1885676555">
                  <w:marLeft w:val="0"/>
                  <w:marRight w:val="0"/>
                  <w:marTop w:val="0"/>
                  <w:marBottom w:val="0"/>
                  <w:divBdr>
                    <w:top w:val="none" w:sz="0" w:space="0" w:color="auto"/>
                    <w:left w:val="none" w:sz="0" w:space="0" w:color="auto"/>
                    <w:bottom w:val="none" w:sz="0" w:space="0" w:color="auto"/>
                    <w:right w:val="none" w:sz="0" w:space="0" w:color="auto"/>
                  </w:divBdr>
                </w:div>
                <w:div w:id="1036540029">
                  <w:marLeft w:val="0"/>
                  <w:marRight w:val="0"/>
                  <w:marTop w:val="0"/>
                  <w:marBottom w:val="0"/>
                  <w:divBdr>
                    <w:top w:val="none" w:sz="0" w:space="0" w:color="auto"/>
                    <w:left w:val="none" w:sz="0" w:space="0" w:color="auto"/>
                    <w:bottom w:val="none" w:sz="0" w:space="0" w:color="auto"/>
                    <w:right w:val="none" w:sz="0" w:space="0" w:color="auto"/>
                  </w:divBdr>
                </w:div>
                <w:div w:id="1567956435">
                  <w:marLeft w:val="0"/>
                  <w:marRight w:val="0"/>
                  <w:marTop w:val="0"/>
                  <w:marBottom w:val="0"/>
                  <w:divBdr>
                    <w:top w:val="none" w:sz="0" w:space="0" w:color="auto"/>
                    <w:left w:val="none" w:sz="0" w:space="0" w:color="auto"/>
                    <w:bottom w:val="none" w:sz="0" w:space="0" w:color="auto"/>
                    <w:right w:val="none" w:sz="0" w:space="0" w:color="auto"/>
                  </w:divBdr>
                </w:div>
                <w:div w:id="1151364239">
                  <w:marLeft w:val="0"/>
                  <w:marRight w:val="0"/>
                  <w:marTop w:val="0"/>
                  <w:marBottom w:val="0"/>
                  <w:divBdr>
                    <w:top w:val="none" w:sz="0" w:space="0" w:color="auto"/>
                    <w:left w:val="none" w:sz="0" w:space="0" w:color="auto"/>
                    <w:bottom w:val="none" w:sz="0" w:space="0" w:color="auto"/>
                    <w:right w:val="none" w:sz="0" w:space="0" w:color="auto"/>
                  </w:divBdr>
                </w:div>
                <w:div w:id="1370762154">
                  <w:marLeft w:val="0"/>
                  <w:marRight w:val="0"/>
                  <w:marTop w:val="0"/>
                  <w:marBottom w:val="0"/>
                  <w:divBdr>
                    <w:top w:val="none" w:sz="0" w:space="0" w:color="auto"/>
                    <w:left w:val="none" w:sz="0" w:space="0" w:color="auto"/>
                    <w:bottom w:val="none" w:sz="0" w:space="0" w:color="auto"/>
                    <w:right w:val="none" w:sz="0" w:space="0" w:color="auto"/>
                  </w:divBdr>
                </w:div>
                <w:div w:id="886379026">
                  <w:marLeft w:val="0"/>
                  <w:marRight w:val="0"/>
                  <w:marTop w:val="0"/>
                  <w:marBottom w:val="0"/>
                  <w:divBdr>
                    <w:top w:val="none" w:sz="0" w:space="0" w:color="auto"/>
                    <w:left w:val="none" w:sz="0" w:space="0" w:color="auto"/>
                    <w:bottom w:val="none" w:sz="0" w:space="0" w:color="auto"/>
                    <w:right w:val="none" w:sz="0" w:space="0" w:color="auto"/>
                  </w:divBdr>
                </w:div>
                <w:div w:id="1465385414">
                  <w:marLeft w:val="0"/>
                  <w:marRight w:val="0"/>
                  <w:marTop w:val="0"/>
                  <w:marBottom w:val="0"/>
                  <w:divBdr>
                    <w:top w:val="none" w:sz="0" w:space="0" w:color="auto"/>
                    <w:left w:val="none" w:sz="0" w:space="0" w:color="auto"/>
                    <w:bottom w:val="none" w:sz="0" w:space="0" w:color="auto"/>
                    <w:right w:val="none" w:sz="0" w:space="0" w:color="auto"/>
                  </w:divBdr>
                </w:div>
                <w:div w:id="106127251">
                  <w:marLeft w:val="0"/>
                  <w:marRight w:val="0"/>
                  <w:marTop w:val="0"/>
                  <w:marBottom w:val="0"/>
                  <w:divBdr>
                    <w:top w:val="none" w:sz="0" w:space="0" w:color="auto"/>
                    <w:left w:val="none" w:sz="0" w:space="0" w:color="auto"/>
                    <w:bottom w:val="none" w:sz="0" w:space="0" w:color="auto"/>
                    <w:right w:val="none" w:sz="0" w:space="0" w:color="auto"/>
                  </w:divBdr>
                </w:div>
                <w:div w:id="961619848">
                  <w:marLeft w:val="0"/>
                  <w:marRight w:val="0"/>
                  <w:marTop w:val="0"/>
                  <w:marBottom w:val="0"/>
                  <w:divBdr>
                    <w:top w:val="none" w:sz="0" w:space="0" w:color="auto"/>
                    <w:left w:val="none" w:sz="0" w:space="0" w:color="auto"/>
                    <w:bottom w:val="none" w:sz="0" w:space="0" w:color="auto"/>
                    <w:right w:val="none" w:sz="0" w:space="0" w:color="auto"/>
                  </w:divBdr>
                </w:div>
                <w:div w:id="324281166">
                  <w:marLeft w:val="0"/>
                  <w:marRight w:val="0"/>
                  <w:marTop w:val="0"/>
                  <w:marBottom w:val="0"/>
                  <w:divBdr>
                    <w:top w:val="none" w:sz="0" w:space="0" w:color="auto"/>
                    <w:left w:val="none" w:sz="0" w:space="0" w:color="auto"/>
                    <w:bottom w:val="none" w:sz="0" w:space="0" w:color="auto"/>
                    <w:right w:val="none" w:sz="0" w:space="0" w:color="auto"/>
                  </w:divBdr>
                </w:div>
                <w:div w:id="1983849563">
                  <w:marLeft w:val="0"/>
                  <w:marRight w:val="0"/>
                  <w:marTop w:val="0"/>
                  <w:marBottom w:val="0"/>
                  <w:divBdr>
                    <w:top w:val="none" w:sz="0" w:space="0" w:color="auto"/>
                    <w:left w:val="none" w:sz="0" w:space="0" w:color="auto"/>
                    <w:bottom w:val="none" w:sz="0" w:space="0" w:color="auto"/>
                    <w:right w:val="none" w:sz="0" w:space="0" w:color="auto"/>
                  </w:divBdr>
                </w:div>
                <w:div w:id="1138183046">
                  <w:marLeft w:val="0"/>
                  <w:marRight w:val="0"/>
                  <w:marTop w:val="0"/>
                  <w:marBottom w:val="0"/>
                  <w:divBdr>
                    <w:top w:val="none" w:sz="0" w:space="0" w:color="auto"/>
                    <w:left w:val="none" w:sz="0" w:space="0" w:color="auto"/>
                    <w:bottom w:val="none" w:sz="0" w:space="0" w:color="auto"/>
                    <w:right w:val="none" w:sz="0" w:space="0" w:color="auto"/>
                  </w:divBdr>
                </w:div>
                <w:div w:id="1968702748">
                  <w:marLeft w:val="0"/>
                  <w:marRight w:val="0"/>
                  <w:marTop w:val="0"/>
                  <w:marBottom w:val="0"/>
                  <w:divBdr>
                    <w:top w:val="none" w:sz="0" w:space="0" w:color="auto"/>
                    <w:left w:val="none" w:sz="0" w:space="0" w:color="auto"/>
                    <w:bottom w:val="none" w:sz="0" w:space="0" w:color="auto"/>
                    <w:right w:val="none" w:sz="0" w:space="0" w:color="auto"/>
                  </w:divBdr>
                </w:div>
                <w:div w:id="303825370">
                  <w:marLeft w:val="0"/>
                  <w:marRight w:val="0"/>
                  <w:marTop w:val="0"/>
                  <w:marBottom w:val="0"/>
                  <w:divBdr>
                    <w:top w:val="none" w:sz="0" w:space="0" w:color="auto"/>
                    <w:left w:val="none" w:sz="0" w:space="0" w:color="auto"/>
                    <w:bottom w:val="none" w:sz="0" w:space="0" w:color="auto"/>
                    <w:right w:val="none" w:sz="0" w:space="0" w:color="auto"/>
                  </w:divBdr>
                </w:div>
                <w:div w:id="273680105">
                  <w:marLeft w:val="0"/>
                  <w:marRight w:val="0"/>
                  <w:marTop w:val="0"/>
                  <w:marBottom w:val="0"/>
                  <w:divBdr>
                    <w:top w:val="none" w:sz="0" w:space="0" w:color="auto"/>
                    <w:left w:val="none" w:sz="0" w:space="0" w:color="auto"/>
                    <w:bottom w:val="none" w:sz="0" w:space="0" w:color="auto"/>
                    <w:right w:val="none" w:sz="0" w:space="0" w:color="auto"/>
                  </w:divBdr>
                </w:div>
                <w:div w:id="466093436">
                  <w:marLeft w:val="0"/>
                  <w:marRight w:val="0"/>
                  <w:marTop w:val="0"/>
                  <w:marBottom w:val="0"/>
                  <w:divBdr>
                    <w:top w:val="none" w:sz="0" w:space="0" w:color="auto"/>
                    <w:left w:val="none" w:sz="0" w:space="0" w:color="auto"/>
                    <w:bottom w:val="none" w:sz="0" w:space="0" w:color="auto"/>
                    <w:right w:val="none" w:sz="0" w:space="0" w:color="auto"/>
                  </w:divBdr>
                </w:div>
                <w:div w:id="1661691202">
                  <w:marLeft w:val="0"/>
                  <w:marRight w:val="0"/>
                  <w:marTop w:val="0"/>
                  <w:marBottom w:val="0"/>
                  <w:divBdr>
                    <w:top w:val="none" w:sz="0" w:space="0" w:color="auto"/>
                    <w:left w:val="none" w:sz="0" w:space="0" w:color="auto"/>
                    <w:bottom w:val="none" w:sz="0" w:space="0" w:color="auto"/>
                    <w:right w:val="none" w:sz="0" w:space="0" w:color="auto"/>
                  </w:divBdr>
                </w:div>
                <w:div w:id="1295911390">
                  <w:marLeft w:val="0"/>
                  <w:marRight w:val="0"/>
                  <w:marTop w:val="0"/>
                  <w:marBottom w:val="0"/>
                  <w:divBdr>
                    <w:top w:val="none" w:sz="0" w:space="0" w:color="auto"/>
                    <w:left w:val="none" w:sz="0" w:space="0" w:color="auto"/>
                    <w:bottom w:val="none" w:sz="0" w:space="0" w:color="auto"/>
                    <w:right w:val="none" w:sz="0" w:space="0" w:color="auto"/>
                  </w:divBdr>
                </w:div>
                <w:div w:id="661467171">
                  <w:marLeft w:val="0"/>
                  <w:marRight w:val="0"/>
                  <w:marTop w:val="0"/>
                  <w:marBottom w:val="0"/>
                  <w:divBdr>
                    <w:top w:val="none" w:sz="0" w:space="0" w:color="auto"/>
                    <w:left w:val="none" w:sz="0" w:space="0" w:color="auto"/>
                    <w:bottom w:val="none" w:sz="0" w:space="0" w:color="auto"/>
                    <w:right w:val="none" w:sz="0" w:space="0" w:color="auto"/>
                  </w:divBdr>
                </w:div>
                <w:div w:id="1122576631">
                  <w:marLeft w:val="0"/>
                  <w:marRight w:val="0"/>
                  <w:marTop w:val="0"/>
                  <w:marBottom w:val="0"/>
                  <w:divBdr>
                    <w:top w:val="none" w:sz="0" w:space="0" w:color="auto"/>
                    <w:left w:val="none" w:sz="0" w:space="0" w:color="auto"/>
                    <w:bottom w:val="none" w:sz="0" w:space="0" w:color="auto"/>
                    <w:right w:val="none" w:sz="0" w:space="0" w:color="auto"/>
                  </w:divBdr>
                </w:div>
                <w:div w:id="330723739">
                  <w:marLeft w:val="0"/>
                  <w:marRight w:val="0"/>
                  <w:marTop w:val="0"/>
                  <w:marBottom w:val="0"/>
                  <w:divBdr>
                    <w:top w:val="none" w:sz="0" w:space="0" w:color="auto"/>
                    <w:left w:val="none" w:sz="0" w:space="0" w:color="auto"/>
                    <w:bottom w:val="none" w:sz="0" w:space="0" w:color="auto"/>
                    <w:right w:val="none" w:sz="0" w:space="0" w:color="auto"/>
                  </w:divBdr>
                </w:div>
                <w:div w:id="1928608859">
                  <w:marLeft w:val="0"/>
                  <w:marRight w:val="0"/>
                  <w:marTop w:val="0"/>
                  <w:marBottom w:val="0"/>
                  <w:divBdr>
                    <w:top w:val="none" w:sz="0" w:space="0" w:color="auto"/>
                    <w:left w:val="none" w:sz="0" w:space="0" w:color="auto"/>
                    <w:bottom w:val="none" w:sz="0" w:space="0" w:color="auto"/>
                    <w:right w:val="none" w:sz="0" w:space="0" w:color="auto"/>
                  </w:divBdr>
                </w:div>
                <w:div w:id="150800945">
                  <w:marLeft w:val="0"/>
                  <w:marRight w:val="0"/>
                  <w:marTop w:val="0"/>
                  <w:marBottom w:val="0"/>
                  <w:divBdr>
                    <w:top w:val="none" w:sz="0" w:space="0" w:color="auto"/>
                    <w:left w:val="none" w:sz="0" w:space="0" w:color="auto"/>
                    <w:bottom w:val="none" w:sz="0" w:space="0" w:color="auto"/>
                    <w:right w:val="none" w:sz="0" w:space="0" w:color="auto"/>
                  </w:divBdr>
                </w:div>
                <w:div w:id="1955673562">
                  <w:marLeft w:val="0"/>
                  <w:marRight w:val="0"/>
                  <w:marTop w:val="0"/>
                  <w:marBottom w:val="0"/>
                  <w:divBdr>
                    <w:top w:val="none" w:sz="0" w:space="0" w:color="auto"/>
                    <w:left w:val="none" w:sz="0" w:space="0" w:color="auto"/>
                    <w:bottom w:val="none" w:sz="0" w:space="0" w:color="auto"/>
                    <w:right w:val="none" w:sz="0" w:space="0" w:color="auto"/>
                  </w:divBdr>
                </w:div>
                <w:div w:id="1953054932">
                  <w:marLeft w:val="0"/>
                  <w:marRight w:val="0"/>
                  <w:marTop w:val="0"/>
                  <w:marBottom w:val="0"/>
                  <w:divBdr>
                    <w:top w:val="none" w:sz="0" w:space="0" w:color="auto"/>
                    <w:left w:val="none" w:sz="0" w:space="0" w:color="auto"/>
                    <w:bottom w:val="none" w:sz="0" w:space="0" w:color="auto"/>
                    <w:right w:val="none" w:sz="0" w:space="0" w:color="auto"/>
                  </w:divBdr>
                </w:div>
                <w:div w:id="685601098">
                  <w:marLeft w:val="0"/>
                  <w:marRight w:val="0"/>
                  <w:marTop w:val="0"/>
                  <w:marBottom w:val="0"/>
                  <w:divBdr>
                    <w:top w:val="none" w:sz="0" w:space="0" w:color="auto"/>
                    <w:left w:val="none" w:sz="0" w:space="0" w:color="auto"/>
                    <w:bottom w:val="none" w:sz="0" w:space="0" w:color="auto"/>
                    <w:right w:val="none" w:sz="0" w:space="0" w:color="auto"/>
                  </w:divBdr>
                </w:div>
                <w:div w:id="1064765647">
                  <w:marLeft w:val="0"/>
                  <w:marRight w:val="0"/>
                  <w:marTop w:val="0"/>
                  <w:marBottom w:val="0"/>
                  <w:divBdr>
                    <w:top w:val="none" w:sz="0" w:space="0" w:color="auto"/>
                    <w:left w:val="none" w:sz="0" w:space="0" w:color="auto"/>
                    <w:bottom w:val="none" w:sz="0" w:space="0" w:color="auto"/>
                    <w:right w:val="none" w:sz="0" w:space="0" w:color="auto"/>
                  </w:divBdr>
                </w:div>
                <w:div w:id="2105375301">
                  <w:marLeft w:val="0"/>
                  <w:marRight w:val="0"/>
                  <w:marTop w:val="0"/>
                  <w:marBottom w:val="0"/>
                  <w:divBdr>
                    <w:top w:val="none" w:sz="0" w:space="0" w:color="auto"/>
                    <w:left w:val="none" w:sz="0" w:space="0" w:color="auto"/>
                    <w:bottom w:val="none" w:sz="0" w:space="0" w:color="auto"/>
                    <w:right w:val="none" w:sz="0" w:space="0" w:color="auto"/>
                  </w:divBdr>
                </w:div>
                <w:div w:id="1438215506">
                  <w:marLeft w:val="0"/>
                  <w:marRight w:val="0"/>
                  <w:marTop w:val="0"/>
                  <w:marBottom w:val="0"/>
                  <w:divBdr>
                    <w:top w:val="none" w:sz="0" w:space="0" w:color="auto"/>
                    <w:left w:val="none" w:sz="0" w:space="0" w:color="auto"/>
                    <w:bottom w:val="none" w:sz="0" w:space="0" w:color="auto"/>
                    <w:right w:val="none" w:sz="0" w:space="0" w:color="auto"/>
                  </w:divBdr>
                </w:div>
                <w:div w:id="2130469138">
                  <w:marLeft w:val="0"/>
                  <w:marRight w:val="0"/>
                  <w:marTop w:val="0"/>
                  <w:marBottom w:val="0"/>
                  <w:divBdr>
                    <w:top w:val="none" w:sz="0" w:space="0" w:color="auto"/>
                    <w:left w:val="none" w:sz="0" w:space="0" w:color="auto"/>
                    <w:bottom w:val="none" w:sz="0" w:space="0" w:color="auto"/>
                    <w:right w:val="none" w:sz="0" w:space="0" w:color="auto"/>
                  </w:divBdr>
                </w:div>
                <w:div w:id="371424408">
                  <w:marLeft w:val="0"/>
                  <w:marRight w:val="0"/>
                  <w:marTop w:val="0"/>
                  <w:marBottom w:val="0"/>
                  <w:divBdr>
                    <w:top w:val="none" w:sz="0" w:space="0" w:color="auto"/>
                    <w:left w:val="none" w:sz="0" w:space="0" w:color="auto"/>
                    <w:bottom w:val="none" w:sz="0" w:space="0" w:color="auto"/>
                    <w:right w:val="none" w:sz="0" w:space="0" w:color="auto"/>
                  </w:divBdr>
                </w:div>
                <w:div w:id="2116244267">
                  <w:marLeft w:val="0"/>
                  <w:marRight w:val="0"/>
                  <w:marTop w:val="0"/>
                  <w:marBottom w:val="0"/>
                  <w:divBdr>
                    <w:top w:val="none" w:sz="0" w:space="0" w:color="auto"/>
                    <w:left w:val="none" w:sz="0" w:space="0" w:color="auto"/>
                    <w:bottom w:val="none" w:sz="0" w:space="0" w:color="auto"/>
                    <w:right w:val="none" w:sz="0" w:space="0" w:color="auto"/>
                  </w:divBdr>
                </w:div>
                <w:div w:id="1225679001">
                  <w:marLeft w:val="0"/>
                  <w:marRight w:val="0"/>
                  <w:marTop w:val="0"/>
                  <w:marBottom w:val="0"/>
                  <w:divBdr>
                    <w:top w:val="none" w:sz="0" w:space="0" w:color="auto"/>
                    <w:left w:val="none" w:sz="0" w:space="0" w:color="auto"/>
                    <w:bottom w:val="none" w:sz="0" w:space="0" w:color="auto"/>
                    <w:right w:val="none" w:sz="0" w:space="0" w:color="auto"/>
                  </w:divBdr>
                </w:div>
                <w:div w:id="1748382794">
                  <w:marLeft w:val="0"/>
                  <w:marRight w:val="0"/>
                  <w:marTop w:val="0"/>
                  <w:marBottom w:val="0"/>
                  <w:divBdr>
                    <w:top w:val="none" w:sz="0" w:space="0" w:color="auto"/>
                    <w:left w:val="none" w:sz="0" w:space="0" w:color="auto"/>
                    <w:bottom w:val="none" w:sz="0" w:space="0" w:color="auto"/>
                    <w:right w:val="none" w:sz="0" w:space="0" w:color="auto"/>
                  </w:divBdr>
                </w:div>
                <w:div w:id="2147307760">
                  <w:marLeft w:val="0"/>
                  <w:marRight w:val="0"/>
                  <w:marTop w:val="0"/>
                  <w:marBottom w:val="0"/>
                  <w:divBdr>
                    <w:top w:val="none" w:sz="0" w:space="0" w:color="auto"/>
                    <w:left w:val="none" w:sz="0" w:space="0" w:color="auto"/>
                    <w:bottom w:val="none" w:sz="0" w:space="0" w:color="auto"/>
                    <w:right w:val="none" w:sz="0" w:space="0" w:color="auto"/>
                  </w:divBdr>
                </w:div>
                <w:div w:id="677971532">
                  <w:marLeft w:val="0"/>
                  <w:marRight w:val="0"/>
                  <w:marTop w:val="0"/>
                  <w:marBottom w:val="0"/>
                  <w:divBdr>
                    <w:top w:val="none" w:sz="0" w:space="0" w:color="auto"/>
                    <w:left w:val="none" w:sz="0" w:space="0" w:color="auto"/>
                    <w:bottom w:val="none" w:sz="0" w:space="0" w:color="auto"/>
                    <w:right w:val="none" w:sz="0" w:space="0" w:color="auto"/>
                  </w:divBdr>
                </w:div>
                <w:div w:id="286591755">
                  <w:marLeft w:val="0"/>
                  <w:marRight w:val="0"/>
                  <w:marTop w:val="0"/>
                  <w:marBottom w:val="0"/>
                  <w:divBdr>
                    <w:top w:val="none" w:sz="0" w:space="0" w:color="auto"/>
                    <w:left w:val="none" w:sz="0" w:space="0" w:color="auto"/>
                    <w:bottom w:val="none" w:sz="0" w:space="0" w:color="auto"/>
                    <w:right w:val="none" w:sz="0" w:space="0" w:color="auto"/>
                  </w:divBdr>
                </w:div>
                <w:div w:id="1118720261">
                  <w:marLeft w:val="0"/>
                  <w:marRight w:val="0"/>
                  <w:marTop w:val="0"/>
                  <w:marBottom w:val="0"/>
                  <w:divBdr>
                    <w:top w:val="none" w:sz="0" w:space="0" w:color="auto"/>
                    <w:left w:val="none" w:sz="0" w:space="0" w:color="auto"/>
                    <w:bottom w:val="none" w:sz="0" w:space="0" w:color="auto"/>
                    <w:right w:val="none" w:sz="0" w:space="0" w:color="auto"/>
                  </w:divBdr>
                </w:div>
                <w:div w:id="1500583236">
                  <w:marLeft w:val="0"/>
                  <w:marRight w:val="0"/>
                  <w:marTop w:val="0"/>
                  <w:marBottom w:val="0"/>
                  <w:divBdr>
                    <w:top w:val="none" w:sz="0" w:space="0" w:color="auto"/>
                    <w:left w:val="none" w:sz="0" w:space="0" w:color="auto"/>
                    <w:bottom w:val="none" w:sz="0" w:space="0" w:color="auto"/>
                    <w:right w:val="none" w:sz="0" w:space="0" w:color="auto"/>
                  </w:divBdr>
                </w:div>
                <w:div w:id="1614165308">
                  <w:marLeft w:val="0"/>
                  <w:marRight w:val="0"/>
                  <w:marTop w:val="0"/>
                  <w:marBottom w:val="0"/>
                  <w:divBdr>
                    <w:top w:val="none" w:sz="0" w:space="0" w:color="auto"/>
                    <w:left w:val="none" w:sz="0" w:space="0" w:color="auto"/>
                    <w:bottom w:val="none" w:sz="0" w:space="0" w:color="auto"/>
                    <w:right w:val="none" w:sz="0" w:space="0" w:color="auto"/>
                  </w:divBdr>
                </w:div>
                <w:div w:id="1332754496">
                  <w:marLeft w:val="0"/>
                  <w:marRight w:val="0"/>
                  <w:marTop w:val="0"/>
                  <w:marBottom w:val="0"/>
                  <w:divBdr>
                    <w:top w:val="none" w:sz="0" w:space="0" w:color="auto"/>
                    <w:left w:val="none" w:sz="0" w:space="0" w:color="auto"/>
                    <w:bottom w:val="none" w:sz="0" w:space="0" w:color="auto"/>
                    <w:right w:val="none" w:sz="0" w:space="0" w:color="auto"/>
                  </w:divBdr>
                </w:div>
                <w:div w:id="258148422">
                  <w:marLeft w:val="0"/>
                  <w:marRight w:val="0"/>
                  <w:marTop w:val="0"/>
                  <w:marBottom w:val="0"/>
                  <w:divBdr>
                    <w:top w:val="none" w:sz="0" w:space="0" w:color="auto"/>
                    <w:left w:val="none" w:sz="0" w:space="0" w:color="auto"/>
                    <w:bottom w:val="none" w:sz="0" w:space="0" w:color="auto"/>
                    <w:right w:val="none" w:sz="0" w:space="0" w:color="auto"/>
                  </w:divBdr>
                </w:div>
                <w:div w:id="1985423674">
                  <w:marLeft w:val="0"/>
                  <w:marRight w:val="0"/>
                  <w:marTop w:val="0"/>
                  <w:marBottom w:val="0"/>
                  <w:divBdr>
                    <w:top w:val="none" w:sz="0" w:space="0" w:color="auto"/>
                    <w:left w:val="none" w:sz="0" w:space="0" w:color="auto"/>
                    <w:bottom w:val="none" w:sz="0" w:space="0" w:color="auto"/>
                    <w:right w:val="none" w:sz="0" w:space="0" w:color="auto"/>
                  </w:divBdr>
                </w:div>
                <w:div w:id="1024479022">
                  <w:marLeft w:val="0"/>
                  <w:marRight w:val="0"/>
                  <w:marTop w:val="0"/>
                  <w:marBottom w:val="0"/>
                  <w:divBdr>
                    <w:top w:val="none" w:sz="0" w:space="0" w:color="auto"/>
                    <w:left w:val="none" w:sz="0" w:space="0" w:color="auto"/>
                    <w:bottom w:val="none" w:sz="0" w:space="0" w:color="auto"/>
                    <w:right w:val="none" w:sz="0" w:space="0" w:color="auto"/>
                  </w:divBdr>
                </w:div>
                <w:div w:id="894243759">
                  <w:marLeft w:val="0"/>
                  <w:marRight w:val="0"/>
                  <w:marTop w:val="0"/>
                  <w:marBottom w:val="0"/>
                  <w:divBdr>
                    <w:top w:val="none" w:sz="0" w:space="0" w:color="auto"/>
                    <w:left w:val="none" w:sz="0" w:space="0" w:color="auto"/>
                    <w:bottom w:val="none" w:sz="0" w:space="0" w:color="auto"/>
                    <w:right w:val="none" w:sz="0" w:space="0" w:color="auto"/>
                  </w:divBdr>
                </w:div>
                <w:div w:id="943457102">
                  <w:marLeft w:val="0"/>
                  <w:marRight w:val="0"/>
                  <w:marTop w:val="0"/>
                  <w:marBottom w:val="0"/>
                  <w:divBdr>
                    <w:top w:val="none" w:sz="0" w:space="0" w:color="auto"/>
                    <w:left w:val="none" w:sz="0" w:space="0" w:color="auto"/>
                    <w:bottom w:val="none" w:sz="0" w:space="0" w:color="auto"/>
                    <w:right w:val="none" w:sz="0" w:space="0" w:color="auto"/>
                  </w:divBdr>
                </w:div>
                <w:div w:id="1616132102">
                  <w:marLeft w:val="0"/>
                  <w:marRight w:val="0"/>
                  <w:marTop w:val="0"/>
                  <w:marBottom w:val="0"/>
                  <w:divBdr>
                    <w:top w:val="none" w:sz="0" w:space="0" w:color="auto"/>
                    <w:left w:val="none" w:sz="0" w:space="0" w:color="auto"/>
                    <w:bottom w:val="none" w:sz="0" w:space="0" w:color="auto"/>
                    <w:right w:val="none" w:sz="0" w:space="0" w:color="auto"/>
                  </w:divBdr>
                </w:div>
                <w:div w:id="1646427514">
                  <w:marLeft w:val="0"/>
                  <w:marRight w:val="0"/>
                  <w:marTop w:val="0"/>
                  <w:marBottom w:val="0"/>
                  <w:divBdr>
                    <w:top w:val="none" w:sz="0" w:space="0" w:color="auto"/>
                    <w:left w:val="none" w:sz="0" w:space="0" w:color="auto"/>
                    <w:bottom w:val="none" w:sz="0" w:space="0" w:color="auto"/>
                    <w:right w:val="none" w:sz="0" w:space="0" w:color="auto"/>
                  </w:divBdr>
                </w:div>
                <w:div w:id="1301614061">
                  <w:marLeft w:val="0"/>
                  <w:marRight w:val="0"/>
                  <w:marTop w:val="0"/>
                  <w:marBottom w:val="0"/>
                  <w:divBdr>
                    <w:top w:val="none" w:sz="0" w:space="0" w:color="auto"/>
                    <w:left w:val="none" w:sz="0" w:space="0" w:color="auto"/>
                    <w:bottom w:val="none" w:sz="0" w:space="0" w:color="auto"/>
                    <w:right w:val="none" w:sz="0" w:space="0" w:color="auto"/>
                  </w:divBdr>
                </w:div>
                <w:div w:id="1305812356">
                  <w:marLeft w:val="0"/>
                  <w:marRight w:val="0"/>
                  <w:marTop w:val="0"/>
                  <w:marBottom w:val="0"/>
                  <w:divBdr>
                    <w:top w:val="none" w:sz="0" w:space="0" w:color="auto"/>
                    <w:left w:val="none" w:sz="0" w:space="0" w:color="auto"/>
                    <w:bottom w:val="none" w:sz="0" w:space="0" w:color="auto"/>
                    <w:right w:val="none" w:sz="0" w:space="0" w:color="auto"/>
                  </w:divBdr>
                </w:div>
                <w:div w:id="1321541469">
                  <w:marLeft w:val="0"/>
                  <w:marRight w:val="0"/>
                  <w:marTop w:val="0"/>
                  <w:marBottom w:val="0"/>
                  <w:divBdr>
                    <w:top w:val="none" w:sz="0" w:space="0" w:color="auto"/>
                    <w:left w:val="none" w:sz="0" w:space="0" w:color="auto"/>
                    <w:bottom w:val="none" w:sz="0" w:space="0" w:color="auto"/>
                    <w:right w:val="none" w:sz="0" w:space="0" w:color="auto"/>
                  </w:divBdr>
                </w:div>
                <w:div w:id="986399608">
                  <w:marLeft w:val="0"/>
                  <w:marRight w:val="0"/>
                  <w:marTop w:val="0"/>
                  <w:marBottom w:val="0"/>
                  <w:divBdr>
                    <w:top w:val="none" w:sz="0" w:space="0" w:color="auto"/>
                    <w:left w:val="none" w:sz="0" w:space="0" w:color="auto"/>
                    <w:bottom w:val="none" w:sz="0" w:space="0" w:color="auto"/>
                    <w:right w:val="none" w:sz="0" w:space="0" w:color="auto"/>
                  </w:divBdr>
                </w:div>
                <w:div w:id="1868593088">
                  <w:marLeft w:val="0"/>
                  <w:marRight w:val="0"/>
                  <w:marTop w:val="0"/>
                  <w:marBottom w:val="0"/>
                  <w:divBdr>
                    <w:top w:val="none" w:sz="0" w:space="0" w:color="auto"/>
                    <w:left w:val="none" w:sz="0" w:space="0" w:color="auto"/>
                    <w:bottom w:val="none" w:sz="0" w:space="0" w:color="auto"/>
                    <w:right w:val="none" w:sz="0" w:space="0" w:color="auto"/>
                  </w:divBdr>
                </w:div>
                <w:div w:id="546990844">
                  <w:marLeft w:val="0"/>
                  <w:marRight w:val="0"/>
                  <w:marTop w:val="0"/>
                  <w:marBottom w:val="0"/>
                  <w:divBdr>
                    <w:top w:val="none" w:sz="0" w:space="0" w:color="auto"/>
                    <w:left w:val="none" w:sz="0" w:space="0" w:color="auto"/>
                    <w:bottom w:val="none" w:sz="0" w:space="0" w:color="auto"/>
                    <w:right w:val="none" w:sz="0" w:space="0" w:color="auto"/>
                  </w:divBdr>
                </w:div>
                <w:div w:id="2010331695">
                  <w:marLeft w:val="0"/>
                  <w:marRight w:val="0"/>
                  <w:marTop w:val="0"/>
                  <w:marBottom w:val="0"/>
                  <w:divBdr>
                    <w:top w:val="none" w:sz="0" w:space="0" w:color="auto"/>
                    <w:left w:val="none" w:sz="0" w:space="0" w:color="auto"/>
                    <w:bottom w:val="none" w:sz="0" w:space="0" w:color="auto"/>
                    <w:right w:val="none" w:sz="0" w:space="0" w:color="auto"/>
                  </w:divBdr>
                </w:div>
                <w:div w:id="1163162149">
                  <w:marLeft w:val="0"/>
                  <w:marRight w:val="0"/>
                  <w:marTop w:val="0"/>
                  <w:marBottom w:val="0"/>
                  <w:divBdr>
                    <w:top w:val="none" w:sz="0" w:space="0" w:color="auto"/>
                    <w:left w:val="none" w:sz="0" w:space="0" w:color="auto"/>
                    <w:bottom w:val="none" w:sz="0" w:space="0" w:color="auto"/>
                    <w:right w:val="none" w:sz="0" w:space="0" w:color="auto"/>
                  </w:divBdr>
                </w:div>
                <w:div w:id="668020140">
                  <w:marLeft w:val="0"/>
                  <w:marRight w:val="0"/>
                  <w:marTop w:val="0"/>
                  <w:marBottom w:val="0"/>
                  <w:divBdr>
                    <w:top w:val="none" w:sz="0" w:space="0" w:color="auto"/>
                    <w:left w:val="none" w:sz="0" w:space="0" w:color="auto"/>
                    <w:bottom w:val="none" w:sz="0" w:space="0" w:color="auto"/>
                    <w:right w:val="none" w:sz="0" w:space="0" w:color="auto"/>
                  </w:divBdr>
                </w:div>
                <w:div w:id="640381371">
                  <w:marLeft w:val="0"/>
                  <w:marRight w:val="0"/>
                  <w:marTop w:val="0"/>
                  <w:marBottom w:val="0"/>
                  <w:divBdr>
                    <w:top w:val="none" w:sz="0" w:space="0" w:color="auto"/>
                    <w:left w:val="none" w:sz="0" w:space="0" w:color="auto"/>
                    <w:bottom w:val="none" w:sz="0" w:space="0" w:color="auto"/>
                    <w:right w:val="none" w:sz="0" w:space="0" w:color="auto"/>
                  </w:divBdr>
                </w:div>
                <w:div w:id="1279869540">
                  <w:marLeft w:val="0"/>
                  <w:marRight w:val="0"/>
                  <w:marTop w:val="0"/>
                  <w:marBottom w:val="0"/>
                  <w:divBdr>
                    <w:top w:val="none" w:sz="0" w:space="0" w:color="auto"/>
                    <w:left w:val="none" w:sz="0" w:space="0" w:color="auto"/>
                    <w:bottom w:val="none" w:sz="0" w:space="0" w:color="auto"/>
                    <w:right w:val="none" w:sz="0" w:space="0" w:color="auto"/>
                  </w:divBdr>
                </w:div>
                <w:div w:id="604384223">
                  <w:marLeft w:val="0"/>
                  <w:marRight w:val="0"/>
                  <w:marTop w:val="0"/>
                  <w:marBottom w:val="0"/>
                  <w:divBdr>
                    <w:top w:val="none" w:sz="0" w:space="0" w:color="auto"/>
                    <w:left w:val="none" w:sz="0" w:space="0" w:color="auto"/>
                    <w:bottom w:val="none" w:sz="0" w:space="0" w:color="auto"/>
                    <w:right w:val="none" w:sz="0" w:space="0" w:color="auto"/>
                  </w:divBdr>
                </w:div>
                <w:div w:id="328099743">
                  <w:marLeft w:val="0"/>
                  <w:marRight w:val="0"/>
                  <w:marTop w:val="0"/>
                  <w:marBottom w:val="0"/>
                  <w:divBdr>
                    <w:top w:val="none" w:sz="0" w:space="0" w:color="auto"/>
                    <w:left w:val="none" w:sz="0" w:space="0" w:color="auto"/>
                    <w:bottom w:val="none" w:sz="0" w:space="0" w:color="auto"/>
                    <w:right w:val="none" w:sz="0" w:space="0" w:color="auto"/>
                  </w:divBdr>
                </w:div>
                <w:div w:id="1538851185">
                  <w:marLeft w:val="0"/>
                  <w:marRight w:val="0"/>
                  <w:marTop w:val="0"/>
                  <w:marBottom w:val="0"/>
                  <w:divBdr>
                    <w:top w:val="none" w:sz="0" w:space="0" w:color="auto"/>
                    <w:left w:val="none" w:sz="0" w:space="0" w:color="auto"/>
                    <w:bottom w:val="none" w:sz="0" w:space="0" w:color="auto"/>
                    <w:right w:val="none" w:sz="0" w:space="0" w:color="auto"/>
                  </w:divBdr>
                </w:div>
                <w:div w:id="1644919469">
                  <w:marLeft w:val="0"/>
                  <w:marRight w:val="0"/>
                  <w:marTop w:val="0"/>
                  <w:marBottom w:val="0"/>
                  <w:divBdr>
                    <w:top w:val="none" w:sz="0" w:space="0" w:color="auto"/>
                    <w:left w:val="none" w:sz="0" w:space="0" w:color="auto"/>
                    <w:bottom w:val="none" w:sz="0" w:space="0" w:color="auto"/>
                    <w:right w:val="none" w:sz="0" w:space="0" w:color="auto"/>
                  </w:divBdr>
                </w:div>
                <w:div w:id="1977178889">
                  <w:marLeft w:val="0"/>
                  <w:marRight w:val="0"/>
                  <w:marTop w:val="0"/>
                  <w:marBottom w:val="0"/>
                  <w:divBdr>
                    <w:top w:val="none" w:sz="0" w:space="0" w:color="auto"/>
                    <w:left w:val="none" w:sz="0" w:space="0" w:color="auto"/>
                    <w:bottom w:val="none" w:sz="0" w:space="0" w:color="auto"/>
                    <w:right w:val="none" w:sz="0" w:space="0" w:color="auto"/>
                  </w:divBdr>
                </w:div>
                <w:div w:id="377702490">
                  <w:marLeft w:val="0"/>
                  <w:marRight w:val="0"/>
                  <w:marTop w:val="0"/>
                  <w:marBottom w:val="0"/>
                  <w:divBdr>
                    <w:top w:val="none" w:sz="0" w:space="0" w:color="auto"/>
                    <w:left w:val="none" w:sz="0" w:space="0" w:color="auto"/>
                    <w:bottom w:val="none" w:sz="0" w:space="0" w:color="auto"/>
                    <w:right w:val="none" w:sz="0" w:space="0" w:color="auto"/>
                  </w:divBdr>
                </w:div>
                <w:div w:id="1185940263">
                  <w:marLeft w:val="0"/>
                  <w:marRight w:val="0"/>
                  <w:marTop w:val="0"/>
                  <w:marBottom w:val="0"/>
                  <w:divBdr>
                    <w:top w:val="none" w:sz="0" w:space="0" w:color="auto"/>
                    <w:left w:val="none" w:sz="0" w:space="0" w:color="auto"/>
                    <w:bottom w:val="none" w:sz="0" w:space="0" w:color="auto"/>
                    <w:right w:val="none" w:sz="0" w:space="0" w:color="auto"/>
                  </w:divBdr>
                </w:div>
                <w:div w:id="1734615688">
                  <w:marLeft w:val="0"/>
                  <w:marRight w:val="0"/>
                  <w:marTop w:val="0"/>
                  <w:marBottom w:val="0"/>
                  <w:divBdr>
                    <w:top w:val="none" w:sz="0" w:space="0" w:color="auto"/>
                    <w:left w:val="none" w:sz="0" w:space="0" w:color="auto"/>
                    <w:bottom w:val="none" w:sz="0" w:space="0" w:color="auto"/>
                    <w:right w:val="none" w:sz="0" w:space="0" w:color="auto"/>
                  </w:divBdr>
                </w:div>
                <w:div w:id="1219166494">
                  <w:marLeft w:val="0"/>
                  <w:marRight w:val="0"/>
                  <w:marTop w:val="0"/>
                  <w:marBottom w:val="0"/>
                  <w:divBdr>
                    <w:top w:val="none" w:sz="0" w:space="0" w:color="auto"/>
                    <w:left w:val="none" w:sz="0" w:space="0" w:color="auto"/>
                    <w:bottom w:val="none" w:sz="0" w:space="0" w:color="auto"/>
                    <w:right w:val="none" w:sz="0" w:space="0" w:color="auto"/>
                  </w:divBdr>
                </w:div>
                <w:div w:id="1933853840">
                  <w:marLeft w:val="0"/>
                  <w:marRight w:val="0"/>
                  <w:marTop w:val="0"/>
                  <w:marBottom w:val="0"/>
                  <w:divBdr>
                    <w:top w:val="none" w:sz="0" w:space="0" w:color="auto"/>
                    <w:left w:val="none" w:sz="0" w:space="0" w:color="auto"/>
                    <w:bottom w:val="none" w:sz="0" w:space="0" w:color="auto"/>
                    <w:right w:val="none" w:sz="0" w:space="0" w:color="auto"/>
                  </w:divBdr>
                </w:div>
                <w:div w:id="1416393050">
                  <w:marLeft w:val="0"/>
                  <w:marRight w:val="0"/>
                  <w:marTop w:val="0"/>
                  <w:marBottom w:val="0"/>
                  <w:divBdr>
                    <w:top w:val="none" w:sz="0" w:space="0" w:color="auto"/>
                    <w:left w:val="none" w:sz="0" w:space="0" w:color="auto"/>
                    <w:bottom w:val="none" w:sz="0" w:space="0" w:color="auto"/>
                    <w:right w:val="none" w:sz="0" w:space="0" w:color="auto"/>
                  </w:divBdr>
                </w:div>
                <w:div w:id="595408164">
                  <w:marLeft w:val="0"/>
                  <w:marRight w:val="0"/>
                  <w:marTop w:val="0"/>
                  <w:marBottom w:val="0"/>
                  <w:divBdr>
                    <w:top w:val="none" w:sz="0" w:space="0" w:color="auto"/>
                    <w:left w:val="none" w:sz="0" w:space="0" w:color="auto"/>
                    <w:bottom w:val="none" w:sz="0" w:space="0" w:color="auto"/>
                    <w:right w:val="none" w:sz="0" w:space="0" w:color="auto"/>
                  </w:divBdr>
                </w:div>
                <w:div w:id="1316841954">
                  <w:marLeft w:val="0"/>
                  <w:marRight w:val="0"/>
                  <w:marTop w:val="0"/>
                  <w:marBottom w:val="0"/>
                  <w:divBdr>
                    <w:top w:val="none" w:sz="0" w:space="0" w:color="auto"/>
                    <w:left w:val="none" w:sz="0" w:space="0" w:color="auto"/>
                    <w:bottom w:val="none" w:sz="0" w:space="0" w:color="auto"/>
                    <w:right w:val="none" w:sz="0" w:space="0" w:color="auto"/>
                  </w:divBdr>
                </w:div>
                <w:div w:id="1033842847">
                  <w:marLeft w:val="0"/>
                  <w:marRight w:val="0"/>
                  <w:marTop w:val="0"/>
                  <w:marBottom w:val="0"/>
                  <w:divBdr>
                    <w:top w:val="none" w:sz="0" w:space="0" w:color="auto"/>
                    <w:left w:val="none" w:sz="0" w:space="0" w:color="auto"/>
                    <w:bottom w:val="none" w:sz="0" w:space="0" w:color="auto"/>
                    <w:right w:val="none" w:sz="0" w:space="0" w:color="auto"/>
                  </w:divBdr>
                </w:div>
                <w:div w:id="1271089536">
                  <w:marLeft w:val="0"/>
                  <w:marRight w:val="0"/>
                  <w:marTop w:val="0"/>
                  <w:marBottom w:val="0"/>
                  <w:divBdr>
                    <w:top w:val="none" w:sz="0" w:space="0" w:color="auto"/>
                    <w:left w:val="none" w:sz="0" w:space="0" w:color="auto"/>
                    <w:bottom w:val="none" w:sz="0" w:space="0" w:color="auto"/>
                    <w:right w:val="none" w:sz="0" w:space="0" w:color="auto"/>
                  </w:divBdr>
                </w:div>
                <w:div w:id="1453016730">
                  <w:marLeft w:val="0"/>
                  <w:marRight w:val="0"/>
                  <w:marTop w:val="0"/>
                  <w:marBottom w:val="0"/>
                  <w:divBdr>
                    <w:top w:val="none" w:sz="0" w:space="0" w:color="auto"/>
                    <w:left w:val="none" w:sz="0" w:space="0" w:color="auto"/>
                    <w:bottom w:val="none" w:sz="0" w:space="0" w:color="auto"/>
                    <w:right w:val="none" w:sz="0" w:space="0" w:color="auto"/>
                  </w:divBdr>
                </w:div>
                <w:div w:id="763259275">
                  <w:marLeft w:val="0"/>
                  <w:marRight w:val="0"/>
                  <w:marTop w:val="0"/>
                  <w:marBottom w:val="0"/>
                  <w:divBdr>
                    <w:top w:val="none" w:sz="0" w:space="0" w:color="auto"/>
                    <w:left w:val="none" w:sz="0" w:space="0" w:color="auto"/>
                    <w:bottom w:val="none" w:sz="0" w:space="0" w:color="auto"/>
                    <w:right w:val="none" w:sz="0" w:space="0" w:color="auto"/>
                  </w:divBdr>
                </w:div>
                <w:div w:id="809632720">
                  <w:marLeft w:val="0"/>
                  <w:marRight w:val="0"/>
                  <w:marTop w:val="0"/>
                  <w:marBottom w:val="0"/>
                  <w:divBdr>
                    <w:top w:val="none" w:sz="0" w:space="0" w:color="auto"/>
                    <w:left w:val="none" w:sz="0" w:space="0" w:color="auto"/>
                    <w:bottom w:val="none" w:sz="0" w:space="0" w:color="auto"/>
                    <w:right w:val="none" w:sz="0" w:space="0" w:color="auto"/>
                  </w:divBdr>
                </w:div>
                <w:div w:id="986204306">
                  <w:marLeft w:val="0"/>
                  <w:marRight w:val="0"/>
                  <w:marTop w:val="0"/>
                  <w:marBottom w:val="0"/>
                  <w:divBdr>
                    <w:top w:val="none" w:sz="0" w:space="0" w:color="auto"/>
                    <w:left w:val="none" w:sz="0" w:space="0" w:color="auto"/>
                    <w:bottom w:val="none" w:sz="0" w:space="0" w:color="auto"/>
                    <w:right w:val="none" w:sz="0" w:space="0" w:color="auto"/>
                  </w:divBdr>
                </w:div>
                <w:div w:id="682434350">
                  <w:marLeft w:val="0"/>
                  <w:marRight w:val="0"/>
                  <w:marTop w:val="0"/>
                  <w:marBottom w:val="0"/>
                  <w:divBdr>
                    <w:top w:val="none" w:sz="0" w:space="0" w:color="auto"/>
                    <w:left w:val="none" w:sz="0" w:space="0" w:color="auto"/>
                    <w:bottom w:val="none" w:sz="0" w:space="0" w:color="auto"/>
                    <w:right w:val="none" w:sz="0" w:space="0" w:color="auto"/>
                  </w:divBdr>
                </w:div>
                <w:div w:id="947471429">
                  <w:marLeft w:val="0"/>
                  <w:marRight w:val="0"/>
                  <w:marTop w:val="0"/>
                  <w:marBottom w:val="0"/>
                  <w:divBdr>
                    <w:top w:val="none" w:sz="0" w:space="0" w:color="auto"/>
                    <w:left w:val="none" w:sz="0" w:space="0" w:color="auto"/>
                    <w:bottom w:val="none" w:sz="0" w:space="0" w:color="auto"/>
                    <w:right w:val="none" w:sz="0" w:space="0" w:color="auto"/>
                  </w:divBdr>
                </w:div>
                <w:div w:id="403451866">
                  <w:marLeft w:val="0"/>
                  <w:marRight w:val="0"/>
                  <w:marTop w:val="0"/>
                  <w:marBottom w:val="0"/>
                  <w:divBdr>
                    <w:top w:val="none" w:sz="0" w:space="0" w:color="auto"/>
                    <w:left w:val="none" w:sz="0" w:space="0" w:color="auto"/>
                    <w:bottom w:val="none" w:sz="0" w:space="0" w:color="auto"/>
                    <w:right w:val="none" w:sz="0" w:space="0" w:color="auto"/>
                  </w:divBdr>
                </w:div>
                <w:div w:id="1196894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0679066">
      <w:bodyDiv w:val="1"/>
      <w:marLeft w:val="0"/>
      <w:marRight w:val="0"/>
      <w:marTop w:val="0"/>
      <w:marBottom w:val="0"/>
      <w:divBdr>
        <w:top w:val="none" w:sz="0" w:space="0" w:color="auto"/>
        <w:left w:val="none" w:sz="0" w:space="0" w:color="auto"/>
        <w:bottom w:val="none" w:sz="0" w:space="0" w:color="auto"/>
        <w:right w:val="none" w:sz="0" w:space="0" w:color="auto"/>
      </w:divBdr>
      <w:divsChild>
        <w:div w:id="46608829">
          <w:marLeft w:val="0"/>
          <w:marRight w:val="0"/>
          <w:marTop w:val="0"/>
          <w:marBottom w:val="0"/>
          <w:divBdr>
            <w:top w:val="none" w:sz="0" w:space="0" w:color="auto"/>
            <w:left w:val="none" w:sz="0" w:space="0" w:color="auto"/>
            <w:bottom w:val="none" w:sz="0" w:space="0" w:color="auto"/>
            <w:right w:val="none" w:sz="0" w:space="0" w:color="auto"/>
          </w:divBdr>
        </w:div>
        <w:div w:id="1053384445">
          <w:marLeft w:val="0"/>
          <w:marRight w:val="0"/>
          <w:marTop w:val="0"/>
          <w:marBottom w:val="0"/>
          <w:divBdr>
            <w:top w:val="none" w:sz="0" w:space="0" w:color="auto"/>
            <w:left w:val="none" w:sz="0" w:space="0" w:color="auto"/>
            <w:bottom w:val="none" w:sz="0" w:space="0" w:color="auto"/>
            <w:right w:val="none" w:sz="0" w:space="0" w:color="auto"/>
          </w:divBdr>
        </w:div>
        <w:div w:id="703753087">
          <w:marLeft w:val="0"/>
          <w:marRight w:val="0"/>
          <w:marTop w:val="0"/>
          <w:marBottom w:val="0"/>
          <w:divBdr>
            <w:top w:val="none" w:sz="0" w:space="0" w:color="auto"/>
            <w:left w:val="none" w:sz="0" w:space="0" w:color="auto"/>
            <w:bottom w:val="none" w:sz="0" w:space="0" w:color="auto"/>
            <w:right w:val="none" w:sz="0" w:space="0" w:color="auto"/>
          </w:divBdr>
        </w:div>
        <w:div w:id="257519815">
          <w:marLeft w:val="0"/>
          <w:marRight w:val="0"/>
          <w:marTop w:val="0"/>
          <w:marBottom w:val="0"/>
          <w:divBdr>
            <w:top w:val="none" w:sz="0" w:space="0" w:color="auto"/>
            <w:left w:val="none" w:sz="0" w:space="0" w:color="auto"/>
            <w:bottom w:val="none" w:sz="0" w:space="0" w:color="auto"/>
            <w:right w:val="none" w:sz="0" w:space="0" w:color="auto"/>
          </w:divBdr>
        </w:div>
        <w:div w:id="928121054">
          <w:marLeft w:val="0"/>
          <w:marRight w:val="0"/>
          <w:marTop w:val="0"/>
          <w:marBottom w:val="0"/>
          <w:divBdr>
            <w:top w:val="none" w:sz="0" w:space="0" w:color="auto"/>
            <w:left w:val="none" w:sz="0" w:space="0" w:color="auto"/>
            <w:bottom w:val="none" w:sz="0" w:space="0" w:color="auto"/>
            <w:right w:val="none" w:sz="0" w:space="0" w:color="auto"/>
          </w:divBdr>
        </w:div>
      </w:divsChild>
    </w:div>
    <w:div w:id="1626814572">
      <w:bodyDiv w:val="1"/>
      <w:marLeft w:val="0"/>
      <w:marRight w:val="0"/>
      <w:marTop w:val="0"/>
      <w:marBottom w:val="0"/>
      <w:divBdr>
        <w:top w:val="none" w:sz="0" w:space="0" w:color="auto"/>
        <w:left w:val="none" w:sz="0" w:space="0" w:color="auto"/>
        <w:bottom w:val="none" w:sz="0" w:space="0" w:color="auto"/>
        <w:right w:val="none" w:sz="0" w:space="0" w:color="auto"/>
      </w:divBdr>
      <w:divsChild>
        <w:div w:id="425615587">
          <w:marLeft w:val="0"/>
          <w:marRight w:val="0"/>
          <w:marTop w:val="0"/>
          <w:marBottom w:val="0"/>
          <w:divBdr>
            <w:top w:val="none" w:sz="0" w:space="0" w:color="auto"/>
            <w:left w:val="none" w:sz="0" w:space="0" w:color="auto"/>
            <w:bottom w:val="none" w:sz="0" w:space="0" w:color="auto"/>
            <w:right w:val="none" w:sz="0" w:space="0" w:color="auto"/>
          </w:divBdr>
        </w:div>
        <w:div w:id="279724905">
          <w:marLeft w:val="0"/>
          <w:marRight w:val="0"/>
          <w:marTop w:val="0"/>
          <w:marBottom w:val="0"/>
          <w:divBdr>
            <w:top w:val="none" w:sz="0" w:space="0" w:color="auto"/>
            <w:left w:val="none" w:sz="0" w:space="0" w:color="auto"/>
            <w:bottom w:val="none" w:sz="0" w:space="0" w:color="auto"/>
            <w:right w:val="none" w:sz="0" w:space="0" w:color="auto"/>
          </w:divBdr>
        </w:div>
        <w:div w:id="766774850">
          <w:marLeft w:val="0"/>
          <w:marRight w:val="0"/>
          <w:marTop w:val="0"/>
          <w:marBottom w:val="0"/>
          <w:divBdr>
            <w:top w:val="none" w:sz="0" w:space="0" w:color="auto"/>
            <w:left w:val="none" w:sz="0" w:space="0" w:color="auto"/>
            <w:bottom w:val="none" w:sz="0" w:space="0" w:color="auto"/>
            <w:right w:val="none" w:sz="0" w:space="0" w:color="auto"/>
          </w:divBdr>
        </w:div>
        <w:div w:id="1928685945">
          <w:marLeft w:val="0"/>
          <w:marRight w:val="0"/>
          <w:marTop w:val="0"/>
          <w:marBottom w:val="0"/>
          <w:divBdr>
            <w:top w:val="none" w:sz="0" w:space="0" w:color="auto"/>
            <w:left w:val="none" w:sz="0" w:space="0" w:color="auto"/>
            <w:bottom w:val="none" w:sz="0" w:space="0" w:color="auto"/>
            <w:right w:val="none" w:sz="0" w:space="0" w:color="auto"/>
          </w:divBdr>
        </w:div>
        <w:div w:id="1612473321">
          <w:marLeft w:val="0"/>
          <w:marRight w:val="0"/>
          <w:marTop w:val="0"/>
          <w:marBottom w:val="0"/>
          <w:divBdr>
            <w:top w:val="none" w:sz="0" w:space="0" w:color="auto"/>
            <w:left w:val="none" w:sz="0" w:space="0" w:color="auto"/>
            <w:bottom w:val="none" w:sz="0" w:space="0" w:color="auto"/>
            <w:right w:val="none" w:sz="0" w:space="0" w:color="auto"/>
          </w:divBdr>
        </w:div>
        <w:div w:id="2083094237">
          <w:marLeft w:val="0"/>
          <w:marRight w:val="0"/>
          <w:marTop w:val="0"/>
          <w:marBottom w:val="0"/>
          <w:divBdr>
            <w:top w:val="none" w:sz="0" w:space="0" w:color="auto"/>
            <w:left w:val="none" w:sz="0" w:space="0" w:color="auto"/>
            <w:bottom w:val="none" w:sz="0" w:space="0" w:color="auto"/>
            <w:right w:val="none" w:sz="0" w:space="0" w:color="auto"/>
          </w:divBdr>
        </w:div>
        <w:div w:id="332073308">
          <w:marLeft w:val="0"/>
          <w:marRight w:val="0"/>
          <w:marTop w:val="0"/>
          <w:marBottom w:val="0"/>
          <w:divBdr>
            <w:top w:val="none" w:sz="0" w:space="0" w:color="auto"/>
            <w:left w:val="none" w:sz="0" w:space="0" w:color="auto"/>
            <w:bottom w:val="none" w:sz="0" w:space="0" w:color="auto"/>
            <w:right w:val="none" w:sz="0" w:space="0" w:color="auto"/>
          </w:divBdr>
        </w:div>
        <w:div w:id="589975082">
          <w:marLeft w:val="0"/>
          <w:marRight w:val="0"/>
          <w:marTop w:val="0"/>
          <w:marBottom w:val="0"/>
          <w:divBdr>
            <w:top w:val="none" w:sz="0" w:space="0" w:color="auto"/>
            <w:left w:val="none" w:sz="0" w:space="0" w:color="auto"/>
            <w:bottom w:val="none" w:sz="0" w:space="0" w:color="auto"/>
            <w:right w:val="none" w:sz="0" w:space="0" w:color="auto"/>
          </w:divBdr>
        </w:div>
        <w:div w:id="1347831159">
          <w:marLeft w:val="0"/>
          <w:marRight w:val="0"/>
          <w:marTop w:val="0"/>
          <w:marBottom w:val="0"/>
          <w:divBdr>
            <w:top w:val="none" w:sz="0" w:space="0" w:color="auto"/>
            <w:left w:val="none" w:sz="0" w:space="0" w:color="auto"/>
            <w:bottom w:val="none" w:sz="0" w:space="0" w:color="auto"/>
            <w:right w:val="none" w:sz="0" w:space="0" w:color="auto"/>
          </w:divBdr>
        </w:div>
        <w:div w:id="232353664">
          <w:marLeft w:val="0"/>
          <w:marRight w:val="0"/>
          <w:marTop w:val="0"/>
          <w:marBottom w:val="0"/>
          <w:divBdr>
            <w:top w:val="none" w:sz="0" w:space="0" w:color="auto"/>
            <w:left w:val="none" w:sz="0" w:space="0" w:color="auto"/>
            <w:bottom w:val="none" w:sz="0" w:space="0" w:color="auto"/>
            <w:right w:val="none" w:sz="0" w:space="0" w:color="auto"/>
          </w:divBdr>
        </w:div>
        <w:div w:id="603421892">
          <w:marLeft w:val="0"/>
          <w:marRight w:val="0"/>
          <w:marTop w:val="0"/>
          <w:marBottom w:val="0"/>
          <w:divBdr>
            <w:top w:val="none" w:sz="0" w:space="0" w:color="auto"/>
            <w:left w:val="none" w:sz="0" w:space="0" w:color="auto"/>
            <w:bottom w:val="none" w:sz="0" w:space="0" w:color="auto"/>
            <w:right w:val="none" w:sz="0" w:space="0" w:color="auto"/>
          </w:divBdr>
        </w:div>
        <w:div w:id="616374453">
          <w:marLeft w:val="0"/>
          <w:marRight w:val="0"/>
          <w:marTop w:val="0"/>
          <w:marBottom w:val="0"/>
          <w:divBdr>
            <w:top w:val="none" w:sz="0" w:space="0" w:color="auto"/>
            <w:left w:val="none" w:sz="0" w:space="0" w:color="auto"/>
            <w:bottom w:val="none" w:sz="0" w:space="0" w:color="auto"/>
            <w:right w:val="none" w:sz="0" w:space="0" w:color="auto"/>
          </w:divBdr>
        </w:div>
        <w:div w:id="1636982992">
          <w:marLeft w:val="0"/>
          <w:marRight w:val="0"/>
          <w:marTop w:val="0"/>
          <w:marBottom w:val="0"/>
          <w:divBdr>
            <w:top w:val="none" w:sz="0" w:space="0" w:color="auto"/>
            <w:left w:val="none" w:sz="0" w:space="0" w:color="auto"/>
            <w:bottom w:val="none" w:sz="0" w:space="0" w:color="auto"/>
            <w:right w:val="none" w:sz="0" w:space="0" w:color="auto"/>
          </w:divBdr>
        </w:div>
        <w:div w:id="986788129">
          <w:marLeft w:val="0"/>
          <w:marRight w:val="0"/>
          <w:marTop w:val="0"/>
          <w:marBottom w:val="0"/>
          <w:divBdr>
            <w:top w:val="none" w:sz="0" w:space="0" w:color="auto"/>
            <w:left w:val="none" w:sz="0" w:space="0" w:color="auto"/>
            <w:bottom w:val="none" w:sz="0" w:space="0" w:color="auto"/>
            <w:right w:val="none" w:sz="0" w:space="0" w:color="auto"/>
          </w:divBdr>
        </w:div>
        <w:div w:id="1757507985">
          <w:marLeft w:val="0"/>
          <w:marRight w:val="0"/>
          <w:marTop w:val="0"/>
          <w:marBottom w:val="0"/>
          <w:divBdr>
            <w:top w:val="none" w:sz="0" w:space="0" w:color="auto"/>
            <w:left w:val="none" w:sz="0" w:space="0" w:color="auto"/>
            <w:bottom w:val="none" w:sz="0" w:space="0" w:color="auto"/>
            <w:right w:val="none" w:sz="0" w:space="0" w:color="auto"/>
          </w:divBdr>
        </w:div>
        <w:div w:id="65930229">
          <w:marLeft w:val="0"/>
          <w:marRight w:val="0"/>
          <w:marTop w:val="0"/>
          <w:marBottom w:val="0"/>
          <w:divBdr>
            <w:top w:val="none" w:sz="0" w:space="0" w:color="auto"/>
            <w:left w:val="none" w:sz="0" w:space="0" w:color="auto"/>
            <w:bottom w:val="none" w:sz="0" w:space="0" w:color="auto"/>
            <w:right w:val="none" w:sz="0" w:space="0" w:color="auto"/>
          </w:divBdr>
        </w:div>
        <w:div w:id="1281765895">
          <w:marLeft w:val="0"/>
          <w:marRight w:val="0"/>
          <w:marTop w:val="0"/>
          <w:marBottom w:val="0"/>
          <w:divBdr>
            <w:top w:val="none" w:sz="0" w:space="0" w:color="auto"/>
            <w:left w:val="none" w:sz="0" w:space="0" w:color="auto"/>
            <w:bottom w:val="none" w:sz="0" w:space="0" w:color="auto"/>
            <w:right w:val="none" w:sz="0" w:space="0" w:color="auto"/>
          </w:divBdr>
        </w:div>
        <w:div w:id="978607619">
          <w:marLeft w:val="0"/>
          <w:marRight w:val="0"/>
          <w:marTop w:val="0"/>
          <w:marBottom w:val="0"/>
          <w:divBdr>
            <w:top w:val="none" w:sz="0" w:space="0" w:color="auto"/>
            <w:left w:val="none" w:sz="0" w:space="0" w:color="auto"/>
            <w:bottom w:val="none" w:sz="0" w:space="0" w:color="auto"/>
            <w:right w:val="none" w:sz="0" w:space="0" w:color="auto"/>
          </w:divBdr>
        </w:div>
        <w:div w:id="1084646421">
          <w:marLeft w:val="0"/>
          <w:marRight w:val="0"/>
          <w:marTop w:val="0"/>
          <w:marBottom w:val="0"/>
          <w:divBdr>
            <w:top w:val="none" w:sz="0" w:space="0" w:color="auto"/>
            <w:left w:val="none" w:sz="0" w:space="0" w:color="auto"/>
            <w:bottom w:val="none" w:sz="0" w:space="0" w:color="auto"/>
            <w:right w:val="none" w:sz="0" w:space="0" w:color="auto"/>
          </w:divBdr>
        </w:div>
        <w:div w:id="841507490">
          <w:marLeft w:val="0"/>
          <w:marRight w:val="0"/>
          <w:marTop w:val="0"/>
          <w:marBottom w:val="0"/>
          <w:divBdr>
            <w:top w:val="none" w:sz="0" w:space="0" w:color="auto"/>
            <w:left w:val="none" w:sz="0" w:space="0" w:color="auto"/>
            <w:bottom w:val="none" w:sz="0" w:space="0" w:color="auto"/>
            <w:right w:val="none" w:sz="0" w:space="0" w:color="auto"/>
          </w:divBdr>
        </w:div>
        <w:div w:id="79377117">
          <w:marLeft w:val="0"/>
          <w:marRight w:val="0"/>
          <w:marTop w:val="0"/>
          <w:marBottom w:val="0"/>
          <w:divBdr>
            <w:top w:val="none" w:sz="0" w:space="0" w:color="auto"/>
            <w:left w:val="none" w:sz="0" w:space="0" w:color="auto"/>
            <w:bottom w:val="none" w:sz="0" w:space="0" w:color="auto"/>
            <w:right w:val="none" w:sz="0" w:space="0" w:color="auto"/>
          </w:divBdr>
        </w:div>
        <w:div w:id="1437559035">
          <w:marLeft w:val="0"/>
          <w:marRight w:val="0"/>
          <w:marTop w:val="0"/>
          <w:marBottom w:val="0"/>
          <w:divBdr>
            <w:top w:val="none" w:sz="0" w:space="0" w:color="auto"/>
            <w:left w:val="none" w:sz="0" w:space="0" w:color="auto"/>
            <w:bottom w:val="none" w:sz="0" w:space="0" w:color="auto"/>
            <w:right w:val="none" w:sz="0" w:space="0" w:color="auto"/>
          </w:divBdr>
        </w:div>
        <w:div w:id="345601121">
          <w:marLeft w:val="0"/>
          <w:marRight w:val="0"/>
          <w:marTop w:val="0"/>
          <w:marBottom w:val="0"/>
          <w:divBdr>
            <w:top w:val="none" w:sz="0" w:space="0" w:color="auto"/>
            <w:left w:val="none" w:sz="0" w:space="0" w:color="auto"/>
            <w:bottom w:val="none" w:sz="0" w:space="0" w:color="auto"/>
            <w:right w:val="none" w:sz="0" w:space="0" w:color="auto"/>
          </w:divBdr>
        </w:div>
        <w:div w:id="1750804817">
          <w:marLeft w:val="0"/>
          <w:marRight w:val="0"/>
          <w:marTop w:val="0"/>
          <w:marBottom w:val="0"/>
          <w:divBdr>
            <w:top w:val="none" w:sz="0" w:space="0" w:color="auto"/>
            <w:left w:val="none" w:sz="0" w:space="0" w:color="auto"/>
            <w:bottom w:val="none" w:sz="0" w:space="0" w:color="auto"/>
            <w:right w:val="none" w:sz="0" w:space="0" w:color="auto"/>
          </w:divBdr>
        </w:div>
        <w:div w:id="407532131">
          <w:marLeft w:val="0"/>
          <w:marRight w:val="0"/>
          <w:marTop w:val="0"/>
          <w:marBottom w:val="0"/>
          <w:divBdr>
            <w:top w:val="none" w:sz="0" w:space="0" w:color="auto"/>
            <w:left w:val="none" w:sz="0" w:space="0" w:color="auto"/>
            <w:bottom w:val="none" w:sz="0" w:space="0" w:color="auto"/>
            <w:right w:val="none" w:sz="0" w:space="0" w:color="auto"/>
          </w:divBdr>
        </w:div>
        <w:div w:id="1918249931">
          <w:marLeft w:val="0"/>
          <w:marRight w:val="0"/>
          <w:marTop w:val="0"/>
          <w:marBottom w:val="0"/>
          <w:divBdr>
            <w:top w:val="none" w:sz="0" w:space="0" w:color="auto"/>
            <w:left w:val="none" w:sz="0" w:space="0" w:color="auto"/>
            <w:bottom w:val="none" w:sz="0" w:space="0" w:color="auto"/>
            <w:right w:val="none" w:sz="0" w:space="0" w:color="auto"/>
          </w:divBdr>
        </w:div>
        <w:div w:id="800731834">
          <w:marLeft w:val="0"/>
          <w:marRight w:val="0"/>
          <w:marTop w:val="0"/>
          <w:marBottom w:val="0"/>
          <w:divBdr>
            <w:top w:val="none" w:sz="0" w:space="0" w:color="auto"/>
            <w:left w:val="none" w:sz="0" w:space="0" w:color="auto"/>
            <w:bottom w:val="none" w:sz="0" w:space="0" w:color="auto"/>
            <w:right w:val="none" w:sz="0" w:space="0" w:color="auto"/>
          </w:divBdr>
        </w:div>
        <w:div w:id="590816757">
          <w:marLeft w:val="0"/>
          <w:marRight w:val="0"/>
          <w:marTop w:val="0"/>
          <w:marBottom w:val="0"/>
          <w:divBdr>
            <w:top w:val="none" w:sz="0" w:space="0" w:color="auto"/>
            <w:left w:val="none" w:sz="0" w:space="0" w:color="auto"/>
            <w:bottom w:val="none" w:sz="0" w:space="0" w:color="auto"/>
            <w:right w:val="none" w:sz="0" w:space="0" w:color="auto"/>
          </w:divBdr>
        </w:div>
        <w:div w:id="1276016954">
          <w:marLeft w:val="0"/>
          <w:marRight w:val="0"/>
          <w:marTop w:val="0"/>
          <w:marBottom w:val="0"/>
          <w:divBdr>
            <w:top w:val="none" w:sz="0" w:space="0" w:color="auto"/>
            <w:left w:val="none" w:sz="0" w:space="0" w:color="auto"/>
            <w:bottom w:val="none" w:sz="0" w:space="0" w:color="auto"/>
            <w:right w:val="none" w:sz="0" w:space="0" w:color="auto"/>
          </w:divBdr>
        </w:div>
        <w:div w:id="1138187964">
          <w:marLeft w:val="0"/>
          <w:marRight w:val="0"/>
          <w:marTop w:val="0"/>
          <w:marBottom w:val="0"/>
          <w:divBdr>
            <w:top w:val="none" w:sz="0" w:space="0" w:color="auto"/>
            <w:left w:val="none" w:sz="0" w:space="0" w:color="auto"/>
            <w:bottom w:val="none" w:sz="0" w:space="0" w:color="auto"/>
            <w:right w:val="none" w:sz="0" w:space="0" w:color="auto"/>
          </w:divBdr>
        </w:div>
        <w:div w:id="140660583">
          <w:marLeft w:val="0"/>
          <w:marRight w:val="0"/>
          <w:marTop w:val="0"/>
          <w:marBottom w:val="0"/>
          <w:divBdr>
            <w:top w:val="none" w:sz="0" w:space="0" w:color="auto"/>
            <w:left w:val="none" w:sz="0" w:space="0" w:color="auto"/>
            <w:bottom w:val="none" w:sz="0" w:space="0" w:color="auto"/>
            <w:right w:val="none" w:sz="0" w:space="0" w:color="auto"/>
          </w:divBdr>
        </w:div>
        <w:div w:id="1404988511">
          <w:marLeft w:val="0"/>
          <w:marRight w:val="0"/>
          <w:marTop w:val="0"/>
          <w:marBottom w:val="0"/>
          <w:divBdr>
            <w:top w:val="none" w:sz="0" w:space="0" w:color="auto"/>
            <w:left w:val="none" w:sz="0" w:space="0" w:color="auto"/>
            <w:bottom w:val="none" w:sz="0" w:space="0" w:color="auto"/>
            <w:right w:val="none" w:sz="0" w:space="0" w:color="auto"/>
          </w:divBdr>
        </w:div>
        <w:div w:id="582180837">
          <w:marLeft w:val="0"/>
          <w:marRight w:val="0"/>
          <w:marTop w:val="0"/>
          <w:marBottom w:val="0"/>
          <w:divBdr>
            <w:top w:val="none" w:sz="0" w:space="0" w:color="auto"/>
            <w:left w:val="none" w:sz="0" w:space="0" w:color="auto"/>
            <w:bottom w:val="none" w:sz="0" w:space="0" w:color="auto"/>
            <w:right w:val="none" w:sz="0" w:space="0" w:color="auto"/>
          </w:divBdr>
        </w:div>
        <w:div w:id="159349973">
          <w:marLeft w:val="0"/>
          <w:marRight w:val="0"/>
          <w:marTop w:val="0"/>
          <w:marBottom w:val="0"/>
          <w:divBdr>
            <w:top w:val="none" w:sz="0" w:space="0" w:color="auto"/>
            <w:left w:val="none" w:sz="0" w:space="0" w:color="auto"/>
            <w:bottom w:val="none" w:sz="0" w:space="0" w:color="auto"/>
            <w:right w:val="none" w:sz="0" w:space="0" w:color="auto"/>
          </w:divBdr>
        </w:div>
        <w:div w:id="563099584">
          <w:marLeft w:val="0"/>
          <w:marRight w:val="0"/>
          <w:marTop w:val="0"/>
          <w:marBottom w:val="0"/>
          <w:divBdr>
            <w:top w:val="none" w:sz="0" w:space="0" w:color="auto"/>
            <w:left w:val="none" w:sz="0" w:space="0" w:color="auto"/>
            <w:bottom w:val="none" w:sz="0" w:space="0" w:color="auto"/>
            <w:right w:val="none" w:sz="0" w:space="0" w:color="auto"/>
          </w:divBdr>
        </w:div>
        <w:div w:id="1198857874">
          <w:marLeft w:val="0"/>
          <w:marRight w:val="0"/>
          <w:marTop w:val="0"/>
          <w:marBottom w:val="0"/>
          <w:divBdr>
            <w:top w:val="none" w:sz="0" w:space="0" w:color="auto"/>
            <w:left w:val="none" w:sz="0" w:space="0" w:color="auto"/>
            <w:bottom w:val="none" w:sz="0" w:space="0" w:color="auto"/>
            <w:right w:val="none" w:sz="0" w:space="0" w:color="auto"/>
          </w:divBdr>
        </w:div>
        <w:div w:id="1685013535">
          <w:marLeft w:val="0"/>
          <w:marRight w:val="0"/>
          <w:marTop w:val="0"/>
          <w:marBottom w:val="0"/>
          <w:divBdr>
            <w:top w:val="none" w:sz="0" w:space="0" w:color="auto"/>
            <w:left w:val="none" w:sz="0" w:space="0" w:color="auto"/>
            <w:bottom w:val="none" w:sz="0" w:space="0" w:color="auto"/>
            <w:right w:val="none" w:sz="0" w:space="0" w:color="auto"/>
          </w:divBdr>
        </w:div>
        <w:div w:id="2020544453">
          <w:marLeft w:val="0"/>
          <w:marRight w:val="0"/>
          <w:marTop w:val="0"/>
          <w:marBottom w:val="0"/>
          <w:divBdr>
            <w:top w:val="none" w:sz="0" w:space="0" w:color="auto"/>
            <w:left w:val="none" w:sz="0" w:space="0" w:color="auto"/>
            <w:bottom w:val="none" w:sz="0" w:space="0" w:color="auto"/>
            <w:right w:val="none" w:sz="0" w:space="0" w:color="auto"/>
          </w:divBdr>
        </w:div>
        <w:div w:id="1952470598">
          <w:marLeft w:val="0"/>
          <w:marRight w:val="0"/>
          <w:marTop w:val="0"/>
          <w:marBottom w:val="0"/>
          <w:divBdr>
            <w:top w:val="none" w:sz="0" w:space="0" w:color="auto"/>
            <w:left w:val="none" w:sz="0" w:space="0" w:color="auto"/>
            <w:bottom w:val="none" w:sz="0" w:space="0" w:color="auto"/>
            <w:right w:val="none" w:sz="0" w:space="0" w:color="auto"/>
          </w:divBdr>
        </w:div>
        <w:div w:id="1784375202">
          <w:marLeft w:val="0"/>
          <w:marRight w:val="0"/>
          <w:marTop w:val="0"/>
          <w:marBottom w:val="0"/>
          <w:divBdr>
            <w:top w:val="none" w:sz="0" w:space="0" w:color="auto"/>
            <w:left w:val="none" w:sz="0" w:space="0" w:color="auto"/>
            <w:bottom w:val="none" w:sz="0" w:space="0" w:color="auto"/>
            <w:right w:val="none" w:sz="0" w:space="0" w:color="auto"/>
          </w:divBdr>
        </w:div>
        <w:div w:id="1592932106">
          <w:marLeft w:val="0"/>
          <w:marRight w:val="0"/>
          <w:marTop w:val="0"/>
          <w:marBottom w:val="0"/>
          <w:divBdr>
            <w:top w:val="none" w:sz="0" w:space="0" w:color="auto"/>
            <w:left w:val="none" w:sz="0" w:space="0" w:color="auto"/>
            <w:bottom w:val="none" w:sz="0" w:space="0" w:color="auto"/>
            <w:right w:val="none" w:sz="0" w:space="0" w:color="auto"/>
          </w:divBdr>
        </w:div>
        <w:div w:id="516696070">
          <w:marLeft w:val="0"/>
          <w:marRight w:val="0"/>
          <w:marTop w:val="0"/>
          <w:marBottom w:val="0"/>
          <w:divBdr>
            <w:top w:val="none" w:sz="0" w:space="0" w:color="auto"/>
            <w:left w:val="none" w:sz="0" w:space="0" w:color="auto"/>
            <w:bottom w:val="none" w:sz="0" w:space="0" w:color="auto"/>
            <w:right w:val="none" w:sz="0" w:space="0" w:color="auto"/>
          </w:divBdr>
        </w:div>
        <w:div w:id="107940591">
          <w:marLeft w:val="0"/>
          <w:marRight w:val="0"/>
          <w:marTop w:val="0"/>
          <w:marBottom w:val="0"/>
          <w:divBdr>
            <w:top w:val="none" w:sz="0" w:space="0" w:color="auto"/>
            <w:left w:val="none" w:sz="0" w:space="0" w:color="auto"/>
            <w:bottom w:val="none" w:sz="0" w:space="0" w:color="auto"/>
            <w:right w:val="none" w:sz="0" w:space="0" w:color="auto"/>
          </w:divBdr>
        </w:div>
        <w:div w:id="75589502">
          <w:marLeft w:val="0"/>
          <w:marRight w:val="0"/>
          <w:marTop w:val="0"/>
          <w:marBottom w:val="0"/>
          <w:divBdr>
            <w:top w:val="none" w:sz="0" w:space="0" w:color="auto"/>
            <w:left w:val="none" w:sz="0" w:space="0" w:color="auto"/>
            <w:bottom w:val="none" w:sz="0" w:space="0" w:color="auto"/>
            <w:right w:val="none" w:sz="0" w:space="0" w:color="auto"/>
          </w:divBdr>
        </w:div>
        <w:div w:id="2137333923">
          <w:marLeft w:val="0"/>
          <w:marRight w:val="0"/>
          <w:marTop w:val="0"/>
          <w:marBottom w:val="0"/>
          <w:divBdr>
            <w:top w:val="none" w:sz="0" w:space="0" w:color="auto"/>
            <w:left w:val="none" w:sz="0" w:space="0" w:color="auto"/>
            <w:bottom w:val="none" w:sz="0" w:space="0" w:color="auto"/>
            <w:right w:val="none" w:sz="0" w:space="0" w:color="auto"/>
          </w:divBdr>
        </w:div>
        <w:div w:id="245962995">
          <w:marLeft w:val="0"/>
          <w:marRight w:val="0"/>
          <w:marTop w:val="0"/>
          <w:marBottom w:val="0"/>
          <w:divBdr>
            <w:top w:val="none" w:sz="0" w:space="0" w:color="auto"/>
            <w:left w:val="none" w:sz="0" w:space="0" w:color="auto"/>
            <w:bottom w:val="none" w:sz="0" w:space="0" w:color="auto"/>
            <w:right w:val="none" w:sz="0" w:space="0" w:color="auto"/>
          </w:divBdr>
        </w:div>
        <w:div w:id="764812402">
          <w:marLeft w:val="0"/>
          <w:marRight w:val="0"/>
          <w:marTop w:val="0"/>
          <w:marBottom w:val="0"/>
          <w:divBdr>
            <w:top w:val="none" w:sz="0" w:space="0" w:color="auto"/>
            <w:left w:val="none" w:sz="0" w:space="0" w:color="auto"/>
            <w:bottom w:val="none" w:sz="0" w:space="0" w:color="auto"/>
            <w:right w:val="none" w:sz="0" w:space="0" w:color="auto"/>
          </w:divBdr>
        </w:div>
        <w:div w:id="1589079895">
          <w:marLeft w:val="0"/>
          <w:marRight w:val="0"/>
          <w:marTop w:val="0"/>
          <w:marBottom w:val="0"/>
          <w:divBdr>
            <w:top w:val="none" w:sz="0" w:space="0" w:color="auto"/>
            <w:left w:val="none" w:sz="0" w:space="0" w:color="auto"/>
            <w:bottom w:val="none" w:sz="0" w:space="0" w:color="auto"/>
            <w:right w:val="none" w:sz="0" w:space="0" w:color="auto"/>
          </w:divBdr>
        </w:div>
        <w:div w:id="1993823459">
          <w:marLeft w:val="0"/>
          <w:marRight w:val="0"/>
          <w:marTop w:val="0"/>
          <w:marBottom w:val="0"/>
          <w:divBdr>
            <w:top w:val="none" w:sz="0" w:space="0" w:color="auto"/>
            <w:left w:val="none" w:sz="0" w:space="0" w:color="auto"/>
            <w:bottom w:val="none" w:sz="0" w:space="0" w:color="auto"/>
            <w:right w:val="none" w:sz="0" w:space="0" w:color="auto"/>
          </w:divBdr>
        </w:div>
        <w:div w:id="588541007">
          <w:marLeft w:val="0"/>
          <w:marRight w:val="0"/>
          <w:marTop w:val="0"/>
          <w:marBottom w:val="0"/>
          <w:divBdr>
            <w:top w:val="none" w:sz="0" w:space="0" w:color="auto"/>
            <w:left w:val="none" w:sz="0" w:space="0" w:color="auto"/>
            <w:bottom w:val="none" w:sz="0" w:space="0" w:color="auto"/>
            <w:right w:val="none" w:sz="0" w:space="0" w:color="auto"/>
          </w:divBdr>
        </w:div>
        <w:div w:id="741757522">
          <w:marLeft w:val="0"/>
          <w:marRight w:val="0"/>
          <w:marTop w:val="0"/>
          <w:marBottom w:val="0"/>
          <w:divBdr>
            <w:top w:val="none" w:sz="0" w:space="0" w:color="auto"/>
            <w:left w:val="none" w:sz="0" w:space="0" w:color="auto"/>
            <w:bottom w:val="none" w:sz="0" w:space="0" w:color="auto"/>
            <w:right w:val="none" w:sz="0" w:space="0" w:color="auto"/>
          </w:divBdr>
        </w:div>
        <w:div w:id="818809619">
          <w:marLeft w:val="0"/>
          <w:marRight w:val="0"/>
          <w:marTop w:val="0"/>
          <w:marBottom w:val="0"/>
          <w:divBdr>
            <w:top w:val="none" w:sz="0" w:space="0" w:color="auto"/>
            <w:left w:val="none" w:sz="0" w:space="0" w:color="auto"/>
            <w:bottom w:val="none" w:sz="0" w:space="0" w:color="auto"/>
            <w:right w:val="none" w:sz="0" w:space="0" w:color="auto"/>
          </w:divBdr>
        </w:div>
        <w:div w:id="1972980318">
          <w:marLeft w:val="0"/>
          <w:marRight w:val="0"/>
          <w:marTop w:val="0"/>
          <w:marBottom w:val="0"/>
          <w:divBdr>
            <w:top w:val="none" w:sz="0" w:space="0" w:color="auto"/>
            <w:left w:val="none" w:sz="0" w:space="0" w:color="auto"/>
            <w:bottom w:val="none" w:sz="0" w:space="0" w:color="auto"/>
            <w:right w:val="none" w:sz="0" w:space="0" w:color="auto"/>
          </w:divBdr>
        </w:div>
        <w:div w:id="371417794">
          <w:marLeft w:val="0"/>
          <w:marRight w:val="0"/>
          <w:marTop w:val="0"/>
          <w:marBottom w:val="0"/>
          <w:divBdr>
            <w:top w:val="none" w:sz="0" w:space="0" w:color="auto"/>
            <w:left w:val="none" w:sz="0" w:space="0" w:color="auto"/>
            <w:bottom w:val="none" w:sz="0" w:space="0" w:color="auto"/>
            <w:right w:val="none" w:sz="0" w:space="0" w:color="auto"/>
          </w:divBdr>
        </w:div>
        <w:div w:id="1631016091">
          <w:marLeft w:val="0"/>
          <w:marRight w:val="0"/>
          <w:marTop w:val="0"/>
          <w:marBottom w:val="0"/>
          <w:divBdr>
            <w:top w:val="none" w:sz="0" w:space="0" w:color="auto"/>
            <w:left w:val="none" w:sz="0" w:space="0" w:color="auto"/>
            <w:bottom w:val="none" w:sz="0" w:space="0" w:color="auto"/>
            <w:right w:val="none" w:sz="0" w:space="0" w:color="auto"/>
          </w:divBdr>
        </w:div>
        <w:div w:id="1436362507">
          <w:marLeft w:val="0"/>
          <w:marRight w:val="0"/>
          <w:marTop w:val="0"/>
          <w:marBottom w:val="0"/>
          <w:divBdr>
            <w:top w:val="none" w:sz="0" w:space="0" w:color="auto"/>
            <w:left w:val="none" w:sz="0" w:space="0" w:color="auto"/>
            <w:bottom w:val="none" w:sz="0" w:space="0" w:color="auto"/>
            <w:right w:val="none" w:sz="0" w:space="0" w:color="auto"/>
          </w:divBdr>
        </w:div>
        <w:div w:id="1957247805">
          <w:marLeft w:val="0"/>
          <w:marRight w:val="0"/>
          <w:marTop w:val="0"/>
          <w:marBottom w:val="0"/>
          <w:divBdr>
            <w:top w:val="none" w:sz="0" w:space="0" w:color="auto"/>
            <w:left w:val="none" w:sz="0" w:space="0" w:color="auto"/>
            <w:bottom w:val="none" w:sz="0" w:space="0" w:color="auto"/>
            <w:right w:val="none" w:sz="0" w:space="0" w:color="auto"/>
          </w:divBdr>
        </w:div>
        <w:div w:id="587275218">
          <w:marLeft w:val="0"/>
          <w:marRight w:val="0"/>
          <w:marTop w:val="0"/>
          <w:marBottom w:val="0"/>
          <w:divBdr>
            <w:top w:val="none" w:sz="0" w:space="0" w:color="auto"/>
            <w:left w:val="none" w:sz="0" w:space="0" w:color="auto"/>
            <w:bottom w:val="none" w:sz="0" w:space="0" w:color="auto"/>
            <w:right w:val="none" w:sz="0" w:space="0" w:color="auto"/>
          </w:divBdr>
        </w:div>
        <w:div w:id="1263998844">
          <w:marLeft w:val="0"/>
          <w:marRight w:val="0"/>
          <w:marTop w:val="0"/>
          <w:marBottom w:val="0"/>
          <w:divBdr>
            <w:top w:val="none" w:sz="0" w:space="0" w:color="auto"/>
            <w:left w:val="none" w:sz="0" w:space="0" w:color="auto"/>
            <w:bottom w:val="none" w:sz="0" w:space="0" w:color="auto"/>
            <w:right w:val="none" w:sz="0" w:space="0" w:color="auto"/>
          </w:divBdr>
        </w:div>
        <w:div w:id="1813328260">
          <w:marLeft w:val="0"/>
          <w:marRight w:val="0"/>
          <w:marTop w:val="0"/>
          <w:marBottom w:val="0"/>
          <w:divBdr>
            <w:top w:val="none" w:sz="0" w:space="0" w:color="auto"/>
            <w:left w:val="none" w:sz="0" w:space="0" w:color="auto"/>
            <w:bottom w:val="none" w:sz="0" w:space="0" w:color="auto"/>
            <w:right w:val="none" w:sz="0" w:space="0" w:color="auto"/>
          </w:divBdr>
        </w:div>
        <w:div w:id="572742663">
          <w:marLeft w:val="0"/>
          <w:marRight w:val="0"/>
          <w:marTop w:val="0"/>
          <w:marBottom w:val="0"/>
          <w:divBdr>
            <w:top w:val="none" w:sz="0" w:space="0" w:color="auto"/>
            <w:left w:val="none" w:sz="0" w:space="0" w:color="auto"/>
            <w:bottom w:val="none" w:sz="0" w:space="0" w:color="auto"/>
            <w:right w:val="none" w:sz="0" w:space="0" w:color="auto"/>
          </w:divBdr>
        </w:div>
        <w:div w:id="705062287">
          <w:marLeft w:val="0"/>
          <w:marRight w:val="0"/>
          <w:marTop w:val="0"/>
          <w:marBottom w:val="0"/>
          <w:divBdr>
            <w:top w:val="none" w:sz="0" w:space="0" w:color="auto"/>
            <w:left w:val="none" w:sz="0" w:space="0" w:color="auto"/>
            <w:bottom w:val="none" w:sz="0" w:space="0" w:color="auto"/>
            <w:right w:val="none" w:sz="0" w:space="0" w:color="auto"/>
          </w:divBdr>
        </w:div>
        <w:div w:id="1393429896">
          <w:marLeft w:val="0"/>
          <w:marRight w:val="0"/>
          <w:marTop w:val="0"/>
          <w:marBottom w:val="0"/>
          <w:divBdr>
            <w:top w:val="none" w:sz="0" w:space="0" w:color="auto"/>
            <w:left w:val="none" w:sz="0" w:space="0" w:color="auto"/>
            <w:bottom w:val="none" w:sz="0" w:space="0" w:color="auto"/>
            <w:right w:val="none" w:sz="0" w:space="0" w:color="auto"/>
          </w:divBdr>
        </w:div>
        <w:div w:id="775633809">
          <w:marLeft w:val="0"/>
          <w:marRight w:val="0"/>
          <w:marTop w:val="0"/>
          <w:marBottom w:val="0"/>
          <w:divBdr>
            <w:top w:val="none" w:sz="0" w:space="0" w:color="auto"/>
            <w:left w:val="none" w:sz="0" w:space="0" w:color="auto"/>
            <w:bottom w:val="none" w:sz="0" w:space="0" w:color="auto"/>
            <w:right w:val="none" w:sz="0" w:space="0" w:color="auto"/>
          </w:divBdr>
        </w:div>
        <w:div w:id="892815362">
          <w:marLeft w:val="0"/>
          <w:marRight w:val="0"/>
          <w:marTop w:val="0"/>
          <w:marBottom w:val="0"/>
          <w:divBdr>
            <w:top w:val="none" w:sz="0" w:space="0" w:color="auto"/>
            <w:left w:val="none" w:sz="0" w:space="0" w:color="auto"/>
            <w:bottom w:val="none" w:sz="0" w:space="0" w:color="auto"/>
            <w:right w:val="none" w:sz="0" w:space="0" w:color="auto"/>
          </w:divBdr>
        </w:div>
        <w:div w:id="246503136">
          <w:marLeft w:val="0"/>
          <w:marRight w:val="0"/>
          <w:marTop w:val="0"/>
          <w:marBottom w:val="0"/>
          <w:divBdr>
            <w:top w:val="none" w:sz="0" w:space="0" w:color="auto"/>
            <w:left w:val="none" w:sz="0" w:space="0" w:color="auto"/>
            <w:bottom w:val="none" w:sz="0" w:space="0" w:color="auto"/>
            <w:right w:val="none" w:sz="0" w:space="0" w:color="auto"/>
          </w:divBdr>
        </w:div>
        <w:div w:id="1960063882">
          <w:marLeft w:val="0"/>
          <w:marRight w:val="0"/>
          <w:marTop w:val="0"/>
          <w:marBottom w:val="0"/>
          <w:divBdr>
            <w:top w:val="none" w:sz="0" w:space="0" w:color="auto"/>
            <w:left w:val="none" w:sz="0" w:space="0" w:color="auto"/>
            <w:bottom w:val="none" w:sz="0" w:space="0" w:color="auto"/>
            <w:right w:val="none" w:sz="0" w:space="0" w:color="auto"/>
          </w:divBdr>
        </w:div>
        <w:div w:id="1442722047">
          <w:marLeft w:val="0"/>
          <w:marRight w:val="0"/>
          <w:marTop w:val="0"/>
          <w:marBottom w:val="0"/>
          <w:divBdr>
            <w:top w:val="none" w:sz="0" w:space="0" w:color="auto"/>
            <w:left w:val="none" w:sz="0" w:space="0" w:color="auto"/>
            <w:bottom w:val="none" w:sz="0" w:space="0" w:color="auto"/>
            <w:right w:val="none" w:sz="0" w:space="0" w:color="auto"/>
          </w:divBdr>
        </w:div>
        <w:div w:id="1042753863">
          <w:marLeft w:val="0"/>
          <w:marRight w:val="0"/>
          <w:marTop w:val="0"/>
          <w:marBottom w:val="0"/>
          <w:divBdr>
            <w:top w:val="none" w:sz="0" w:space="0" w:color="auto"/>
            <w:left w:val="none" w:sz="0" w:space="0" w:color="auto"/>
            <w:bottom w:val="none" w:sz="0" w:space="0" w:color="auto"/>
            <w:right w:val="none" w:sz="0" w:space="0" w:color="auto"/>
          </w:divBdr>
        </w:div>
        <w:div w:id="425274948">
          <w:marLeft w:val="0"/>
          <w:marRight w:val="0"/>
          <w:marTop w:val="0"/>
          <w:marBottom w:val="0"/>
          <w:divBdr>
            <w:top w:val="none" w:sz="0" w:space="0" w:color="auto"/>
            <w:left w:val="none" w:sz="0" w:space="0" w:color="auto"/>
            <w:bottom w:val="none" w:sz="0" w:space="0" w:color="auto"/>
            <w:right w:val="none" w:sz="0" w:space="0" w:color="auto"/>
          </w:divBdr>
        </w:div>
        <w:div w:id="1898783406">
          <w:marLeft w:val="0"/>
          <w:marRight w:val="0"/>
          <w:marTop w:val="0"/>
          <w:marBottom w:val="0"/>
          <w:divBdr>
            <w:top w:val="none" w:sz="0" w:space="0" w:color="auto"/>
            <w:left w:val="none" w:sz="0" w:space="0" w:color="auto"/>
            <w:bottom w:val="none" w:sz="0" w:space="0" w:color="auto"/>
            <w:right w:val="none" w:sz="0" w:space="0" w:color="auto"/>
          </w:divBdr>
        </w:div>
        <w:div w:id="2141149057">
          <w:marLeft w:val="0"/>
          <w:marRight w:val="0"/>
          <w:marTop w:val="0"/>
          <w:marBottom w:val="0"/>
          <w:divBdr>
            <w:top w:val="none" w:sz="0" w:space="0" w:color="auto"/>
            <w:left w:val="none" w:sz="0" w:space="0" w:color="auto"/>
            <w:bottom w:val="none" w:sz="0" w:space="0" w:color="auto"/>
            <w:right w:val="none" w:sz="0" w:space="0" w:color="auto"/>
          </w:divBdr>
        </w:div>
        <w:div w:id="105273423">
          <w:marLeft w:val="0"/>
          <w:marRight w:val="0"/>
          <w:marTop w:val="0"/>
          <w:marBottom w:val="0"/>
          <w:divBdr>
            <w:top w:val="none" w:sz="0" w:space="0" w:color="auto"/>
            <w:left w:val="none" w:sz="0" w:space="0" w:color="auto"/>
            <w:bottom w:val="none" w:sz="0" w:space="0" w:color="auto"/>
            <w:right w:val="none" w:sz="0" w:space="0" w:color="auto"/>
          </w:divBdr>
        </w:div>
        <w:div w:id="1962803401">
          <w:marLeft w:val="0"/>
          <w:marRight w:val="0"/>
          <w:marTop w:val="0"/>
          <w:marBottom w:val="0"/>
          <w:divBdr>
            <w:top w:val="none" w:sz="0" w:space="0" w:color="auto"/>
            <w:left w:val="none" w:sz="0" w:space="0" w:color="auto"/>
            <w:bottom w:val="none" w:sz="0" w:space="0" w:color="auto"/>
            <w:right w:val="none" w:sz="0" w:space="0" w:color="auto"/>
          </w:divBdr>
        </w:div>
        <w:div w:id="796026494">
          <w:marLeft w:val="0"/>
          <w:marRight w:val="0"/>
          <w:marTop w:val="0"/>
          <w:marBottom w:val="0"/>
          <w:divBdr>
            <w:top w:val="none" w:sz="0" w:space="0" w:color="auto"/>
            <w:left w:val="none" w:sz="0" w:space="0" w:color="auto"/>
            <w:bottom w:val="none" w:sz="0" w:space="0" w:color="auto"/>
            <w:right w:val="none" w:sz="0" w:space="0" w:color="auto"/>
          </w:divBdr>
        </w:div>
        <w:div w:id="338773175">
          <w:marLeft w:val="0"/>
          <w:marRight w:val="0"/>
          <w:marTop w:val="0"/>
          <w:marBottom w:val="0"/>
          <w:divBdr>
            <w:top w:val="none" w:sz="0" w:space="0" w:color="auto"/>
            <w:left w:val="none" w:sz="0" w:space="0" w:color="auto"/>
            <w:bottom w:val="none" w:sz="0" w:space="0" w:color="auto"/>
            <w:right w:val="none" w:sz="0" w:space="0" w:color="auto"/>
          </w:divBdr>
        </w:div>
        <w:div w:id="751008228">
          <w:marLeft w:val="0"/>
          <w:marRight w:val="0"/>
          <w:marTop w:val="0"/>
          <w:marBottom w:val="0"/>
          <w:divBdr>
            <w:top w:val="none" w:sz="0" w:space="0" w:color="auto"/>
            <w:left w:val="none" w:sz="0" w:space="0" w:color="auto"/>
            <w:bottom w:val="none" w:sz="0" w:space="0" w:color="auto"/>
            <w:right w:val="none" w:sz="0" w:space="0" w:color="auto"/>
          </w:divBdr>
        </w:div>
        <w:div w:id="1123891046">
          <w:marLeft w:val="0"/>
          <w:marRight w:val="0"/>
          <w:marTop w:val="0"/>
          <w:marBottom w:val="0"/>
          <w:divBdr>
            <w:top w:val="none" w:sz="0" w:space="0" w:color="auto"/>
            <w:left w:val="none" w:sz="0" w:space="0" w:color="auto"/>
            <w:bottom w:val="none" w:sz="0" w:space="0" w:color="auto"/>
            <w:right w:val="none" w:sz="0" w:space="0" w:color="auto"/>
          </w:divBdr>
        </w:div>
        <w:div w:id="1697072933">
          <w:marLeft w:val="0"/>
          <w:marRight w:val="0"/>
          <w:marTop w:val="0"/>
          <w:marBottom w:val="0"/>
          <w:divBdr>
            <w:top w:val="none" w:sz="0" w:space="0" w:color="auto"/>
            <w:left w:val="none" w:sz="0" w:space="0" w:color="auto"/>
            <w:bottom w:val="none" w:sz="0" w:space="0" w:color="auto"/>
            <w:right w:val="none" w:sz="0" w:space="0" w:color="auto"/>
          </w:divBdr>
        </w:div>
        <w:div w:id="1631016972">
          <w:marLeft w:val="0"/>
          <w:marRight w:val="0"/>
          <w:marTop w:val="0"/>
          <w:marBottom w:val="0"/>
          <w:divBdr>
            <w:top w:val="none" w:sz="0" w:space="0" w:color="auto"/>
            <w:left w:val="none" w:sz="0" w:space="0" w:color="auto"/>
            <w:bottom w:val="none" w:sz="0" w:space="0" w:color="auto"/>
            <w:right w:val="none" w:sz="0" w:space="0" w:color="auto"/>
          </w:divBdr>
        </w:div>
        <w:div w:id="1594363075">
          <w:marLeft w:val="0"/>
          <w:marRight w:val="0"/>
          <w:marTop w:val="0"/>
          <w:marBottom w:val="0"/>
          <w:divBdr>
            <w:top w:val="none" w:sz="0" w:space="0" w:color="auto"/>
            <w:left w:val="none" w:sz="0" w:space="0" w:color="auto"/>
            <w:bottom w:val="none" w:sz="0" w:space="0" w:color="auto"/>
            <w:right w:val="none" w:sz="0" w:space="0" w:color="auto"/>
          </w:divBdr>
        </w:div>
        <w:div w:id="300698394">
          <w:marLeft w:val="0"/>
          <w:marRight w:val="0"/>
          <w:marTop w:val="0"/>
          <w:marBottom w:val="0"/>
          <w:divBdr>
            <w:top w:val="none" w:sz="0" w:space="0" w:color="auto"/>
            <w:left w:val="none" w:sz="0" w:space="0" w:color="auto"/>
            <w:bottom w:val="none" w:sz="0" w:space="0" w:color="auto"/>
            <w:right w:val="none" w:sz="0" w:space="0" w:color="auto"/>
          </w:divBdr>
        </w:div>
        <w:div w:id="1319459549">
          <w:marLeft w:val="0"/>
          <w:marRight w:val="0"/>
          <w:marTop w:val="0"/>
          <w:marBottom w:val="0"/>
          <w:divBdr>
            <w:top w:val="none" w:sz="0" w:space="0" w:color="auto"/>
            <w:left w:val="none" w:sz="0" w:space="0" w:color="auto"/>
            <w:bottom w:val="none" w:sz="0" w:space="0" w:color="auto"/>
            <w:right w:val="none" w:sz="0" w:space="0" w:color="auto"/>
          </w:divBdr>
        </w:div>
        <w:div w:id="2073769611">
          <w:marLeft w:val="0"/>
          <w:marRight w:val="0"/>
          <w:marTop w:val="0"/>
          <w:marBottom w:val="0"/>
          <w:divBdr>
            <w:top w:val="none" w:sz="0" w:space="0" w:color="auto"/>
            <w:left w:val="none" w:sz="0" w:space="0" w:color="auto"/>
            <w:bottom w:val="none" w:sz="0" w:space="0" w:color="auto"/>
            <w:right w:val="none" w:sz="0" w:space="0" w:color="auto"/>
          </w:divBdr>
        </w:div>
        <w:div w:id="40402460">
          <w:marLeft w:val="0"/>
          <w:marRight w:val="0"/>
          <w:marTop w:val="0"/>
          <w:marBottom w:val="0"/>
          <w:divBdr>
            <w:top w:val="none" w:sz="0" w:space="0" w:color="auto"/>
            <w:left w:val="none" w:sz="0" w:space="0" w:color="auto"/>
            <w:bottom w:val="none" w:sz="0" w:space="0" w:color="auto"/>
            <w:right w:val="none" w:sz="0" w:space="0" w:color="auto"/>
          </w:divBdr>
        </w:div>
        <w:div w:id="344484932">
          <w:marLeft w:val="0"/>
          <w:marRight w:val="0"/>
          <w:marTop w:val="0"/>
          <w:marBottom w:val="0"/>
          <w:divBdr>
            <w:top w:val="none" w:sz="0" w:space="0" w:color="auto"/>
            <w:left w:val="none" w:sz="0" w:space="0" w:color="auto"/>
            <w:bottom w:val="none" w:sz="0" w:space="0" w:color="auto"/>
            <w:right w:val="none" w:sz="0" w:space="0" w:color="auto"/>
          </w:divBdr>
        </w:div>
        <w:div w:id="145124939">
          <w:marLeft w:val="0"/>
          <w:marRight w:val="0"/>
          <w:marTop w:val="0"/>
          <w:marBottom w:val="0"/>
          <w:divBdr>
            <w:top w:val="none" w:sz="0" w:space="0" w:color="auto"/>
            <w:left w:val="none" w:sz="0" w:space="0" w:color="auto"/>
            <w:bottom w:val="none" w:sz="0" w:space="0" w:color="auto"/>
            <w:right w:val="none" w:sz="0" w:space="0" w:color="auto"/>
          </w:divBdr>
        </w:div>
        <w:div w:id="1469856131">
          <w:marLeft w:val="0"/>
          <w:marRight w:val="0"/>
          <w:marTop w:val="0"/>
          <w:marBottom w:val="0"/>
          <w:divBdr>
            <w:top w:val="none" w:sz="0" w:space="0" w:color="auto"/>
            <w:left w:val="none" w:sz="0" w:space="0" w:color="auto"/>
            <w:bottom w:val="none" w:sz="0" w:space="0" w:color="auto"/>
            <w:right w:val="none" w:sz="0" w:space="0" w:color="auto"/>
          </w:divBdr>
        </w:div>
        <w:div w:id="16777220">
          <w:marLeft w:val="0"/>
          <w:marRight w:val="0"/>
          <w:marTop w:val="0"/>
          <w:marBottom w:val="0"/>
          <w:divBdr>
            <w:top w:val="none" w:sz="0" w:space="0" w:color="auto"/>
            <w:left w:val="none" w:sz="0" w:space="0" w:color="auto"/>
            <w:bottom w:val="none" w:sz="0" w:space="0" w:color="auto"/>
            <w:right w:val="none" w:sz="0" w:space="0" w:color="auto"/>
          </w:divBdr>
        </w:div>
        <w:div w:id="408499676">
          <w:marLeft w:val="0"/>
          <w:marRight w:val="0"/>
          <w:marTop w:val="0"/>
          <w:marBottom w:val="0"/>
          <w:divBdr>
            <w:top w:val="none" w:sz="0" w:space="0" w:color="auto"/>
            <w:left w:val="none" w:sz="0" w:space="0" w:color="auto"/>
            <w:bottom w:val="none" w:sz="0" w:space="0" w:color="auto"/>
            <w:right w:val="none" w:sz="0" w:space="0" w:color="auto"/>
          </w:divBdr>
        </w:div>
        <w:div w:id="1052080455">
          <w:marLeft w:val="0"/>
          <w:marRight w:val="0"/>
          <w:marTop w:val="0"/>
          <w:marBottom w:val="0"/>
          <w:divBdr>
            <w:top w:val="none" w:sz="0" w:space="0" w:color="auto"/>
            <w:left w:val="none" w:sz="0" w:space="0" w:color="auto"/>
            <w:bottom w:val="none" w:sz="0" w:space="0" w:color="auto"/>
            <w:right w:val="none" w:sz="0" w:space="0" w:color="auto"/>
          </w:divBdr>
        </w:div>
        <w:div w:id="1382627857">
          <w:marLeft w:val="0"/>
          <w:marRight w:val="0"/>
          <w:marTop w:val="0"/>
          <w:marBottom w:val="0"/>
          <w:divBdr>
            <w:top w:val="none" w:sz="0" w:space="0" w:color="auto"/>
            <w:left w:val="none" w:sz="0" w:space="0" w:color="auto"/>
            <w:bottom w:val="none" w:sz="0" w:space="0" w:color="auto"/>
            <w:right w:val="none" w:sz="0" w:space="0" w:color="auto"/>
          </w:divBdr>
        </w:div>
        <w:div w:id="851190021">
          <w:marLeft w:val="0"/>
          <w:marRight w:val="0"/>
          <w:marTop w:val="0"/>
          <w:marBottom w:val="0"/>
          <w:divBdr>
            <w:top w:val="none" w:sz="0" w:space="0" w:color="auto"/>
            <w:left w:val="none" w:sz="0" w:space="0" w:color="auto"/>
            <w:bottom w:val="none" w:sz="0" w:space="0" w:color="auto"/>
            <w:right w:val="none" w:sz="0" w:space="0" w:color="auto"/>
          </w:divBdr>
        </w:div>
        <w:div w:id="1118451183">
          <w:marLeft w:val="0"/>
          <w:marRight w:val="0"/>
          <w:marTop w:val="0"/>
          <w:marBottom w:val="0"/>
          <w:divBdr>
            <w:top w:val="none" w:sz="0" w:space="0" w:color="auto"/>
            <w:left w:val="none" w:sz="0" w:space="0" w:color="auto"/>
            <w:bottom w:val="none" w:sz="0" w:space="0" w:color="auto"/>
            <w:right w:val="none" w:sz="0" w:space="0" w:color="auto"/>
          </w:divBdr>
        </w:div>
        <w:div w:id="547034574">
          <w:marLeft w:val="0"/>
          <w:marRight w:val="0"/>
          <w:marTop w:val="0"/>
          <w:marBottom w:val="0"/>
          <w:divBdr>
            <w:top w:val="none" w:sz="0" w:space="0" w:color="auto"/>
            <w:left w:val="none" w:sz="0" w:space="0" w:color="auto"/>
            <w:bottom w:val="none" w:sz="0" w:space="0" w:color="auto"/>
            <w:right w:val="none" w:sz="0" w:space="0" w:color="auto"/>
          </w:divBdr>
        </w:div>
        <w:div w:id="51735915">
          <w:marLeft w:val="0"/>
          <w:marRight w:val="0"/>
          <w:marTop w:val="0"/>
          <w:marBottom w:val="0"/>
          <w:divBdr>
            <w:top w:val="none" w:sz="0" w:space="0" w:color="auto"/>
            <w:left w:val="none" w:sz="0" w:space="0" w:color="auto"/>
            <w:bottom w:val="none" w:sz="0" w:space="0" w:color="auto"/>
            <w:right w:val="none" w:sz="0" w:space="0" w:color="auto"/>
          </w:divBdr>
        </w:div>
        <w:div w:id="1327903935">
          <w:marLeft w:val="0"/>
          <w:marRight w:val="0"/>
          <w:marTop w:val="0"/>
          <w:marBottom w:val="0"/>
          <w:divBdr>
            <w:top w:val="none" w:sz="0" w:space="0" w:color="auto"/>
            <w:left w:val="none" w:sz="0" w:space="0" w:color="auto"/>
            <w:bottom w:val="none" w:sz="0" w:space="0" w:color="auto"/>
            <w:right w:val="none" w:sz="0" w:space="0" w:color="auto"/>
          </w:divBdr>
        </w:div>
        <w:div w:id="642085213">
          <w:marLeft w:val="0"/>
          <w:marRight w:val="0"/>
          <w:marTop w:val="0"/>
          <w:marBottom w:val="0"/>
          <w:divBdr>
            <w:top w:val="none" w:sz="0" w:space="0" w:color="auto"/>
            <w:left w:val="none" w:sz="0" w:space="0" w:color="auto"/>
            <w:bottom w:val="none" w:sz="0" w:space="0" w:color="auto"/>
            <w:right w:val="none" w:sz="0" w:space="0" w:color="auto"/>
          </w:divBdr>
        </w:div>
        <w:div w:id="658313823">
          <w:marLeft w:val="0"/>
          <w:marRight w:val="0"/>
          <w:marTop w:val="0"/>
          <w:marBottom w:val="0"/>
          <w:divBdr>
            <w:top w:val="none" w:sz="0" w:space="0" w:color="auto"/>
            <w:left w:val="none" w:sz="0" w:space="0" w:color="auto"/>
            <w:bottom w:val="none" w:sz="0" w:space="0" w:color="auto"/>
            <w:right w:val="none" w:sz="0" w:space="0" w:color="auto"/>
          </w:divBdr>
        </w:div>
        <w:div w:id="1367483630">
          <w:marLeft w:val="0"/>
          <w:marRight w:val="0"/>
          <w:marTop w:val="0"/>
          <w:marBottom w:val="0"/>
          <w:divBdr>
            <w:top w:val="none" w:sz="0" w:space="0" w:color="auto"/>
            <w:left w:val="none" w:sz="0" w:space="0" w:color="auto"/>
            <w:bottom w:val="none" w:sz="0" w:space="0" w:color="auto"/>
            <w:right w:val="none" w:sz="0" w:space="0" w:color="auto"/>
          </w:divBdr>
        </w:div>
        <w:div w:id="1543249802">
          <w:marLeft w:val="0"/>
          <w:marRight w:val="0"/>
          <w:marTop w:val="0"/>
          <w:marBottom w:val="0"/>
          <w:divBdr>
            <w:top w:val="none" w:sz="0" w:space="0" w:color="auto"/>
            <w:left w:val="none" w:sz="0" w:space="0" w:color="auto"/>
            <w:bottom w:val="none" w:sz="0" w:space="0" w:color="auto"/>
            <w:right w:val="none" w:sz="0" w:space="0" w:color="auto"/>
          </w:divBdr>
        </w:div>
        <w:div w:id="2319732">
          <w:marLeft w:val="0"/>
          <w:marRight w:val="0"/>
          <w:marTop w:val="0"/>
          <w:marBottom w:val="0"/>
          <w:divBdr>
            <w:top w:val="none" w:sz="0" w:space="0" w:color="auto"/>
            <w:left w:val="none" w:sz="0" w:space="0" w:color="auto"/>
            <w:bottom w:val="none" w:sz="0" w:space="0" w:color="auto"/>
            <w:right w:val="none" w:sz="0" w:space="0" w:color="auto"/>
          </w:divBdr>
        </w:div>
        <w:div w:id="1213540000">
          <w:marLeft w:val="0"/>
          <w:marRight w:val="0"/>
          <w:marTop w:val="0"/>
          <w:marBottom w:val="0"/>
          <w:divBdr>
            <w:top w:val="none" w:sz="0" w:space="0" w:color="auto"/>
            <w:left w:val="none" w:sz="0" w:space="0" w:color="auto"/>
            <w:bottom w:val="none" w:sz="0" w:space="0" w:color="auto"/>
            <w:right w:val="none" w:sz="0" w:space="0" w:color="auto"/>
          </w:divBdr>
        </w:div>
      </w:divsChild>
    </w:div>
    <w:div w:id="1717004625">
      <w:bodyDiv w:val="1"/>
      <w:marLeft w:val="0"/>
      <w:marRight w:val="0"/>
      <w:marTop w:val="0"/>
      <w:marBottom w:val="0"/>
      <w:divBdr>
        <w:top w:val="none" w:sz="0" w:space="0" w:color="auto"/>
        <w:left w:val="none" w:sz="0" w:space="0" w:color="auto"/>
        <w:bottom w:val="none" w:sz="0" w:space="0" w:color="auto"/>
        <w:right w:val="none" w:sz="0" w:space="0" w:color="auto"/>
      </w:divBdr>
    </w:div>
    <w:div w:id="1766027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mtedd.act.gov.au/__data/assets/pdf_file/0003/1654077/Parliamentary-Agreement-for-the-10th-Legislative-Assembly.pdf" TargetMode="External"/><Relationship Id="rId13" Type="http://schemas.openxmlformats.org/officeDocument/2006/relationships/hyperlink" Target="https://www.legislation.act.gov.au/View/a/2016-51/current/PDF/2016-51.PDF"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standards.org.au"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mtedd.act.gov.au/__data/assets/pdf_file/0003/1654077/Parliamentary-Agreement-for-the-10th-Legislative-Assembly.pdf"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s3.ap-southeast-2.amazonaws.com/hdp.au.prod.app.act-yoursay.files/7815/5531/2282/FINAL_-_Phasing_out_single-use_plastics_discussion_paper.pdf"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s3.ap-southeast-2.amazonaws.com/hdp.au.prod.app.act-yoursay.files/7815/5531/2282/FINAL_-_Phasing_out_single-use_plastics_discussion_paper.pdf"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6B189F-FDAA-49BE-B51F-D72AE4372B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9617</Words>
  <Characters>51122</Characters>
  <Application>Microsoft Office Word</Application>
  <DocSecurity>0</DocSecurity>
  <Lines>1029</Lines>
  <Paragraphs>381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Brennan, KateS</dc:creator>
  <cp:keywords/>
  <dc:description/>
  <cp:lastModifiedBy>Stonham, Joshua</cp:lastModifiedBy>
  <cp:revision>4</cp:revision>
  <cp:lastPrinted>2020-03-04T23:12:00Z</cp:lastPrinted>
  <dcterms:created xsi:type="dcterms:W3CDTF">2020-12-01T22:23:00Z</dcterms:created>
  <dcterms:modified xsi:type="dcterms:W3CDTF">2020-12-01T22:23:00Z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A27198504</vt:lpwstr>
  </property>
  <property fmtid="{D5CDD505-2E9C-101B-9397-08002B2CF9AE}" pid="4" name="Objective-Title">
    <vt:lpwstr>Attachment E - explanatory statement</vt:lpwstr>
  </property>
  <property fmtid="{D5CDD505-2E9C-101B-9397-08002B2CF9AE}" pid="5" name="Objective-Comment">
    <vt:lpwstr/>
  </property>
  <property fmtid="{D5CDD505-2E9C-101B-9397-08002B2CF9AE}" pid="6" name="Objective-CreationStamp">
    <vt:filetime>2020-11-11T01:05:40Z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2020-12-01T22:18:00Z</vt:filetime>
  </property>
  <property fmtid="{D5CDD505-2E9C-101B-9397-08002B2CF9AE}" pid="11" name="Objective-Owner">
    <vt:lpwstr>Kate Brennan</vt:lpwstr>
  </property>
  <property fmtid="{D5CDD505-2E9C-101B-9397-08002B2CF9AE}" pid="12" name="Objective-Path">
    <vt:lpwstr>Whole of ACT Government:TCCS STRUCTURE - Content Restriction Hierarchy:DIVISION: Chief Operating Officer:BRANCH: Governance and Ministerial Services:SECTION: Ministerial Services Unit:01. Cabinet:02. TCCS Cabinet Submissons:2020 - 10th Assembly:20/563 - P</vt:lpwstr>
  </property>
  <property fmtid="{D5CDD505-2E9C-101B-9397-08002B2CF9AE}" pid="13" name="Objective-Parent">
    <vt:lpwstr>20/563 1.0 - FINAL - For Decision - Cabinet 23 November 2020</vt:lpwstr>
  </property>
  <property fmtid="{D5CDD505-2E9C-101B-9397-08002B2CF9AE}" pid="14" name="Objective-State">
    <vt:lpwstr>Being Edited</vt:lpwstr>
  </property>
  <property fmtid="{D5CDD505-2E9C-101B-9397-08002B2CF9AE}" pid="15" name="Objective-Version">
    <vt:lpwstr>10.1</vt:lpwstr>
  </property>
  <property fmtid="{D5CDD505-2E9C-101B-9397-08002B2CF9AE}" pid="16" name="Objective-VersionNumber">
    <vt:r8>11</vt:r8>
  </property>
  <property fmtid="{D5CDD505-2E9C-101B-9397-08002B2CF9AE}" pid="17" name="Objective-VersionComment">
    <vt:lpwstr/>
  </property>
  <property fmtid="{D5CDD505-2E9C-101B-9397-08002B2CF9AE}" pid="18" name="Objective-FileNumber">
    <vt:lpwstr>1-2020/80151</vt:lpwstr>
  </property>
  <property fmtid="{D5CDD505-2E9C-101B-9397-08002B2CF9AE}" pid="19" name="Objective-Classification">
    <vt:lpwstr>[Inherited - none]</vt:lpwstr>
  </property>
  <property fmtid="{D5CDD505-2E9C-101B-9397-08002B2CF9AE}" pid="20" name="Objective-Caveats">
    <vt:lpwstr/>
  </property>
  <property fmtid="{D5CDD505-2E9C-101B-9397-08002B2CF9AE}" pid="21" name="Objective-Owner Agency [system]">
    <vt:lpwstr>TCCS</vt:lpwstr>
  </property>
  <property fmtid="{D5CDD505-2E9C-101B-9397-08002B2CF9AE}" pid="22" name="Objective-Document Type [system]">
    <vt:lpwstr>0-Document</vt:lpwstr>
  </property>
  <property fmtid="{D5CDD505-2E9C-101B-9397-08002B2CF9AE}" pid="23" name="Objective-Language [system]">
    <vt:lpwstr>English (en)</vt:lpwstr>
  </property>
  <property fmtid="{D5CDD505-2E9C-101B-9397-08002B2CF9AE}" pid="24" name="Objective-Jurisdiction [system]">
    <vt:lpwstr>ACT</vt:lpwstr>
  </property>
  <property fmtid="{D5CDD505-2E9C-101B-9397-08002B2CF9AE}" pid="25" name="Objective-Customers [system]">
    <vt:lpwstr/>
  </property>
  <property fmtid="{D5CDD505-2E9C-101B-9397-08002B2CF9AE}" pid="26" name="Objective-Places [system]">
    <vt:lpwstr/>
  </property>
  <property fmtid="{D5CDD505-2E9C-101B-9397-08002B2CF9AE}" pid="27" name="Objective-Transaction Reference [system]">
    <vt:lpwstr/>
  </property>
  <property fmtid="{D5CDD505-2E9C-101B-9397-08002B2CF9AE}" pid="28" name="Objective-Document Created By [system]">
    <vt:lpwstr/>
  </property>
  <property fmtid="{D5CDD505-2E9C-101B-9397-08002B2CF9AE}" pid="29" name="Objective-Document Created On [system]">
    <vt:lpwstr/>
  </property>
  <property fmtid="{D5CDD505-2E9C-101B-9397-08002B2CF9AE}" pid="30" name="Objective-Covers Period From [system]">
    <vt:lpwstr/>
  </property>
  <property fmtid="{D5CDD505-2E9C-101B-9397-08002B2CF9AE}" pid="31" name="Objective-Covers Period To [system]">
    <vt:lpwstr/>
  </property>
  <property fmtid="{D5CDD505-2E9C-101B-9397-08002B2CF9AE}" pid="32" name="MSIP_Label_d70c1571-cc50-412f-b7ff-d24f8f75d122_Enabled">
    <vt:lpwstr>True</vt:lpwstr>
  </property>
  <property fmtid="{D5CDD505-2E9C-101B-9397-08002B2CF9AE}" pid="33" name="MSIP_Label_d70c1571-cc50-412f-b7ff-d24f8f75d122_SiteId">
    <vt:lpwstr>b46c1908-0334-4236-b978-585ee88e4199</vt:lpwstr>
  </property>
  <property fmtid="{D5CDD505-2E9C-101B-9397-08002B2CF9AE}" pid="34" name="MSIP_Label_d70c1571-cc50-412f-b7ff-d24f8f75d122_Owner">
    <vt:lpwstr>Jacinda.Dromgold@act.gov.au</vt:lpwstr>
  </property>
  <property fmtid="{D5CDD505-2E9C-101B-9397-08002B2CF9AE}" pid="35" name="MSIP_Label_d70c1571-cc50-412f-b7ff-d24f8f75d122_SetDate">
    <vt:lpwstr>2020-03-12T21:44:48.5281525Z</vt:lpwstr>
  </property>
  <property fmtid="{D5CDD505-2E9C-101B-9397-08002B2CF9AE}" pid="36" name="MSIP_Label_d70c1571-cc50-412f-b7ff-d24f8f75d122_Name">
    <vt:lpwstr>UNCLASSIFIED with DLM</vt:lpwstr>
  </property>
  <property fmtid="{D5CDD505-2E9C-101B-9397-08002B2CF9AE}" pid="37" name="MSIP_Label_d70c1571-cc50-412f-b7ff-d24f8f75d122_Application">
    <vt:lpwstr>Microsoft Azure Information Protection</vt:lpwstr>
  </property>
  <property fmtid="{D5CDD505-2E9C-101B-9397-08002B2CF9AE}" pid="38" name="MSIP_Label_d70c1571-cc50-412f-b7ff-d24f8f75d122_Extended_MSFT_Method">
    <vt:lpwstr>Manual</vt:lpwstr>
  </property>
  <property fmtid="{D5CDD505-2E9C-101B-9397-08002B2CF9AE}" pid="39" name="MSIP_Label_d2721267-98ea-4819-bfdb-f3be8b7bb59c_Enabled">
    <vt:lpwstr>True</vt:lpwstr>
  </property>
  <property fmtid="{D5CDD505-2E9C-101B-9397-08002B2CF9AE}" pid="40" name="MSIP_Label_d2721267-98ea-4819-bfdb-f3be8b7bb59c_SiteId">
    <vt:lpwstr>b46c1908-0334-4236-b978-585ee88e4199</vt:lpwstr>
  </property>
  <property fmtid="{D5CDD505-2E9C-101B-9397-08002B2CF9AE}" pid="41" name="MSIP_Label_d2721267-98ea-4819-bfdb-f3be8b7bb59c_Owner">
    <vt:lpwstr>Jacinda.Dromgold@act.gov.au</vt:lpwstr>
  </property>
  <property fmtid="{D5CDD505-2E9C-101B-9397-08002B2CF9AE}" pid="42" name="MSIP_Label_d2721267-98ea-4819-bfdb-f3be8b7bb59c_SetDate">
    <vt:lpwstr>2020-03-12T21:44:48.5281525Z</vt:lpwstr>
  </property>
  <property fmtid="{D5CDD505-2E9C-101B-9397-08002B2CF9AE}" pid="43" name="MSIP_Label_d2721267-98ea-4819-bfdb-f3be8b7bb59c_Name">
    <vt:lpwstr>Sensitive - Cabinet</vt:lpwstr>
  </property>
  <property fmtid="{D5CDD505-2E9C-101B-9397-08002B2CF9AE}" pid="44" name="MSIP_Label_d2721267-98ea-4819-bfdb-f3be8b7bb59c_Application">
    <vt:lpwstr>Microsoft Azure Information Protection</vt:lpwstr>
  </property>
  <property fmtid="{D5CDD505-2E9C-101B-9397-08002B2CF9AE}" pid="45" name="MSIP_Label_d2721267-98ea-4819-bfdb-f3be8b7bb59c_Parent">
    <vt:lpwstr>d70c1571-cc50-412f-b7ff-d24f8f75d122</vt:lpwstr>
  </property>
  <property fmtid="{D5CDD505-2E9C-101B-9397-08002B2CF9AE}" pid="46" name="MSIP_Label_d2721267-98ea-4819-bfdb-f3be8b7bb59c_Extended_MSFT_Method">
    <vt:lpwstr>Manual</vt:lpwstr>
  </property>
  <property fmtid="{D5CDD505-2E9C-101B-9397-08002B2CF9AE}" pid="47" name="Sensitivity">
    <vt:lpwstr>UNCLASSIFIED with DLM Sensitive - Cabinet</vt:lpwstr>
  </property>
</Properties>
</file>