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94E2" w14:textId="77777777" w:rsidR="00C425D7" w:rsidRDefault="00C425D7" w:rsidP="00D171C0">
      <w:pPr>
        <w:pStyle w:val="Header"/>
        <w:outlineLvl w:val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ity">
            <w:r>
              <w:rPr>
                <w:rFonts w:ascii="Arial" w:hAnsi="Arial" w:cs="Arial"/>
              </w:rPr>
              <w:t>Australian Capital Territory</w:t>
            </w:r>
          </w:smartTag>
        </w:smartTag>
      </w:smartTag>
    </w:p>
    <w:p w14:paraId="520254E7" w14:textId="332DA87B" w:rsidR="00C425D7" w:rsidRDefault="00411461" w:rsidP="00C425D7">
      <w:pPr>
        <w:pStyle w:val="BodyText2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0CE97" wp14:editId="7FC6DDA4">
                <wp:simplePos x="0" y="0"/>
                <wp:positionH relativeFrom="column">
                  <wp:posOffset>-977265</wp:posOffset>
                </wp:positionH>
                <wp:positionV relativeFrom="paragraph">
                  <wp:posOffset>535940</wp:posOffset>
                </wp:positionV>
                <wp:extent cx="11620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585F3" w14:textId="77777777" w:rsidR="00B86CA8" w:rsidRDefault="00B86CA8" w:rsidP="00C425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C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95pt;margin-top:42.2pt;width:9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" stroked="f">
                <v:textbox>
                  <w:txbxContent>
                    <w:p w14:paraId="0DE585F3" w14:textId="77777777" w:rsidR="00B86CA8" w:rsidRDefault="00B86CA8" w:rsidP="00C425D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977" w:rsidRPr="00A84977">
        <w:rPr>
          <w:noProof/>
        </w:rPr>
        <w:t>Cemeteries and Crematoria (Fees) Determination 2020 (No 1)</w:t>
      </w:r>
    </w:p>
    <w:p w14:paraId="3E80019A" w14:textId="7FA30B76" w:rsidR="00C425D7" w:rsidRPr="008B0F0C" w:rsidRDefault="00A23FA9" w:rsidP="00D171C0">
      <w:pPr>
        <w:spacing w:before="18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Disallowable Instrument DI</w:t>
      </w:r>
      <w:r w:rsidR="00650354">
        <w:rPr>
          <w:rFonts w:ascii="Arial" w:hAnsi="Arial" w:cs="Arial"/>
          <w:b/>
        </w:rPr>
        <w:t>20</w:t>
      </w:r>
      <w:r w:rsidR="00925F00">
        <w:rPr>
          <w:rFonts w:ascii="Arial" w:hAnsi="Arial" w:cs="Arial"/>
          <w:b/>
        </w:rPr>
        <w:t>20</w:t>
      </w:r>
      <w:r w:rsidR="00E83CF0">
        <w:rPr>
          <w:rFonts w:ascii="Arial" w:hAnsi="Arial" w:cs="Arial"/>
          <w:b/>
        </w:rPr>
        <w:t>–</w:t>
      </w:r>
      <w:r w:rsidR="00DB0082">
        <w:rPr>
          <w:rFonts w:ascii="Arial" w:hAnsi="Arial" w:cs="Arial"/>
          <w:b/>
        </w:rPr>
        <w:t>308</w:t>
      </w:r>
    </w:p>
    <w:p w14:paraId="4FCA490F" w14:textId="77777777" w:rsidR="00C425D7" w:rsidRPr="008B0F0C" w:rsidRDefault="00C425D7" w:rsidP="00C425D7">
      <w:pPr>
        <w:spacing w:before="180"/>
      </w:pPr>
      <w:r w:rsidRPr="008B0F0C">
        <w:t>made under the</w:t>
      </w:r>
    </w:p>
    <w:p w14:paraId="1E61B5AB" w14:textId="378B5A7F" w:rsidR="00C425D7" w:rsidRPr="008B0F0C" w:rsidRDefault="00C425D7" w:rsidP="00D171C0">
      <w:pPr>
        <w:spacing w:before="180"/>
        <w:outlineLvl w:val="0"/>
        <w:rPr>
          <w:rFonts w:ascii="Arial" w:hAnsi="Arial" w:cs="Arial"/>
          <w:b/>
          <w:sz w:val="20"/>
          <w:szCs w:val="20"/>
        </w:rPr>
      </w:pPr>
      <w:r w:rsidRPr="008B0F0C">
        <w:rPr>
          <w:rFonts w:ascii="Arial" w:hAnsi="Arial" w:cs="Arial"/>
          <w:b/>
          <w:i/>
          <w:sz w:val="20"/>
          <w:szCs w:val="20"/>
        </w:rPr>
        <w:t>Cemeteries and Crematoria Act 20</w:t>
      </w:r>
      <w:r w:rsidR="00C063E5">
        <w:rPr>
          <w:rFonts w:ascii="Arial" w:hAnsi="Arial" w:cs="Arial"/>
          <w:b/>
          <w:i/>
          <w:sz w:val="20"/>
          <w:szCs w:val="20"/>
        </w:rPr>
        <w:t>20</w:t>
      </w:r>
      <w:r w:rsidRPr="008B0F0C">
        <w:rPr>
          <w:rFonts w:ascii="Arial" w:hAnsi="Arial" w:cs="Arial"/>
          <w:b/>
          <w:sz w:val="20"/>
          <w:szCs w:val="20"/>
        </w:rPr>
        <w:t xml:space="preserve">, </w:t>
      </w:r>
      <w:r w:rsidR="00C063E5">
        <w:rPr>
          <w:rFonts w:ascii="Arial" w:hAnsi="Arial" w:cs="Arial"/>
          <w:b/>
          <w:sz w:val="20"/>
          <w:szCs w:val="20"/>
        </w:rPr>
        <w:t xml:space="preserve">s 128 </w:t>
      </w:r>
      <w:r>
        <w:rPr>
          <w:rFonts w:ascii="Arial" w:hAnsi="Arial" w:cs="Arial"/>
          <w:b/>
          <w:sz w:val="20"/>
          <w:szCs w:val="20"/>
        </w:rPr>
        <w:t>(</w:t>
      </w:r>
      <w:r w:rsidRPr="008B0F0C">
        <w:rPr>
          <w:rFonts w:ascii="Arial" w:hAnsi="Arial" w:cs="Arial"/>
          <w:b/>
          <w:sz w:val="20"/>
          <w:szCs w:val="20"/>
        </w:rPr>
        <w:t>Determination of fees</w:t>
      </w:r>
      <w:r>
        <w:rPr>
          <w:rFonts w:ascii="Arial" w:hAnsi="Arial" w:cs="Arial"/>
          <w:b/>
          <w:sz w:val="20"/>
          <w:szCs w:val="20"/>
        </w:rPr>
        <w:t>)</w:t>
      </w:r>
    </w:p>
    <w:p w14:paraId="25832635" w14:textId="77777777" w:rsidR="00F55A08" w:rsidRPr="00D079F3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35D84DD" w14:textId="77777777" w:rsidR="00F55A08" w:rsidRDefault="00F55A08" w:rsidP="00D171C0">
      <w:pPr>
        <w:pStyle w:val="Header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5BEE24F" w14:textId="77777777"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6FCCA3E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AE76252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29B3CDAA" w14:textId="39BC0BDE" w:rsidR="00C425D7" w:rsidRDefault="00C425D7" w:rsidP="00C425D7">
      <w:r>
        <w:t xml:space="preserve">The </w:t>
      </w:r>
      <w:r>
        <w:rPr>
          <w:i/>
          <w:iCs/>
        </w:rPr>
        <w:t>Cemeteries and Crematoria Act 20</w:t>
      </w:r>
      <w:r w:rsidR="00925F00">
        <w:rPr>
          <w:i/>
          <w:iCs/>
        </w:rPr>
        <w:t>20</w:t>
      </w:r>
      <w:r>
        <w:t xml:space="preserve"> (the Act) regulates the operation of cemeteries and crematoria.  Section </w:t>
      </w:r>
      <w:r w:rsidR="00AD2075">
        <w:t>128</w:t>
      </w:r>
      <w:r>
        <w:t xml:space="preserve"> of the Act provides the Minister with the power to determine fees for the purposes of the Act.</w:t>
      </w:r>
    </w:p>
    <w:p w14:paraId="71E5BF7B" w14:textId="77777777" w:rsidR="00C425D7" w:rsidRDefault="00C425D7" w:rsidP="00C425D7"/>
    <w:p w14:paraId="15EFD1E4" w14:textId="1D71588F" w:rsidR="00C425D7" w:rsidRDefault="00C425D7" w:rsidP="00C425D7">
      <w:r>
        <w:t xml:space="preserve">Public cemeteries and crematoria are managed by the Cemeteries </w:t>
      </w:r>
      <w:r w:rsidR="00AD2075">
        <w:t xml:space="preserve">and Crematoria </w:t>
      </w:r>
      <w:r>
        <w:t>Authority (the Authority).  The Authority is required to operate on a sound financial basis.</w:t>
      </w:r>
    </w:p>
    <w:p w14:paraId="2C53C337" w14:textId="77777777" w:rsidR="00C425D7" w:rsidRDefault="00C425D7" w:rsidP="00C425D7">
      <w:pPr>
        <w:pStyle w:val="LongTitle"/>
        <w:spacing w:before="0" w:after="0"/>
        <w:jc w:val="left"/>
        <w:rPr>
          <w:color w:val="000000"/>
        </w:rPr>
      </w:pPr>
    </w:p>
    <w:p w14:paraId="2474CEFA" w14:textId="359D4E4A" w:rsidR="00CE4526" w:rsidRDefault="00C425D7" w:rsidP="00CE4526">
      <w:pPr>
        <w:pStyle w:val="LongTitle"/>
        <w:spacing w:before="0" w:after="0"/>
        <w:jc w:val="left"/>
      </w:pPr>
      <w:r>
        <w:rPr>
          <w:color w:val="000000"/>
        </w:rPr>
        <w:t>This determination revokes the previous fee determination (</w:t>
      </w:r>
      <w:r w:rsidR="00E5036A">
        <w:t>DI20</w:t>
      </w:r>
      <w:r w:rsidR="00AD2075">
        <w:t>20</w:t>
      </w:r>
      <w:r w:rsidR="00E5036A">
        <w:t>-</w:t>
      </w:r>
      <w:r w:rsidR="00D92DFE">
        <w:t>243</w:t>
      </w:r>
      <w:r w:rsidR="003754AE">
        <w:t>)</w:t>
      </w:r>
      <w:r>
        <w:rPr>
          <w:color w:val="000000"/>
        </w:rPr>
        <w:t xml:space="preserve"> </w:t>
      </w:r>
      <w:r w:rsidR="00E5036A">
        <w:rPr>
          <w:color w:val="000000"/>
        </w:rPr>
        <w:t xml:space="preserve">that </w:t>
      </w:r>
      <w:r w:rsidR="00AD2075">
        <w:rPr>
          <w:color w:val="000000"/>
        </w:rPr>
        <w:t xml:space="preserve">noted that </w:t>
      </w:r>
      <w:r w:rsidR="00E5036A">
        <w:rPr>
          <w:color w:val="000000"/>
        </w:rPr>
        <w:t xml:space="preserve">fees for the </w:t>
      </w:r>
      <w:r w:rsidR="00AD2075">
        <w:rPr>
          <w:color w:val="000000"/>
        </w:rPr>
        <w:t xml:space="preserve">first six months of </w:t>
      </w:r>
      <w:r w:rsidR="00E5036A">
        <w:rPr>
          <w:color w:val="000000"/>
        </w:rPr>
        <w:t>20</w:t>
      </w:r>
      <w:r w:rsidR="00AD2075">
        <w:rPr>
          <w:color w:val="000000"/>
        </w:rPr>
        <w:t>20</w:t>
      </w:r>
      <w:r w:rsidR="00E5036A">
        <w:rPr>
          <w:color w:val="000000"/>
        </w:rPr>
        <w:t>-2</w:t>
      </w:r>
      <w:r w:rsidR="00AD2075">
        <w:rPr>
          <w:color w:val="000000"/>
        </w:rPr>
        <w:t>1</w:t>
      </w:r>
      <w:r w:rsidR="00F574DD">
        <w:rPr>
          <w:color w:val="000000"/>
        </w:rPr>
        <w:t xml:space="preserve"> </w:t>
      </w:r>
      <w:r w:rsidR="00AD2075">
        <w:rPr>
          <w:color w:val="000000"/>
        </w:rPr>
        <w:t>remain at 2019-20 levels.</w:t>
      </w:r>
    </w:p>
    <w:p w14:paraId="303516ED" w14:textId="77777777" w:rsidR="00050ABF" w:rsidRDefault="00050ABF">
      <w:pPr>
        <w:pStyle w:val="LongTitle"/>
        <w:spacing w:before="0" w:after="0"/>
        <w:jc w:val="left"/>
      </w:pPr>
    </w:p>
    <w:p w14:paraId="7FBD4E39" w14:textId="27762F07" w:rsidR="00A92F36" w:rsidRDefault="007343D3">
      <w:pPr>
        <w:pStyle w:val="LongTitle"/>
        <w:spacing w:before="0" w:after="0"/>
        <w:jc w:val="left"/>
      </w:pPr>
      <w:r>
        <w:t>The determination in</w:t>
      </w:r>
      <w:r w:rsidR="00E5036A">
        <w:t xml:space="preserve">creases fees </w:t>
      </w:r>
      <w:r w:rsidR="0040223F">
        <w:t xml:space="preserve">by approximately </w:t>
      </w:r>
      <w:r w:rsidR="00953F5A">
        <w:t>8</w:t>
      </w:r>
      <w:r w:rsidR="009B2C68">
        <w:t>.</w:t>
      </w:r>
      <w:r w:rsidR="00AD2075">
        <w:t>0</w:t>
      </w:r>
      <w:r w:rsidR="0040223F">
        <w:t xml:space="preserve">% </w:t>
      </w:r>
      <w:r w:rsidR="00E5036A">
        <w:t xml:space="preserve">for the majority of services </w:t>
      </w:r>
      <w:r w:rsidR="007013D0">
        <w:t>provided, this is to phase</w:t>
      </w:r>
      <w:r w:rsidR="00B563E4">
        <w:t xml:space="preserve"> </w:t>
      </w:r>
      <w:r w:rsidR="00E43A5A">
        <w:t xml:space="preserve">fee increases which were recommended in a report </w:t>
      </w:r>
      <w:r w:rsidR="00E5036A">
        <w:t xml:space="preserve">commissioned by the </w:t>
      </w:r>
      <w:r w:rsidR="0040223F">
        <w:t>Regulator of the Act</w:t>
      </w:r>
      <w:r w:rsidR="00E5036A">
        <w:t xml:space="preserve"> </w:t>
      </w:r>
      <w:r w:rsidR="0040223F">
        <w:t xml:space="preserve">to ensure there is adequate funding in the </w:t>
      </w:r>
      <w:r w:rsidR="00E5036A">
        <w:t xml:space="preserve">Perpetual Care Trust </w:t>
      </w:r>
      <w:r w:rsidR="0040223F">
        <w:t>Reserve to meet the requirements of the Act</w:t>
      </w:r>
      <w:r w:rsidR="00E5036A" w:rsidRPr="006C3328">
        <w:t xml:space="preserve">. </w:t>
      </w:r>
      <w:r w:rsidR="00A55A19">
        <w:t xml:space="preserve">Fees for </w:t>
      </w:r>
      <w:r w:rsidR="00A55A19" w:rsidRPr="006C3328">
        <w:t>ancillary services</w:t>
      </w:r>
      <w:r w:rsidR="00D92DFE">
        <w:t xml:space="preserve">, including plaques, </w:t>
      </w:r>
      <w:r w:rsidR="00A55A19">
        <w:t>will increase by 2.</w:t>
      </w:r>
      <w:r w:rsidR="00D92DFE">
        <w:t>0</w:t>
      </w:r>
      <w:r w:rsidR="00A55A19">
        <w:t>% WPI</w:t>
      </w:r>
      <w:r w:rsidRPr="006C3328">
        <w:t xml:space="preserve">. </w:t>
      </w:r>
      <w:r w:rsidR="00A55A19">
        <w:t xml:space="preserve">All </w:t>
      </w:r>
      <w:r w:rsidRPr="006C3328">
        <w:t>fee</w:t>
      </w:r>
      <w:r w:rsidR="00E5036A" w:rsidRPr="006C3328">
        <w:t xml:space="preserve">s are </w:t>
      </w:r>
      <w:r w:rsidRPr="006C3328">
        <w:t>rounded for cash handling purposes.</w:t>
      </w:r>
    </w:p>
    <w:p w14:paraId="1C6ECF87" w14:textId="77777777" w:rsidR="00E80025" w:rsidRDefault="00157FD7">
      <w:pPr>
        <w:pStyle w:val="LongTitle"/>
        <w:spacing w:before="0" w:after="0"/>
        <w:jc w:val="left"/>
      </w:pPr>
      <w:r w:rsidDel="00157FD7">
        <w:t xml:space="preserve"> </w:t>
      </w:r>
    </w:p>
    <w:p w14:paraId="41366300" w14:textId="358B276A" w:rsidR="00050ABF" w:rsidRDefault="007343D3">
      <w:pPr>
        <w:pStyle w:val="LongTitle"/>
        <w:spacing w:before="0" w:after="0"/>
        <w:jc w:val="left"/>
      </w:pPr>
      <w:r>
        <w:t>The determina</w:t>
      </w:r>
      <w:r w:rsidR="009B2C68">
        <w:t xml:space="preserve">tion takes effect </w:t>
      </w:r>
      <w:r w:rsidR="00D92DFE">
        <w:t xml:space="preserve">on </w:t>
      </w:r>
      <w:r w:rsidR="00126AF0">
        <w:t>1 January 2021</w:t>
      </w:r>
      <w:r w:rsidR="00073418">
        <w:t>.</w:t>
      </w:r>
    </w:p>
    <w:sectPr w:rsidR="00050ABF" w:rsidSect="00375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275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CCDC" w14:textId="77777777" w:rsidR="00C76DB5" w:rsidRDefault="00C76DB5">
      <w:r>
        <w:separator/>
      </w:r>
    </w:p>
  </w:endnote>
  <w:endnote w:type="continuationSeparator" w:id="0">
    <w:p w14:paraId="170C67F8" w14:textId="77777777" w:rsidR="00C76DB5" w:rsidRDefault="00C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67D" w14:textId="77777777" w:rsidR="00A72D81" w:rsidRDefault="00A72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8C44" w14:textId="3D830C54" w:rsidR="00A72D81" w:rsidRPr="00C14455" w:rsidRDefault="00C14455" w:rsidP="00C14455">
    <w:pPr>
      <w:pStyle w:val="Footer"/>
      <w:jc w:val="center"/>
      <w:rPr>
        <w:rFonts w:ascii="Arial" w:hAnsi="Arial" w:cs="Arial"/>
        <w:sz w:val="14"/>
      </w:rPr>
    </w:pPr>
    <w:r w:rsidRPr="00C1445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D108" w14:textId="77777777" w:rsidR="00A72D81" w:rsidRDefault="00A7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2DE06" w14:textId="77777777" w:rsidR="00C76DB5" w:rsidRDefault="00C76DB5">
      <w:r>
        <w:separator/>
      </w:r>
    </w:p>
  </w:footnote>
  <w:footnote w:type="continuationSeparator" w:id="0">
    <w:p w14:paraId="22FE1AB9" w14:textId="77777777" w:rsidR="00C76DB5" w:rsidRDefault="00C7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269B" w14:textId="77777777" w:rsidR="00A72D81" w:rsidRDefault="00A7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3BFF" w14:textId="77777777" w:rsidR="00A72D81" w:rsidRDefault="00A72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0AAC" w14:textId="77777777" w:rsidR="00A72D81" w:rsidRDefault="00A7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50ABF"/>
    <w:rsid w:val="00073418"/>
    <w:rsid w:val="000854C7"/>
    <w:rsid w:val="000933A5"/>
    <w:rsid w:val="000A0DEC"/>
    <w:rsid w:val="000A21B0"/>
    <w:rsid w:val="000A3C99"/>
    <w:rsid w:val="000B7E94"/>
    <w:rsid w:val="000C0A61"/>
    <w:rsid w:val="000C5781"/>
    <w:rsid w:val="000F1AB4"/>
    <w:rsid w:val="00102F24"/>
    <w:rsid w:val="001111B8"/>
    <w:rsid w:val="00121A2C"/>
    <w:rsid w:val="00126AF0"/>
    <w:rsid w:val="00127316"/>
    <w:rsid w:val="00157FD7"/>
    <w:rsid w:val="00180B3A"/>
    <w:rsid w:val="00180F0C"/>
    <w:rsid w:val="00185359"/>
    <w:rsid w:val="001C1C2C"/>
    <w:rsid w:val="001D22E8"/>
    <w:rsid w:val="001F0FC4"/>
    <w:rsid w:val="00225455"/>
    <w:rsid w:val="00225B59"/>
    <w:rsid w:val="00247BBE"/>
    <w:rsid w:val="00262C07"/>
    <w:rsid w:val="00277E02"/>
    <w:rsid w:val="002835E1"/>
    <w:rsid w:val="002851DD"/>
    <w:rsid w:val="003073F9"/>
    <w:rsid w:val="00365877"/>
    <w:rsid w:val="003754AE"/>
    <w:rsid w:val="00386CC4"/>
    <w:rsid w:val="003C3E0C"/>
    <w:rsid w:val="003E3490"/>
    <w:rsid w:val="003E63CE"/>
    <w:rsid w:val="0040223F"/>
    <w:rsid w:val="00411461"/>
    <w:rsid w:val="00414A92"/>
    <w:rsid w:val="00417D81"/>
    <w:rsid w:val="00443480"/>
    <w:rsid w:val="00496674"/>
    <w:rsid w:val="004C2ECE"/>
    <w:rsid w:val="004E02C3"/>
    <w:rsid w:val="00515337"/>
    <w:rsid w:val="00532CC8"/>
    <w:rsid w:val="005444BD"/>
    <w:rsid w:val="00597453"/>
    <w:rsid w:val="005B0C65"/>
    <w:rsid w:val="005C64F6"/>
    <w:rsid w:val="005E63F9"/>
    <w:rsid w:val="00607900"/>
    <w:rsid w:val="00624843"/>
    <w:rsid w:val="00650354"/>
    <w:rsid w:val="00653785"/>
    <w:rsid w:val="00661BB6"/>
    <w:rsid w:val="00681253"/>
    <w:rsid w:val="006942DD"/>
    <w:rsid w:val="006C3328"/>
    <w:rsid w:val="007013D0"/>
    <w:rsid w:val="00703BDC"/>
    <w:rsid w:val="00710E7A"/>
    <w:rsid w:val="00723A78"/>
    <w:rsid w:val="007343D3"/>
    <w:rsid w:val="00753CB1"/>
    <w:rsid w:val="00766675"/>
    <w:rsid w:val="007B3DD9"/>
    <w:rsid w:val="007C2830"/>
    <w:rsid w:val="007C33D5"/>
    <w:rsid w:val="007C67B9"/>
    <w:rsid w:val="0080036A"/>
    <w:rsid w:val="00865D60"/>
    <w:rsid w:val="008B0F0C"/>
    <w:rsid w:val="008B5763"/>
    <w:rsid w:val="008C0604"/>
    <w:rsid w:val="008C524D"/>
    <w:rsid w:val="008D369D"/>
    <w:rsid w:val="008D5A53"/>
    <w:rsid w:val="008D77A0"/>
    <w:rsid w:val="008E1226"/>
    <w:rsid w:val="00910221"/>
    <w:rsid w:val="009157CC"/>
    <w:rsid w:val="00925F00"/>
    <w:rsid w:val="00930F23"/>
    <w:rsid w:val="00943AD0"/>
    <w:rsid w:val="00953BB2"/>
    <w:rsid w:val="00953F5A"/>
    <w:rsid w:val="0096371A"/>
    <w:rsid w:val="009B2C68"/>
    <w:rsid w:val="009C0F3F"/>
    <w:rsid w:val="009D145C"/>
    <w:rsid w:val="009E4C09"/>
    <w:rsid w:val="009F04BF"/>
    <w:rsid w:val="00A1068E"/>
    <w:rsid w:val="00A22547"/>
    <w:rsid w:val="00A23FA9"/>
    <w:rsid w:val="00A36D59"/>
    <w:rsid w:val="00A4169E"/>
    <w:rsid w:val="00A55A19"/>
    <w:rsid w:val="00A573DF"/>
    <w:rsid w:val="00A72D81"/>
    <w:rsid w:val="00A756CA"/>
    <w:rsid w:val="00A8344C"/>
    <w:rsid w:val="00A84977"/>
    <w:rsid w:val="00A92F36"/>
    <w:rsid w:val="00AC7BFF"/>
    <w:rsid w:val="00AD2075"/>
    <w:rsid w:val="00AD5B7C"/>
    <w:rsid w:val="00AD785E"/>
    <w:rsid w:val="00AF661A"/>
    <w:rsid w:val="00B00457"/>
    <w:rsid w:val="00B563E4"/>
    <w:rsid w:val="00B86CA8"/>
    <w:rsid w:val="00B93595"/>
    <w:rsid w:val="00BB620F"/>
    <w:rsid w:val="00BF1B8F"/>
    <w:rsid w:val="00C063E5"/>
    <w:rsid w:val="00C14455"/>
    <w:rsid w:val="00C425D7"/>
    <w:rsid w:val="00C43C63"/>
    <w:rsid w:val="00C52476"/>
    <w:rsid w:val="00C528C9"/>
    <w:rsid w:val="00C55080"/>
    <w:rsid w:val="00C5540F"/>
    <w:rsid w:val="00C5777A"/>
    <w:rsid w:val="00C70C20"/>
    <w:rsid w:val="00C76DB5"/>
    <w:rsid w:val="00C83E06"/>
    <w:rsid w:val="00C87950"/>
    <w:rsid w:val="00CA3454"/>
    <w:rsid w:val="00CC1FD8"/>
    <w:rsid w:val="00CC2EEC"/>
    <w:rsid w:val="00CC416E"/>
    <w:rsid w:val="00CE4526"/>
    <w:rsid w:val="00D05F2B"/>
    <w:rsid w:val="00D079F3"/>
    <w:rsid w:val="00D171C0"/>
    <w:rsid w:val="00D21FD8"/>
    <w:rsid w:val="00D223E9"/>
    <w:rsid w:val="00D31097"/>
    <w:rsid w:val="00D918C1"/>
    <w:rsid w:val="00D91F1D"/>
    <w:rsid w:val="00D92DFE"/>
    <w:rsid w:val="00DA04D9"/>
    <w:rsid w:val="00DA23C7"/>
    <w:rsid w:val="00DB0082"/>
    <w:rsid w:val="00DB0604"/>
    <w:rsid w:val="00E12921"/>
    <w:rsid w:val="00E23576"/>
    <w:rsid w:val="00E32931"/>
    <w:rsid w:val="00E43A5A"/>
    <w:rsid w:val="00E5036A"/>
    <w:rsid w:val="00E7321E"/>
    <w:rsid w:val="00E80025"/>
    <w:rsid w:val="00E83CF0"/>
    <w:rsid w:val="00EA23DC"/>
    <w:rsid w:val="00F04D43"/>
    <w:rsid w:val="00F14EB2"/>
    <w:rsid w:val="00F24745"/>
    <w:rsid w:val="00F30248"/>
    <w:rsid w:val="00F35373"/>
    <w:rsid w:val="00F36D46"/>
    <w:rsid w:val="00F42292"/>
    <w:rsid w:val="00F45CD8"/>
    <w:rsid w:val="00F55A08"/>
    <w:rsid w:val="00F574DD"/>
    <w:rsid w:val="00F612CC"/>
    <w:rsid w:val="00F678A3"/>
    <w:rsid w:val="00F83F0B"/>
    <w:rsid w:val="00F85AD0"/>
    <w:rsid w:val="00F952DC"/>
    <w:rsid w:val="00FA25A9"/>
    <w:rsid w:val="00FC463B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CBEFD9C"/>
  <w14:defaultImageDpi w14:val="0"/>
  <w15:docId w15:val="{EB5DC9FE-650A-4A87-BEA0-3C04FBD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7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781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C5781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rsid w:val="000C5781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rsid w:val="000C5781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rsid w:val="000C5781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rsid w:val="000C5781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rsid w:val="000C5781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0C5781"/>
    <w:pPr>
      <w:spacing w:before="180" w:after="60"/>
      <w:jc w:val="both"/>
    </w:pPr>
  </w:style>
  <w:style w:type="paragraph" w:customStyle="1" w:styleId="CoverActName">
    <w:name w:val="CoverActName"/>
    <w:basedOn w:val="Normal"/>
    <w:rsid w:val="000C578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0C5781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0C57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C63"/>
    <w:rPr>
      <w:rFonts w:ascii="Tahoma" w:hAnsi="Tahoma" w:cs="Tahoma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425D7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17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3C6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532C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2CC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2CC8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4D9DCB4-8460-4E00-A8CD-C988329B02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2009-04-23T06:25:00Z</cp:lastPrinted>
  <dcterms:created xsi:type="dcterms:W3CDTF">2020-12-20T23:36:00Z</dcterms:created>
  <dcterms:modified xsi:type="dcterms:W3CDTF">2020-12-20T23:36:00Z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3d051b75-9a0e-4501-bc77-9a8d75dce762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A27670725</vt:lpwstr>
  </property>
  <property fmtid="{D5CDD505-2E9C-101B-9397-08002B2CF9AE}" pid="10" name="Objective-Title">
    <vt:lpwstr>Attachment C- Cemeteries Fees _ Explanatory notes 20-21</vt:lpwstr>
  </property>
  <property fmtid="{D5CDD505-2E9C-101B-9397-08002B2CF9AE}" pid="11" name="Objective-Comment">
    <vt:lpwstr/>
  </property>
  <property fmtid="{D5CDD505-2E9C-101B-9397-08002B2CF9AE}" pid="12" name="Objective-CreationStamp">
    <vt:filetime>2020-12-09T03:28:46Z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2020-12-18T00:35:10Z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(Minister):2020 Information Brief (Minister):TCBS - MIN S2020/6347 - Cemeteries and Crematoria (Publi</vt:lpwstr>
  </property>
  <property fmtid="{D5CDD505-2E9C-101B-9397-08002B2CF9AE}" pid="19" name="Objective-Parent">
    <vt:lpwstr>TCBS - MIN S2020/6347 - Cemeteries and Crematoria (Public Cemetery Fees) Determination 2020-21 - Minister Brief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2.2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M Author [system]">
    <vt:lpwstr/>
  </property>
  <property fmtid="{D5CDD505-2E9C-101B-9397-08002B2CF9AE}" pid="28" name="Objective-OM Author Organisation [system]">
    <vt:lpwstr/>
  </property>
  <property fmtid="{D5CDD505-2E9C-101B-9397-08002B2CF9AE}" pid="29" name="Objective-OM Author Type [system]">
    <vt:lpwstr/>
  </property>
  <property fmtid="{D5CDD505-2E9C-101B-9397-08002B2CF9AE}" pid="30" name="Objective-OM Date Received [system]">
    <vt:lpwstr/>
  </property>
  <property fmtid="{D5CDD505-2E9C-101B-9397-08002B2CF9AE}" pid="31" name="Objective-OM Date of Document [system]">
    <vt:lpwstr/>
  </property>
  <property fmtid="{D5CDD505-2E9C-101B-9397-08002B2CF9AE}" pid="32" name="Objective-OM External Reference [system]">
    <vt:lpwstr/>
  </property>
  <property fmtid="{D5CDD505-2E9C-101B-9397-08002B2CF9AE}" pid="33" name="Objective-OM Reference [system]">
    <vt:lpwstr/>
  </property>
  <property fmtid="{D5CDD505-2E9C-101B-9397-08002B2CF9AE}" pid="34" name="Objective-OM Topic [system]">
    <vt:lpwstr/>
  </property>
  <property fmtid="{D5CDD505-2E9C-101B-9397-08002B2CF9AE}" pid="35" name="Objective-Suburb [system]">
    <vt:lpwstr/>
  </property>
  <property fmtid="{D5CDD505-2E9C-101B-9397-08002B2CF9AE}" pid="36" name="CHECKEDOUTFROMJMS">
    <vt:lpwstr/>
  </property>
  <property fmtid="{D5CDD505-2E9C-101B-9397-08002B2CF9AE}" pid="37" name="DMSID">
    <vt:lpwstr>1279156</vt:lpwstr>
  </property>
  <property fmtid="{D5CDD505-2E9C-101B-9397-08002B2CF9AE}" pid="38" name="JMSREQUIREDCHECKIN">
    <vt:lpwstr/>
  </property>
</Properties>
</file>