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A3458" w14:textId="77777777" w:rsidR="00C94AA5" w:rsidRDefault="00C94AA5" w:rsidP="006F4177">
      <w:pPr>
        <w:spacing w:before="120"/>
        <w:outlineLvl w:val="0"/>
        <w:rPr>
          <w:rFonts w:ascii="Arial" w:hAnsi="Arial" w:cs="Arial"/>
        </w:rPr>
      </w:pPr>
      <w:bookmarkStart w:id="0" w:name="_Toc44738651"/>
    </w:p>
    <w:p w14:paraId="581996B2" w14:textId="5606CA42" w:rsidR="00C17FAB" w:rsidRPr="00520F36" w:rsidRDefault="000A0CDA" w:rsidP="006F4177">
      <w:pPr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17FAB" w:rsidRPr="00520F36">
        <w:rPr>
          <w:rFonts w:ascii="Arial" w:hAnsi="Arial" w:cs="Arial"/>
        </w:rPr>
        <w:t>ustralian Capital Territory</w:t>
      </w:r>
    </w:p>
    <w:p w14:paraId="037C94A8" w14:textId="42D64BFF" w:rsidR="00CC3FA7" w:rsidRDefault="00B821C3" w:rsidP="00CC3FA7">
      <w:pPr>
        <w:pStyle w:val="Billname"/>
        <w:spacing w:before="700"/>
        <w:ind w:right="-624"/>
      </w:pPr>
      <w:r w:rsidRPr="00B821C3">
        <w:t>Taxation Administration (Payroll Tax—Businesses Not Permitted to Operate) COVID</w:t>
      </w:r>
      <w:r>
        <w:noBreakHyphen/>
      </w:r>
      <w:r w:rsidRPr="00B821C3">
        <w:t>19 Exemption Scheme Determination</w:t>
      </w:r>
      <w:r>
        <w:t> </w:t>
      </w:r>
      <w:r w:rsidRPr="00B821C3">
        <w:t>202</w:t>
      </w:r>
      <w:r w:rsidR="00FF3E19">
        <w:t>1</w:t>
      </w:r>
    </w:p>
    <w:p w14:paraId="54A9C731" w14:textId="79C628A4" w:rsidR="00C17FAB" w:rsidRPr="00520F36" w:rsidRDefault="00CC3FA7" w:rsidP="006F4177">
      <w:pPr>
        <w:spacing w:before="340"/>
        <w:outlineLvl w:val="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 xml:space="preserve">Disallowable </w:t>
      </w:r>
      <w:r w:rsidR="002D7C60" w:rsidRPr="00520F36">
        <w:rPr>
          <w:rFonts w:ascii="Arial" w:hAnsi="Arial" w:cs="Arial"/>
          <w:b/>
          <w:bCs/>
        </w:rPr>
        <w:t>instrument DI</w:t>
      </w:r>
      <w:r w:rsidR="000C0320" w:rsidRPr="00520F36">
        <w:rPr>
          <w:rFonts w:ascii="Arial" w:hAnsi="Arial" w:cs="Arial"/>
          <w:b/>
          <w:bCs/>
        </w:rPr>
        <w:t>20</w:t>
      </w:r>
      <w:r w:rsidR="00427F9B">
        <w:rPr>
          <w:rFonts w:ascii="Arial" w:hAnsi="Arial" w:cs="Arial"/>
          <w:b/>
          <w:bCs/>
        </w:rPr>
        <w:t>2</w:t>
      </w:r>
      <w:r w:rsidR="00FF3E19">
        <w:rPr>
          <w:rFonts w:ascii="Arial" w:hAnsi="Arial" w:cs="Arial"/>
          <w:b/>
          <w:bCs/>
        </w:rPr>
        <w:t>1</w:t>
      </w:r>
      <w:r w:rsidR="00C17FAB" w:rsidRPr="00520F36">
        <w:rPr>
          <w:rFonts w:ascii="Arial" w:hAnsi="Arial" w:cs="Arial"/>
          <w:b/>
          <w:bCs/>
        </w:rPr>
        <w:t>–</w:t>
      </w:r>
      <w:r w:rsidR="007C31AB">
        <w:rPr>
          <w:rFonts w:ascii="Arial" w:hAnsi="Arial" w:cs="Arial"/>
          <w:b/>
          <w:bCs/>
        </w:rPr>
        <w:t>10</w:t>
      </w:r>
    </w:p>
    <w:p w14:paraId="104B89C1" w14:textId="77777777" w:rsidR="00C17FAB" w:rsidRPr="00520F36" w:rsidRDefault="00C17FAB" w:rsidP="00DA3B00">
      <w:pPr>
        <w:pStyle w:val="madeunder"/>
        <w:spacing w:before="300" w:after="0"/>
      </w:pPr>
      <w:r w:rsidRPr="00520F36">
        <w:t xml:space="preserve">made under the  </w:t>
      </w:r>
    </w:p>
    <w:p w14:paraId="3CF07A9E" w14:textId="79D1397B" w:rsidR="00C17FAB" w:rsidRPr="00520F36" w:rsidRDefault="002F36B3" w:rsidP="006F4177">
      <w:pPr>
        <w:pStyle w:val="CoverActName"/>
        <w:spacing w:before="320" w:after="0"/>
        <w:outlineLvl w:val="0"/>
        <w:rPr>
          <w:rFonts w:cs="Arial"/>
          <w:sz w:val="20"/>
        </w:rPr>
      </w:pPr>
      <w:r>
        <w:rPr>
          <w:i/>
          <w:sz w:val="20"/>
        </w:rPr>
        <w:t>Taxation Administration</w:t>
      </w:r>
      <w:r w:rsidRPr="003C1C84">
        <w:rPr>
          <w:i/>
          <w:sz w:val="20"/>
        </w:rPr>
        <w:t xml:space="preserve"> Act </w:t>
      </w:r>
      <w:r>
        <w:rPr>
          <w:i/>
          <w:sz w:val="20"/>
        </w:rPr>
        <w:t>1999</w:t>
      </w:r>
      <w:r w:rsidR="000C0320" w:rsidRPr="00520F36">
        <w:rPr>
          <w:rFonts w:cs="Arial"/>
          <w:i/>
          <w:sz w:val="20"/>
        </w:rPr>
        <w:t xml:space="preserve">, </w:t>
      </w:r>
      <w:r w:rsidR="000C0320" w:rsidRPr="00520F36">
        <w:rPr>
          <w:rFonts w:cs="Arial"/>
          <w:sz w:val="20"/>
        </w:rPr>
        <w:t xml:space="preserve">s </w:t>
      </w:r>
      <w:r>
        <w:rPr>
          <w:sz w:val="20"/>
        </w:rPr>
        <w:t>137E (COVID-19 Exemption Scheme)</w:t>
      </w:r>
    </w:p>
    <w:p w14:paraId="709CE081" w14:textId="77777777" w:rsidR="00C17FAB" w:rsidRPr="00520F36" w:rsidRDefault="00C17FAB" w:rsidP="006F4177">
      <w:pPr>
        <w:spacing w:before="360"/>
        <w:ind w:right="565"/>
        <w:outlineLvl w:val="0"/>
        <w:rPr>
          <w:rFonts w:ascii="Arial" w:hAnsi="Arial" w:cs="Arial"/>
          <w:b/>
          <w:bCs/>
          <w:sz w:val="28"/>
          <w:szCs w:val="28"/>
        </w:rPr>
      </w:pPr>
      <w:r w:rsidRPr="00520F36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D5D9E49" w14:textId="77777777" w:rsidR="00C17FAB" w:rsidRPr="00520F36" w:rsidRDefault="00C17FAB">
      <w:pPr>
        <w:pStyle w:val="N-line3"/>
        <w:pBdr>
          <w:bottom w:val="none" w:sz="0" w:space="0" w:color="auto"/>
        </w:pBdr>
      </w:pPr>
    </w:p>
    <w:p w14:paraId="1B8E463D" w14:textId="77777777" w:rsidR="00C17FAB" w:rsidRPr="00520F36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B21392F" w14:textId="77777777" w:rsidR="00C07E4C" w:rsidRPr="00520F36" w:rsidRDefault="00C07E4C" w:rsidP="00C07E4C"/>
    <w:p w14:paraId="3B13839A" w14:textId="77777777" w:rsidR="00D35349" w:rsidRPr="005D2536" w:rsidRDefault="00D35349" w:rsidP="00D35349">
      <w:pPr>
        <w:keepNext/>
        <w:rPr>
          <w:rFonts w:ascii="Arial" w:hAnsi="Arial" w:cs="Arial"/>
          <w:b/>
          <w:sz w:val="26"/>
          <w:szCs w:val="26"/>
        </w:rPr>
      </w:pPr>
      <w:r w:rsidRPr="005D2536">
        <w:rPr>
          <w:rFonts w:ascii="Arial" w:hAnsi="Arial" w:cs="Arial"/>
          <w:b/>
          <w:sz w:val="26"/>
          <w:szCs w:val="26"/>
        </w:rPr>
        <w:t>Update</w:t>
      </w:r>
    </w:p>
    <w:p w14:paraId="76C196E1" w14:textId="77777777" w:rsidR="00D35349" w:rsidRDefault="00D35349" w:rsidP="00C77D03"/>
    <w:p w14:paraId="7A0B1E98" w14:textId="5D958811" w:rsidR="00D35349" w:rsidRDefault="00D35349" w:rsidP="00C77D03">
      <w:r w:rsidRPr="00B821C3">
        <w:rPr>
          <w:i/>
          <w:iCs/>
        </w:rPr>
        <w:t>Taxation Administration (Payroll Tax—Businesses Not Permitted to Operate) COVID-19 Exemption Scheme Determination 202</w:t>
      </w:r>
      <w:r w:rsidR="003608FA">
        <w:rPr>
          <w:i/>
          <w:iCs/>
        </w:rPr>
        <w:t>1</w:t>
      </w:r>
      <w:r>
        <w:t xml:space="preserve"> (</w:t>
      </w:r>
      <w:r w:rsidRPr="00CA5323">
        <w:t>the</w:t>
      </w:r>
      <w:r w:rsidRPr="00CA5323">
        <w:rPr>
          <w:b/>
          <w:bCs/>
        </w:rPr>
        <w:t xml:space="preserve"> Determination</w:t>
      </w:r>
      <w:r>
        <w:t xml:space="preserve">) </w:t>
      </w:r>
      <w:r w:rsidR="00253DB4">
        <w:t>follows from the operation of</w:t>
      </w:r>
      <w:r w:rsidR="00FA5932">
        <w:t xml:space="preserve"> the</w:t>
      </w:r>
      <w:r>
        <w:t xml:space="preserve"> </w:t>
      </w:r>
      <w:r w:rsidRPr="00B821C3">
        <w:rPr>
          <w:i/>
          <w:iCs/>
        </w:rPr>
        <w:t>Taxation Administration (Payroll Tax—Businesses Not Permitted to Operate) COVID-19 Exemption Scheme Determination 2020</w:t>
      </w:r>
      <w:r>
        <w:t xml:space="preserve"> to </w:t>
      </w:r>
      <w:r w:rsidR="00B24F85">
        <w:t>provide</w:t>
      </w:r>
      <w:r>
        <w:t xml:space="preserve"> payroll tax exemption to </w:t>
      </w:r>
      <w:r w:rsidR="00B24F85">
        <w:t xml:space="preserve">eligible employers for </w:t>
      </w:r>
      <w:r>
        <w:t xml:space="preserve">the period </w:t>
      </w:r>
      <w:r w:rsidRPr="005D2536">
        <w:t xml:space="preserve">1 </w:t>
      </w:r>
      <w:r w:rsidR="00B24F85" w:rsidRPr="005D2536">
        <w:t>December</w:t>
      </w:r>
      <w:r w:rsidRPr="005D2536">
        <w:t xml:space="preserve"> 2020</w:t>
      </w:r>
      <w:r>
        <w:t xml:space="preserve"> to</w:t>
      </w:r>
      <w:r w:rsidR="003319DA">
        <w:t xml:space="preserve"> 30 June</w:t>
      </w:r>
      <w:r>
        <w:t xml:space="preserve"> 2021</w:t>
      </w:r>
      <w:r w:rsidR="00B24F85">
        <w:t>.</w:t>
      </w:r>
    </w:p>
    <w:p w14:paraId="6E88B0CD" w14:textId="0CF3976F" w:rsidR="00D35349" w:rsidRDefault="00D35349" w:rsidP="00C77D03"/>
    <w:p w14:paraId="78054853" w14:textId="510C56AE" w:rsidR="00D35349" w:rsidRDefault="00D35349" w:rsidP="00C77D03">
      <w:r w:rsidRPr="00107FA8">
        <w:t xml:space="preserve">There are no changes to the criteria that an </w:t>
      </w:r>
      <w:r>
        <w:t>employer</w:t>
      </w:r>
      <w:r w:rsidRPr="00107FA8">
        <w:t xml:space="preserve"> must satisfy </w:t>
      </w:r>
      <w:r>
        <w:t>to be eligible for the payroll tax exemption.</w:t>
      </w:r>
    </w:p>
    <w:p w14:paraId="6166437A" w14:textId="2B37793C" w:rsidR="00D35349" w:rsidRDefault="00D35349" w:rsidP="00C77D03"/>
    <w:p w14:paraId="1010ED68" w14:textId="77777777" w:rsidR="00D35349" w:rsidRPr="005D2536" w:rsidRDefault="00D35349" w:rsidP="00D35349">
      <w:pPr>
        <w:keepNext/>
        <w:rPr>
          <w:rFonts w:ascii="Arial" w:hAnsi="Arial" w:cs="Arial"/>
          <w:b/>
          <w:sz w:val="26"/>
          <w:szCs w:val="26"/>
        </w:rPr>
      </w:pPr>
      <w:r w:rsidRPr="005D2536">
        <w:rPr>
          <w:rFonts w:ascii="Arial" w:hAnsi="Arial" w:cs="Arial"/>
          <w:b/>
          <w:sz w:val="26"/>
          <w:szCs w:val="26"/>
        </w:rPr>
        <w:t>Background</w:t>
      </w:r>
    </w:p>
    <w:p w14:paraId="3E0B294E" w14:textId="77777777" w:rsidR="00D35349" w:rsidRPr="005D2536" w:rsidRDefault="00D35349" w:rsidP="005D2536">
      <w:pPr>
        <w:keepNext/>
        <w:rPr>
          <w:rFonts w:ascii="Arial" w:hAnsi="Arial" w:cs="Arial"/>
          <w:b/>
          <w:sz w:val="26"/>
          <w:szCs w:val="26"/>
        </w:rPr>
      </w:pPr>
    </w:p>
    <w:p w14:paraId="13E43253" w14:textId="694F8640" w:rsidR="00FD1187" w:rsidRDefault="00FD1187" w:rsidP="00C77D03">
      <w:r w:rsidRPr="00F34BFC">
        <w:t xml:space="preserve">On </w:t>
      </w:r>
      <w:r w:rsidR="009922B1" w:rsidRPr="00F34BFC">
        <w:t xml:space="preserve">9 </w:t>
      </w:r>
      <w:r w:rsidRPr="00F34BFC">
        <w:t xml:space="preserve">August 2020, the Government announced </w:t>
      </w:r>
      <w:r w:rsidR="009922B1" w:rsidRPr="00F34BFC">
        <w:t xml:space="preserve">extended support for businesses </w:t>
      </w:r>
      <w:r w:rsidRPr="00F34BFC">
        <w:t>to address the economic impacts of COVID-19.</w:t>
      </w:r>
      <w:r w:rsidR="00D35349">
        <w:t xml:space="preserve"> </w:t>
      </w:r>
      <w:r w:rsidR="00CD7AB6">
        <w:t xml:space="preserve">On 17 December 2020, the Government announced a further extension of its payroll tax exemption for </w:t>
      </w:r>
      <w:r w:rsidR="00CD7AB6" w:rsidRPr="00CD7AB6">
        <w:t xml:space="preserve">businesses </w:t>
      </w:r>
      <w:r w:rsidR="002D1CA5">
        <w:t xml:space="preserve">not permitted to operate </w:t>
      </w:r>
      <w:r w:rsidR="00B2280A">
        <w:t>and those permitted</w:t>
      </w:r>
      <w:r w:rsidR="00B2280A" w:rsidRPr="009922B1">
        <w:t xml:space="preserve"> to </w:t>
      </w:r>
      <w:r w:rsidR="00B2280A">
        <w:t>operate</w:t>
      </w:r>
      <w:r w:rsidR="00B2280A" w:rsidRPr="009922B1">
        <w:t xml:space="preserve"> only</w:t>
      </w:r>
      <w:r w:rsidR="00B2280A">
        <w:t xml:space="preserve"> </w:t>
      </w:r>
      <w:r w:rsidR="00B2280A" w:rsidRPr="009922B1">
        <w:t>on a very restricted basis</w:t>
      </w:r>
      <w:r w:rsidR="002D1CA5">
        <w:t xml:space="preserve"> </w:t>
      </w:r>
      <w:r w:rsidR="006E1009" w:rsidRPr="009922B1">
        <w:t>due to ACT</w:t>
      </w:r>
      <w:r w:rsidR="006E1009">
        <w:t> </w:t>
      </w:r>
      <w:r w:rsidR="006E1009" w:rsidRPr="009922B1">
        <w:t>Government restrictions</w:t>
      </w:r>
      <w:r w:rsidR="006E1009">
        <w:t xml:space="preserve"> </w:t>
      </w:r>
      <w:r w:rsidR="00CD7AB6">
        <w:t>to 30 June 2021.</w:t>
      </w:r>
    </w:p>
    <w:p w14:paraId="16CF9129" w14:textId="10B11B25" w:rsidR="00FD1187" w:rsidRDefault="00FD1187" w:rsidP="00C77D03"/>
    <w:p w14:paraId="5E31667F" w14:textId="6D62C43E" w:rsidR="00E5461D" w:rsidRDefault="00E5461D" w:rsidP="00C77D03">
      <w:r>
        <w:t xml:space="preserve">As part of </w:t>
      </w:r>
      <w:r w:rsidR="00FD1187">
        <w:t xml:space="preserve">the </w:t>
      </w:r>
      <w:r w:rsidR="009922B1">
        <w:t>extended support</w:t>
      </w:r>
      <w:r>
        <w:t xml:space="preserve">, the </w:t>
      </w:r>
      <w:r w:rsidR="00B821C3" w:rsidRPr="00B821C3">
        <w:rPr>
          <w:i/>
          <w:iCs/>
        </w:rPr>
        <w:t>Taxation Administration (Payroll Tax—Businesses Not Permitted to Operate) COVID-19 Exemption Scheme Determination 202</w:t>
      </w:r>
      <w:r w:rsidR="00B24F85">
        <w:rPr>
          <w:i/>
          <w:iCs/>
        </w:rPr>
        <w:t>1</w:t>
      </w:r>
      <w:r w:rsidR="00D35349">
        <w:t xml:space="preserve"> </w:t>
      </w:r>
      <w:r>
        <w:t>determines a scheme</w:t>
      </w:r>
      <w:r w:rsidR="0099199D">
        <w:t xml:space="preserve"> </w:t>
      </w:r>
      <w:r w:rsidR="00C76331">
        <w:t xml:space="preserve">to exempt </w:t>
      </w:r>
      <w:r w:rsidR="002E57BB">
        <w:t xml:space="preserve">wages paid or payable </w:t>
      </w:r>
      <w:r w:rsidR="009922B1">
        <w:t xml:space="preserve">by </w:t>
      </w:r>
      <w:r w:rsidR="00497109">
        <w:t xml:space="preserve">eligible </w:t>
      </w:r>
      <w:r w:rsidR="009922B1">
        <w:t>employers whose business</w:t>
      </w:r>
      <w:r w:rsidR="00164171">
        <w:t xml:space="preserve"> </w:t>
      </w:r>
      <w:r w:rsidR="000F3A56">
        <w:t xml:space="preserve">are </w:t>
      </w:r>
      <w:r w:rsidR="00CE0D6A">
        <w:t>not permitted</w:t>
      </w:r>
      <w:r w:rsidR="00CE0D6A" w:rsidRPr="009922B1">
        <w:t xml:space="preserve"> </w:t>
      </w:r>
      <w:r w:rsidR="009922B1" w:rsidRPr="009922B1">
        <w:t xml:space="preserve">to </w:t>
      </w:r>
      <w:r w:rsidR="00CE0D6A">
        <w:t xml:space="preserve">operate </w:t>
      </w:r>
      <w:r w:rsidR="009922B1" w:rsidRPr="009922B1">
        <w:t>due to ACT Government restrictions</w:t>
      </w:r>
      <w:r w:rsidR="009922B1">
        <w:t xml:space="preserve"> over </w:t>
      </w:r>
      <w:r w:rsidR="005D632E">
        <w:t xml:space="preserve">the </w:t>
      </w:r>
      <w:r w:rsidR="005D632E" w:rsidRPr="005D2536">
        <w:t>period 1</w:t>
      </w:r>
      <w:r w:rsidR="00F72118" w:rsidRPr="005D2536">
        <w:t> </w:t>
      </w:r>
      <w:r w:rsidR="00B24F85" w:rsidRPr="005D2536">
        <w:t>December</w:t>
      </w:r>
      <w:r w:rsidR="00B24F85">
        <w:t xml:space="preserve"> </w:t>
      </w:r>
      <w:r w:rsidR="005D632E">
        <w:t xml:space="preserve">2020 to </w:t>
      </w:r>
      <w:r w:rsidR="00D35349">
        <w:t>3</w:t>
      </w:r>
      <w:r w:rsidR="00A051EA">
        <w:t xml:space="preserve">0 June </w:t>
      </w:r>
      <w:r w:rsidR="00D35349">
        <w:t>2021</w:t>
      </w:r>
      <w:r w:rsidR="00752A95">
        <w:t>.</w:t>
      </w:r>
    </w:p>
    <w:p w14:paraId="3B695E79" w14:textId="545A132F" w:rsidR="009922B1" w:rsidRDefault="009922B1" w:rsidP="00C77D03"/>
    <w:p w14:paraId="1E9EDA01" w14:textId="4EA45ED1" w:rsidR="009922B1" w:rsidRDefault="009922B1" w:rsidP="00C77D03">
      <w:r>
        <w:lastRenderedPageBreak/>
        <w:t xml:space="preserve">Business </w:t>
      </w:r>
      <w:r w:rsidR="00CE0D6A">
        <w:t>permitted</w:t>
      </w:r>
      <w:r w:rsidR="00CE0D6A" w:rsidRPr="009922B1">
        <w:t xml:space="preserve"> </w:t>
      </w:r>
      <w:r w:rsidRPr="009922B1">
        <w:t xml:space="preserve">to </w:t>
      </w:r>
      <w:r w:rsidR="00CE0D6A">
        <w:t>operate</w:t>
      </w:r>
      <w:r w:rsidR="00CE0D6A" w:rsidRPr="009922B1">
        <w:t xml:space="preserve"> </w:t>
      </w:r>
      <w:r w:rsidRPr="009922B1">
        <w:t>only</w:t>
      </w:r>
      <w:r>
        <w:t xml:space="preserve"> </w:t>
      </w:r>
      <w:r w:rsidRPr="009922B1">
        <w:t xml:space="preserve">on a very restricted basis </w:t>
      </w:r>
      <w:r>
        <w:t xml:space="preserve">over the same period </w:t>
      </w:r>
      <w:r w:rsidRPr="009922B1">
        <w:t>due to ACT</w:t>
      </w:r>
      <w:r>
        <w:t> </w:t>
      </w:r>
      <w:r w:rsidRPr="009922B1">
        <w:t>Government restrictions</w:t>
      </w:r>
      <w:r w:rsidR="006101CE">
        <w:t xml:space="preserve"> may apply separately </w:t>
      </w:r>
      <w:r>
        <w:t xml:space="preserve">for waivers under the </w:t>
      </w:r>
      <w:r w:rsidRPr="0035632F">
        <w:rPr>
          <w:i/>
          <w:iCs/>
        </w:rPr>
        <w:t>Financial Management Act 1996</w:t>
      </w:r>
      <w:r>
        <w:t xml:space="preserve"> of payroll tax</w:t>
      </w:r>
      <w:r w:rsidR="006101CE">
        <w:t>. These applications</w:t>
      </w:r>
      <w:r>
        <w:t xml:space="preserve"> </w:t>
      </w:r>
      <w:r w:rsidR="006101CE">
        <w:t xml:space="preserve">will be considered </w:t>
      </w:r>
      <w:r>
        <w:t>on a case</w:t>
      </w:r>
      <w:r>
        <w:noBreakHyphen/>
        <w:t>by</w:t>
      </w:r>
      <w:r>
        <w:noBreakHyphen/>
        <w:t xml:space="preserve">case basis. </w:t>
      </w:r>
    </w:p>
    <w:p w14:paraId="37D120AA" w14:textId="3CA96F42" w:rsidR="00E5461D" w:rsidRDefault="00E5461D" w:rsidP="00C77D03"/>
    <w:p w14:paraId="55D72235" w14:textId="76FF8F71" w:rsidR="00896DB3" w:rsidRPr="00C47F0F" w:rsidRDefault="00C47F0F">
      <w:pPr>
        <w:rPr>
          <w:rFonts w:ascii="Arial" w:hAnsi="Arial" w:cs="Arial"/>
          <w:b/>
          <w:sz w:val="26"/>
          <w:szCs w:val="26"/>
        </w:rPr>
      </w:pPr>
      <w:r w:rsidRPr="00C47F0F">
        <w:rPr>
          <w:rFonts w:ascii="Arial" w:hAnsi="Arial" w:cs="Arial"/>
          <w:b/>
          <w:sz w:val="26"/>
          <w:szCs w:val="26"/>
        </w:rPr>
        <w:t>Determination</w:t>
      </w:r>
    </w:p>
    <w:p w14:paraId="05CEB65C" w14:textId="77777777" w:rsidR="009C3E3F" w:rsidRDefault="009C3E3F" w:rsidP="00E105CE"/>
    <w:p w14:paraId="73A86985" w14:textId="0F29133D" w:rsidR="00E105CE" w:rsidRDefault="00E105CE" w:rsidP="00E105CE">
      <w:r w:rsidRPr="00E105CE">
        <w:t xml:space="preserve">The Determination </w:t>
      </w:r>
      <w:r>
        <w:t>sets out, for the purposes of the exemption</w:t>
      </w:r>
      <w:r w:rsidR="00E556B2">
        <w:t>:</w:t>
      </w:r>
    </w:p>
    <w:p w14:paraId="19442D64" w14:textId="77777777" w:rsidR="009922B1" w:rsidRDefault="009922B1" w:rsidP="00E105CE"/>
    <w:p w14:paraId="04972C5F" w14:textId="2FD5A452" w:rsidR="00E556B2" w:rsidRDefault="00E556B2" w:rsidP="00E556B2">
      <w:pPr>
        <w:pStyle w:val="ListParagraph"/>
        <w:numPr>
          <w:ilvl w:val="0"/>
          <w:numId w:val="13"/>
        </w:numPr>
      </w:pPr>
      <w:r>
        <w:t>the eligibility requirements; and</w:t>
      </w:r>
    </w:p>
    <w:p w14:paraId="3ABB77E8" w14:textId="43FF178B" w:rsidR="00E556B2" w:rsidRDefault="00E556B2" w:rsidP="00E556B2">
      <w:pPr>
        <w:pStyle w:val="ListParagraph"/>
        <w:numPr>
          <w:ilvl w:val="0"/>
          <w:numId w:val="13"/>
        </w:numPr>
      </w:pPr>
      <w:r>
        <w:t>the period of exemption.</w:t>
      </w:r>
    </w:p>
    <w:p w14:paraId="2C3717DF" w14:textId="5CE9B6E0" w:rsidR="008E3286" w:rsidRDefault="008E3286" w:rsidP="0035632F"/>
    <w:p w14:paraId="0D1992F5" w14:textId="292783D7" w:rsidR="007567F4" w:rsidRDefault="007567F4" w:rsidP="0035632F">
      <w:r>
        <w:t xml:space="preserve">An eligible employer </w:t>
      </w:r>
      <w:r w:rsidRPr="005D3581">
        <w:t>is an employer</w:t>
      </w:r>
      <w:r w:rsidRPr="00523D60">
        <w:t xml:space="preserve"> </w:t>
      </w:r>
      <w:r w:rsidRPr="00657CDB">
        <w:t xml:space="preserve">controls or operates a business that </w:t>
      </w:r>
      <w:r>
        <w:t>is not permitted</w:t>
      </w:r>
      <w:r w:rsidRPr="00657CDB">
        <w:t xml:space="preserve"> to </w:t>
      </w:r>
      <w:r>
        <w:t>operate</w:t>
      </w:r>
      <w:r w:rsidRPr="00657CDB">
        <w:t xml:space="preserve"> due to an emergency direction </w:t>
      </w:r>
      <w:r>
        <w:t>or action</w:t>
      </w:r>
      <w:r w:rsidRPr="00657CDB">
        <w:t xml:space="preserve"> under section 120 of the </w:t>
      </w:r>
      <w:r w:rsidRPr="00657CDB">
        <w:rPr>
          <w:i/>
          <w:iCs/>
        </w:rPr>
        <w:t>Public Health Act 1997</w:t>
      </w:r>
      <w:r w:rsidRPr="00657CDB">
        <w:t>.</w:t>
      </w:r>
    </w:p>
    <w:p w14:paraId="37413DB9" w14:textId="77777777" w:rsidR="007567F4" w:rsidRDefault="007567F4" w:rsidP="007567F4"/>
    <w:p w14:paraId="15C17643" w14:textId="4A46D9B3" w:rsidR="00162140" w:rsidRDefault="003C7903" w:rsidP="007567F4">
      <w:r w:rsidRPr="00D96ECB">
        <w:t xml:space="preserve">The </w:t>
      </w:r>
      <w:r w:rsidR="005D3A17" w:rsidRPr="00E105CE">
        <w:t xml:space="preserve">Determination </w:t>
      </w:r>
      <w:r w:rsidR="006F5788">
        <w:t xml:space="preserve">applies </w:t>
      </w:r>
      <w:r w:rsidRPr="00D96ECB">
        <w:t xml:space="preserve">to </w:t>
      </w:r>
      <w:r>
        <w:t xml:space="preserve">wages paid or </w:t>
      </w:r>
      <w:r w:rsidRPr="005D2536">
        <w:t xml:space="preserve">payable </w:t>
      </w:r>
      <w:r w:rsidR="009922B1" w:rsidRPr="005D2536">
        <w:t xml:space="preserve">by </w:t>
      </w:r>
      <w:r w:rsidRPr="005D2536">
        <w:t xml:space="preserve">eligible </w:t>
      </w:r>
      <w:r w:rsidR="009922B1" w:rsidRPr="005D2536">
        <w:t xml:space="preserve">employers </w:t>
      </w:r>
      <w:r w:rsidR="00C62E5C" w:rsidRPr="005D2536">
        <w:t xml:space="preserve">for </w:t>
      </w:r>
      <w:r w:rsidR="009922B1" w:rsidRPr="005D2536">
        <w:t xml:space="preserve">a specified </w:t>
      </w:r>
      <w:r w:rsidR="00C62E5C" w:rsidRPr="005D2536">
        <w:t>period</w:t>
      </w:r>
      <w:r w:rsidR="009922B1" w:rsidRPr="005D2536">
        <w:t>—</w:t>
      </w:r>
      <w:r w:rsidR="00F34BFC" w:rsidRPr="005D2536">
        <w:t xml:space="preserve">any of </w:t>
      </w:r>
      <w:r w:rsidR="009922B1" w:rsidRPr="005D2536">
        <w:t xml:space="preserve">the months </w:t>
      </w:r>
      <w:r w:rsidR="00F34BFC" w:rsidRPr="005D2536">
        <w:t xml:space="preserve">in the period </w:t>
      </w:r>
      <w:r w:rsidR="009922B1" w:rsidRPr="005D2536">
        <w:t xml:space="preserve">of </w:t>
      </w:r>
      <w:r w:rsidR="003F4B51" w:rsidRPr="005D2536">
        <w:t>1</w:t>
      </w:r>
      <w:r w:rsidR="00B24F85" w:rsidRPr="005D2536">
        <w:t xml:space="preserve"> December </w:t>
      </w:r>
      <w:r w:rsidR="00F34BFC" w:rsidRPr="005D2536">
        <w:t>2020</w:t>
      </w:r>
      <w:r w:rsidR="00F34BFC">
        <w:t xml:space="preserve"> to </w:t>
      </w:r>
      <w:r w:rsidR="00A051EA">
        <w:t>30 June</w:t>
      </w:r>
      <w:r w:rsidR="00E93EA4">
        <w:t xml:space="preserve"> </w:t>
      </w:r>
      <w:r w:rsidR="00F34BFC">
        <w:t>2021</w:t>
      </w:r>
      <w:r w:rsidR="00C62E5C">
        <w:t>.</w:t>
      </w:r>
      <w:r w:rsidR="007567F4">
        <w:t xml:space="preserve"> </w:t>
      </w:r>
    </w:p>
    <w:p w14:paraId="5A19D213" w14:textId="77777777" w:rsidR="00111572" w:rsidRDefault="00111572">
      <w:pPr>
        <w:keepNext/>
      </w:pPr>
    </w:p>
    <w:p w14:paraId="1557E68A" w14:textId="369955EE" w:rsidR="003C7903" w:rsidRDefault="004A4D6A" w:rsidP="005D2536">
      <w:pPr>
        <w:keepNext/>
      </w:pPr>
      <w:r>
        <w:t xml:space="preserve">If at any time during one of the specified months, the employer’s business is not permitted to operate they will be exempt from payroll taxes on wages for that particular month. </w:t>
      </w:r>
      <w:r w:rsidR="00162140">
        <w:t>Accordingly, t</w:t>
      </w:r>
      <w:r w:rsidR="007567F4" w:rsidRPr="007567F4">
        <w:rPr>
          <w:szCs w:val="24"/>
        </w:rPr>
        <w:t>he exemption may apply to payroll tax ordinarily payable in the months of</w:t>
      </w:r>
      <w:r w:rsidR="00D35349">
        <w:rPr>
          <w:szCs w:val="24"/>
        </w:rPr>
        <w:t xml:space="preserve"> </w:t>
      </w:r>
      <w:r w:rsidR="00B24F85" w:rsidRPr="00A051EA">
        <w:rPr>
          <w:szCs w:val="24"/>
        </w:rPr>
        <w:t xml:space="preserve">January </w:t>
      </w:r>
      <w:r w:rsidR="00D35349" w:rsidRPr="00A051EA">
        <w:rPr>
          <w:szCs w:val="24"/>
        </w:rPr>
        <w:t xml:space="preserve">to </w:t>
      </w:r>
      <w:r w:rsidR="00A051EA">
        <w:rPr>
          <w:szCs w:val="24"/>
        </w:rPr>
        <w:t>July</w:t>
      </w:r>
      <w:r w:rsidR="00D35349">
        <w:rPr>
          <w:szCs w:val="24"/>
        </w:rPr>
        <w:t xml:space="preserve"> 2021</w:t>
      </w:r>
      <w:r w:rsidR="007567F4" w:rsidRPr="007567F4">
        <w:rPr>
          <w:szCs w:val="24"/>
        </w:rPr>
        <w:t xml:space="preserve">, as the payroll tax relates </w:t>
      </w:r>
      <w:r w:rsidR="00162140">
        <w:rPr>
          <w:szCs w:val="24"/>
        </w:rPr>
        <w:t xml:space="preserve">to </w:t>
      </w:r>
      <w:r w:rsidR="007567F4" w:rsidRPr="007567F4">
        <w:rPr>
          <w:szCs w:val="24"/>
        </w:rPr>
        <w:t xml:space="preserve">wages paid </w:t>
      </w:r>
      <w:r w:rsidR="003E2B04">
        <w:rPr>
          <w:szCs w:val="24"/>
        </w:rPr>
        <w:t xml:space="preserve">or payable </w:t>
      </w:r>
      <w:r w:rsidR="007567F4" w:rsidRPr="007567F4">
        <w:rPr>
          <w:szCs w:val="24"/>
        </w:rPr>
        <w:t xml:space="preserve">in the related months </w:t>
      </w:r>
      <w:r w:rsidR="007567F4" w:rsidRPr="005D2536">
        <w:t xml:space="preserve">of </w:t>
      </w:r>
      <w:r w:rsidR="00B24F85" w:rsidRPr="005D2536">
        <w:t>December</w:t>
      </w:r>
      <w:r w:rsidR="007567F4" w:rsidRPr="007567F4">
        <w:t xml:space="preserve"> 2020</w:t>
      </w:r>
      <w:r w:rsidR="00D35349">
        <w:t xml:space="preserve"> to </w:t>
      </w:r>
      <w:r w:rsidR="00A051EA">
        <w:t>June</w:t>
      </w:r>
      <w:r w:rsidR="00D35349">
        <w:t xml:space="preserve"> 2021</w:t>
      </w:r>
      <w:r w:rsidR="007567F4" w:rsidRPr="007567F4">
        <w:rPr>
          <w:szCs w:val="24"/>
        </w:rPr>
        <w:t>.</w:t>
      </w:r>
    </w:p>
    <w:p w14:paraId="331C208D" w14:textId="7631D16F" w:rsidR="00A22034" w:rsidRDefault="00A22034" w:rsidP="00E105CE"/>
    <w:p w14:paraId="5FEC8485" w14:textId="77777777" w:rsidR="00FF3E19" w:rsidRDefault="00FF3E19" w:rsidP="00FF3E19">
      <w:pPr>
        <w:spacing w:after="240"/>
      </w:pPr>
      <w:bookmarkStart w:id="1" w:name="_Hlk44595111"/>
      <w:r w:rsidRPr="002C763D">
        <w:rPr>
          <w:rFonts w:ascii="Arial" w:hAnsi="Arial" w:cs="Arial"/>
          <w:b/>
          <w:bCs/>
        </w:rPr>
        <w:t>Retrospectivity</w:t>
      </w:r>
    </w:p>
    <w:p w14:paraId="5AA36AF4" w14:textId="43AAB276" w:rsidR="00FF3E19" w:rsidRDefault="00FF3E19" w:rsidP="00FF3E19">
      <w:pPr>
        <w:rPr>
          <w:i/>
        </w:rPr>
      </w:pPr>
      <w:r w:rsidRPr="00107FA8">
        <w:t xml:space="preserve">This instrument </w:t>
      </w:r>
      <w:r>
        <w:t xml:space="preserve">commences retrospectively on </w:t>
      </w:r>
      <w:r w:rsidR="005D2536">
        <w:t>1</w:t>
      </w:r>
      <w:r>
        <w:t xml:space="preserve"> December 2020 to </w:t>
      </w:r>
      <w:r w:rsidR="005D2536">
        <w:t>ensure application to wages paid during December 2020 and</w:t>
      </w:r>
      <w:r>
        <w:t xml:space="preserve"> follow from the operation of</w:t>
      </w:r>
      <w:r w:rsidRPr="00107FA8">
        <w:t xml:space="preserve"> </w:t>
      </w:r>
      <w:r w:rsidRPr="00B821C3">
        <w:rPr>
          <w:i/>
          <w:iCs/>
        </w:rPr>
        <w:t>Taxation Administration (Payroll Tax—Businesses Not Permitted to Operate) COVID-19 Exemption Scheme Determination 2020</w:t>
      </w:r>
      <w:r w:rsidRPr="00107FA8">
        <w:t>,</w:t>
      </w:r>
      <w:r>
        <w:t xml:space="preserve"> </w:t>
      </w:r>
      <w:r w:rsidRPr="00107FA8">
        <w:t>DI20</w:t>
      </w:r>
      <w:r>
        <w:t>20</w:t>
      </w:r>
      <w:r>
        <w:noBreakHyphen/>
        <w:t>279</w:t>
      </w:r>
      <w:r w:rsidRPr="00107FA8">
        <w:rPr>
          <w:i/>
        </w:rPr>
        <w:t>.</w:t>
      </w:r>
    </w:p>
    <w:p w14:paraId="1E1F22D4" w14:textId="77777777" w:rsidR="00FF3E19" w:rsidRDefault="00FF3E19" w:rsidP="00FF3E19"/>
    <w:p w14:paraId="7A440609" w14:textId="77C7774A" w:rsidR="00FF3E19" w:rsidRDefault="00FF3E19" w:rsidP="00FF3E19">
      <w:pPr>
        <w:keepNext/>
        <w:rPr>
          <w:rFonts w:ascii="Arial" w:hAnsi="Arial" w:cs="Arial"/>
          <w:b/>
          <w:sz w:val="26"/>
          <w:szCs w:val="26"/>
        </w:rPr>
      </w:pPr>
      <w:r w:rsidRPr="00705DCF">
        <w:t xml:space="preserve">Section 76(1) of the </w:t>
      </w:r>
      <w:r w:rsidRPr="00705DCF">
        <w:rPr>
          <w:i/>
          <w:iCs/>
        </w:rPr>
        <w:t>Legislation Act 2001</w:t>
      </w:r>
      <w:r>
        <w:t xml:space="preserve"> </w:t>
      </w:r>
      <w:r w:rsidRPr="00705DCF">
        <w:t>provides that a</w:t>
      </w:r>
      <w:r>
        <w:t xml:space="preserve"> </w:t>
      </w:r>
      <w:r w:rsidRPr="00705DCF">
        <w:t xml:space="preserve">statutory instrument may commence retrospectively provided it is non-prejudicial, that it does not operate to the disadvantage of a person by adversely affecting the person’s rights or imposing liabilities on the person. This instrument provides a concession on the </w:t>
      </w:r>
      <w:r>
        <w:t>payroll tax</w:t>
      </w:r>
      <w:r w:rsidRPr="00705DCF">
        <w:t xml:space="preserve"> payable for </w:t>
      </w:r>
      <w:r>
        <w:t>businesses affected by COVID-19 restrictions and supports economic recovery</w:t>
      </w:r>
      <w:r w:rsidRPr="00705DCF">
        <w:t>. It promotes a purpose which will be of overall benefit to the ACT community.</w:t>
      </w:r>
      <w:bookmarkEnd w:id="1"/>
    </w:p>
    <w:p w14:paraId="42EED84B" w14:textId="77777777" w:rsidR="00FF3E19" w:rsidRDefault="00FF3E19" w:rsidP="00A22034">
      <w:pPr>
        <w:keepNext/>
        <w:rPr>
          <w:rFonts w:ascii="Arial" w:hAnsi="Arial" w:cs="Arial"/>
          <w:b/>
          <w:sz w:val="26"/>
          <w:szCs w:val="26"/>
        </w:rPr>
      </w:pPr>
    </w:p>
    <w:p w14:paraId="485E7A8C" w14:textId="34F9D7D6" w:rsidR="00FF3E19" w:rsidRPr="00463FAE" w:rsidRDefault="00FF3E19" w:rsidP="00FF3E19">
      <w:pPr>
        <w:keepNext/>
        <w:rPr>
          <w:rFonts w:ascii="Arial" w:hAnsi="Arial" w:cs="Arial"/>
          <w:b/>
          <w:sz w:val="26"/>
          <w:szCs w:val="26"/>
        </w:rPr>
      </w:pPr>
      <w:r w:rsidRPr="00463FAE">
        <w:rPr>
          <w:rFonts w:ascii="Arial" w:hAnsi="Arial" w:cs="Arial"/>
          <w:b/>
          <w:sz w:val="26"/>
          <w:szCs w:val="26"/>
        </w:rPr>
        <w:t>Expiry</w:t>
      </w:r>
    </w:p>
    <w:p w14:paraId="6B902606" w14:textId="77777777" w:rsidR="00FF3E19" w:rsidRPr="00107FA8" w:rsidRDefault="00FF3E19" w:rsidP="00FF3E19"/>
    <w:p w14:paraId="222F0C49" w14:textId="6FD9F891" w:rsidR="00FF3E19" w:rsidRDefault="00FF3E19" w:rsidP="00FF3E19">
      <w:pPr>
        <w:rPr>
          <w:lang w:val="en-US"/>
        </w:rPr>
      </w:pPr>
      <w:r>
        <w:rPr>
          <w:lang w:val="en-US"/>
        </w:rPr>
        <w:t xml:space="preserve">This instrument expires on </w:t>
      </w:r>
      <w:r w:rsidR="00BD3343">
        <w:rPr>
          <w:lang w:val="en-US"/>
        </w:rPr>
        <w:t xml:space="preserve">31 July </w:t>
      </w:r>
      <w:r>
        <w:rPr>
          <w:lang w:val="en-US"/>
        </w:rPr>
        <w:t xml:space="preserve">2021. </w:t>
      </w:r>
    </w:p>
    <w:p w14:paraId="01522B94" w14:textId="77777777" w:rsidR="00FF3E19" w:rsidRDefault="00FF3E19" w:rsidP="00A22034">
      <w:pPr>
        <w:keepNext/>
        <w:rPr>
          <w:rFonts w:ascii="Arial" w:hAnsi="Arial" w:cs="Arial"/>
          <w:b/>
          <w:sz w:val="26"/>
          <w:szCs w:val="26"/>
        </w:rPr>
      </w:pPr>
    </w:p>
    <w:p w14:paraId="5C4A1796" w14:textId="0A8A93BB" w:rsidR="00A22034" w:rsidRDefault="00A22034" w:rsidP="00A22034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Human Rights Act 2004</w:t>
      </w:r>
    </w:p>
    <w:p w14:paraId="2177ACF0" w14:textId="77777777" w:rsidR="00A22034" w:rsidRDefault="00A22034" w:rsidP="00A22034">
      <w:pPr>
        <w:rPr>
          <w:rFonts w:ascii="Arial" w:hAnsi="Arial" w:cs="Arial"/>
          <w:b/>
          <w:sz w:val="26"/>
          <w:szCs w:val="26"/>
        </w:rPr>
      </w:pPr>
    </w:p>
    <w:p w14:paraId="073225B1" w14:textId="4E28A129" w:rsidR="00A22034" w:rsidRDefault="00A22034" w:rsidP="00A22034">
      <w:r>
        <w:t xml:space="preserve">This instrument provides an exemption to payroll tax and does not limit, and is consistent with, human rights. By </w:t>
      </w:r>
      <w:r w:rsidRPr="00AA7482">
        <w:t xml:space="preserve">providing exemption to </w:t>
      </w:r>
      <w:r w:rsidR="00AA7482">
        <w:t xml:space="preserve">wages paid or payable </w:t>
      </w:r>
      <w:r w:rsidR="009922B1">
        <w:t xml:space="preserve">by eligible </w:t>
      </w:r>
      <w:r w:rsidR="00AA7482">
        <w:t>employe</w:t>
      </w:r>
      <w:r w:rsidR="009922B1">
        <w:t>rs</w:t>
      </w:r>
      <w:r>
        <w:t>, it promotes the right to work (s</w:t>
      </w:r>
      <w:r w:rsidR="00F07CD4">
        <w:t>ection</w:t>
      </w:r>
      <w:r w:rsidR="008D36E1">
        <w:t xml:space="preserve"> </w:t>
      </w:r>
      <w:r>
        <w:t xml:space="preserve">27B of the </w:t>
      </w:r>
      <w:r w:rsidRPr="00FE67D1">
        <w:rPr>
          <w:i/>
          <w:iCs/>
        </w:rPr>
        <w:t xml:space="preserve">Human Rights </w:t>
      </w:r>
      <w:r w:rsidRPr="00FE67D1">
        <w:rPr>
          <w:i/>
          <w:iCs/>
        </w:rPr>
        <w:lastRenderedPageBreak/>
        <w:t>Act</w:t>
      </w:r>
      <w:r w:rsidR="008D36E1">
        <w:rPr>
          <w:i/>
          <w:iCs/>
        </w:rPr>
        <w:t> </w:t>
      </w:r>
      <w:r w:rsidRPr="00FE67D1">
        <w:rPr>
          <w:i/>
          <w:iCs/>
        </w:rPr>
        <w:t>2004</w:t>
      </w:r>
      <w:r>
        <w:t>) by supporting jobs for th</w:t>
      </w:r>
      <w:r w:rsidR="009922B1">
        <w:t>os</w:t>
      </w:r>
      <w:r>
        <w:t>e</w:t>
      </w:r>
      <w:r w:rsidR="00670187">
        <w:t xml:space="preserve"> </w:t>
      </w:r>
      <w:r w:rsidR="009922B1">
        <w:t xml:space="preserve">in </w:t>
      </w:r>
      <w:r w:rsidR="00670187">
        <w:t>ACT community affected</w:t>
      </w:r>
      <w:r w:rsidR="0062479F">
        <w:t xml:space="preserve"> by the COVID-19 pandemic</w:t>
      </w:r>
      <w:r>
        <w:t>.</w:t>
      </w:r>
    </w:p>
    <w:p w14:paraId="29DCBB1D" w14:textId="77777777" w:rsidR="00A22034" w:rsidRDefault="00A22034" w:rsidP="00A22034"/>
    <w:p w14:paraId="140309C6" w14:textId="05ECA9F6" w:rsidR="00A22034" w:rsidRDefault="00A22034" w:rsidP="00A22034">
      <w:r>
        <w:t>In accordance with the legislation, the Determination includes a statement about whether</w:t>
      </w:r>
      <w:r w:rsidR="00287856">
        <w:t xml:space="preserve"> </w:t>
      </w:r>
      <w:r>
        <w:t xml:space="preserve">the scheme is consistent with human rights. </w:t>
      </w:r>
    </w:p>
    <w:p w14:paraId="539ABA49" w14:textId="77777777" w:rsidR="00A22034" w:rsidRDefault="00A22034" w:rsidP="00A22034"/>
    <w:p w14:paraId="71E955B0" w14:textId="684505C0" w:rsidR="00A22034" w:rsidRDefault="00183572" w:rsidP="00A22034">
      <w:r>
        <w:t>T</w:t>
      </w:r>
      <w:r w:rsidR="00A22034" w:rsidRPr="00670187">
        <w:t xml:space="preserve">he ACT Human Rights Commission has been consulted </w:t>
      </w:r>
      <w:r>
        <w:t>on</w:t>
      </w:r>
      <w:r w:rsidR="00A22034" w:rsidRPr="00670187">
        <w:t xml:space="preserve"> the Determination.</w:t>
      </w:r>
    </w:p>
    <w:p w14:paraId="1F89329B" w14:textId="77777777" w:rsidR="00A22034" w:rsidRDefault="00A22034" w:rsidP="00A22034"/>
    <w:p w14:paraId="703C81BD" w14:textId="77777777" w:rsidR="00A22034" w:rsidRDefault="00A22034" w:rsidP="00E105CE"/>
    <w:p w14:paraId="2CA2ECCA" w14:textId="77777777" w:rsidR="006101CE" w:rsidRDefault="006101CE"/>
    <w:p w14:paraId="6A7D014B" w14:textId="757535EE" w:rsidR="007D28F9" w:rsidRPr="00520F36" w:rsidRDefault="007D28F9">
      <w:r w:rsidRPr="00520F36">
        <w:t xml:space="preserve">Authorised by </w:t>
      </w:r>
      <w:r w:rsidR="00AA6B8B" w:rsidRPr="00520F36">
        <w:t>the</w:t>
      </w:r>
      <w:r w:rsidR="005C73CE" w:rsidRPr="00520F36">
        <w:t xml:space="preserve"> </w:t>
      </w:r>
      <w:r w:rsidR="00755B4A">
        <w:t>Treasurer</w:t>
      </w:r>
    </w:p>
    <w:p w14:paraId="58A79A13" w14:textId="24EE3F74" w:rsidR="00AA6B8B" w:rsidRDefault="00755B4A">
      <w:r>
        <w:t>Andrew Barr MLA</w:t>
      </w:r>
    </w:p>
    <w:sectPr w:rsidR="00AA6B8B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0175B" w14:textId="77777777" w:rsidR="004348C7" w:rsidRDefault="004348C7" w:rsidP="00C17FAB">
      <w:r>
        <w:separator/>
      </w:r>
    </w:p>
  </w:endnote>
  <w:endnote w:type="continuationSeparator" w:id="0">
    <w:p w14:paraId="28AE1AB7" w14:textId="77777777" w:rsidR="004348C7" w:rsidRDefault="004348C7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98B2" w14:textId="77777777" w:rsidR="00AA0097" w:rsidRDefault="00AA0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E59E3" w14:textId="2030D123" w:rsidR="005477AA" w:rsidRPr="00AA0097" w:rsidRDefault="00AA0097" w:rsidP="00AA0097">
    <w:pPr>
      <w:pStyle w:val="Footer"/>
      <w:jc w:val="center"/>
      <w:rPr>
        <w:rFonts w:cs="Arial"/>
        <w:sz w:val="14"/>
      </w:rPr>
    </w:pPr>
    <w:r w:rsidRPr="00AA009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0B306" w14:textId="77777777" w:rsidR="00AA0097" w:rsidRDefault="00AA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6D765" w14:textId="77777777" w:rsidR="004348C7" w:rsidRDefault="004348C7" w:rsidP="00C17FAB">
      <w:r>
        <w:separator/>
      </w:r>
    </w:p>
  </w:footnote>
  <w:footnote w:type="continuationSeparator" w:id="0">
    <w:p w14:paraId="18A6DFFC" w14:textId="77777777" w:rsidR="004348C7" w:rsidRDefault="004348C7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BFD06" w14:textId="77777777" w:rsidR="00AA0097" w:rsidRDefault="00AA0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48161" w14:textId="77777777" w:rsidR="00AA0097" w:rsidRDefault="00AA0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B4FE7" w14:textId="77777777" w:rsidR="00AA0097" w:rsidRDefault="00AA0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7A42C7"/>
    <w:multiLevelType w:val="hybridMultilevel"/>
    <w:tmpl w:val="F53465B4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67479"/>
    <w:multiLevelType w:val="hybridMultilevel"/>
    <w:tmpl w:val="0F3E0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71568"/>
    <w:multiLevelType w:val="hybridMultilevel"/>
    <w:tmpl w:val="996C3D50"/>
    <w:lvl w:ilvl="0" w:tplc="02640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2E7E"/>
    <w:multiLevelType w:val="hybridMultilevel"/>
    <w:tmpl w:val="92180AF8"/>
    <w:lvl w:ilvl="0" w:tplc="308A9238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44827844"/>
    <w:multiLevelType w:val="hybridMultilevel"/>
    <w:tmpl w:val="2CB0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4416C"/>
    <w:multiLevelType w:val="hybridMultilevel"/>
    <w:tmpl w:val="B57247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F335A"/>
    <w:multiLevelType w:val="hybridMultilevel"/>
    <w:tmpl w:val="C31A709E"/>
    <w:lvl w:ilvl="0" w:tplc="18EC8A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E95950"/>
    <w:multiLevelType w:val="hybridMultilevel"/>
    <w:tmpl w:val="30D6E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F6636"/>
    <w:multiLevelType w:val="hybridMultilevel"/>
    <w:tmpl w:val="39A49D4E"/>
    <w:lvl w:ilvl="0" w:tplc="370AD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714EF"/>
    <w:multiLevelType w:val="hybridMultilevel"/>
    <w:tmpl w:val="DA581434"/>
    <w:lvl w:ilvl="0" w:tplc="FBAC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22A27"/>
    <w:multiLevelType w:val="hybridMultilevel"/>
    <w:tmpl w:val="BBD0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AD7C41"/>
    <w:multiLevelType w:val="hybridMultilevel"/>
    <w:tmpl w:val="053AE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E4F40AE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18"/>
  </w:num>
  <w:num w:numId="6">
    <w:abstractNumId w:val="1"/>
  </w:num>
  <w:num w:numId="7">
    <w:abstractNumId w:val="8"/>
  </w:num>
  <w:num w:numId="8">
    <w:abstractNumId w:val="9"/>
  </w:num>
  <w:num w:numId="9">
    <w:abstractNumId w:val="20"/>
  </w:num>
  <w:num w:numId="10">
    <w:abstractNumId w:val="19"/>
  </w:num>
  <w:num w:numId="11">
    <w:abstractNumId w:val="5"/>
  </w:num>
  <w:num w:numId="12">
    <w:abstractNumId w:val="12"/>
  </w:num>
  <w:num w:numId="13">
    <w:abstractNumId w:val="14"/>
  </w:num>
  <w:num w:numId="14">
    <w:abstractNumId w:val="11"/>
  </w:num>
  <w:num w:numId="15">
    <w:abstractNumId w:val="17"/>
  </w:num>
  <w:num w:numId="16">
    <w:abstractNumId w:val="6"/>
  </w:num>
  <w:num w:numId="17">
    <w:abstractNumId w:val="13"/>
  </w:num>
  <w:num w:numId="18">
    <w:abstractNumId w:val="16"/>
  </w:num>
  <w:num w:numId="19">
    <w:abstractNumId w:val="15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12096"/>
    <w:rsid w:val="00012988"/>
    <w:rsid w:val="0001521F"/>
    <w:rsid w:val="00031942"/>
    <w:rsid w:val="000370B7"/>
    <w:rsid w:val="0004401B"/>
    <w:rsid w:val="00044D06"/>
    <w:rsid w:val="00047F7C"/>
    <w:rsid w:val="0005616A"/>
    <w:rsid w:val="00057DF4"/>
    <w:rsid w:val="00067FC7"/>
    <w:rsid w:val="00084151"/>
    <w:rsid w:val="00084A95"/>
    <w:rsid w:val="000A0CDA"/>
    <w:rsid w:val="000A4950"/>
    <w:rsid w:val="000A4BA4"/>
    <w:rsid w:val="000A69CC"/>
    <w:rsid w:val="000B341A"/>
    <w:rsid w:val="000B47B3"/>
    <w:rsid w:val="000C0320"/>
    <w:rsid w:val="000D7351"/>
    <w:rsid w:val="000F3A56"/>
    <w:rsid w:val="00104E59"/>
    <w:rsid w:val="00111572"/>
    <w:rsid w:val="0011786A"/>
    <w:rsid w:val="001238B1"/>
    <w:rsid w:val="0013287B"/>
    <w:rsid w:val="0015278C"/>
    <w:rsid w:val="0015449C"/>
    <w:rsid w:val="001546D9"/>
    <w:rsid w:val="00162140"/>
    <w:rsid w:val="00163067"/>
    <w:rsid w:val="00164171"/>
    <w:rsid w:val="0016668E"/>
    <w:rsid w:val="00173B67"/>
    <w:rsid w:val="00174792"/>
    <w:rsid w:val="00175FAA"/>
    <w:rsid w:val="00183572"/>
    <w:rsid w:val="001B66A3"/>
    <w:rsid w:val="001D43EE"/>
    <w:rsid w:val="001F780B"/>
    <w:rsid w:val="00233323"/>
    <w:rsid w:val="002438E7"/>
    <w:rsid w:val="00244B5E"/>
    <w:rsid w:val="002532FE"/>
    <w:rsid w:val="00253DB4"/>
    <w:rsid w:val="00256FA9"/>
    <w:rsid w:val="00261087"/>
    <w:rsid w:val="002838D3"/>
    <w:rsid w:val="00287856"/>
    <w:rsid w:val="00295B06"/>
    <w:rsid w:val="002A3727"/>
    <w:rsid w:val="002C219C"/>
    <w:rsid w:val="002C747B"/>
    <w:rsid w:val="002D0AB2"/>
    <w:rsid w:val="002D1CA5"/>
    <w:rsid w:val="002D24F1"/>
    <w:rsid w:val="002D3299"/>
    <w:rsid w:val="002D6F30"/>
    <w:rsid w:val="002D7C60"/>
    <w:rsid w:val="002E57BB"/>
    <w:rsid w:val="002F36B3"/>
    <w:rsid w:val="00324663"/>
    <w:rsid w:val="003319DA"/>
    <w:rsid w:val="003543A7"/>
    <w:rsid w:val="0035632F"/>
    <w:rsid w:val="003608FA"/>
    <w:rsid w:val="003642CE"/>
    <w:rsid w:val="00377126"/>
    <w:rsid w:val="003A2713"/>
    <w:rsid w:val="003B114F"/>
    <w:rsid w:val="003B2344"/>
    <w:rsid w:val="003C158F"/>
    <w:rsid w:val="003C7903"/>
    <w:rsid w:val="003E2B04"/>
    <w:rsid w:val="003F4B51"/>
    <w:rsid w:val="00411529"/>
    <w:rsid w:val="00427F9B"/>
    <w:rsid w:val="004348C7"/>
    <w:rsid w:val="00441374"/>
    <w:rsid w:val="00475FB5"/>
    <w:rsid w:val="00497109"/>
    <w:rsid w:val="004978A0"/>
    <w:rsid w:val="004A4D6A"/>
    <w:rsid w:val="004E6ED0"/>
    <w:rsid w:val="004F331B"/>
    <w:rsid w:val="004F4E2E"/>
    <w:rsid w:val="005035B3"/>
    <w:rsid w:val="00512345"/>
    <w:rsid w:val="005209CD"/>
    <w:rsid w:val="00520F36"/>
    <w:rsid w:val="00545537"/>
    <w:rsid w:val="005477AA"/>
    <w:rsid w:val="00561CB1"/>
    <w:rsid w:val="00577614"/>
    <w:rsid w:val="00577C99"/>
    <w:rsid w:val="005817ED"/>
    <w:rsid w:val="005B0A55"/>
    <w:rsid w:val="005C69BF"/>
    <w:rsid w:val="005C73CE"/>
    <w:rsid w:val="005D2536"/>
    <w:rsid w:val="005D3A17"/>
    <w:rsid w:val="005D632E"/>
    <w:rsid w:val="005D7612"/>
    <w:rsid w:val="005E08E7"/>
    <w:rsid w:val="005E0D3B"/>
    <w:rsid w:val="005E1E81"/>
    <w:rsid w:val="005F6A8E"/>
    <w:rsid w:val="005F6AF3"/>
    <w:rsid w:val="005F6C0A"/>
    <w:rsid w:val="006101CE"/>
    <w:rsid w:val="00611D48"/>
    <w:rsid w:val="0061387B"/>
    <w:rsid w:val="006174F0"/>
    <w:rsid w:val="0062479F"/>
    <w:rsid w:val="0062745E"/>
    <w:rsid w:val="006432F8"/>
    <w:rsid w:val="00651EE6"/>
    <w:rsid w:val="00656F3F"/>
    <w:rsid w:val="00660AFE"/>
    <w:rsid w:val="0066291F"/>
    <w:rsid w:val="00670187"/>
    <w:rsid w:val="0069653A"/>
    <w:rsid w:val="006A45E0"/>
    <w:rsid w:val="006A550B"/>
    <w:rsid w:val="006C5788"/>
    <w:rsid w:val="006C7109"/>
    <w:rsid w:val="006C7D45"/>
    <w:rsid w:val="006D2B49"/>
    <w:rsid w:val="006D2FC8"/>
    <w:rsid w:val="006E1009"/>
    <w:rsid w:val="006F11E7"/>
    <w:rsid w:val="006F4177"/>
    <w:rsid w:val="006F5788"/>
    <w:rsid w:val="007346AC"/>
    <w:rsid w:val="00746C1D"/>
    <w:rsid w:val="00750038"/>
    <w:rsid w:val="00752A95"/>
    <w:rsid w:val="00755B4A"/>
    <w:rsid w:val="007567F4"/>
    <w:rsid w:val="007659B0"/>
    <w:rsid w:val="007819E5"/>
    <w:rsid w:val="0079709A"/>
    <w:rsid w:val="007C31AB"/>
    <w:rsid w:val="007C4B5D"/>
    <w:rsid w:val="007D28F9"/>
    <w:rsid w:val="007D6E52"/>
    <w:rsid w:val="007F669E"/>
    <w:rsid w:val="00803D9B"/>
    <w:rsid w:val="00811D1F"/>
    <w:rsid w:val="008254D8"/>
    <w:rsid w:val="008275AD"/>
    <w:rsid w:val="00831E29"/>
    <w:rsid w:val="00842517"/>
    <w:rsid w:val="00860C3C"/>
    <w:rsid w:val="0086346C"/>
    <w:rsid w:val="00896DB3"/>
    <w:rsid w:val="008A3C58"/>
    <w:rsid w:val="008A56E8"/>
    <w:rsid w:val="008A7FBF"/>
    <w:rsid w:val="008C0A45"/>
    <w:rsid w:val="008C3242"/>
    <w:rsid w:val="008D36E1"/>
    <w:rsid w:val="008E3286"/>
    <w:rsid w:val="00906BE8"/>
    <w:rsid w:val="00913395"/>
    <w:rsid w:val="00930A10"/>
    <w:rsid w:val="00953D64"/>
    <w:rsid w:val="00964B20"/>
    <w:rsid w:val="00974B4F"/>
    <w:rsid w:val="0099199D"/>
    <w:rsid w:val="009922B1"/>
    <w:rsid w:val="009943F3"/>
    <w:rsid w:val="00994473"/>
    <w:rsid w:val="009B75A2"/>
    <w:rsid w:val="009C3E3F"/>
    <w:rsid w:val="009D202B"/>
    <w:rsid w:val="009D7400"/>
    <w:rsid w:val="009E46E7"/>
    <w:rsid w:val="00A0434D"/>
    <w:rsid w:val="00A051EA"/>
    <w:rsid w:val="00A05764"/>
    <w:rsid w:val="00A22034"/>
    <w:rsid w:val="00A3533F"/>
    <w:rsid w:val="00A438C9"/>
    <w:rsid w:val="00A56DE4"/>
    <w:rsid w:val="00A56F28"/>
    <w:rsid w:val="00A63860"/>
    <w:rsid w:val="00A665DB"/>
    <w:rsid w:val="00A82A9D"/>
    <w:rsid w:val="00A84C4F"/>
    <w:rsid w:val="00A86C06"/>
    <w:rsid w:val="00A87FA6"/>
    <w:rsid w:val="00A96525"/>
    <w:rsid w:val="00AA0097"/>
    <w:rsid w:val="00AA6B8B"/>
    <w:rsid w:val="00AA7482"/>
    <w:rsid w:val="00AB0AAC"/>
    <w:rsid w:val="00AC2881"/>
    <w:rsid w:val="00AE2586"/>
    <w:rsid w:val="00B2280A"/>
    <w:rsid w:val="00B24F85"/>
    <w:rsid w:val="00B258A9"/>
    <w:rsid w:val="00B30776"/>
    <w:rsid w:val="00B42C1D"/>
    <w:rsid w:val="00B474F6"/>
    <w:rsid w:val="00B67ABD"/>
    <w:rsid w:val="00B708C0"/>
    <w:rsid w:val="00B821C3"/>
    <w:rsid w:val="00B82282"/>
    <w:rsid w:val="00BA71C4"/>
    <w:rsid w:val="00BB5C97"/>
    <w:rsid w:val="00BC61FF"/>
    <w:rsid w:val="00BD2818"/>
    <w:rsid w:val="00BD3343"/>
    <w:rsid w:val="00BE45A4"/>
    <w:rsid w:val="00BE638E"/>
    <w:rsid w:val="00C07E4C"/>
    <w:rsid w:val="00C17FAB"/>
    <w:rsid w:val="00C47F0F"/>
    <w:rsid w:val="00C614AD"/>
    <w:rsid w:val="00C62E5C"/>
    <w:rsid w:val="00C66225"/>
    <w:rsid w:val="00C7277B"/>
    <w:rsid w:val="00C76331"/>
    <w:rsid w:val="00C77D03"/>
    <w:rsid w:val="00C80CE3"/>
    <w:rsid w:val="00C94AA5"/>
    <w:rsid w:val="00C97F02"/>
    <w:rsid w:val="00CA11F6"/>
    <w:rsid w:val="00CA540C"/>
    <w:rsid w:val="00CB2277"/>
    <w:rsid w:val="00CB46F5"/>
    <w:rsid w:val="00CB5A12"/>
    <w:rsid w:val="00CB6874"/>
    <w:rsid w:val="00CC3FA7"/>
    <w:rsid w:val="00CD7AB6"/>
    <w:rsid w:val="00CE0D6A"/>
    <w:rsid w:val="00CE2DC9"/>
    <w:rsid w:val="00CE599C"/>
    <w:rsid w:val="00CF0B1F"/>
    <w:rsid w:val="00CF1C02"/>
    <w:rsid w:val="00D13F6F"/>
    <w:rsid w:val="00D3463A"/>
    <w:rsid w:val="00D35349"/>
    <w:rsid w:val="00D36662"/>
    <w:rsid w:val="00D44937"/>
    <w:rsid w:val="00D45330"/>
    <w:rsid w:val="00D56FBF"/>
    <w:rsid w:val="00D624E7"/>
    <w:rsid w:val="00D72B24"/>
    <w:rsid w:val="00DA1B90"/>
    <w:rsid w:val="00DA2F10"/>
    <w:rsid w:val="00DA3B00"/>
    <w:rsid w:val="00DA410E"/>
    <w:rsid w:val="00DC022E"/>
    <w:rsid w:val="00DC1939"/>
    <w:rsid w:val="00E0373A"/>
    <w:rsid w:val="00E05B50"/>
    <w:rsid w:val="00E105CE"/>
    <w:rsid w:val="00E534C1"/>
    <w:rsid w:val="00E5461D"/>
    <w:rsid w:val="00E556B2"/>
    <w:rsid w:val="00E60774"/>
    <w:rsid w:val="00E60E52"/>
    <w:rsid w:val="00E64237"/>
    <w:rsid w:val="00E64DA7"/>
    <w:rsid w:val="00E809D1"/>
    <w:rsid w:val="00E856E4"/>
    <w:rsid w:val="00E93EA4"/>
    <w:rsid w:val="00E94C80"/>
    <w:rsid w:val="00EB2F3D"/>
    <w:rsid w:val="00EB365D"/>
    <w:rsid w:val="00EB466E"/>
    <w:rsid w:val="00EB4C95"/>
    <w:rsid w:val="00ED6089"/>
    <w:rsid w:val="00EE3561"/>
    <w:rsid w:val="00EE47CE"/>
    <w:rsid w:val="00F07CD4"/>
    <w:rsid w:val="00F10383"/>
    <w:rsid w:val="00F10A5A"/>
    <w:rsid w:val="00F119D0"/>
    <w:rsid w:val="00F22946"/>
    <w:rsid w:val="00F34BFC"/>
    <w:rsid w:val="00F43DFE"/>
    <w:rsid w:val="00F51E5C"/>
    <w:rsid w:val="00F72118"/>
    <w:rsid w:val="00FA197F"/>
    <w:rsid w:val="00FA5932"/>
    <w:rsid w:val="00FB798F"/>
    <w:rsid w:val="00FC277C"/>
    <w:rsid w:val="00FD1187"/>
    <w:rsid w:val="00FD75CE"/>
    <w:rsid w:val="00FF091E"/>
    <w:rsid w:val="00FF3C99"/>
    <w:rsid w:val="00FF3E19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5985415"/>
  <w15:docId w15:val="{C613F87D-B3BC-45CB-868E-9427CDDE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DocumentMap">
    <w:name w:val="Document Map"/>
    <w:basedOn w:val="Normal"/>
    <w:link w:val="DocumentMapChar"/>
    <w:uiPriority w:val="99"/>
    <w:semiHidden/>
    <w:unhideWhenUsed/>
    <w:rsid w:val="006F4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417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56F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4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C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C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C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4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33323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06BE8"/>
    <w:pPr>
      <w:spacing w:before="100" w:beforeAutospacing="1" w:after="100" w:afterAutospacing="1"/>
    </w:pPr>
    <w:rPr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0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2376-254E-4B75-8CCC-C8D875F7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3523</Characters>
  <Application>Microsoft Office Word</Application>
  <DocSecurity>0</DocSecurity>
  <Lines>99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4</cp:revision>
  <cp:lastPrinted>2019-04-29T03:14:00Z</cp:lastPrinted>
  <dcterms:created xsi:type="dcterms:W3CDTF">2021-01-20T04:23:00Z</dcterms:created>
  <dcterms:modified xsi:type="dcterms:W3CDTF">2021-01-20T04:23:00Z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1244904</vt:lpwstr>
  </property>
  <property fmtid="{D5CDD505-2E9C-101B-9397-08002B2CF9AE}" pid="4" name="JMSREQUIREDCHECKIN">
    <vt:lpwstr/>
  </property>
</Properties>
</file>