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F914D" w14:textId="77777777" w:rsidR="00EB1129" w:rsidRDefault="00EB1129" w:rsidP="00BF28A4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CD6232C" w14:textId="668C0944" w:rsidR="00EB1129" w:rsidRDefault="00EB1129" w:rsidP="00BF28A4">
      <w:pPr>
        <w:pStyle w:val="Billname"/>
        <w:spacing w:before="700"/>
      </w:pPr>
      <w:bookmarkStart w:id="1" w:name="_Hlk44595138"/>
      <w:r>
        <w:t>Planning and Development (Remission of Lease Variation Charge</w:t>
      </w:r>
      <w:r w:rsidR="003D7142">
        <w:t>s</w:t>
      </w:r>
      <w:r w:rsidR="001E492F" w:rsidRPr="00D440BF">
        <w:t>—</w:t>
      </w:r>
      <w:r w:rsidR="001E492F">
        <w:t>Construction Sector Recovery</w:t>
      </w:r>
      <w:r>
        <w:t xml:space="preserve">) Determination </w:t>
      </w:r>
      <w:r w:rsidR="00CA5A72">
        <w:t>202</w:t>
      </w:r>
      <w:r w:rsidR="00EB3CB4">
        <w:t>1</w:t>
      </w:r>
    </w:p>
    <w:bookmarkEnd w:id="1"/>
    <w:p w14:paraId="2E100D8D" w14:textId="743EC322" w:rsidR="00EB1129" w:rsidRDefault="00EB1129" w:rsidP="00BF28A4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  <w:iCs/>
        </w:rPr>
        <w:t>20</w:t>
      </w:r>
      <w:r w:rsidR="00901813">
        <w:rPr>
          <w:rFonts w:ascii="Arial" w:hAnsi="Arial" w:cs="Arial"/>
          <w:b/>
          <w:bCs/>
          <w:iCs/>
        </w:rPr>
        <w:t>2</w:t>
      </w:r>
      <w:r w:rsidR="00EB3CB4">
        <w:rPr>
          <w:rFonts w:ascii="Arial" w:hAnsi="Arial" w:cs="Arial"/>
          <w:b/>
          <w:bCs/>
          <w:iCs/>
        </w:rPr>
        <w:t>1</w:t>
      </w:r>
      <w:r>
        <w:rPr>
          <w:rFonts w:ascii="Arial" w:hAnsi="Arial" w:cs="Arial"/>
          <w:b/>
          <w:bCs/>
        </w:rPr>
        <w:t>–</w:t>
      </w:r>
      <w:r w:rsidR="009052B7">
        <w:rPr>
          <w:rFonts w:ascii="Arial" w:hAnsi="Arial" w:cs="Arial"/>
          <w:b/>
          <w:bCs/>
        </w:rPr>
        <w:t>13</w:t>
      </w:r>
    </w:p>
    <w:p w14:paraId="38E4A766" w14:textId="77777777" w:rsidR="00EB1129" w:rsidRDefault="00E858B1" w:rsidP="00BF28A4">
      <w:pPr>
        <w:pStyle w:val="madeunder"/>
        <w:spacing w:before="240" w:after="120"/>
        <w:jc w:val="left"/>
      </w:pPr>
      <w:r>
        <w:t xml:space="preserve">made under the </w:t>
      </w:r>
    </w:p>
    <w:p w14:paraId="36F6D157" w14:textId="77777777" w:rsidR="00C12EAC" w:rsidRPr="00D440BF" w:rsidRDefault="00C12EAC" w:rsidP="00C12EAC">
      <w:pPr>
        <w:pStyle w:val="CoverActName"/>
        <w:jc w:val="left"/>
      </w:pPr>
      <w:r w:rsidRPr="00D440BF">
        <w:rPr>
          <w:rFonts w:cs="Arial"/>
          <w:sz w:val="20"/>
        </w:rPr>
        <w:t>Planning and Development Act 2007, s 278 (</w:t>
      </w:r>
      <w:r>
        <w:rPr>
          <w:rFonts w:cs="Arial"/>
          <w:sz w:val="20"/>
        </w:rPr>
        <w:t>Remission of lease variation charges</w:t>
      </w:r>
      <w:r w:rsidRPr="00D440BF">
        <w:rPr>
          <w:rFonts w:cs="Arial"/>
          <w:sz w:val="20"/>
        </w:rPr>
        <w:t xml:space="preserve">) </w:t>
      </w:r>
    </w:p>
    <w:p w14:paraId="35C9D5EA" w14:textId="77777777" w:rsidR="00EB1129" w:rsidRDefault="00EB1129" w:rsidP="00BF28A4">
      <w:pPr>
        <w:spacing w:before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1B204DA6" w14:textId="77777777" w:rsidR="00EB1129" w:rsidRDefault="00EB1129" w:rsidP="00BF28A4">
      <w:pPr>
        <w:pStyle w:val="N-line3"/>
        <w:pBdr>
          <w:bottom w:val="none" w:sz="0" w:space="0" w:color="auto"/>
        </w:pBdr>
        <w:jc w:val="left"/>
      </w:pPr>
    </w:p>
    <w:p w14:paraId="414F9266" w14:textId="77777777" w:rsidR="00EB1129" w:rsidRDefault="00EB1129" w:rsidP="00BF28A4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bookmarkEnd w:id="0"/>
    <w:p w14:paraId="24B03CA1" w14:textId="77777777" w:rsidR="009023B8" w:rsidRDefault="002B3B2A" w:rsidP="009023B8">
      <w:pPr>
        <w:spacing w:before="300"/>
        <w:ind w:left="720" w:hanging="720"/>
        <w:rPr>
          <w:rFonts w:ascii="Arial" w:hAnsi="Arial" w:cs="Arial"/>
          <w:b/>
          <w:bCs/>
        </w:rPr>
      </w:pPr>
      <w:r w:rsidRPr="00DB646B">
        <w:rPr>
          <w:rFonts w:ascii="Arial" w:hAnsi="Arial" w:cs="Arial"/>
          <w:b/>
          <w:bCs/>
        </w:rPr>
        <w:t>Background</w:t>
      </w:r>
    </w:p>
    <w:p w14:paraId="1812C3B5" w14:textId="77777777" w:rsidR="005133F7" w:rsidRDefault="005133F7" w:rsidP="005133F7">
      <w:pPr>
        <w:rPr>
          <w:szCs w:val="24"/>
        </w:rPr>
      </w:pPr>
    </w:p>
    <w:p w14:paraId="22EABAB7" w14:textId="775B39AA" w:rsidR="005E3913" w:rsidRPr="00FE117B" w:rsidRDefault="002C763D" w:rsidP="005133F7">
      <w:pPr>
        <w:pStyle w:val="NormalWeb"/>
        <w:spacing w:before="0" w:beforeAutospacing="0" w:after="24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 25</w:t>
      </w:r>
      <w:r w:rsidRPr="00FE117B">
        <w:rPr>
          <w:rFonts w:ascii="Times New Roman" w:hAnsi="Times New Roman"/>
          <w:sz w:val="24"/>
          <w:szCs w:val="24"/>
        </w:rPr>
        <w:t xml:space="preserve"> </w:t>
      </w:r>
      <w:r w:rsidR="005E3913" w:rsidRPr="00FE117B">
        <w:rPr>
          <w:rFonts w:ascii="Times New Roman" w:hAnsi="Times New Roman"/>
          <w:sz w:val="24"/>
          <w:szCs w:val="24"/>
        </w:rPr>
        <w:t xml:space="preserve">June 2020, the Government announced a Construction Sector Recovery Package </w:t>
      </w:r>
      <w:r w:rsidR="0028484F">
        <w:rPr>
          <w:rFonts w:ascii="Times New Roman" w:hAnsi="Times New Roman"/>
          <w:sz w:val="24"/>
          <w:szCs w:val="24"/>
        </w:rPr>
        <w:t xml:space="preserve">(Recovery Package) </w:t>
      </w:r>
      <w:r w:rsidR="005E3913" w:rsidRPr="00FE117B">
        <w:rPr>
          <w:rFonts w:ascii="Times New Roman" w:hAnsi="Times New Roman"/>
          <w:sz w:val="24"/>
          <w:szCs w:val="24"/>
        </w:rPr>
        <w:t>to help construction activity continue in the ACT and support the local economy to recover from the effects of the COVID-19 pandemic. As part of the Recovery Package, the Government reduc</w:t>
      </w:r>
      <w:r w:rsidR="00566D7F">
        <w:rPr>
          <w:rFonts w:ascii="Times New Roman" w:hAnsi="Times New Roman"/>
          <w:sz w:val="24"/>
          <w:szCs w:val="24"/>
        </w:rPr>
        <w:t>ed</w:t>
      </w:r>
      <w:r w:rsidR="005E3913" w:rsidRPr="00FE117B">
        <w:rPr>
          <w:rFonts w:ascii="Times New Roman" w:hAnsi="Times New Roman"/>
          <w:sz w:val="24"/>
          <w:szCs w:val="24"/>
        </w:rPr>
        <w:t xml:space="preserve"> the Lease Variation Charge (LVC) by 50 per cent of the amount payable up to $250,000 for developments requiring a lease variation. </w:t>
      </w:r>
    </w:p>
    <w:p w14:paraId="35DB9ACF" w14:textId="5E2A9C12" w:rsidR="00566D7F" w:rsidRPr="00D238BB" w:rsidRDefault="00566D7F" w:rsidP="00566D7F">
      <w:pPr>
        <w:pStyle w:val="NormalWeb"/>
        <w:spacing w:before="0" w:beforeAutospacing="0" w:after="240" w:afterAutospacing="0"/>
        <w:rPr>
          <w:rFonts w:ascii="Times New Roman" w:hAnsi="Times New Roman"/>
          <w:sz w:val="24"/>
          <w:szCs w:val="24"/>
        </w:rPr>
      </w:pPr>
      <w:r w:rsidRPr="00D238BB">
        <w:rPr>
          <w:rFonts w:ascii="Times New Roman" w:hAnsi="Times New Roman"/>
          <w:sz w:val="24"/>
          <w:szCs w:val="24"/>
        </w:rPr>
        <w:t>The 50 per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38BB">
        <w:rPr>
          <w:rFonts w:ascii="Times New Roman" w:hAnsi="Times New Roman"/>
          <w:sz w:val="24"/>
          <w:szCs w:val="24"/>
        </w:rPr>
        <w:t xml:space="preserve">cent reduction (up to $250,000) </w:t>
      </w:r>
      <w:r>
        <w:rPr>
          <w:rFonts w:ascii="Times New Roman" w:hAnsi="Times New Roman"/>
          <w:sz w:val="24"/>
          <w:szCs w:val="24"/>
        </w:rPr>
        <w:t>was</w:t>
      </w:r>
      <w:r w:rsidRPr="00D238BB">
        <w:rPr>
          <w:rFonts w:ascii="Times New Roman" w:hAnsi="Times New Roman"/>
          <w:sz w:val="24"/>
          <w:szCs w:val="24"/>
        </w:rPr>
        <w:t xml:space="preserve"> available for LVC amounts deferred (excluding previously paid or deferred amounts) from </w:t>
      </w:r>
      <w:r>
        <w:rPr>
          <w:rFonts w:ascii="Times New Roman" w:hAnsi="Times New Roman"/>
          <w:sz w:val="24"/>
          <w:szCs w:val="24"/>
        </w:rPr>
        <w:t>25 June 2020</w:t>
      </w:r>
      <w:r w:rsidRPr="00D238BB">
        <w:rPr>
          <w:rFonts w:ascii="Times New Roman" w:hAnsi="Times New Roman"/>
          <w:sz w:val="24"/>
          <w:szCs w:val="24"/>
        </w:rPr>
        <w:t xml:space="preserve"> until 23</w:t>
      </w:r>
      <w:r>
        <w:rPr>
          <w:rFonts w:ascii="Times New Roman" w:hAnsi="Times New Roman"/>
          <w:sz w:val="24"/>
          <w:szCs w:val="24"/>
        </w:rPr>
        <w:t> </w:t>
      </w:r>
      <w:r w:rsidRPr="00D238BB">
        <w:rPr>
          <w:rFonts w:ascii="Times New Roman" w:hAnsi="Times New Roman"/>
          <w:sz w:val="24"/>
          <w:szCs w:val="24"/>
        </w:rPr>
        <w:t>December</w:t>
      </w:r>
      <w:r>
        <w:rPr>
          <w:rFonts w:ascii="Times New Roman" w:hAnsi="Times New Roman"/>
          <w:sz w:val="24"/>
          <w:szCs w:val="24"/>
        </w:rPr>
        <w:t> </w:t>
      </w:r>
      <w:r w:rsidRPr="00D238BB">
        <w:rPr>
          <w:rFonts w:ascii="Times New Roman" w:hAnsi="Times New Roman"/>
          <w:sz w:val="24"/>
          <w:szCs w:val="24"/>
        </w:rPr>
        <w:t>2020</w:t>
      </w:r>
      <w:r w:rsidR="00C04022">
        <w:rPr>
          <w:rFonts w:ascii="Times New Roman" w:hAnsi="Times New Roman"/>
          <w:sz w:val="24"/>
          <w:szCs w:val="24"/>
        </w:rPr>
        <w:t>,</w:t>
      </w:r>
      <w:r w:rsidRPr="00D238BB">
        <w:rPr>
          <w:rFonts w:ascii="Times New Roman" w:hAnsi="Times New Roman"/>
          <w:sz w:val="24"/>
          <w:szCs w:val="24"/>
        </w:rPr>
        <w:t xml:space="preserve"> with a requirement that construction must commence by 31 March 2021 regardless of when the development application was lodged or approved.</w:t>
      </w:r>
    </w:p>
    <w:p w14:paraId="091A9E4C" w14:textId="77777777" w:rsidR="00065FED" w:rsidRDefault="00955A4D" w:rsidP="00566D7F">
      <w:pPr>
        <w:pStyle w:val="NormalWeb"/>
        <w:spacing w:before="0" w:beforeAutospacing="0" w:after="24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 17 December 2020, the Government announced a further continuation of the LVC remission at a reduced rate of 25 per cent. </w:t>
      </w:r>
    </w:p>
    <w:p w14:paraId="68CB78E6" w14:textId="4350AD71" w:rsidR="00566D7F" w:rsidRPr="00B15F9E" w:rsidRDefault="00566D7F" w:rsidP="00566D7F">
      <w:pPr>
        <w:pStyle w:val="NormalWeb"/>
        <w:spacing w:before="0" w:beforeAutospacing="0" w:after="24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instrument provides for a further reduction in LVC by 25 per cent of the amount payable (up to $125,000). </w:t>
      </w:r>
      <w:r w:rsidRPr="00D238BB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25</w:t>
      </w:r>
      <w:r w:rsidRPr="00D238BB">
        <w:rPr>
          <w:rFonts w:ascii="Times New Roman" w:hAnsi="Times New Roman"/>
          <w:sz w:val="24"/>
          <w:szCs w:val="24"/>
        </w:rPr>
        <w:t xml:space="preserve"> per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B15F9E">
        <w:rPr>
          <w:rFonts w:ascii="Times New Roman" w:hAnsi="Times New Roman"/>
          <w:sz w:val="24"/>
          <w:szCs w:val="24"/>
        </w:rPr>
        <w:t xml:space="preserve">cent reduction is available for LVC amounts deferred (excluding previously paid or deferred amounts) from </w:t>
      </w:r>
      <w:r w:rsidR="003C3C54" w:rsidRPr="00B15F9E">
        <w:rPr>
          <w:rFonts w:ascii="Times New Roman" w:hAnsi="Times New Roman"/>
          <w:sz w:val="24"/>
          <w:szCs w:val="24"/>
        </w:rPr>
        <w:t>24 December 2020</w:t>
      </w:r>
      <w:r w:rsidRPr="00B15F9E">
        <w:rPr>
          <w:rFonts w:ascii="Times New Roman" w:hAnsi="Times New Roman"/>
          <w:sz w:val="24"/>
          <w:szCs w:val="24"/>
        </w:rPr>
        <w:t xml:space="preserve"> until 30 June 2021</w:t>
      </w:r>
      <w:r w:rsidR="00C04022" w:rsidRPr="00B15F9E">
        <w:rPr>
          <w:rFonts w:ascii="Times New Roman" w:hAnsi="Times New Roman"/>
          <w:sz w:val="24"/>
          <w:szCs w:val="24"/>
        </w:rPr>
        <w:t>,</w:t>
      </w:r>
      <w:r w:rsidRPr="00B15F9E">
        <w:rPr>
          <w:rFonts w:ascii="Times New Roman" w:hAnsi="Times New Roman"/>
          <w:sz w:val="24"/>
          <w:szCs w:val="24"/>
        </w:rPr>
        <w:t xml:space="preserve"> with a requirement that construction must commence by 30 September 2021 regardless of when the development application was lodged or approved.</w:t>
      </w:r>
    </w:p>
    <w:p w14:paraId="2209CEA8" w14:textId="01C028AC" w:rsidR="005E3913" w:rsidRPr="00B15F9E" w:rsidRDefault="005E3913" w:rsidP="005133F7">
      <w:pPr>
        <w:pStyle w:val="NormalWeb"/>
        <w:spacing w:before="0" w:beforeAutospacing="0" w:after="240" w:afterAutospacing="0"/>
        <w:rPr>
          <w:rFonts w:ascii="Times New Roman" w:hAnsi="Times New Roman"/>
          <w:sz w:val="24"/>
          <w:szCs w:val="24"/>
        </w:rPr>
      </w:pPr>
      <w:r w:rsidRPr="00B15F9E">
        <w:rPr>
          <w:rFonts w:ascii="Times New Roman" w:hAnsi="Times New Roman"/>
          <w:sz w:val="24"/>
          <w:szCs w:val="24"/>
        </w:rPr>
        <w:t xml:space="preserve">Reducing the LVC will provide an incentive for builders to begin construction activity that might not have otherwise occurred during the COVID-19 recovery phase and create more jobs for the local industry. This measure aims </w:t>
      </w:r>
      <w:r w:rsidR="00566D7F" w:rsidRPr="00B15F9E">
        <w:rPr>
          <w:rFonts w:ascii="Times New Roman" w:hAnsi="Times New Roman"/>
          <w:sz w:val="24"/>
          <w:szCs w:val="24"/>
        </w:rPr>
        <w:t xml:space="preserve">to continue </w:t>
      </w:r>
      <w:r w:rsidRPr="00B15F9E">
        <w:rPr>
          <w:rFonts w:ascii="Times New Roman" w:hAnsi="Times New Roman"/>
          <w:sz w:val="24"/>
          <w:szCs w:val="24"/>
        </w:rPr>
        <w:t>to encourage projects that are ready to commence construction.</w:t>
      </w:r>
    </w:p>
    <w:p w14:paraId="41F6935C" w14:textId="64A06E56" w:rsidR="00826695" w:rsidRPr="00B15F9E" w:rsidRDefault="00566D7F" w:rsidP="00826695">
      <w:pPr>
        <w:spacing w:before="300"/>
        <w:ind w:left="720" w:hanging="720"/>
        <w:rPr>
          <w:rFonts w:ascii="Arial" w:hAnsi="Arial" w:cs="Arial"/>
          <w:b/>
          <w:bCs/>
        </w:rPr>
      </w:pPr>
      <w:r w:rsidRPr="00B15F9E">
        <w:rPr>
          <w:rFonts w:ascii="Arial" w:hAnsi="Arial" w:cs="Arial"/>
          <w:b/>
          <w:bCs/>
        </w:rPr>
        <w:br w:type="page"/>
      </w:r>
      <w:r w:rsidR="00826695" w:rsidRPr="00B15F9E">
        <w:rPr>
          <w:rFonts w:ascii="Arial" w:hAnsi="Arial" w:cs="Arial"/>
          <w:b/>
          <w:bCs/>
        </w:rPr>
        <w:lastRenderedPageBreak/>
        <w:t>Overview</w:t>
      </w:r>
    </w:p>
    <w:p w14:paraId="2B801B0C" w14:textId="77777777" w:rsidR="00826695" w:rsidRPr="00B15F9E" w:rsidRDefault="00826695" w:rsidP="00826695">
      <w:pPr>
        <w:rPr>
          <w:szCs w:val="24"/>
        </w:rPr>
      </w:pPr>
    </w:p>
    <w:p w14:paraId="6C9A610A" w14:textId="77777777" w:rsidR="00826695" w:rsidRPr="00B15F9E" w:rsidRDefault="00826695" w:rsidP="00CE2886">
      <w:pPr>
        <w:spacing w:after="240"/>
        <w:rPr>
          <w:b/>
          <w:bCs/>
          <w:szCs w:val="24"/>
        </w:rPr>
      </w:pPr>
      <w:r w:rsidRPr="00B15F9E">
        <w:rPr>
          <w:szCs w:val="24"/>
        </w:rPr>
        <w:t xml:space="preserve">The LVC is payable when a lessee seeks to vary a lease and the lease variation is approved by a development approval granted under the </w:t>
      </w:r>
      <w:r w:rsidRPr="00B15F9E">
        <w:rPr>
          <w:i/>
          <w:szCs w:val="24"/>
        </w:rPr>
        <w:t xml:space="preserve">Planning and Development Act 2007 </w:t>
      </w:r>
      <w:r w:rsidRPr="00B15F9E">
        <w:rPr>
          <w:szCs w:val="24"/>
        </w:rPr>
        <w:t>(</w:t>
      </w:r>
      <w:r w:rsidR="002C763D" w:rsidRPr="00B15F9E">
        <w:rPr>
          <w:szCs w:val="24"/>
        </w:rPr>
        <w:t xml:space="preserve">the </w:t>
      </w:r>
      <w:r w:rsidRPr="00B15F9E">
        <w:rPr>
          <w:szCs w:val="24"/>
        </w:rPr>
        <w:t xml:space="preserve">Act).  The Act provides that part of the charge or the whole of the charge may be remitted under prescribed circumstances.  </w:t>
      </w:r>
    </w:p>
    <w:p w14:paraId="7989B9FC" w14:textId="12BCD5B5" w:rsidR="00826695" w:rsidRPr="00B15F9E" w:rsidRDefault="00826695" w:rsidP="001A3E79">
      <w:pPr>
        <w:pStyle w:val="NormalWeb"/>
        <w:spacing w:before="0" w:beforeAutospacing="0" w:after="240" w:afterAutospacing="0"/>
        <w:rPr>
          <w:rFonts w:ascii="Times New Roman" w:hAnsi="Times New Roman"/>
          <w:sz w:val="24"/>
          <w:szCs w:val="24"/>
        </w:rPr>
      </w:pPr>
      <w:r w:rsidRPr="00B15F9E">
        <w:rPr>
          <w:rFonts w:ascii="Times New Roman" w:hAnsi="Times New Roman"/>
          <w:sz w:val="24"/>
          <w:szCs w:val="24"/>
        </w:rPr>
        <w:t xml:space="preserve">The </w:t>
      </w:r>
      <w:r w:rsidRPr="00B15F9E">
        <w:rPr>
          <w:rFonts w:ascii="Times New Roman" w:hAnsi="Times New Roman"/>
          <w:i/>
          <w:iCs/>
          <w:sz w:val="24"/>
          <w:szCs w:val="24"/>
        </w:rPr>
        <w:t>Planning and Development (Remission of Lease Variation Charges—Construction Sector Recovery) Determination 202</w:t>
      </w:r>
      <w:r w:rsidR="00FD15CB" w:rsidRPr="00B15F9E">
        <w:rPr>
          <w:rFonts w:ascii="Times New Roman" w:hAnsi="Times New Roman"/>
          <w:i/>
          <w:iCs/>
          <w:sz w:val="24"/>
          <w:szCs w:val="24"/>
        </w:rPr>
        <w:t>1</w:t>
      </w:r>
      <w:r w:rsidR="00C04022" w:rsidRPr="00B15F9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15F9E">
        <w:rPr>
          <w:rFonts w:ascii="Times New Roman" w:hAnsi="Times New Roman"/>
          <w:sz w:val="24"/>
          <w:szCs w:val="24"/>
        </w:rPr>
        <w:t>(the Remission Determination) prescribes those circumstances and the amounts that must be remitted.</w:t>
      </w:r>
    </w:p>
    <w:p w14:paraId="33B0F468" w14:textId="77777777" w:rsidR="00826695" w:rsidRPr="00B15F9E" w:rsidRDefault="000E14B1" w:rsidP="001A3E79">
      <w:pPr>
        <w:spacing w:after="240"/>
      </w:pPr>
      <w:r w:rsidRPr="00B15F9E">
        <w:rPr>
          <w:szCs w:val="24"/>
        </w:rPr>
        <w:t xml:space="preserve">The Remission Determination </w:t>
      </w:r>
      <w:r w:rsidR="00826695" w:rsidRPr="00B15F9E">
        <w:t xml:space="preserve">is made by two Ministers: the Minister for Planning and Land Management determines the circumstances </w:t>
      </w:r>
      <w:r w:rsidR="00EE77A1" w:rsidRPr="00B15F9E">
        <w:t xml:space="preserve">in which an amount of a LVC must be remitted </w:t>
      </w:r>
      <w:r w:rsidR="00826695" w:rsidRPr="00B15F9E">
        <w:t xml:space="preserve"> (s</w:t>
      </w:r>
      <w:r w:rsidR="002C763D" w:rsidRPr="00B15F9E">
        <w:t>ection </w:t>
      </w:r>
      <w:r w:rsidR="00826695" w:rsidRPr="00B15F9E">
        <w:t>278 (1)</w:t>
      </w:r>
      <w:r w:rsidR="002C763D" w:rsidRPr="00B15F9E">
        <w:t xml:space="preserve"> of the Act</w:t>
      </w:r>
      <w:r w:rsidR="00826695" w:rsidRPr="00B15F9E">
        <w:t>) and the Treasurer (s</w:t>
      </w:r>
      <w:r w:rsidR="002C763D" w:rsidRPr="00B15F9E">
        <w:t>ection</w:t>
      </w:r>
      <w:r w:rsidR="00826695" w:rsidRPr="00B15F9E">
        <w:t xml:space="preserve"> 278 (2)</w:t>
      </w:r>
      <w:r w:rsidR="002C763D" w:rsidRPr="00B15F9E">
        <w:t xml:space="preserve"> of the Act</w:t>
      </w:r>
      <w:r w:rsidR="00826695" w:rsidRPr="00B15F9E">
        <w:t>) determines the amount to be remitted.</w:t>
      </w:r>
    </w:p>
    <w:p w14:paraId="269CF700" w14:textId="77777777" w:rsidR="001A3E79" w:rsidRPr="00B15F9E" w:rsidRDefault="000E14B1" w:rsidP="00CE2886">
      <w:pPr>
        <w:autoSpaceDE w:val="0"/>
        <w:autoSpaceDN w:val="0"/>
        <w:adjustRightInd w:val="0"/>
        <w:spacing w:after="240"/>
        <w:rPr>
          <w:color w:val="000000"/>
          <w:szCs w:val="24"/>
          <w:lang w:eastAsia="en-AU"/>
        </w:rPr>
      </w:pPr>
      <w:r w:rsidRPr="00B15F9E">
        <w:rPr>
          <w:szCs w:val="24"/>
        </w:rPr>
        <w:t xml:space="preserve">The Remission Determination </w:t>
      </w:r>
      <w:r w:rsidR="00E32A09" w:rsidRPr="00B15F9E">
        <w:rPr>
          <w:color w:val="000000"/>
          <w:szCs w:val="24"/>
          <w:lang w:eastAsia="en-AU"/>
        </w:rPr>
        <w:t>applies to</w:t>
      </w:r>
      <w:r w:rsidR="001A3E79" w:rsidRPr="00B15F9E">
        <w:rPr>
          <w:color w:val="000000"/>
          <w:szCs w:val="24"/>
          <w:lang w:eastAsia="en-AU"/>
        </w:rPr>
        <w:t>:</w:t>
      </w:r>
    </w:p>
    <w:p w14:paraId="6EBC7DD5" w14:textId="77777777" w:rsidR="001A3E79" w:rsidRPr="00B15F9E" w:rsidRDefault="001A3E79" w:rsidP="0033254B">
      <w:pPr>
        <w:numPr>
          <w:ilvl w:val="0"/>
          <w:numId w:val="11"/>
        </w:numPr>
        <w:autoSpaceDE w:val="0"/>
        <w:autoSpaceDN w:val="0"/>
        <w:adjustRightInd w:val="0"/>
        <w:ind w:left="714" w:hanging="357"/>
        <w:rPr>
          <w:color w:val="000000"/>
          <w:szCs w:val="24"/>
          <w:lang w:eastAsia="en-AU"/>
        </w:rPr>
      </w:pPr>
      <w:r w:rsidRPr="00B15F9E">
        <w:rPr>
          <w:color w:val="000000"/>
          <w:szCs w:val="24"/>
          <w:lang w:eastAsia="en-AU"/>
        </w:rPr>
        <w:t>s 276E chargeable variation</w:t>
      </w:r>
      <w:r w:rsidR="006255E5" w:rsidRPr="00B15F9E">
        <w:rPr>
          <w:color w:val="000000"/>
          <w:szCs w:val="24"/>
          <w:lang w:eastAsia="en-AU"/>
        </w:rPr>
        <w:t>s</w:t>
      </w:r>
      <w:r w:rsidRPr="00B15F9E">
        <w:rPr>
          <w:color w:val="000000"/>
          <w:szCs w:val="24"/>
          <w:lang w:eastAsia="en-AU"/>
        </w:rPr>
        <w:t xml:space="preserve">; and </w:t>
      </w:r>
    </w:p>
    <w:p w14:paraId="5034557B" w14:textId="77777777" w:rsidR="001A3E79" w:rsidRPr="00B15F9E" w:rsidRDefault="00E32A09" w:rsidP="001A3E79">
      <w:pPr>
        <w:numPr>
          <w:ilvl w:val="0"/>
          <w:numId w:val="11"/>
        </w:numPr>
        <w:autoSpaceDE w:val="0"/>
        <w:autoSpaceDN w:val="0"/>
        <w:adjustRightInd w:val="0"/>
        <w:spacing w:after="240"/>
        <w:rPr>
          <w:color w:val="000000"/>
          <w:szCs w:val="24"/>
          <w:lang w:eastAsia="en-AU"/>
        </w:rPr>
      </w:pPr>
      <w:r w:rsidRPr="00B15F9E">
        <w:rPr>
          <w:color w:val="000000"/>
          <w:szCs w:val="24"/>
          <w:lang w:eastAsia="en-AU"/>
        </w:rPr>
        <w:t>s</w:t>
      </w:r>
      <w:r w:rsidR="00B54894" w:rsidRPr="00B15F9E">
        <w:rPr>
          <w:color w:val="000000"/>
          <w:szCs w:val="24"/>
          <w:lang w:eastAsia="en-AU"/>
        </w:rPr>
        <w:t xml:space="preserve"> </w:t>
      </w:r>
      <w:r w:rsidRPr="00B15F9E">
        <w:rPr>
          <w:color w:val="000000"/>
          <w:szCs w:val="24"/>
          <w:lang w:eastAsia="en-AU"/>
        </w:rPr>
        <w:t>277 chargeable variation</w:t>
      </w:r>
      <w:r w:rsidR="006255E5" w:rsidRPr="00B15F9E">
        <w:rPr>
          <w:color w:val="000000"/>
          <w:szCs w:val="24"/>
          <w:lang w:eastAsia="en-AU"/>
        </w:rPr>
        <w:t>s</w:t>
      </w:r>
      <w:r w:rsidR="001A3E79" w:rsidRPr="00B15F9E">
        <w:rPr>
          <w:color w:val="000000"/>
          <w:szCs w:val="24"/>
          <w:lang w:eastAsia="en-AU"/>
        </w:rPr>
        <w:t>,</w:t>
      </w:r>
    </w:p>
    <w:p w14:paraId="02C02854" w14:textId="77777777" w:rsidR="00E32A09" w:rsidRPr="00B15F9E" w:rsidRDefault="00E32A09" w:rsidP="001A3E79">
      <w:pPr>
        <w:autoSpaceDE w:val="0"/>
        <w:autoSpaceDN w:val="0"/>
        <w:adjustRightInd w:val="0"/>
        <w:spacing w:after="240"/>
        <w:rPr>
          <w:color w:val="000000"/>
          <w:szCs w:val="24"/>
          <w:lang w:eastAsia="en-AU"/>
        </w:rPr>
      </w:pPr>
      <w:r w:rsidRPr="00B15F9E">
        <w:rPr>
          <w:color w:val="000000"/>
          <w:szCs w:val="24"/>
          <w:lang w:eastAsia="en-AU"/>
        </w:rPr>
        <w:t xml:space="preserve">as defined at section 276 </w:t>
      </w:r>
      <w:r w:rsidR="002C763D" w:rsidRPr="00B15F9E">
        <w:rPr>
          <w:color w:val="000000"/>
          <w:szCs w:val="24"/>
          <w:lang w:eastAsia="en-AU"/>
        </w:rPr>
        <w:t>(</w:t>
      </w:r>
      <w:r w:rsidRPr="00B15F9E">
        <w:rPr>
          <w:iCs/>
          <w:color w:val="000000"/>
          <w:szCs w:val="24"/>
          <w:lang w:eastAsia="en-AU"/>
        </w:rPr>
        <w:t>Definitions</w:t>
      </w:r>
      <w:r w:rsidR="0033254B" w:rsidRPr="00B15F9E">
        <w:rPr>
          <w:iCs/>
          <w:color w:val="000000"/>
          <w:szCs w:val="24"/>
          <w:lang w:eastAsia="en-AU"/>
        </w:rPr>
        <w:t>—</w:t>
      </w:r>
      <w:r w:rsidRPr="00B15F9E">
        <w:rPr>
          <w:iCs/>
          <w:color w:val="000000"/>
          <w:szCs w:val="24"/>
          <w:lang w:eastAsia="en-AU"/>
        </w:rPr>
        <w:t>div 9.6.3</w:t>
      </w:r>
      <w:r w:rsidR="002C763D" w:rsidRPr="00B15F9E">
        <w:rPr>
          <w:iCs/>
          <w:color w:val="000000"/>
          <w:szCs w:val="24"/>
          <w:lang w:eastAsia="en-AU"/>
        </w:rPr>
        <w:t>)</w:t>
      </w:r>
      <w:r w:rsidRPr="00B15F9E">
        <w:rPr>
          <w:color w:val="000000"/>
          <w:szCs w:val="24"/>
          <w:lang w:eastAsia="en-AU"/>
        </w:rPr>
        <w:t>.</w:t>
      </w:r>
    </w:p>
    <w:p w14:paraId="20D7CD6C" w14:textId="77777777" w:rsidR="00AE3BCF" w:rsidRPr="00B15F9E" w:rsidRDefault="00FE117B" w:rsidP="00D238BB">
      <w:pPr>
        <w:spacing w:before="300"/>
        <w:ind w:left="720" w:hanging="720"/>
        <w:rPr>
          <w:rFonts w:ascii="Arial" w:hAnsi="Arial" w:cs="Arial"/>
          <w:b/>
          <w:bCs/>
        </w:rPr>
      </w:pPr>
      <w:r w:rsidRPr="00B15F9E">
        <w:rPr>
          <w:rFonts w:ascii="Arial" w:hAnsi="Arial" w:cs="Arial"/>
          <w:b/>
          <w:bCs/>
        </w:rPr>
        <w:t>Prescribed circumstances</w:t>
      </w:r>
    </w:p>
    <w:p w14:paraId="11F076D7" w14:textId="77777777" w:rsidR="005133F7" w:rsidRPr="00B15F9E" w:rsidRDefault="005133F7" w:rsidP="005133F7">
      <w:pPr>
        <w:rPr>
          <w:szCs w:val="24"/>
        </w:rPr>
      </w:pPr>
    </w:p>
    <w:p w14:paraId="510BCEFA" w14:textId="77777777" w:rsidR="00EB608C" w:rsidRPr="00B15F9E" w:rsidRDefault="00D238BB" w:rsidP="00CE2886">
      <w:pPr>
        <w:spacing w:after="240"/>
        <w:rPr>
          <w:szCs w:val="24"/>
        </w:rPr>
      </w:pPr>
      <w:r w:rsidRPr="00B15F9E">
        <w:rPr>
          <w:szCs w:val="24"/>
        </w:rPr>
        <w:t xml:space="preserve">The Remission Determination </w:t>
      </w:r>
      <w:r w:rsidR="00512D14" w:rsidRPr="00B15F9E">
        <w:rPr>
          <w:szCs w:val="24"/>
        </w:rPr>
        <w:t>prescribes the following circumstances</w:t>
      </w:r>
      <w:r w:rsidR="00EB608C" w:rsidRPr="00B15F9E">
        <w:rPr>
          <w:szCs w:val="24"/>
        </w:rPr>
        <w:t>:</w:t>
      </w:r>
      <w:r w:rsidR="00512D14" w:rsidRPr="00B15F9E">
        <w:rPr>
          <w:szCs w:val="24"/>
        </w:rPr>
        <w:t xml:space="preserve"> </w:t>
      </w:r>
    </w:p>
    <w:p w14:paraId="4D10217D" w14:textId="77777777" w:rsidR="0006370B" w:rsidRPr="00B15F9E" w:rsidRDefault="0006370B" w:rsidP="0006370B">
      <w:pPr>
        <w:pStyle w:val="ListParagraph"/>
        <w:widowControl w:val="0"/>
        <w:numPr>
          <w:ilvl w:val="0"/>
          <w:numId w:val="10"/>
        </w:numPr>
        <w:tabs>
          <w:tab w:val="left" w:pos="943"/>
        </w:tabs>
        <w:autoSpaceDE w:val="0"/>
        <w:autoSpaceDN w:val="0"/>
        <w:spacing w:before="60" w:line="242" w:lineRule="auto"/>
        <w:ind w:left="942" w:right="482" w:hanging="352"/>
        <w:contextualSpacing w:val="0"/>
        <w:rPr>
          <w:spacing w:val="-4"/>
        </w:rPr>
      </w:pPr>
      <w:r w:rsidRPr="00B15F9E">
        <w:rPr>
          <w:spacing w:val="-4"/>
        </w:rPr>
        <w:t>a development application (DA) for the chargeable variation has been approved;</w:t>
      </w:r>
    </w:p>
    <w:p w14:paraId="7EE19BFD" w14:textId="77777777" w:rsidR="0006370B" w:rsidRPr="00B15F9E" w:rsidRDefault="0006370B" w:rsidP="0006370B">
      <w:pPr>
        <w:pStyle w:val="ListParagraph"/>
        <w:widowControl w:val="0"/>
        <w:numPr>
          <w:ilvl w:val="0"/>
          <w:numId w:val="10"/>
        </w:numPr>
        <w:tabs>
          <w:tab w:val="left" w:pos="943"/>
        </w:tabs>
        <w:autoSpaceDE w:val="0"/>
        <w:autoSpaceDN w:val="0"/>
        <w:spacing w:before="60" w:line="242" w:lineRule="auto"/>
        <w:ind w:left="942" w:right="482" w:hanging="352"/>
        <w:contextualSpacing w:val="0"/>
      </w:pPr>
      <w:r w:rsidRPr="00B15F9E">
        <w:rPr>
          <w:spacing w:val="-4"/>
        </w:rPr>
        <w:t xml:space="preserve">the DA relates to the development of </w:t>
      </w:r>
      <w:r w:rsidRPr="00B15F9E">
        <w:t>a building on the land under the lease;</w:t>
      </w:r>
    </w:p>
    <w:p w14:paraId="302A221C" w14:textId="38669F73" w:rsidR="0006370B" w:rsidRPr="00B15F9E" w:rsidRDefault="0006370B" w:rsidP="0006370B">
      <w:pPr>
        <w:pStyle w:val="ListParagraph"/>
        <w:widowControl w:val="0"/>
        <w:numPr>
          <w:ilvl w:val="0"/>
          <w:numId w:val="10"/>
        </w:numPr>
        <w:tabs>
          <w:tab w:val="left" w:pos="943"/>
        </w:tabs>
        <w:autoSpaceDE w:val="0"/>
        <w:autoSpaceDN w:val="0"/>
        <w:spacing w:before="60" w:line="242" w:lineRule="auto"/>
        <w:ind w:right="1178"/>
        <w:contextualSpacing w:val="0"/>
      </w:pPr>
      <w:r w:rsidRPr="00B15F9E">
        <w:rPr>
          <w:spacing w:val="-4"/>
        </w:rPr>
        <w:t xml:space="preserve">the LVC assessed has not previously been paid or deferred </w:t>
      </w:r>
      <w:r w:rsidRPr="00B15F9E">
        <w:t xml:space="preserve">under subdivision 9.6.3.3 of the Act </w:t>
      </w:r>
      <w:r w:rsidR="0092442B" w:rsidRPr="00B15F9E">
        <w:t xml:space="preserve">prior to </w:t>
      </w:r>
      <w:r w:rsidR="00932FE6" w:rsidRPr="00B15F9E">
        <w:rPr>
          <w:spacing w:val="-3"/>
        </w:rPr>
        <w:t>24 December 2020</w:t>
      </w:r>
      <w:r w:rsidRPr="00B15F9E">
        <w:rPr>
          <w:spacing w:val="-4"/>
        </w:rPr>
        <w:t xml:space="preserve">; </w:t>
      </w:r>
    </w:p>
    <w:p w14:paraId="5B6B66E9" w14:textId="4E7A6B60" w:rsidR="0006370B" w:rsidRPr="00B15F9E" w:rsidRDefault="007420FA" w:rsidP="0006370B">
      <w:pPr>
        <w:pStyle w:val="ListParagraph"/>
        <w:widowControl w:val="0"/>
        <w:numPr>
          <w:ilvl w:val="0"/>
          <w:numId w:val="10"/>
        </w:numPr>
        <w:tabs>
          <w:tab w:val="left" w:pos="943"/>
        </w:tabs>
        <w:autoSpaceDE w:val="0"/>
        <w:autoSpaceDN w:val="0"/>
        <w:spacing w:before="60"/>
        <w:contextualSpacing w:val="0"/>
        <w:rPr>
          <w:sz w:val="14"/>
        </w:rPr>
      </w:pPr>
      <w:r w:rsidRPr="00B15F9E">
        <w:rPr>
          <w:spacing w:val="-3"/>
        </w:rPr>
        <w:t xml:space="preserve">an </w:t>
      </w:r>
      <w:r w:rsidR="0006370B" w:rsidRPr="00B15F9E">
        <w:rPr>
          <w:spacing w:val="-3"/>
        </w:rPr>
        <w:t xml:space="preserve">application to defer payment of the LVC is lodged on or before </w:t>
      </w:r>
      <w:r w:rsidR="00566D7F" w:rsidRPr="00B15F9E">
        <w:t>30 June 2021</w:t>
      </w:r>
      <w:r w:rsidR="0006370B" w:rsidRPr="00B15F9E">
        <w:t xml:space="preserve"> and subsequently approved;</w:t>
      </w:r>
    </w:p>
    <w:p w14:paraId="4257D136" w14:textId="49763411" w:rsidR="00D238BB" w:rsidRPr="00EE3575" w:rsidRDefault="00626253" w:rsidP="00EE3575">
      <w:pPr>
        <w:pStyle w:val="ListParagraph"/>
        <w:widowControl w:val="0"/>
        <w:numPr>
          <w:ilvl w:val="0"/>
          <w:numId w:val="10"/>
        </w:numPr>
        <w:tabs>
          <w:tab w:val="left" w:pos="943"/>
        </w:tabs>
        <w:autoSpaceDE w:val="0"/>
        <w:autoSpaceDN w:val="0"/>
        <w:spacing w:before="60"/>
        <w:contextualSpacing w:val="0"/>
        <w:rPr>
          <w:spacing w:val="-3"/>
        </w:rPr>
      </w:pPr>
      <w:r w:rsidRPr="00B15F9E">
        <w:rPr>
          <w:spacing w:val="-3"/>
        </w:rPr>
        <w:t xml:space="preserve">construction </w:t>
      </w:r>
      <w:r w:rsidR="00F9377A" w:rsidRPr="00B15F9E">
        <w:rPr>
          <w:spacing w:val="-3"/>
        </w:rPr>
        <w:t xml:space="preserve">under the development approval </w:t>
      </w:r>
      <w:r w:rsidRPr="00B15F9E">
        <w:rPr>
          <w:spacing w:val="-3"/>
        </w:rPr>
        <w:t>has not yet commenced</w:t>
      </w:r>
      <w:r w:rsidR="00F9377A" w:rsidRPr="00B15F9E">
        <w:rPr>
          <w:spacing w:val="-3"/>
        </w:rPr>
        <w:t xml:space="preserve"> prior to </w:t>
      </w:r>
      <w:r w:rsidR="00932FE6" w:rsidRPr="00B15F9E">
        <w:rPr>
          <w:spacing w:val="-3"/>
        </w:rPr>
        <w:t>24</w:t>
      </w:r>
      <w:r w:rsidR="009E18BD" w:rsidRPr="00B15F9E">
        <w:rPr>
          <w:spacing w:val="-3"/>
        </w:rPr>
        <w:t> </w:t>
      </w:r>
      <w:r w:rsidR="00932FE6" w:rsidRPr="00B15F9E">
        <w:rPr>
          <w:spacing w:val="-3"/>
        </w:rPr>
        <w:t>December 2020</w:t>
      </w:r>
      <w:r w:rsidRPr="00B15F9E">
        <w:rPr>
          <w:spacing w:val="-3"/>
        </w:rPr>
        <w:t xml:space="preserve"> but </w:t>
      </w:r>
      <w:r w:rsidR="00205259" w:rsidRPr="00B15F9E">
        <w:rPr>
          <w:spacing w:val="-3"/>
        </w:rPr>
        <w:t>commences</w:t>
      </w:r>
      <w:r w:rsidR="00205259" w:rsidRPr="00EE3575">
        <w:rPr>
          <w:spacing w:val="-3"/>
        </w:rPr>
        <w:t xml:space="preserve"> </w:t>
      </w:r>
      <w:r w:rsidRPr="00EE3575">
        <w:rPr>
          <w:spacing w:val="-3"/>
        </w:rPr>
        <w:t>on or before</w:t>
      </w:r>
      <w:r w:rsidR="00205259" w:rsidRPr="00EE3575">
        <w:rPr>
          <w:spacing w:val="-3"/>
        </w:rPr>
        <w:t xml:space="preserve"> </w:t>
      </w:r>
      <w:r w:rsidR="000E1F6A" w:rsidRPr="00EE3575">
        <w:rPr>
          <w:spacing w:val="-3"/>
        </w:rPr>
        <w:t>30 September</w:t>
      </w:r>
      <w:r w:rsidR="0033254B" w:rsidRPr="00EE3575">
        <w:rPr>
          <w:spacing w:val="-3"/>
        </w:rPr>
        <w:t> </w:t>
      </w:r>
      <w:r w:rsidR="00205259" w:rsidRPr="00EE3575">
        <w:rPr>
          <w:spacing w:val="-3"/>
        </w:rPr>
        <w:t>2021</w:t>
      </w:r>
      <w:r w:rsidR="00EE3575">
        <w:rPr>
          <w:spacing w:val="-3"/>
        </w:rPr>
        <w:t>; and</w:t>
      </w:r>
    </w:p>
    <w:p w14:paraId="56B8431F" w14:textId="31BF8EE8" w:rsidR="00EE3575" w:rsidRDefault="00EE3575" w:rsidP="00EE3575">
      <w:pPr>
        <w:pStyle w:val="ListParagraph"/>
        <w:widowControl w:val="0"/>
        <w:numPr>
          <w:ilvl w:val="0"/>
          <w:numId w:val="10"/>
        </w:numPr>
        <w:tabs>
          <w:tab w:val="left" w:pos="943"/>
        </w:tabs>
        <w:autoSpaceDE w:val="0"/>
        <w:autoSpaceDN w:val="0"/>
        <w:spacing w:before="60"/>
        <w:contextualSpacing w:val="0"/>
        <w:rPr>
          <w:spacing w:val="-3"/>
        </w:rPr>
      </w:pPr>
      <w:r>
        <w:rPr>
          <w:spacing w:val="-3"/>
        </w:rPr>
        <w:t>the LVC for the development application is not subject to a remission under</w:t>
      </w:r>
      <w:r w:rsidR="00C03C44">
        <w:rPr>
          <w:spacing w:val="-3"/>
        </w:rPr>
        <w:t xml:space="preserve"> the</w:t>
      </w:r>
      <w:r>
        <w:rPr>
          <w:spacing w:val="-3"/>
        </w:rPr>
        <w:t xml:space="preserve"> </w:t>
      </w:r>
      <w:r w:rsidRPr="00EE3575">
        <w:rPr>
          <w:i/>
          <w:iCs/>
          <w:spacing w:val="-3"/>
        </w:rPr>
        <w:t>Planning and Development (Remission of Lease Variation Charges—Construction Sector Recovery) Determination 2020</w:t>
      </w:r>
      <w:r>
        <w:rPr>
          <w:spacing w:val="-3"/>
        </w:rPr>
        <w:t>.</w:t>
      </w:r>
    </w:p>
    <w:p w14:paraId="5A55BA7F" w14:textId="77777777" w:rsidR="00EE3575" w:rsidRPr="00EE3575" w:rsidRDefault="00EE3575" w:rsidP="00EE3575">
      <w:pPr>
        <w:pStyle w:val="ListParagraph"/>
        <w:widowControl w:val="0"/>
        <w:tabs>
          <w:tab w:val="left" w:pos="943"/>
        </w:tabs>
        <w:autoSpaceDE w:val="0"/>
        <w:autoSpaceDN w:val="0"/>
        <w:spacing w:before="60"/>
        <w:ind w:left="943"/>
        <w:contextualSpacing w:val="0"/>
        <w:rPr>
          <w:spacing w:val="-3"/>
        </w:rPr>
      </w:pPr>
    </w:p>
    <w:p w14:paraId="3E01D2EB" w14:textId="77777777" w:rsidR="000C2E76" w:rsidRDefault="000C2E76" w:rsidP="006F5DDC">
      <w:pPr>
        <w:spacing w:after="240"/>
      </w:pPr>
      <w:r>
        <w:t>The remission is also limited to that part of the LVC that is less than or equal to $500,000.</w:t>
      </w:r>
    </w:p>
    <w:p w14:paraId="67055417" w14:textId="77777777" w:rsidR="006F5DDC" w:rsidRDefault="00CE2886" w:rsidP="006F5DDC">
      <w:pPr>
        <w:spacing w:after="240"/>
      </w:pPr>
      <w:r>
        <w:t>Commencement of construction</w:t>
      </w:r>
      <w:r w:rsidR="006F5DDC">
        <w:t xml:space="preserve"> requires substantial earthworks, excavations</w:t>
      </w:r>
      <w:r w:rsidR="006C59DF">
        <w:t xml:space="preserve"> </w:t>
      </w:r>
      <w:r w:rsidR="006C59DF" w:rsidRPr="006C59DF">
        <w:t>(for example, excavation of footings or a basement)</w:t>
      </w:r>
      <w:r w:rsidR="006F5DDC">
        <w:t xml:space="preserve">, demolition and physical building work </w:t>
      </w:r>
      <w:r w:rsidR="006C59DF" w:rsidRPr="006C59DF">
        <w:t>(</w:t>
      </w:r>
      <w:r w:rsidR="006C59DF">
        <w:t>for example</w:t>
      </w:r>
      <w:r w:rsidR="006C59DF" w:rsidRPr="006C59DF">
        <w:t>, pouring a slab)</w:t>
      </w:r>
      <w:r w:rsidR="006C59DF">
        <w:t xml:space="preserve"> </w:t>
      </w:r>
      <w:r w:rsidR="006F5DDC">
        <w:t xml:space="preserve">to be undertaken. </w:t>
      </w:r>
    </w:p>
    <w:p w14:paraId="5277E493" w14:textId="77777777" w:rsidR="00CE2886" w:rsidRDefault="00B27DB3" w:rsidP="004B40A3">
      <w:pPr>
        <w:spacing w:after="240"/>
      </w:pPr>
      <w:r>
        <w:t>Commencement of construction</w:t>
      </w:r>
      <w:r w:rsidR="00CE2886">
        <w:t xml:space="preserve"> </w:t>
      </w:r>
      <w:r w:rsidR="00EF4C49">
        <w:t xml:space="preserve">does not include preparatory works such as </w:t>
      </w:r>
      <w:r w:rsidR="00EF4C49" w:rsidRPr="00747E0F">
        <w:rPr>
          <w:bCs/>
          <w:iCs/>
        </w:rPr>
        <w:t>site clearing, fencing</w:t>
      </w:r>
      <w:r w:rsidR="00EF4C49">
        <w:rPr>
          <w:bCs/>
          <w:iCs/>
        </w:rPr>
        <w:t xml:space="preserve">, </w:t>
      </w:r>
      <w:r w:rsidR="00473440">
        <w:rPr>
          <w:bCs/>
          <w:iCs/>
        </w:rPr>
        <w:t xml:space="preserve">site marking </w:t>
      </w:r>
      <w:r w:rsidR="00EF4C49" w:rsidRPr="00747E0F">
        <w:rPr>
          <w:bCs/>
          <w:iCs/>
        </w:rPr>
        <w:t>and delivery of building products</w:t>
      </w:r>
      <w:r w:rsidR="00473440">
        <w:rPr>
          <w:bCs/>
          <w:iCs/>
        </w:rPr>
        <w:t xml:space="preserve"> (not exhaustive)</w:t>
      </w:r>
      <w:r w:rsidR="00EF4C49" w:rsidRPr="00747E0F">
        <w:rPr>
          <w:bCs/>
          <w:iCs/>
        </w:rPr>
        <w:t>.</w:t>
      </w:r>
      <w:r w:rsidR="00E969B3">
        <w:rPr>
          <w:bCs/>
          <w:iCs/>
        </w:rPr>
        <w:t xml:space="preserve"> </w:t>
      </w:r>
    </w:p>
    <w:p w14:paraId="5C88BCA8" w14:textId="0215272F" w:rsidR="00FE117B" w:rsidRDefault="00566D7F" w:rsidP="005133F7">
      <w:pPr>
        <w:spacing w:before="300"/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</w:rPr>
        <w:br w:type="page"/>
      </w:r>
      <w:r w:rsidR="00FE117B" w:rsidRPr="00D238BB">
        <w:rPr>
          <w:rFonts w:ascii="Arial" w:hAnsi="Arial" w:cs="Arial"/>
          <w:b/>
          <w:bCs/>
        </w:rPr>
        <w:lastRenderedPageBreak/>
        <w:t>Amounts to be remitted</w:t>
      </w:r>
    </w:p>
    <w:p w14:paraId="04BA7065" w14:textId="77777777" w:rsidR="005133F7" w:rsidRDefault="005133F7" w:rsidP="005133F7">
      <w:pPr>
        <w:rPr>
          <w:szCs w:val="24"/>
        </w:rPr>
      </w:pPr>
    </w:p>
    <w:p w14:paraId="7F7693BA" w14:textId="6A79B889" w:rsidR="005C2049" w:rsidRDefault="005C2049" w:rsidP="00CE2886">
      <w:pPr>
        <w:spacing w:after="240"/>
        <w:rPr>
          <w:rFonts w:ascii="Arial" w:hAnsi="Arial" w:cs="Arial"/>
        </w:rPr>
      </w:pPr>
      <w:r w:rsidRPr="005C2049">
        <w:t xml:space="preserve">The Remission Determination provides a </w:t>
      </w:r>
      <w:r w:rsidR="00566D7F">
        <w:t>25</w:t>
      </w:r>
      <w:r w:rsidRPr="005C2049">
        <w:t xml:space="preserve"> per cent remission of LVC.</w:t>
      </w:r>
      <w:r w:rsidR="000C2E76">
        <w:t xml:space="preserve"> Combined with the limited application to part of the LVC, the maximum amount of remission available</w:t>
      </w:r>
      <w:r w:rsidR="000C2E76" w:rsidRPr="005C2049">
        <w:t xml:space="preserve"> is $</w:t>
      </w:r>
      <w:r w:rsidR="00566D7F">
        <w:t>125</w:t>
      </w:r>
      <w:r w:rsidR="000C2E76" w:rsidRPr="005C2049">
        <w:t>,000</w:t>
      </w:r>
      <w:r w:rsidR="000C2E76">
        <w:t xml:space="preserve"> per development.</w:t>
      </w:r>
    </w:p>
    <w:p w14:paraId="030E39E4" w14:textId="77777777" w:rsidR="005473C8" w:rsidRDefault="009D063B" w:rsidP="005133F7">
      <w:pPr>
        <w:spacing w:after="240"/>
      </w:pPr>
      <w:r w:rsidRPr="005E75FD">
        <w:t xml:space="preserve">The Commissioner for </w:t>
      </w:r>
      <w:r w:rsidR="0059126F">
        <w:t xml:space="preserve">ACT </w:t>
      </w:r>
      <w:r w:rsidRPr="005E75FD">
        <w:t>Revenue must remit the amount of the LVC that is required to be</w:t>
      </w:r>
      <w:r>
        <w:t xml:space="preserve"> </w:t>
      </w:r>
      <w:r w:rsidRPr="005E75FD">
        <w:t>remitted by this determination (s</w:t>
      </w:r>
      <w:r w:rsidR="0059126F">
        <w:t>ection</w:t>
      </w:r>
      <w:r w:rsidRPr="005E75FD">
        <w:t xml:space="preserve"> 278 (4)</w:t>
      </w:r>
      <w:r w:rsidR="0059126F">
        <w:t xml:space="preserve"> of the Act</w:t>
      </w:r>
      <w:r w:rsidRPr="005E75FD">
        <w:t>).</w:t>
      </w:r>
    </w:p>
    <w:p w14:paraId="0986AED4" w14:textId="15688396" w:rsidR="00EB3CB4" w:rsidRDefault="00B15F9E" w:rsidP="00EB3CB4">
      <w:pPr>
        <w:spacing w:after="240"/>
      </w:pPr>
      <w:bookmarkStart w:id="2" w:name="_Hlk44595111"/>
      <w:r>
        <w:rPr>
          <w:rFonts w:ascii="Arial" w:hAnsi="Arial" w:cs="Arial"/>
          <w:b/>
          <w:bCs/>
        </w:rPr>
        <w:t>Commencement and r</w:t>
      </w:r>
      <w:r w:rsidR="00EB3CB4" w:rsidRPr="002C763D">
        <w:rPr>
          <w:rFonts w:ascii="Arial" w:hAnsi="Arial" w:cs="Arial"/>
          <w:b/>
          <w:bCs/>
        </w:rPr>
        <w:t>etrospectivity</w:t>
      </w:r>
    </w:p>
    <w:p w14:paraId="2A83CBD6" w14:textId="22243D00" w:rsidR="00EB3CB4" w:rsidRDefault="00EB3CB4" w:rsidP="00EB3CB4">
      <w:r>
        <w:t xml:space="preserve">The </w:t>
      </w:r>
      <w:r w:rsidRPr="005C2049">
        <w:t>Remission Determination</w:t>
      </w:r>
      <w:r w:rsidRPr="00705DCF">
        <w:t xml:space="preserve"> has retrospective </w:t>
      </w:r>
      <w:r w:rsidRPr="00B15F9E">
        <w:t>commencement from 24 December 2020</w:t>
      </w:r>
      <w:r>
        <w:t xml:space="preserve"> to </w:t>
      </w:r>
      <w:r w:rsidR="00B15F9E">
        <w:t>allow for the continuation of LVC remission from</w:t>
      </w:r>
      <w:r>
        <w:t xml:space="preserve"> the</w:t>
      </w:r>
      <w:r w:rsidR="00B15F9E">
        <w:t xml:space="preserve"> operation of the</w:t>
      </w:r>
      <w:r>
        <w:t xml:space="preserve"> </w:t>
      </w:r>
      <w:r w:rsidR="00B15F9E" w:rsidRPr="00EE3575">
        <w:rPr>
          <w:i/>
          <w:iCs/>
          <w:spacing w:val="-3"/>
        </w:rPr>
        <w:t>Planning and Development (Remission of Lease Variation Charges—Construction Sector Recovery) Determination 2020</w:t>
      </w:r>
      <w:r>
        <w:rPr>
          <w:szCs w:val="24"/>
        </w:rPr>
        <w:t>.</w:t>
      </w:r>
    </w:p>
    <w:p w14:paraId="467101AA" w14:textId="77777777" w:rsidR="00EB3CB4" w:rsidRDefault="00EB3CB4" w:rsidP="00EB3CB4"/>
    <w:p w14:paraId="55888826" w14:textId="73042B2E" w:rsidR="00EB3CB4" w:rsidRDefault="00EB3CB4" w:rsidP="00EB3CB4">
      <w:r w:rsidRPr="00705DCF">
        <w:t xml:space="preserve">Section 76(1) of the </w:t>
      </w:r>
      <w:r w:rsidRPr="00705DCF">
        <w:rPr>
          <w:i/>
          <w:iCs/>
        </w:rPr>
        <w:t>Legislation Act 2001</w:t>
      </w:r>
      <w:r>
        <w:t xml:space="preserve"> </w:t>
      </w:r>
      <w:r w:rsidRPr="00705DCF">
        <w:t>provides that a</w:t>
      </w:r>
      <w:r>
        <w:t xml:space="preserve"> </w:t>
      </w:r>
      <w:r w:rsidRPr="00705DCF">
        <w:t xml:space="preserve">statutory instrument may commence retrospectively provided it is non-prejudicial, that it does not operate to the disadvantage of a person by adversely affecting the person’s rights or imposing liabilities on the person. This instrument provides a concession on the LVC payable for land that is developed </w:t>
      </w:r>
      <w:r>
        <w:t>in a manner that supports economic recovery from COVID-19</w:t>
      </w:r>
      <w:r w:rsidRPr="00705DCF">
        <w:t xml:space="preserve">. It </w:t>
      </w:r>
      <w:r w:rsidR="00B15F9E">
        <w:t>is non</w:t>
      </w:r>
      <w:r w:rsidR="00B15F9E">
        <w:noBreakHyphen/>
        <w:t xml:space="preserve">prejudicial and </w:t>
      </w:r>
      <w:r w:rsidRPr="00705DCF">
        <w:t>promotes a purpose which will be of overall benefit to the ACT community.</w:t>
      </w:r>
    </w:p>
    <w:p w14:paraId="02EC6807" w14:textId="6C5AED7E" w:rsidR="00EB3CB4" w:rsidRDefault="00EB3CB4" w:rsidP="00B15209">
      <w:pPr>
        <w:spacing w:after="240"/>
        <w:rPr>
          <w:rFonts w:ascii="Arial" w:hAnsi="Arial" w:cs="Arial"/>
          <w:b/>
          <w:bCs/>
        </w:rPr>
      </w:pPr>
    </w:p>
    <w:p w14:paraId="3010F6E9" w14:textId="62DE3D8E" w:rsidR="001A52AF" w:rsidRDefault="001A52AF" w:rsidP="00B15209">
      <w:pPr>
        <w:spacing w:after="240"/>
      </w:pPr>
      <w:r>
        <w:rPr>
          <w:rFonts w:ascii="Arial" w:hAnsi="Arial" w:cs="Arial"/>
          <w:b/>
          <w:bCs/>
        </w:rPr>
        <w:t>Expiry</w:t>
      </w:r>
    </w:p>
    <w:bookmarkEnd w:id="2"/>
    <w:p w14:paraId="2990282C" w14:textId="04587399" w:rsidR="005C2049" w:rsidRDefault="00FA08CC" w:rsidP="005473C8">
      <w:pPr>
        <w:autoSpaceDE w:val="0"/>
        <w:autoSpaceDN w:val="0"/>
        <w:adjustRightInd w:val="0"/>
      </w:pPr>
      <w:r w:rsidRPr="005C2049">
        <w:t>The Remission Determination</w:t>
      </w:r>
      <w:r>
        <w:t xml:space="preserve"> expires on </w:t>
      </w:r>
      <w:r w:rsidR="006C3C2E">
        <w:t>30</w:t>
      </w:r>
      <w:r w:rsidR="00BF2ED9">
        <w:t> </w:t>
      </w:r>
      <w:r w:rsidR="006C3C2E">
        <w:t xml:space="preserve">September </w:t>
      </w:r>
      <w:r w:rsidR="0059126F">
        <w:t>2021</w:t>
      </w:r>
      <w:r>
        <w:t>.</w:t>
      </w:r>
    </w:p>
    <w:p w14:paraId="1A61ED50" w14:textId="77777777" w:rsidR="005B69C6" w:rsidRDefault="005B69C6" w:rsidP="005473C8">
      <w:pPr>
        <w:autoSpaceDE w:val="0"/>
        <w:autoSpaceDN w:val="0"/>
        <w:adjustRightInd w:val="0"/>
      </w:pPr>
    </w:p>
    <w:p w14:paraId="39D9DAEC" w14:textId="77777777" w:rsidR="005B69C6" w:rsidRDefault="005B69C6" w:rsidP="005473C8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eastAsia="en-AU"/>
        </w:rPr>
      </w:pPr>
    </w:p>
    <w:p w14:paraId="75B066CC" w14:textId="77777777" w:rsidR="005B69C6" w:rsidRDefault="005B69C6" w:rsidP="005473C8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eastAsia="en-AU"/>
        </w:rPr>
      </w:pPr>
    </w:p>
    <w:p w14:paraId="0B64A2DD" w14:textId="77777777" w:rsidR="006255E5" w:rsidRDefault="006255E5" w:rsidP="005B69C6">
      <w:pPr>
        <w:tabs>
          <w:tab w:val="left" w:pos="3828"/>
        </w:tabs>
        <w:spacing w:before="480"/>
      </w:pPr>
      <w:r>
        <w:t>Authorised by</w:t>
      </w:r>
    </w:p>
    <w:p w14:paraId="2EC8AA6A" w14:textId="77777777" w:rsidR="005B69C6" w:rsidRDefault="005B69C6" w:rsidP="005B69C6">
      <w:pPr>
        <w:tabs>
          <w:tab w:val="left" w:pos="3828"/>
        </w:tabs>
        <w:spacing w:before="480"/>
      </w:pPr>
      <w:r w:rsidRPr="00D440BF">
        <w:t>Andrew Barr</w:t>
      </w:r>
      <w:r>
        <w:tab/>
      </w:r>
      <w:r w:rsidRPr="002E2601">
        <w:t>Mick Gentleman</w:t>
      </w:r>
      <w:r>
        <w:tab/>
      </w:r>
      <w:r w:rsidRPr="00D440BF">
        <w:br/>
        <w:t>Treasurer</w:t>
      </w:r>
      <w:r>
        <w:tab/>
      </w:r>
      <w:r w:rsidRPr="00D440BF">
        <w:t xml:space="preserve">Minister for </w:t>
      </w:r>
      <w:r>
        <w:t>Planning and Land Management</w:t>
      </w:r>
      <w:r>
        <w:br/>
      </w:r>
      <w:r>
        <w:br/>
        <w:t xml:space="preserve">   </w:t>
      </w:r>
    </w:p>
    <w:p w14:paraId="633E6BD6" w14:textId="77777777" w:rsidR="005B69C6" w:rsidRDefault="005B69C6" w:rsidP="005473C8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  <w:lang w:eastAsia="en-AU"/>
        </w:rPr>
      </w:pPr>
    </w:p>
    <w:sectPr w:rsidR="005B69C6" w:rsidSect="001C6A6F">
      <w:footerReference w:type="default" r:id="rId7"/>
      <w:pgSz w:w="11907" w:h="16839" w:code="9"/>
      <w:pgMar w:top="1440" w:right="1134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09AC2" w14:textId="77777777" w:rsidR="008C6CAD" w:rsidRDefault="008C6CAD" w:rsidP="000B4C76">
      <w:r>
        <w:separator/>
      </w:r>
    </w:p>
  </w:endnote>
  <w:endnote w:type="continuationSeparator" w:id="0">
    <w:p w14:paraId="3DC521B6" w14:textId="77777777" w:rsidR="008C6CAD" w:rsidRDefault="008C6CAD" w:rsidP="000B4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1CC7A" w14:textId="77777777" w:rsidR="00332933" w:rsidRDefault="0033293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D6E">
      <w:rPr>
        <w:noProof/>
      </w:rPr>
      <w:t>1</w:t>
    </w:r>
    <w:r>
      <w:fldChar w:fldCharType="end"/>
    </w:r>
  </w:p>
  <w:p w14:paraId="0FBE0E5C" w14:textId="2305081A" w:rsidR="00332933" w:rsidRDefault="00332933" w:rsidP="00C34E65">
    <w:pPr>
      <w:pStyle w:val="Footer"/>
      <w:spacing w:before="0" w:after="0" w:line="240" w:lineRule="auto"/>
      <w:jc w:val="center"/>
      <w:rPr>
        <w:rFonts w:cs="Arial"/>
        <w:sz w:val="14"/>
      </w:rPr>
    </w:pPr>
  </w:p>
  <w:p w14:paraId="2879CE73" w14:textId="63F1E240" w:rsidR="006848D3" w:rsidRPr="006848D3" w:rsidRDefault="006848D3" w:rsidP="006848D3">
    <w:pPr>
      <w:pStyle w:val="Footer"/>
      <w:spacing w:before="0" w:after="0" w:line="240" w:lineRule="auto"/>
      <w:jc w:val="center"/>
      <w:rPr>
        <w:rFonts w:cs="Arial"/>
        <w:sz w:val="14"/>
      </w:rPr>
    </w:pPr>
    <w:r w:rsidRPr="006848D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BEDF2" w14:textId="77777777" w:rsidR="008C6CAD" w:rsidRDefault="008C6CAD" w:rsidP="000B4C76">
      <w:r>
        <w:separator/>
      </w:r>
    </w:p>
  </w:footnote>
  <w:footnote w:type="continuationSeparator" w:id="0">
    <w:p w14:paraId="39D4D968" w14:textId="77777777" w:rsidR="008C6CAD" w:rsidRDefault="008C6CAD" w:rsidP="000B4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F53D3"/>
    <w:multiLevelType w:val="hybridMultilevel"/>
    <w:tmpl w:val="3C4806FC"/>
    <w:lvl w:ilvl="0" w:tplc="717AD018">
      <w:numFmt w:val="bullet"/>
      <w:lvlText w:val=""/>
      <w:lvlJc w:val="left"/>
      <w:pPr>
        <w:ind w:left="943" w:hanging="353"/>
      </w:pPr>
      <w:rPr>
        <w:rFonts w:ascii="Symbol" w:eastAsia="Times New Roman" w:hAnsi="Symbol" w:hint="default"/>
        <w:w w:val="101"/>
        <w:sz w:val="22"/>
      </w:rPr>
    </w:lvl>
    <w:lvl w:ilvl="1" w:tplc="C192789C">
      <w:start w:val="1"/>
      <w:numFmt w:val="lowerLetter"/>
      <w:lvlText w:val="%2."/>
      <w:lvlJc w:val="left"/>
      <w:pPr>
        <w:ind w:left="1311" w:hanging="369"/>
      </w:pPr>
      <w:rPr>
        <w:rFonts w:ascii="Calibri" w:eastAsia="Times New Roman" w:hAnsi="Calibri" w:cs="Calibri" w:hint="default"/>
        <w:spacing w:val="0"/>
        <w:w w:val="101"/>
        <w:sz w:val="22"/>
        <w:szCs w:val="22"/>
      </w:rPr>
    </w:lvl>
    <w:lvl w:ilvl="2" w:tplc="84727DDA">
      <w:numFmt w:val="bullet"/>
      <w:lvlText w:val="•"/>
      <w:lvlJc w:val="left"/>
      <w:pPr>
        <w:ind w:left="1580" w:hanging="369"/>
      </w:pPr>
      <w:rPr>
        <w:rFonts w:hint="default"/>
      </w:rPr>
    </w:lvl>
    <w:lvl w:ilvl="3" w:tplc="AFA018E6">
      <w:numFmt w:val="bullet"/>
      <w:lvlText w:val="•"/>
      <w:lvlJc w:val="left"/>
      <w:pPr>
        <w:ind w:left="2568" w:hanging="369"/>
      </w:pPr>
      <w:rPr>
        <w:rFonts w:hint="default"/>
      </w:rPr>
    </w:lvl>
    <w:lvl w:ilvl="4" w:tplc="979E2F9A">
      <w:numFmt w:val="bullet"/>
      <w:lvlText w:val="•"/>
      <w:lvlJc w:val="left"/>
      <w:pPr>
        <w:ind w:left="3556" w:hanging="369"/>
      </w:pPr>
      <w:rPr>
        <w:rFonts w:hint="default"/>
      </w:rPr>
    </w:lvl>
    <w:lvl w:ilvl="5" w:tplc="6CA8EDF2">
      <w:numFmt w:val="bullet"/>
      <w:lvlText w:val="•"/>
      <w:lvlJc w:val="left"/>
      <w:pPr>
        <w:ind w:left="4544" w:hanging="369"/>
      </w:pPr>
      <w:rPr>
        <w:rFonts w:hint="default"/>
      </w:rPr>
    </w:lvl>
    <w:lvl w:ilvl="6" w:tplc="26CA58AA">
      <w:numFmt w:val="bullet"/>
      <w:lvlText w:val="•"/>
      <w:lvlJc w:val="left"/>
      <w:pPr>
        <w:ind w:left="5532" w:hanging="369"/>
      </w:pPr>
      <w:rPr>
        <w:rFonts w:hint="default"/>
      </w:rPr>
    </w:lvl>
    <w:lvl w:ilvl="7" w:tplc="C9FC83D8">
      <w:numFmt w:val="bullet"/>
      <w:lvlText w:val="•"/>
      <w:lvlJc w:val="left"/>
      <w:pPr>
        <w:ind w:left="6520" w:hanging="369"/>
      </w:pPr>
      <w:rPr>
        <w:rFonts w:hint="default"/>
      </w:rPr>
    </w:lvl>
    <w:lvl w:ilvl="8" w:tplc="59220A8A">
      <w:numFmt w:val="bullet"/>
      <w:lvlText w:val="•"/>
      <w:lvlJc w:val="left"/>
      <w:pPr>
        <w:ind w:left="7508" w:hanging="369"/>
      </w:pPr>
      <w:rPr>
        <w:rFonts w:hint="default"/>
      </w:rPr>
    </w:lvl>
  </w:abstractNum>
  <w:abstractNum w:abstractNumId="1" w15:restartNumberingAfterBreak="0">
    <w:nsid w:val="049C7AA5"/>
    <w:multiLevelType w:val="hybridMultilevel"/>
    <w:tmpl w:val="DE38959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C07DE9"/>
    <w:multiLevelType w:val="hybridMultilevel"/>
    <w:tmpl w:val="35E85CE4"/>
    <w:lvl w:ilvl="0" w:tplc="0C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A013DB7"/>
    <w:multiLevelType w:val="hybridMultilevel"/>
    <w:tmpl w:val="919E04A0"/>
    <w:lvl w:ilvl="0" w:tplc="0C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B4D0994"/>
    <w:multiLevelType w:val="hybridMultilevel"/>
    <w:tmpl w:val="AE44D4B8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0418B"/>
    <w:multiLevelType w:val="hybridMultilevel"/>
    <w:tmpl w:val="64407D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A7488E"/>
    <w:multiLevelType w:val="hybridMultilevel"/>
    <w:tmpl w:val="473E89C0"/>
    <w:lvl w:ilvl="0" w:tplc="141E3ADA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66D25AA3"/>
    <w:multiLevelType w:val="hybridMultilevel"/>
    <w:tmpl w:val="F4E20816"/>
    <w:lvl w:ilvl="0" w:tplc="0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846BC"/>
    <w:multiLevelType w:val="hybridMultilevel"/>
    <w:tmpl w:val="1EB0B96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F92291"/>
    <w:multiLevelType w:val="hybridMultilevel"/>
    <w:tmpl w:val="BE70613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B1129"/>
    <w:rsid w:val="00012D02"/>
    <w:rsid w:val="00025D2F"/>
    <w:rsid w:val="00030CB6"/>
    <w:rsid w:val="00033EC1"/>
    <w:rsid w:val="0003495A"/>
    <w:rsid w:val="0005191D"/>
    <w:rsid w:val="0006370B"/>
    <w:rsid w:val="00065FED"/>
    <w:rsid w:val="00071572"/>
    <w:rsid w:val="00090944"/>
    <w:rsid w:val="000918B8"/>
    <w:rsid w:val="000B4C76"/>
    <w:rsid w:val="000C2E76"/>
    <w:rsid w:val="000D22F7"/>
    <w:rsid w:val="000E14B1"/>
    <w:rsid w:val="000E1F6A"/>
    <w:rsid w:val="00110BA0"/>
    <w:rsid w:val="001238A9"/>
    <w:rsid w:val="00154DC2"/>
    <w:rsid w:val="0015528F"/>
    <w:rsid w:val="001705FB"/>
    <w:rsid w:val="001816BD"/>
    <w:rsid w:val="001A3E79"/>
    <w:rsid w:val="001A4302"/>
    <w:rsid w:val="001A4ABF"/>
    <w:rsid w:val="001A52AF"/>
    <w:rsid w:val="001B5602"/>
    <w:rsid w:val="001B768B"/>
    <w:rsid w:val="001C46CF"/>
    <w:rsid w:val="001C6A6F"/>
    <w:rsid w:val="001E492F"/>
    <w:rsid w:val="00205259"/>
    <w:rsid w:val="002059F9"/>
    <w:rsid w:val="002306C8"/>
    <w:rsid w:val="00231CA0"/>
    <w:rsid w:val="0023313A"/>
    <w:rsid w:val="00235452"/>
    <w:rsid w:val="002378D1"/>
    <w:rsid w:val="00253EBC"/>
    <w:rsid w:val="00255FED"/>
    <w:rsid w:val="0028325C"/>
    <w:rsid w:val="0028484F"/>
    <w:rsid w:val="00285369"/>
    <w:rsid w:val="00297789"/>
    <w:rsid w:val="002B3B2A"/>
    <w:rsid w:val="002C763D"/>
    <w:rsid w:val="002E2601"/>
    <w:rsid w:val="0030397A"/>
    <w:rsid w:val="003107E6"/>
    <w:rsid w:val="0033254B"/>
    <w:rsid w:val="00332933"/>
    <w:rsid w:val="00355E33"/>
    <w:rsid w:val="003563FF"/>
    <w:rsid w:val="00361A34"/>
    <w:rsid w:val="00367E8D"/>
    <w:rsid w:val="0037776F"/>
    <w:rsid w:val="0038551C"/>
    <w:rsid w:val="00392BF3"/>
    <w:rsid w:val="003A1CCF"/>
    <w:rsid w:val="003A1EDB"/>
    <w:rsid w:val="003A61B7"/>
    <w:rsid w:val="003B25F1"/>
    <w:rsid w:val="003B29AC"/>
    <w:rsid w:val="003B6849"/>
    <w:rsid w:val="003B77D1"/>
    <w:rsid w:val="003C2D0D"/>
    <w:rsid w:val="003C3C54"/>
    <w:rsid w:val="003D7142"/>
    <w:rsid w:val="003D78E1"/>
    <w:rsid w:val="003E14F6"/>
    <w:rsid w:val="004042A6"/>
    <w:rsid w:val="00415024"/>
    <w:rsid w:val="00416B2F"/>
    <w:rsid w:val="00422AFB"/>
    <w:rsid w:val="00442983"/>
    <w:rsid w:val="00450DEF"/>
    <w:rsid w:val="004610AD"/>
    <w:rsid w:val="00463C95"/>
    <w:rsid w:val="004657B2"/>
    <w:rsid w:val="00470A89"/>
    <w:rsid w:val="00473440"/>
    <w:rsid w:val="0048019A"/>
    <w:rsid w:val="00487A9D"/>
    <w:rsid w:val="00491153"/>
    <w:rsid w:val="00491631"/>
    <w:rsid w:val="004B40A3"/>
    <w:rsid w:val="004C2FE9"/>
    <w:rsid w:val="004C6A1A"/>
    <w:rsid w:val="004D6317"/>
    <w:rsid w:val="004F609E"/>
    <w:rsid w:val="0051223E"/>
    <w:rsid w:val="00512D14"/>
    <w:rsid w:val="005133F7"/>
    <w:rsid w:val="00514504"/>
    <w:rsid w:val="00527493"/>
    <w:rsid w:val="00543B28"/>
    <w:rsid w:val="00545032"/>
    <w:rsid w:val="005473C8"/>
    <w:rsid w:val="00560FFC"/>
    <w:rsid w:val="00562E66"/>
    <w:rsid w:val="00566D7F"/>
    <w:rsid w:val="0059126F"/>
    <w:rsid w:val="00591E64"/>
    <w:rsid w:val="005951B7"/>
    <w:rsid w:val="005A749D"/>
    <w:rsid w:val="005B2FF8"/>
    <w:rsid w:val="005B69C6"/>
    <w:rsid w:val="005C17EE"/>
    <w:rsid w:val="005C2049"/>
    <w:rsid w:val="005C68B0"/>
    <w:rsid w:val="005E3913"/>
    <w:rsid w:val="005E75FD"/>
    <w:rsid w:val="005F1F1A"/>
    <w:rsid w:val="005F2D28"/>
    <w:rsid w:val="006048BB"/>
    <w:rsid w:val="006051DB"/>
    <w:rsid w:val="00605807"/>
    <w:rsid w:val="006111A4"/>
    <w:rsid w:val="006255E5"/>
    <w:rsid w:val="00626253"/>
    <w:rsid w:val="00626785"/>
    <w:rsid w:val="006345AA"/>
    <w:rsid w:val="00635C24"/>
    <w:rsid w:val="006435B7"/>
    <w:rsid w:val="00644C99"/>
    <w:rsid w:val="006625C5"/>
    <w:rsid w:val="00662A23"/>
    <w:rsid w:val="00677D13"/>
    <w:rsid w:val="006848D3"/>
    <w:rsid w:val="00691333"/>
    <w:rsid w:val="006B7750"/>
    <w:rsid w:val="006C3C2E"/>
    <w:rsid w:val="006C53A6"/>
    <w:rsid w:val="006C59DF"/>
    <w:rsid w:val="006D0ED8"/>
    <w:rsid w:val="006D11C7"/>
    <w:rsid w:val="006D543D"/>
    <w:rsid w:val="006F5DDC"/>
    <w:rsid w:val="00705DCF"/>
    <w:rsid w:val="00711382"/>
    <w:rsid w:val="00721F57"/>
    <w:rsid w:val="00722174"/>
    <w:rsid w:val="007243BF"/>
    <w:rsid w:val="007420FA"/>
    <w:rsid w:val="00747E0F"/>
    <w:rsid w:val="00747E79"/>
    <w:rsid w:val="00766C7B"/>
    <w:rsid w:val="00784593"/>
    <w:rsid w:val="007A05A9"/>
    <w:rsid w:val="007A0782"/>
    <w:rsid w:val="007A5C18"/>
    <w:rsid w:val="007B430C"/>
    <w:rsid w:val="007B7C0C"/>
    <w:rsid w:val="007C6BD9"/>
    <w:rsid w:val="007D5C77"/>
    <w:rsid w:val="007D687E"/>
    <w:rsid w:val="007E1E85"/>
    <w:rsid w:val="007E609B"/>
    <w:rsid w:val="00806D76"/>
    <w:rsid w:val="0081677B"/>
    <w:rsid w:val="00816B38"/>
    <w:rsid w:val="00820520"/>
    <w:rsid w:val="00826695"/>
    <w:rsid w:val="008350D9"/>
    <w:rsid w:val="00842939"/>
    <w:rsid w:val="00844CEE"/>
    <w:rsid w:val="00852E23"/>
    <w:rsid w:val="00866270"/>
    <w:rsid w:val="008669A3"/>
    <w:rsid w:val="00881310"/>
    <w:rsid w:val="00894750"/>
    <w:rsid w:val="00895040"/>
    <w:rsid w:val="008A3582"/>
    <w:rsid w:val="008C6CAD"/>
    <w:rsid w:val="008D0088"/>
    <w:rsid w:val="008E01E7"/>
    <w:rsid w:val="008F44F4"/>
    <w:rsid w:val="00901813"/>
    <w:rsid w:val="00901D91"/>
    <w:rsid w:val="009023B8"/>
    <w:rsid w:val="009052B7"/>
    <w:rsid w:val="0092442B"/>
    <w:rsid w:val="00930D79"/>
    <w:rsid w:val="00932FE6"/>
    <w:rsid w:val="00955A4D"/>
    <w:rsid w:val="00961C0E"/>
    <w:rsid w:val="009A6C16"/>
    <w:rsid w:val="009B2053"/>
    <w:rsid w:val="009B65E0"/>
    <w:rsid w:val="009C63B5"/>
    <w:rsid w:val="009D063B"/>
    <w:rsid w:val="009D2D30"/>
    <w:rsid w:val="009E06DF"/>
    <w:rsid w:val="009E18BD"/>
    <w:rsid w:val="009F7298"/>
    <w:rsid w:val="00A264E0"/>
    <w:rsid w:val="00A439DE"/>
    <w:rsid w:val="00A440CA"/>
    <w:rsid w:val="00A531D7"/>
    <w:rsid w:val="00A54189"/>
    <w:rsid w:val="00A60074"/>
    <w:rsid w:val="00A60E05"/>
    <w:rsid w:val="00A65547"/>
    <w:rsid w:val="00A744D4"/>
    <w:rsid w:val="00A7463E"/>
    <w:rsid w:val="00A90419"/>
    <w:rsid w:val="00A95D80"/>
    <w:rsid w:val="00AA5821"/>
    <w:rsid w:val="00AA7550"/>
    <w:rsid w:val="00AE1B73"/>
    <w:rsid w:val="00AE3BCF"/>
    <w:rsid w:val="00B12614"/>
    <w:rsid w:val="00B15209"/>
    <w:rsid w:val="00B15F9E"/>
    <w:rsid w:val="00B27DB3"/>
    <w:rsid w:val="00B3076E"/>
    <w:rsid w:val="00B30D6E"/>
    <w:rsid w:val="00B47FCE"/>
    <w:rsid w:val="00B54894"/>
    <w:rsid w:val="00B61EBB"/>
    <w:rsid w:val="00B6368D"/>
    <w:rsid w:val="00B6549D"/>
    <w:rsid w:val="00B8072B"/>
    <w:rsid w:val="00B83C30"/>
    <w:rsid w:val="00B84727"/>
    <w:rsid w:val="00B91C99"/>
    <w:rsid w:val="00BA7421"/>
    <w:rsid w:val="00BD52F0"/>
    <w:rsid w:val="00BD5B5B"/>
    <w:rsid w:val="00BE09F4"/>
    <w:rsid w:val="00BE5BA9"/>
    <w:rsid w:val="00BE7B3B"/>
    <w:rsid w:val="00BF28A4"/>
    <w:rsid w:val="00BF2ED9"/>
    <w:rsid w:val="00C03C44"/>
    <w:rsid w:val="00C04022"/>
    <w:rsid w:val="00C12EAC"/>
    <w:rsid w:val="00C34E65"/>
    <w:rsid w:val="00C5684F"/>
    <w:rsid w:val="00C7280A"/>
    <w:rsid w:val="00C7652E"/>
    <w:rsid w:val="00C82696"/>
    <w:rsid w:val="00CA5A72"/>
    <w:rsid w:val="00CB67D9"/>
    <w:rsid w:val="00CB79A4"/>
    <w:rsid w:val="00CD4699"/>
    <w:rsid w:val="00CE2886"/>
    <w:rsid w:val="00CF0180"/>
    <w:rsid w:val="00CF26A6"/>
    <w:rsid w:val="00D20329"/>
    <w:rsid w:val="00D238BB"/>
    <w:rsid w:val="00D23EFD"/>
    <w:rsid w:val="00D26CA3"/>
    <w:rsid w:val="00D33DC6"/>
    <w:rsid w:val="00D3407A"/>
    <w:rsid w:val="00D376C0"/>
    <w:rsid w:val="00D440BF"/>
    <w:rsid w:val="00D541CA"/>
    <w:rsid w:val="00D7108C"/>
    <w:rsid w:val="00D81BA1"/>
    <w:rsid w:val="00D94972"/>
    <w:rsid w:val="00D970CA"/>
    <w:rsid w:val="00DA1FF1"/>
    <w:rsid w:val="00DA2383"/>
    <w:rsid w:val="00DA276E"/>
    <w:rsid w:val="00DB5364"/>
    <w:rsid w:val="00DB646B"/>
    <w:rsid w:val="00DC3EE1"/>
    <w:rsid w:val="00DD1AEA"/>
    <w:rsid w:val="00DE1C2D"/>
    <w:rsid w:val="00DE5FA5"/>
    <w:rsid w:val="00DE74ED"/>
    <w:rsid w:val="00DF0B9D"/>
    <w:rsid w:val="00E039E7"/>
    <w:rsid w:val="00E26D48"/>
    <w:rsid w:val="00E32A09"/>
    <w:rsid w:val="00E54D5D"/>
    <w:rsid w:val="00E5548B"/>
    <w:rsid w:val="00E623A1"/>
    <w:rsid w:val="00E72DEE"/>
    <w:rsid w:val="00E858B1"/>
    <w:rsid w:val="00E86157"/>
    <w:rsid w:val="00E969B3"/>
    <w:rsid w:val="00EA3E81"/>
    <w:rsid w:val="00EA60E4"/>
    <w:rsid w:val="00EB1129"/>
    <w:rsid w:val="00EB2006"/>
    <w:rsid w:val="00EB3CB4"/>
    <w:rsid w:val="00EB608C"/>
    <w:rsid w:val="00EE3575"/>
    <w:rsid w:val="00EE71CC"/>
    <w:rsid w:val="00EE77A1"/>
    <w:rsid w:val="00EF4C49"/>
    <w:rsid w:val="00F03783"/>
    <w:rsid w:val="00F124F9"/>
    <w:rsid w:val="00F17000"/>
    <w:rsid w:val="00F36CFE"/>
    <w:rsid w:val="00F51AD1"/>
    <w:rsid w:val="00F51C58"/>
    <w:rsid w:val="00F71453"/>
    <w:rsid w:val="00F85D73"/>
    <w:rsid w:val="00F9377A"/>
    <w:rsid w:val="00FA08CC"/>
    <w:rsid w:val="00FC0344"/>
    <w:rsid w:val="00FD15CB"/>
    <w:rsid w:val="00FD2D3B"/>
    <w:rsid w:val="00FE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6ECFC1"/>
  <w14:defaultImageDpi w14:val="0"/>
  <w15:docId w15:val="{A7173455-DF48-4982-A80A-5E47CECD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29"/>
    <w:rPr>
      <w:rFonts w:ascii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B112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B1129"/>
    <w:rPr>
      <w:rFonts w:ascii="Arial" w:hAnsi="Arial" w:cs="Times New Roman"/>
      <w:sz w:val="20"/>
      <w:szCs w:val="20"/>
    </w:rPr>
  </w:style>
  <w:style w:type="paragraph" w:customStyle="1" w:styleId="Billname">
    <w:name w:val="Billname"/>
    <w:basedOn w:val="Normal"/>
    <w:rsid w:val="00EB1129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EB1129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B1129"/>
    <w:pPr>
      <w:spacing w:before="180" w:after="60"/>
      <w:jc w:val="both"/>
    </w:pPr>
  </w:style>
  <w:style w:type="paragraph" w:customStyle="1" w:styleId="CoverActName">
    <w:name w:val="CoverActName"/>
    <w:basedOn w:val="Normal"/>
    <w:rsid w:val="00EB1129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B112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B1129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EB112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B112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B1129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1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112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052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8205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520"/>
    <w:rPr>
      <w:rFonts w:cs="Times New Roman"/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D687E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6BD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C6BD9"/>
    <w:rPr>
      <w:rFonts w:ascii="Times New Roman" w:hAnsi="Times New Roman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C6BD9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3313A"/>
    <w:rPr>
      <w:rFonts w:cs="Times New Roman"/>
      <w:color w:val="800080"/>
      <w:u w:val="single"/>
    </w:rPr>
  </w:style>
  <w:style w:type="paragraph" w:customStyle="1" w:styleId="Default">
    <w:name w:val="Default"/>
    <w:rsid w:val="00D23E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E3BCF"/>
    <w:pPr>
      <w:spacing w:before="100" w:beforeAutospacing="1" w:after="100" w:afterAutospacing="1"/>
    </w:pPr>
    <w:rPr>
      <w:rFonts w:ascii="Calibri" w:hAnsi="Calibri"/>
      <w:sz w:val="22"/>
      <w:szCs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8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853</Words>
  <Characters>4641</Characters>
  <Application>Microsoft Office Word</Application>
  <DocSecurity>0</DocSecurity>
  <Lines>160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5</cp:revision>
  <cp:lastPrinted>2014-03-20T23:57:00Z</cp:lastPrinted>
  <dcterms:created xsi:type="dcterms:W3CDTF">2021-01-20T04:36:00Z</dcterms:created>
  <dcterms:modified xsi:type="dcterms:W3CDTF">2021-01-20T05:24:00Z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A8709176</vt:lpwstr>
  </property>
  <property fmtid="{D5CDD505-2E9C-101B-9397-08002B2CF9AE}" pid="3" name="Objective-Title">
    <vt:lpwstr>Attachment B - 20140325 - Economic Stimulus and Sustainability - explanatory statement - Draft to revised version 25 March</vt:lpwstr>
  </property>
  <property fmtid="{D5CDD505-2E9C-101B-9397-08002B2CF9AE}" pid="4" name="Objective-Comment">
    <vt:lpwstr> </vt:lpwstr>
  </property>
  <property fmtid="{D5CDD505-2E9C-101B-9397-08002B2CF9AE}" pid="5" name="Objective-CreationStamp">
    <vt:filetime>2013-09-18T14:00:00Z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2014-03-08T14:00:00Z</vt:filetime>
  </property>
  <property fmtid="{D5CDD505-2E9C-101B-9397-08002B2CF9AE}" pid="9" name="Objective-ModificationStamp">
    <vt:filetime>2014-03-08T14:00:00Z</vt:filetime>
  </property>
  <property fmtid="{D5CDD505-2E9C-101B-9397-08002B2CF9AE}" pid="10" name="Objective-Owner">
    <vt:lpwstr>Roger Gibson</vt:lpwstr>
  </property>
  <property fmtid="{D5CDD505-2E9C-101B-9397-08002B2CF9AE}" pid="11" name="Objective-Path">
    <vt:lpwstr>Whole of ACT Government:ESDD - Environment and Sustainable Development Directorate:07. Ministerial, Cabinet and Government Relations:06. Ministerials:2014 - Ministerial and Chief Ministerial Correspondence:Planning Delivery:PD - Ministerial Directorate Su</vt:lpwstr>
  </property>
  <property fmtid="{D5CDD505-2E9C-101B-9397-08002B2CF9AE}" pid="12" name="Objective-Parent">
    <vt:lpwstr>14/05930 - Ministerial-ACT Government Stimulus Package - DI for remissions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23.0</vt:lpwstr>
  </property>
  <property fmtid="{D5CDD505-2E9C-101B-9397-08002B2CF9AE}" pid="15" name="Objective-VersionNumber">
    <vt:i4>23</vt:i4>
  </property>
  <property fmtid="{D5CDD505-2E9C-101B-9397-08002B2CF9AE}" pid="16" name="Objective-VersionComment">
    <vt:lpwstr> </vt:lpwstr>
  </property>
  <property fmtid="{D5CDD505-2E9C-101B-9397-08002B2CF9AE}" pid="17" name="Objective-FileNumber">
    <vt:lpwstr>1-2014/05930</vt:lpwstr>
  </property>
  <property fmtid="{D5CDD505-2E9C-101B-9397-08002B2CF9AE}" pid="18" name="Objective-Classification">
    <vt:lpwstr>Not classified</vt:lpwstr>
  </property>
  <property fmtid="{D5CDD505-2E9C-101B-9397-08002B2CF9AE}" pid="19" name="Objective-Caveats">
    <vt:lpwstr> </vt:lpwstr>
  </property>
  <property fmtid="{D5CDD505-2E9C-101B-9397-08002B2CF9AE}" pid="20" name="Objective-Owner Agency [system]">
    <vt:lpwstr>ESDD</vt:lpwstr>
  </property>
  <property fmtid="{D5CDD505-2E9C-101B-9397-08002B2CF9AE}" pid="21" name="Objective-Document Type [system]">
    <vt:lpwstr>0-Flex Sheet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> </vt:lpwstr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> </vt:lpwstr>
  </property>
  <property fmtid="{D5CDD505-2E9C-101B-9397-08002B2CF9AE}" pid="27" name="Objective-Transaction Reference [system]">
    <vt:lpwstr> </vt:lpwstr>
  </property>
  <property fmtid="{D5CDD505-2E9C-101B-9397-08002B2CF9AE}" pid="28" name="Objective-Document Created By [system]">
    <vt:lpwstr> </vt:lpwstr>
  </property>
  <property fmtid="{D5CDD505-2E9C-101B-9397-08002B2CF9AE}" pid="29" name="Objective-Document Created On [system]">
    <vt:lpwstr> </vt:lpwstr>
  </property>
  <property fmtid="{D5CDD505-2E9C-101B-9397-08002B2CF9AE}" pid="30" name="Objective-Covers Period From [system]">
    <vt:lpwstr> </vt:lpwstr>
  </property>
  <property fmtid="{D5CDD505-2E9C-101B-9397-08002B2CF9AE}" pid="31" name="Objective-Covers Period To [system]">
    <vt:lpwstr> </vt:lpwstr>
  </property>
</Properties>
</file>