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FFA9" w14:textId="77777777" w:rsidR="00790FE4" w:rsidRPr="00F63E7E" w:rsidRDefault="00790FE4" w:rsidP="007C70B2"/>
    <w:p w14:paraId="7301F0D4" w14:textId="77777777" w:rsidR="00790FE4" w:rsidRPr="00F63E7E" w:rsidRDefault="00790FE4" w:rsidP="007C70B2"/>
    <w:p w14:paraId="2C80DE4B" w14:textId="5B331C6C" w:rsidR="00790FE4" w:rsidRPr="00F6634C" w:rsidRDefault="00092A0F" w:rsidP="007C70B2">
      <w:pPr>
        <w:jc w:val="center"/>
        <w:rPr>
          <w:rStyle w:val="Strong"/>
          <w:rFonts w:cs="Arial"/>
          <w:bCs/>
        </w:rPr>
      </w:pPr>
      <w:r w:rsidRPr="00F6634C">
        <w:rPr>
          <w:rStyle w:val="Strong"/>
          <w:rFonts w:cs="Arial"/>
          <w:bCs/>
        </w:rPr>
        <w:t>20</w:t>
      </w:r>
      <w:r w:rsidR="003657F1">
        <w:rPr>
          <w:rStyle w:val="Strong"/>
          <w:rFonts w:cs="Arial"/>
          <w:bCs/>
        </w:rPr>
        <w:t>21</w:t>
      </w:r>
      <w:r w:rsidR="00AF6413">
        <w:rPr>
          <w:rStyle w:val="Strong"/>
          <w:rFonts w:cs="Arial"/>
          <w:bCs/>
        </w:rPr>
        <w:t xml:space="preserve">  </w:t>
      </w:r>
    </w:p>
    <w:p w14:paraId="66DC9EAA" w14:textId="77777777" w:rsidR="00790FE4" w:rsidRPr="00F6634C" w:rsidRDefault="00790FE4" w:rsidP="007C70B2">
      <w:pPr>
        <w:jc w:val="center"/>
        <w:rPr>
          <w:rStyle w:val="Strong"/>
          <w:rFonts w:cs="Arial"/>
          <w:bCs/>
        </w:rPr>
      </w:pPr>
    </w:p>
    <w:p w14:paraId="38BFBB2C" w14:textId="77777777" w:rsidR="00790FE4" w:rsidRPr="00F6634C" w:rsidRDefault="00790FE4" w:rsidP="007C70B2">
      <w:pPr>
        <w:jc w:val="center"/>
        <w:rPr>
          <w:rStyle w:val="Strong"/>
          <w:rFonts w:cs="Arial"/>
          <w:bCs/>
        </w:rPr>
      </w:pPr>
    </w:p>
    <w:p w14:paraId="2E7C518A" w14:textId="77777777" w:rsidR="00790FE4" w:rsidRPr="00F6634C" w:rsidRDefault="00790FE4" w:rsidP="007C70B2">
      <w:pPr>
        <w:jc w:val="center"/>
        <w:rPr>
          <w:rStyle w:val="Strong"/>
          <w:rFonts w:cs="Arial"/>
          <w:bCs/>
        </w:rPr>
      </w:pPr>
    </w:p>
    <w:p w14:paraId="7250EAB4" w14:textId="77777777" w:rsidR="00790FE4" w:rsidRPr="00F6634C" w:rsidRDefault="00790FE4" w:rsidP="007C70B2">
      <w:pPr>
        <w:jc w:val="center"/>
        <w:rPr>
          <w:rStyle w:val="Strong"/>
          <w:rFonts w:cs="Arial"/>
          <w:bCs/>
        </w:rPr>
      </w:pPr>
    </w:p>
    <w:p w14:paraId="2548F7D9" w14:textId="77777777" w:rsidR="00790FE4" w:rsidRPr="00F6634C" w:rsidRDefault="00790FE4" w:rsidP="007C70B2">
      <w:pPr>
        <w:jc w:val="center"/>
        <w:rPr>
          <w:rStyle w:val="Strong"/>
          <w:rFonts w:cs="Arial"/>
          <w:bCs/>
        </w:rPr>
      </w:pPr>
    </w:p>
    <w:p w14:paraId="7B590E6E" w14:textId="77777777" w:rsidR="00790FE4" w:rsidRPr="00F6634C" w:rsidRDefault="00790FE4" w:rsidP="007C70B2">
      <w:pPr>
        <w:jc w:val="center"/>
        <w:rPr>
          <w:rStyle w:val="Strong"/>
          <w:rFonts w:cs="Arial"/>
          <w:bCs/>
        </w:rPr>
      </w:pPr>
    </w:p>
    <w:p w14:paraId="228B808F" w14:textId="77777777" w:rsidR="00790FE4" w:rsidRPr="00F6634C" w:rsidRDefault="00790FE4" w:rsidP="007C70B2">
      <w:pPr>
        <w:pStyle w:val="FRONTPAGE"/>
        <w:spacing w:line="276" w:lineRule="auto"/>
        <w:rPr>
          <w:rStyle w:val="Strong"/>
          <w:bCs/>
          <w:szCs w:val="24"/>
        </w:rPr>
      </w:pPr>
      <w:r w:rsidRPr="00F6634C">
        <w:rPr>
          <w:rStyle w:val="Strong"/>
          <w:bCs/>
          <w:szCs w:val="24"/>
        </w:rPr>
        <w:t>THE LEGISLATIVE ASSEMBLY FOR THE</w:t>
      </w:r>
    </w:p>
    <w:p w14:paraId="5CCFA552" w14:textId="77777777" w:rsidR="00790FE4" w:rsidRPr="00F6634C" w:rsidRDefault="00790FE4" w:rsidP="007C70B2">
      <w:pPr>
        <w:jc w:val="center"/>
        <w:rPr>
          <w:rStyle w:val="Strong"/>
          <w:rFonts w:cs="Arial"/>
          <w:bCs/>
        </w:rPr>
      </w:pPr>
      <w:r w:rsidRPr="00F6634C">
        <w:rPr>
          <w:rStyle w:val="Strong"/>
          <w:rFonts w:cs="Arial"/>
          <w:bCs/>
        </w:rPr>
        <w:t>AUSTRALIAN CAPITAL TERRITORY</w:t>
      </w:r>
      <w:r w:rsidR="007D001C">
        <w:rPr>
          <w:rStyle w:val="Strong"/>
          <w:rFonts w:cs="Arial"/>
          <w:bCs/>
        </w:rPr>
        <w:t xml:space="preserve"> </w:t>
      </w:r>
    </w:p>
    <w:p w14:paraId="25061D8C" w14:textId="77777777" w:rsidR="00790FE4" w:rsidRPr="00F6634C" w:rsidRDefault="00790FE4" w:rsidP="007C70B2">
      <w:pPr>
        <w:jc w:val="center"/>
        <w:rPr>
          <w:rStyle w:val="Strong"/>
          <w:rFonts w:cs="Arial"/>
          <w:bCs/>
        </w:rPr>
      </w:pPr>
    </w:p>
    <w:p w14:paraId="76A846C4" w14:textId="77777777" w:rsidR="00790FE4" w:rsidRPr="00F6634C" w:rsidRDefault="00790FE4" w:rsidP="007C70B2">
      <w:pPr>
        <w:jc w:val="center"/>
        <w:rPr>
          <w:rStyle w:val="Strong"/>
          <w:rFonts w:cs="Arial"/>
          <w:bCs/>
        </w:rPr>
      </w:pPr>
    </w:p>
    <w:p w14:paraId="30AFD546" w14:textId="77777777" w:rsidR="00790FE4" w:rsidRPr="00F6634C" w:rsidRDefault="00790FE4" w:rsidP="007C70B2">
      <w:pPr>
        <w:jc w:val="center"/>
        <w:rPr>
          <w:rStyle w:val="Strong"/>
          <w:rFonts w:cs="Arial"/>
          <w:bCs/>
        </w:rPr>
      </w:pPr>
    </w:p>
    <w:p w14:paraId="6495B2DF" w14:textId="77777777" w:rsidR="00790FE4" w:rsidRPr="00F6634C" w:rsidRDefault="00790FE4" w:rsidP="007C70B2">
      <w:pPr>
        <w:jc w:val="center"/>
        <w:rPr>
          <w:rStyle w:val="Strong"/>
          <w:rFonts w:cs="Arial"/>
          <w:bCs/>
        </w:rPr>
      </w:pPr>
    </w:p>
    <w:p w14:paraId="5DFC0A0C" w14:textId="77777777" w:rsidR="00790FE4" w:rsidRPr="00F6634C" w:rsidRDefault="00790FE4" w:rsidP="007C70B2">
      <w:pPr>
        <w:jc w:val="center"/>
        <w:rPr>
          <w:rStyle w:val="Strong"/>
          <w:rFonts w:cs="Arial"/>
          <w:bCs/>
        </w:rPr>
      </w:pPr>
    </w:p>
    <w:p w14:paraId="291A63EC" w14:textId="77777777" w:rsidR="00790FE4" w:rsidRPr="00F6634C" w:rsidRDefault="00790FE4" w:rsidP="007C70B2">
      <w:pPr>
        <w:jc w:val="center"/>
        <w:rPr>
          <w:rStyle w:val="Strong"/>
          <w:rFonts w:cs="Arial"/>
          <w:bCs/>
        </w:rPr>
      </w:pPr>
    </w:p>
    <w:p w14:paraId="566D67B2" w14:textId="77777777" w:rsidR="00790FE4" w:rsidRPr="00F6634C" w:rsidRDefault="00790FE4" w:rsidP="007C70B2">
      <w:pPr>
        <w:jc w:val="center"/>
        <w:rPr>
          <w:rStyle w:val="Strong"/>
          <w:rFonts w:cs="Arial"/>
          <w:bCs/>
        </w:rPr>
      </w:pPr>
    </w:p>
    <w:p w14:paraId="3E2FEBBC" w14:textId="77777777" w:rsidR="00790FE4" w:rsidRPr="00F6634C" w:rsidRDefault="00790FE4" w:rsidP="007C70B2">
      <w:pPr>
        <w:jc w:val="center"/>
        <w:rPr>
          <w:rStyle w:val="Strong"/>
          <w:rFonts w:cs="Arial"/>
          <w:bCs/>
        </w:rPr>
      </w:pPr>
    </w:p>
    <w:p w14:paraId="4F735D7E" w14:textId="1F1AB549" w:rsidR="00790FE4" w:rsidRPr="00F6634C" w:rsidRDefault="003657F1" w:rsidP="007C70B2">
      <w:pPr>
        <w:jc w:val="center"/>
        <w:rPr>
          <w:rStyle w:val="Strong"/>
          <w:rFonts w:cs="Arial"/>
          <w:bCs/>
        </w:rPr>
      </w:pPr>
      <w:r>
        <w:rPr>
          <w:rStyle w:val="Strong"/>
          <w:rFonts w:cs="Arial"/>
          <w:bCs/>
        </w:rPr>
        <w:t xml:space="preserve">PLANNING AND DEVELOPMENT </w:t>
      </w:r>
      <w:r w:rsidR="00A63225">
        <w:rPr>
          <w:rStyle w:val="Strong"/>
          <w:rFonts w:cs="Arial"/>
          <w:bCs/>
        </w:rPr>
        <w:t>AMENDMENT</w:t>
      </w:r>
      <w:r w:rsidR="00F9146A" w:rsidRPr="00F6634C">
        <w:rPr>
          <w:rStyle w:val="Strong"/>
          <w:rFonts w:cs="Arial"/>
          <w:bCs/>
        </w:rPr>
        <w:t xml:space="preserve"> BILL 20</w:t>
      </w:r>
      <w:r>
        <w:rPr>
          <w:rStyle w:val="Strong"/>
          <w:rFonts w:cs="Arial"/>
          <w:bCs/>
        </w:rPr>
        <w:t>21</w:t>
      </w:r>
    </w:p>
    <w:p w14:paraId="17D68E95" w14:textId="77777777" w:rsidR="00790FE4" w:rsidRPr="00F6634C" w:rsidRDefault="00790FE4" w:rsidP="007C70B2">
      <w:pPr>
        <w:jc w:val="center"/>
        <w:rPr>
          <w:rStyle w:val="Strong"/>
          <w:rFonts w:cs="Arial"/>
          <w:bCs/>
        </w:rPr>
      </w:pPr>
    </w:p>
    <w:p w14:paraId="1D289B82" w14:textId="77777777" w:rsidR="00790FE4" w:rsidRPr="00F6634C" w:rsidRDefault="00790FE4" w:rsidP="007C70B2">
      <w:pPr>
        <w:jc w:val="center"/>
        <w:rPr>
          <w:rStyle w:val="Strong"/>
          <w:rFonts w:cs="Arial"/>
          <w:bCs/>
        </w:rPr>
      </w:pPr>
    </w:p>
    <w:p w14:paraId="0FD3EC31" w14:textId="77777777" w:rsidR="00984B2D" w:rsidRDefault="00790FE4" w:rsidP="00984B2D">
      <w:pPr>
        <w:jc w:val="center"/>
        <w:rPr>
          <w:rFonts w:ascii="Arial" w:hAnsi="Arial"/>
          <w:b/>
          <w:bCs/>
        </w:rPr>
      </w:pPr>
      <w:r w:rsidRPr="00F6634C">
        <w:rPr>
          <w:rStyle w:val="Strong"/>
          <w:rFonts w:cs="Arial"/>
          <w:bCs/>
        </w:rPr>
        <w:t>EXPLANATORY STATEMENT</w:t>
      </w:r>
      <w:r w:rsidR="00984B2D">
        <w:rPr>
          <w:rStyle w:val="Strong"/>
          <w:rFonts w:cs="Arial"/>
          <w:bCs/>
        </w:rPr>
        <w:br/>
      </w:r>
      <w:r w:rsidR="00984B2D">
        <w:rPr>
          <w:rFonts w:ascii="Arial" w:hAnsi="Arial"/>
          <w:b/>
          <w:bCs/>
        </w:rPr>
        <w:t>and</w:t>
      </w:r>
    </w:p>
    <w:p w14:paraId="5018CEEB" w14:textId="77777777" w:rsidR="00984B2D" w:rsidRDefault="00984B2D" w:rsidP="00984B2D">
      <w:pPr>
        <w:jc w:val="center"/>
        <w:rPr>
          <w:rFonts w:ascii="Arial" w:hAnsi="Arial"/>
          <w:b/>
          <w:bCs/>
        </w:rPr>
      </w:pPr>
      <w:r>
        <w:rPr>
          <w:rFonts w:ascii="Arial" w:hAnsi="Arial"/>
          <w:b/>
          <w:bCs/>
        </w:rPr>
        <w:t xml:space="preserve"> HUMAN RIGHTS COMPATIBILITY STATEMENT</w:t>
      </w:r>
    </w:p>
    <w:p w14:paraId="62C6F346" w14:textId="77777777" w:rsidR="00984B2D" w:rsidRPr="00BB387E" w:rsidRDefault="00984B2D" w:rsidP="00984B2D">
      <w:pPr>
        <w:jc w:val="center"/>
        <w:rPr>
          <w:rFonts w:ascii="Arial" w:hAnsi="Arial"/>
          <w:b/>
        </w:rPr>
      </w:pPr>
      <w:r>
        <w:rPr>
          <w:rFonts w:ascii="Arial" w:hAnsi="Arial"/>
          <w:b/>
          <w:bCs/>
        </w:rPr>
        <w:t>(</w:t>
      </w:r>
      <w:r w:rsidRPr="00BC3EF0">
        <w:rPr>
          <w:rFonts w:ascii="Arial" w:hAnsi="Arial"/>
          <w:b/>
          <w:bCs/>
          <w:i/>
          <w:iCs/>
        </w:rPr>
        <w:t>Human Rights Act 2004</w:t>
      </w:r>
      <w:r>
        <w:rPr>
          <w:rFonts w:ascii="Arial" w:hAnsi="Arial"/>
          <w:b/>
          <w:bCs/>
        </w:rPr>
        <w:t>, s 37)</w:t>
      </w:r>
    </w:p>
    <w:p w14:paraId="39E2989A" w14:textId="056F9F79" w:rsidR="00790FE4" w:rsidRPr="00F6634C" w:rsidRDefault="00790FE4" w:rsidP="007C70B2">
      <w:pPr>
        <w:jc w:val="center"/>
        <w:rPr>
          <w:rStyle w:val="Strong"/>
          <w:rFonts w:cs="Arial"/>
          <w:bCs/>
        </w:rPr>
      </w:pPr>
    </w:p>
    <w:p w14:paraId="450525A2" w14:textId="77777777" w:rsidR="00790FE4" w:rsidRPr="00F6634C" w:rsidRDefault="00790FE4" w:rsidP="007C70B2">
      <w:pPr>
        <w:rPr>
          <w:rStyle w:val="Strong"/>
          <w:rFonts w:cs="Arial"/>
          <w:bCs/>
        </w:rPr>
      </w:pPr>
    </w:p>
    <w:p w14:paraId="7181A1F3" w14:textId="77777777" w:rsidR="00790FE4" w:rsidRPr="00F6634C" w:rsidRDefault="00790FE4" w:rsidP="007C70B2">
      <w:pPr>
        <w:rPr>
          <w:rStyle w:val="Strong"/>
          <w:rFonts w:cs="Arial"/>
          <w:bCs/>
        </w:rPr>
      </w:pPr>
    </w:p>
    <w:p w14:paraId="152EC8E9" w14:textId="77777777" w:rsidR="00790FE4" w:rsidRPr="00F6634C" w:rsidRDefault="00790FE4" w:rsidP="007C70B2">
      <w:pPr>
        <w:rPr>
          <w:rStyle w:val="Strong"/>
          <w:rFonts w:cs="Arial"/>
          <w:bCs/>
        </w:rPr>
      </w:pPr>
    </w:p>
    <w:p w14:paraId="3EDE6032" w14:textId="77777777" w:rsidR="00790FE4" w:rsidRPr="00F6634C" w:rsidRDefault="00790FE4" w:rsidP="007C70B2">
      <w:pPr>
        <w:rPr>
          <w:rStyle w:val="Strong"/>
          <w:rFonts w:cs="Arial"/>
          <w:bCs/>
        </w:rPr>
      </w:pPr>
    </w:p>
    <w:p w14:paraId="741D37ED" w14:textId="77777777" w:rsidR="00790FE4" w:rsidRPr="00F6634C" w:rsidRDefault="00790FE4" w:rsidP="007C70B2">
      <w:pPr>
        <w:rPr>
          <w:rStyle w:val="Strong"/>
          <w:rFonts w:cs="Arial"/>
          <w:bCs/>
        </w:rPr>
      </w:pPr>
    </w:p>
    <w:p w14:paraId="1FF7702B" w14:textId="77777777" w:rsidR="00790FE4" w:rsidRPr="00F6634C" w:rsidRDefault="00790FE4" w:rsidP="007C70B2">
      <w:pPr>
        <w:rPr>
          <w:rStyle w:val="Strong"/>
          <w:rFonts w:cs="Arial"/>
          <w:bCs/>
        </w:rPr>
      </w:pPr>
    </w:p>
    <w:p w14:paraId="7296D8D7" w14:textId="77777777" w:rsidR="00790FE4" w:rsidRPr="00F6634C" w:rsidRDefault="00790FE4" w:rsidP="007C70B2">
      <w:pPr>
        <w:pStyle w:val="Heading8"/>
        <w:spacing w:line="276" w:lineRule="auto"/>
        <w:rPr>
          <w:rStyle w:val="Strong"/>
          <w:rFonts w:cs="Arial"/>
          <w:bCs/>
        </w:rPr>
      </w:pPr>
    </w:p>
    <w:p w14:paraId="2009AB4A" w14:textId="77777777" w:rsidR="00790FE4" w:rsidRPr="00F6634C" w:rsidRDefault="00790FE4" w:rsidP="007C70B2">
      <w:pPr>
        <w:pStyle w:val="Heading8"/>
        <w:spacing w:line="276" w:lineRule="auto"/>
        <w:rPr>
          <w:rStyle w:val="Strong"/>
          <w:rFonts w:cs="Arial"/>
          <w:bCs/>
        </w:rPr>
      </w:pPr>
    </w:p>
    <w:p w14:paraId="2DFD010A" w14:textId="77777777" w:rsidR="00790FE4" w:rsidRPr="00F6634C" w:rsidRDefault="00790FE4" w:rsidP="007C70B2">
      <w:pPr>
        <w:pStyle w:val="Heading8"/>
        <w:spacing w:line="276" w:lineRule="auto"/>
        <w:rPr>
          <w:rStyle w:val="Strong"/>
          <w:rFonts w:cs="Arial"/>
          <w:bCs/>
        </w:rPr>
      </w:pPr>
    </w:p>
    <w:p w14:paraId="5E1D973A" w14:textId="77777777" w:rsidR="00790FE4" w:rsidRPr="00F6634C" w:rsidRDefault="00790FE4" w:rsidP="007C70B2">
      <w:pPr>
        <w:pStyle w:val="Heading8"/>
        <w:spacing w:line="276" w:lineRule="auto"/>
        <w:rPr>
          <w:rStyle w:val="Strong"/>
          <w:rFonts w:cs="Arial"/>
          <w:bCs/>
        </w:rPr>
      </w:pPr>
    </w:p>
    <w:p w14:paraId="303F678F" w14:textId="77777777" w:rsidR="00790FE4" w:rsidRPr="00F6634C" w:rsidRDefault="00790FE4" w:rsidP="007C70B2">
      <w:pPr>
        <w:pStyle w:val="Heading8"/>
        <w:spacing w:line="276" w:lineRule="auto"/>
        <w:rPr>
          <w:rStyle w:val="Strong"/>
          <w:rFonts w:cs="Arial"/>
          <w:bCs/>
        </w:rPr>
      </w:pPr>
    </w:p>
    <w:p w14:paraId="0B74AA7A" w14:textId="77777777" w:rsidR="00790FE4" w:rsidRPr="00F6634C" w:rsidRDefault="00790FE4" w:rsidP="007C70B2">
      <w:pPr>
        <w:pStyle w:val="FRONTPAGE"/>
        <w:spacing w:line="276" w:lineRule="auto"/>
        <w:jc w:val="right"/>
        <w:rPr>
          <w:rStyle w:val="Strong"/>
          <w:szCs w:val="24"/>
        </w:rPr>
      </w:pPr>
      <w:r w:rsidRPr="00F6634C">
        <w:rPr>
          <w:rStyle w:val="Strong"/>
          <w:szCs w:val="24"/>
        </w:rPr>
        <w:t>Presented by</w:t>
      </w:r>
    </w:p>
    <w:p w14:paraId="15BCAF6A" w14:textId="06CA5A1B" w:rsidR="00790FE4" w:rsidRPr="00F6634C" w:rsidRDefault="003657F1" w:rsidP="007C70B2">
      <w:pPr>
        <w:pStyle w:val="FRONTPAGE"/>
        <w:spacing w:line="276" w:lineRule="auto"/>
        <w:jc w:val="right"/>
        <w:rPr>
          <w:rStyle w:val="Strong"/>
          <w:bCs/>
          <w:szCs w:val="24"/>
        </w:rPr>
      </w:pPr>
      <w:r>
        <w:rPr>
          <w:rStyle w:val="Strong"/>
          <w:bCs/>
          <w:szCs w:val="24"/>
        </w:rPr>
        <w:t>Mick Gentleman</w:t>
      </w:r>
      <w:r w:rsidR="00A63225">
        <w:rPr>
          <w:rStyle w:val="Strong"/>
          <w:bCs/>
          <w:szCs w:val="24"/>
        </w:rPr>
        <w:t xml:space="preserve"> MLA</w:t>
      </w:r>
    </w:p>
    <w:p w14:paraId="02A2259E" w14:textId="1D6E030F" w:rsidR="00790FE4" w:rsidRPr="00F6634C" w:rsidRDefault="003657F1" w:rsidP="007C70B2">
      <w:pPr>
        <w:pStyle w:val="FRONTPAGE"/>
        <w:spacing w:line="276" w:lineRule="auto"/>
        <w:jc w:val="right"/>
        <w:rPr>
          <w:rStyle w:val="Strong"/>
          <w:bCs/>
          <w:szCs w:val="24"/>
        </w:rPr>
      </w:pPr>
      <w:r>
        <w:rPr>
          <w:rStyle w:val="Strong"/>
          <w:bCs/>
          <w:szCs w:val="24"/>
        </w:rPr>
        <w:t>Minister for Planning and Land Management</w:t>
      </w:r>
    </w:p>
    <w:p w14:paraId="3D0C29A8" w14:textId="60A8BBB1" w:rsidR="00DC5912" w:rsidRDefault="00DC5912" w:rsidP="007C70B2">
      <w:pPr>
        <w:sectPr w:rsidR="00DC591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p>
    <w:p w14:paraId="7C75AB2E" w14:textId="77777777" w:rsidR="003657F1" w:rsidRPr="003657F1" w:rsidRDefault="003657F1" w:rsidP="003657F1">
      <w:pPr>
        <w:jc w:val="center"/>
        <w:rPr>
          <w:rStyle w:val="Strong"/>
          <w:rFonts w:cs="Arial"/>
          <w:bCs/>
          <w:u w:val="single"/>
        </w:rPr>
      </w:pPr>
      <w:r w:rsidRPr="003657F1">
        <w:rPr>
          <w:rStyle w:val="Strong"/>
          <w:rFonts w:cs="Arial"/>
          <w:bCs/>
          <w:u w:val="single"/>
        </w:rPr>
        <w:lastRenderedPageBreak/>
        <w:t>PLANNING AND DEVELOPMENT AMENDMENT BILL 2021</w:t>
      </w:r>
    </w:p>
    <w:p w14:paraId="1BE1C520" w14:textId="77777777" w:rsidR="00790FE4" w:rsidRPr="00D6332A" w:rsidRDefault="00790FE4" w:rsidP="007D24C4">
      <w:pPr>
        <w:pStyle w:val="Heading2"/>
        <w:spacing w:before="120" w:after="120"/>
      </w:pPr>
      <w:r w:rsidRPr="00287242">
        <w:t>INTRODUCTION</w:t>
      </w:r>
    </w:p>
    <w:p w14:paraId="3F542FF2" w14:textId="2B38D912" w:rsidR="00CA5B43" w:rsidRPr="00D6332A" w:rsidRDefault="00790FE4" w:rsidP="007D24C4">
      <w:pPr>
        <w:spacing w:before="120" w:after="120"/>
      </w:pPr>
      <w:r w:rsidRPr="00D6332A">
        <w:t>This explanatory statement relates</w:t>
      </w:r>
      <w:r w:rsidR="00E2462F" w:rsidRPr="00D6332A">
        <w:t xml:space="preserve"> to the </w:t>
      </w:r>
      <w:r w:rsidR="003657F1" w:rsidRPr="00F57C0F">
        <w:t xml:space="preserve">Planning and Development </w:t>
      </w:r>
      <w:r w:rsidR="00A63225" w:rsidRPr="00F57C0F">
        <w:t>Amendment</w:t>
      </w:r>
      <w:r w:rsidR="009B5954" w:rsidRPr="00F57C0F">
        <w:t xml:space="preserve"> Bill 20</w:t>
      </w:r>
      <w:r w:rsidR="003657F1" w:rsidRPr="00F57C0F">
        <w:t>21</w:t>
      </w:r>
      <w:r w:rsidR="00032126" w:rsidRPr="00D6332A">
        <w:br/>
      </w:r>
      <w:r w:rsidRPr="00D6332A">
        <w:t>(the</w:t>
      </w:r>
      <w:r w:rsidR="00EB744D" w:rsidRPr="00D6332A">
        <w:t xml:space="preserve"> </w:t>
      </w:r>
      <w:r w:rsidRPr="00D6332A">
        <w:t xml:space="preserve">Bill) as presented to the ACT Legislative Assembly. It </w:t>
      </w:r>
      <w:r w:rsidRPr="00F6634C">
        <w:t>has</w:t>
      </w:r>
      <w:r w:rsidRPr="00D6332A">
        <w:t xml:space="preserve"> been prepared in order to assist the reader of the Bill and to help inform debate on it. It does not form part of the Bill and has not been endorsed by the Assembly. </w:t>
      </w:r>
    </w:p>
    <w:p w14:paraId="37042ED2" w14:textId="77777777" w:rsidR="00790FE4" w:rsidRPr="00D6332A" w:rsidRDefault="00790FE4" w:rsidP="007D24C4">
      <w:pPr>
        <w:spacing w:before="120" w:after="120"/>
      </w:pPr>
      <w:r w:rsidRPr="00D6332A">
        <w:t xml:space="preserve">The Statement must be read in conjunction with the Bill. It is not, and is not meant to be, a comprehensive description of the Bill. What is said about a provision is not to be taken as an authoritative guide to the meaning of a provision, this being a task for the courts. </w:t>
      </w:r>
    </w:p>
    <w:p w14:paraId="27B575C0" w14:textId="66FFEE28" w:rsidR="004B55AD" w:rsidRPr="00D6332A" w:rsidRDefault="00790FE4" w:rsidP="007D24C4">
      <w:pPr>
        <w:pStyle w:val="Heading2"/>
        <w:spacing w:before="120" w:after="120"/>
      </w:pPr>
      <w:r w:rsidRPr="00D6332A">
        <w:t>BACKGROUND</w:t>
      </w:r>
    </w:p>
    <w:p w14:paraId="75BE3504" w14:textId="146E9045" w:rsidR="00EB2449" w:rsidRPr="00EB2449" w:rsidRDefault="00562948" w:rsidP="00EB2449">
      <w:pPr>
        <w:spacing w:before="120" w:after="120"/>
      </w:pPr>
      <w:r w:rsidRPr="00EB2449">
        <w:t xml:space="preserve">The ACT Government </w:t>
      </w:r>
      <w:r w:rsidR="00EB2449" w:rsidRPr="00EB2449">
        <w:t xml:space="preserve">is introducing a </w:t>
      </w:r>
      <w:r w:rsidRPr="00EB2449">
        <w:t xml:space="preserve">prohibition on the </w:t>
      </w:r>
      <w:r w:rsidR="00184FE6" w:rsidRPr="00EB2449">
        <w:t>establishment of waste facilities in Fyshwick following</w:t>
      </w:r>
      <w:r w:rsidR="00EB2449" w:rsidRPr="00EB2449">
        <w:t xml:space="preserve"> consideration of</w:t>
      </w:r>
      <w:r w:rsidR="00184FE6" w:rsidRPr="00EB2449">
        <w:t xml:space="preserve"> </w:t>
      </w:r>
      <w:r w:rsidR="00EB2449">
        <w:t>d</w:t>
      </w:r>
      <w:r w:rsidR="00184FE6" w:rsidRPr="00EB2449">
        <w:t>evelopment proposals for</w:t>
      </w:r>
      <w:r w:rsidR="00EB2449">
        <w:t xml:space="preserve"> </w:t>
      </w:r>
      <w:r w:rsidR="00EB2449" w:rsidRPr="00EB2449">
        <w:t xml:space="preserve">two </w:t>
      </w:r>
      <w:r w:rsidR="00184FE6" w:rsidRPr="00EB2449">
        <w:t>major waste facilities. The prohibition will prevent the two proposals</w:t>
      </w:r>
      <w:r w:rsidR="00EB2449">
        <w:t>, and future proposals,</w:t>
      </w:r>
      <w:r w:rsidR="00184FE6" w:rsidRPr="00EB2449">
        <w:t xml:space="preserve"> from proceeding to </w:t>
      </w:r>
      <w:r w:rsidR="00EB2449" w:rsidRPr="00EB2449">
        <w:t xml:space="preserve">lodge a development application and/or </w:t>
      </w:r>
      <w:r w:rsidR="00184FE6" w:rsidRPr="00EB2449">
        <w:t>obtain development approval</w:t>
      </w:r>
      <w:r w:rsidR="00EB2449">
        <w:t xml:space="preserve"> for waste facilities in Fyshwick</w:t>
      </w:r>
      <w:r w:rsidR="00184FE6" w:rsidRPr="00EB2449">
        <w:t>.</w:t>
      </w:r>
    </w:p>
    <w:p w14:paraId="5EF01374" w14:textId="11521530" w:rsidR="00892E17" w:rsidRDefault="00184FE6" w:rsidP="00892E17">
      <w:pPr>
        <w:spacing w:before="120" w:after="120"/>
        <w:rPr>
          <w:b/>
          <w:bCs/>
        </w:rPr>
      </w:pPr>
      <w:r w:rsidRPr="00EB2449">
        <w:t xml:space="preserve">The ACT Government has also indicated that it will be undertaking a planning policy </w:t>
      </w:r>
      <w:r w:rsidR="00EB2449" w:rsidRPr="00EB2449">
        <w:t>and waste</w:t>
      </w:r>
      <w:r w:rsidR="00EB2449">
        <w:t xml:space="preserve"> policy</w:t>
      </w:r>
      <w:r w:rsidR="00EB2449" w:rsidRPr="00EB2449">
        <w:t xml:space="preserve"> </w:t>
      </w:r>
      <w:r w:rsidRPr="00EB2449">
        <w:t>review of the</w:t>
      </w:r>
      <w:r w:rsidR="00EB2449" w:rsidRPr="00EB2449">
        <w:t xml:space="preserve"> need for land for waste facilities in the ACT in the future and the appropriate locations for such facilities. The outcome of the policy review </w:t>
      </w:r>
      <w:r w:rsidR="0016273D">
        <w:t>will potentially</w:t>
      </w:r>
      <w:r w:rsidR="00EB2449" w:rsidRPr="00EB2449">
        <w:t xml:space="preserve"> lead to regulations being made to</w:t>
      </w:r>
      <w:r w:rsidR="00EB2449">
        <w:t xml:space="preserve"> carve out certain types of waste facilities from the Fyshwick prohibition. </w:t>
      </w:r>
    </w:p>
    <w:p w14:paraId="5AE11ED3" w14:textId="3B271FE9" w:rsidR="00E55F4E" w:rsidRPr="00892E17" w:rsidRDefault="00790FE4" w:rsidP="00EB2449">
      <w:pPr>
        <w:rPr>
          <w:b/>
          <w:bCs/>
        </w:rPr>
      </w:pPr>
      <w:r w:rsidRPr="00892E17">
        <w:rPr>
          <w:b/>
          <w:bCs/>
        </w:rPr>
        <w:t>OVERVIEW OF THE BILL</w:t>
      </w:r>
    </w:p>
    <w:p w14:paraId="7A46A30D" w14:textId="209673D0" w:rsidR="0005327A" w:rsidRDefault="00CA5B43" w:rsidP="0005327A">
      <w:pPr>
        <w:spacing w:before="120" w:after="120"/>
      </w:pPr>
      <w:r w:rsidRPr="00E9630B">
        <w:t xml:space="preserve">The Bill </w:t>
      </w:r>
      <w:r w:rsidR="009430CF">
        <w:t>amends the</w:t>
      </w:r>
      <w:r w:rsidR="00922403">
        <w:t xml:space="preserve"> </w:t>
      </w:r>
      <w:r w:rsidR="00922403" w:rsidRPr="0005327A">
        <w:rPr>
          <w:i/>
          <w:iCs/>
        </w:rPr>
        <w:t>Planning and Development Act 2007</w:t>
      </w:r>
      <w:r w:rsidR="00922403">
        <w:t xml:space="preserve"> </w:t>
      </w:r>
      <w:r w:rsidR="0005327A">
        <w:t xml:space="preserve">(the Act) </w:t>
      </w:r>
      <w:r w:rsidR="004C2974">
        <w:t>to</w:t>
      </w:r>
      <w:r w:rsidR="0005327A">
        <w:t xml:space="preserve"> prohibit the establishment of waste facilities in Fyshwick. The ban on new waste facilities, or expansion of existing facilities, is given effect through provisions inserted into the Act relating to </w:t>
      </w:r>
      <w:r w:rsidR="0005327A" w:rsidRPr="00EB2449">
        <w:rPr>
          <w:i/>
          <w:iCs/>
        </w:rPr>
        <w:t>prohibited waste facility development applications</w:t>
      </w:r>
      <w:r w:rsidR="0005327A">
        <w:t>.</w:t>
      </w:r>
    </w:p>
    <w:p w14:paraId="38DEF6CC" w14:textId="02EA32B2" w:rsidR="004C2974" w:rsidRDefault="0005327A" w:rsidP="007D24C4">
      <w:pPr>
        <w:spacing w:before="120" w:after="120"/>
      </w:pPr>
      <w:r>
        <w:t>The Bill has the following features:</w:t>
      </w:r>
    </w:p>
    <w:p w14:paraId="3155B8B2" w14:textId="7B7EDACB" w:rsidR="0005327A" w:rsidRDefault="0005327A" w:rsidP="0005327A">
      <w:pPr>
        <w:pStyle w:val="ListParagraph"/>
        <w:numPr>
          <w:ilvl w:val="0"/>
          <w:numId w:val="73"/>
        </w:numPr>
        <w:spacing w:before="120" w:after="120"/>
      </w:pPr>
      <w:r>
        <w:t>Introduc</w:t>
      </w:r>
      <w:r w:rsidR="00562948">
        <w:t>es</w:t>
      </w:r>
      <w:r>
        <w:t xml:space="preserve"> the concept of a </w:t>
      </w:r>
      <w:r>
        <w:rPr>
          <w:i/>
          <w:iCs/>
        </w:rPr>
        <w:t>prohibited waste facility development application</w:t>
      </w:r>
      <w:r>
        <w:t xml:space="preserve"> which means establishing a new waste facility or increasing the amount of waste handled at an existing waste facility</w:t>
      </w:r>
      <w:r w:rsidR="0016273D">
        <w:t>.</w:t>
      </w:r>
    </w:p>
    <w:p w14:paraId="75D98A2A" w14:textId="4C06A5F2" w:rsidR="00562948" w:rsidRDefault="00562948" w:rsidP="0005327A">
      <w:pPr>
        <w:pStyle w:val="ListParagraph"/>
        <w:numPr>
          <w:ilvl w:val="0"/>
          <w:numId w:val="73"/>
        </w:numPr>
        <w:spacing w:before="120" w:after="120"/>
      </w:pPr>
      <w:r>
        <w:t xml:space="preserve">Provides that the planning and land authority (the authority) must not accept a </w:t>
      </w:r>
      <w:r>
        <w:rPr>
          <w:i/>
          <w:iCs/>
        </w:rPr>
        <w:t>prohibited waste facility development application</w:t>
      </w:r>
      <w:r>
        <w:t>, and if one has already been lodged, then provides that the authority must refuse the application.</w:t>
      </w:r>
    </w:p>
    <w:p w14:paraId="6C48B9E8" w14:textId="2E46A9CF" w:rsidR="00562948" w:rsidRDefault="00562948" w:rsidP="00562948">
      <w:pPr>
        <w:pStyle w:val="ListParagraph"/>
        <w:numPr>
          <w:ilvl w:val="0"/>
          <w:numId w:val="73"/>
        </w:numPr>
        <w:spacing w:before="120" w:after="120"/>
      </w:pPr>
      <w:r>
        <w:t>Provides a</w:t>
      </w:r>
      <w:r w:rsidR="003D0866">
        <w:t xml:space="preserve">n ability to make regulations </w:t>
      </w:r>
      <w:r>
        <w:t>so that</w:t>
      </w:r>
      <w:r w:rsidR="00892E17">
        <w:t xml:space="preserve"> sites or</w:t>
      </w:r>
      <w:r>
        <w:t xml:space="preserve"> classes of waste facilities can be carved out from the prohibition in the future</w:t>
      </w:r>
      <w:r w:rsidR="0016273D">
        <w:t>.</w:t>
      </w:r>
    </w:p>
    <w:p w14:paraId="47A9DC89" w14:textId="10F2C1EF" w:rsidR="0005327A" w:rsidRDefault="0005327A" w:rsidP="0005327A">
      <w:pPr>
        <w:pStyle w:val="ListParagraph"/>
        <w:numPr>
          <w:ilvl w:val="0"/>
          <w:numId w:val="73"/>
        </w:numPr>
        <w:spacing w:before="120" w:after="120"/>
      </w:pPr>
      <w:r>
        <w:t>Introduc</w:t>
      </w:r>
      <w:r w:rsidR="00562948">
        <w:t>es</w:t>
      </w:r>
      <w:r>
        <w:t xml:space="preserve"> a compensation safety net provision</w:t>
      </w:r>
      <w:r w:rsidR="00562948">
        <w:t xml:space="preserve"> to ensure that any acquisition of property arising from the Bill is compensated on just terms.</w:t>
      </w:r>
    </w:p>
    <w:p w14:paraId="7AE3DEF0" w14:textId="77777777" w:rsidR="0005327A" w:rsidRDefault="0005327A" w:rsidP="00562948">
      <w:pPr>
        <w:spacing w:before="120" w:after="120"/>
        <w:ind w:left="360"/>
      </w:pPr>
    </w:p>
    <w:p w14:paraId="4CE38C5D" w14:textId="64327772" w:rsidR="00EB2449" w:rsidRDefault="00EB2449" w:rsidP="007D24C4">
      <w:pPr>
        <w:keepNext/>
        <w:keepLines/>
        <w:spacing w:before="120" w:after="120"/>
        <w:rPr>
          <w:iCs/>
          <w:u w:val="single"/>
        </w:rPr>
      </w:pPr>
      <w:r>
        <w:rPr>
          <w:iCs/>
          <w:u w:val="single"/>
        </w:rPr>
        <w:lastRenderedPageBreak/>
        <w:t>Prohibition</w:t>
      </w:r>
    </w:p>
    <w:p w14:paraId="56756D71" w14:textId="6EA3BDF1" w:rsidR="00EB2449" w:rsidRDefault="00EB2449" w:rsidP="007D24C4">
      <w:pPr>
        <w:keepNext/>
        <w:keepLines/>
        <w:spacing w:before="120" w:after="120"/>
      </w:pPr>
      <w:r>
        <w:rPr>
          <w:iCs/>
        </w:rPr>
        <w:t xml:space="preserve">The prohibition inserted into the Act prevents the authority from accepting a </w:t>
      </w:r>
      <w:r>
        <w:rPr>
          <w:i/>
          <w:iCs/>
        </w:rPr>
        <w:t>prohibited waste facility development application</w:t>
      </w:r>
      <w:r>
        <w:t xml:space="preserve"> and requires the authority to refuse a </w:t>
      </w:r>
      <w:r>
        <w:rPr>
          <w:i/>
          <w:iCs/>
        </w:rPr>
        <w:t>prohibited waste facility development application</w:t>
      </w:r>
      <w:r>
        <w:t xml:space="preserve"> if it has already been made to the authority.</w:t>
      </w:r>
    </w:p>
    <w:p w14:paraId="1ABAB645" w14:textId="52B221BE" w:rsidR="00EB2449" w:rsidRDefault="00EB2449" w:rsidP="007D24C4">
      <w:pPr>
        <w:keepNext/>
        <w:keepLines/>
        <w:spacing w:before="120" w:after="120"/>
      </w:pPr>
      <w:r>
        <w:t xml:space="preserve">Given the </w:t>
      </w:r>
      <w:r w:rsidR="00892E17">
        <w:t>framework for</w:t>
      </w:r>
      <w:r>
        <w:t xml:space="preserve"> development approval set</w:t>
      </w:r>
      <w:r w:rsidR="00892E17">
        <w:t xml:space="preserve"> out</w:t>
      </w:r>
      <w:r>
        <w:t xml:space="preserve"> </w:t>
      </w:r>
      <w:r w:rsidR="00892E17">
        <w:t xml:space="preserve">in the Act, the prohibition is targeted to the development application and approval process. The particular features of the ACT’s leasehold system and exempt development provisions means that there is the potential for some minor facilities on particular blocks to being operations without being caught by the prohibition as they will not require a development application and approval. </w:t>
      </w:r>
    </w:p>
    <w:p w14:paraId="09AC9332" w14:textId="30EAA8D8" w:rsidR="00892E17" w:rsidRPr="00EB2449" w:rsidRDefault="00892E17" w:rsidP="007D24C4">
      <w:pPr>
        <w:keepNext/>
        <w:keepLines/>
        <w:spacing w:before="120" w:after="120"/>
      </w:pPr>
      <w:r>
        <w:t>Given the prohibition is targeted to major waste facilities in Fyshwick, which will almost certainly require works to be undertaken to establish, and these works will require development approval, it is considered the prohibition will be effective in achieving its purpose.</w:t>
      </w:r>
    </w:p>
    <w:p w14:paraId="20BE2FF9" w14:textId="41B9C4C0" w:rsidR="00892E17" w:rsidRDefault="00922403" w:rsidP="007D24C4">
      <w:pPr>
        <w:keepNext/>
        <w:keepLines/>
        <w:spacing w:before="120" w:after="120"/>
        <w:rPr>
          <w:iCs/>
          <w:u w:val="single"/>
        </w:rPr>
      </w:pPr>
      <w:r w:rsidRPr="00892E17">
        <w:rPr>
          <w:iCs/>
          <w:u w:val="single"/>
        </w:rPr>
        <w:t>Regulation</w:t>
      </w:r>
    </w:p>
    <w:p w14:paraId="2789CAB8" w14:textId="6A66BC07" w:rsidR="00922403" w:rsidRDefault="00892E17" w:rsidP="007D24C4">
      <w:pPr>
        <w:keepNext/>
        <w:keepLines/>
        <w:spacing w:before="120" w:after="120"/>
      </w:pPr>
      <w:r>
        <w:rPr>
          <w:iCs/>
        </w:rPr>
        <w:t>The Bill also inserts a</w:t>
      </w:r>
      <w:r w:rsidR="002B71DD">
        <w:rPr>
          <w:iCs/>
        </w:rPr>
        <w:t>n ability to make regulations</w:t>
      </w:r>
      <w:r>
        <w:rPr>
          <w:iCs/>
        </w:rPr>
        <w:t xml:space="preserve"> into the definition of </w:t>
      </w:r>
      <w:r>
        <w:rPr>
          <w:i/>
        </w:rPr>
        <w:t>waste facility</w:t>
      </w:r>
      <w:r>
        <w:t xml:space="preserve"> to allow for sites to be prescribed as not falling under the definition. This </w:t>
      </w:r>
      <w:r w:rsidR="00EF39FD">
        <w:t>ability to make regulations</w:t>
      </w:r>
      <w:r>
        <w:t xml:space="preserve"> has been inserted to allow for sites, or classes of facilities, to be ‘carved out’ from the general prohibition. It is envisaged that the regulation</w:t>
      </w:r>
      <w:r w:rsidR="00EF39FD">
        <w:t>s</w:t>
      </w:r>
      <w:r>
        <w:t xml:space="preserve"> will be used to allow for small</w:t>
      </w:r>
      <w:r>
        <w:noBreakHyphen/>
        <w:t>medium facilities to be established in Fyshwick in the future, consistent with the industrial zoning of the division. A policy review into the types of facilities which could be allowed to be developed in Fyshwick in the future is underway.</w:t>
      </w:r>
    </w:p>
    <w:p w14:paraId="47265B4C" w14:textId="1BE6DAC6" w:rsidR="00892E17" w:rsidRDefault="00892E17" w:rsidP="007D24C4">
      <w:pPr>
        <w:keepNext/>
        <w:keepLines/>
        <w:spacing w:before="120" w:after="120"/>
      </w:pPr>
      <w:r>
        <w:rPr>
          <w:u w:val="single"/>
        </w:rPr>
        <w:t>Compensation safety net</w:t>
      </w:r>
    </w:p>
    <w:p w14:paraId="4B272E5A" w14:textId="7A3BA9A0" w:rsidR="00892E17" w:rsidRPr="00892E17" w:rsidRDefault="00892E17" w:rsidP="007D24C4">
      <w:pPr>
        <w:keepNext/>
        <w:keepLines/>
        <w:spacing w:before="120" w:after="120"/>
      </w:pPr>
      <w:r>
        <w:t xml:space="preserve">The Bill includes compensation safety net provisions to ensure that the Bill meets the requirements of s 23 of the </w:t>
      </w:r>
      <w:r w:rsidRPr="00D552C3">
        <w:rPr>
          <w:i/>
          <w:iCs/>
        </w:rPr>
        <w:t>Australian Capital Territory (Self-Government) Act 1988 (Cth).</w:t>
      </w:r>
      <w:r>
        <w:rPr>
          <w:i/>
          <w:iCs/>
        </w:rPr>
        <w:t xml:space="preserve"> </w:t>
      </w:r>
      <w:r>
        <w:t>Section 23 of the Self-Government Act provides that the Territory has no power to make a law in relation to an acquisition otherwise than on just terms. The Bill provides that if the Bill results in an acquisition of property, then reasonable compensation must be paid to the person.</w:t>
      </w:r>
    </w:p>
    <w:p w14:paraId="3E822B98" w14:textId="77777777" w:rsidR="00892E17" w:rsidRDefault="00892E17" w:rsidP="007D24C4">
      <w:pPr>
        <w:pStyle w:val="Heading2"/>
        <w:keepNext/>
        <w:keepLines/>
        <w:spacing w:before="120" w:after="120"/>
      </w:pPr>
    </w:p>
    <w:p w14:paraId="18511F96" w14:textId="2320DB1A" w:rsidR="006F170E" w:rsidRPr="00181E3B" w:rsidRDefault="006F170E" w:rsidP="007D24C4">
      <w:pPr>
        <w:pStyle w:val="Heading2"/>
        <w:keepNext/>
        <w:keepLines/>
        <w:spacing w:before="120" w:after="120"/>
      </w:pPr>
      <w:r w:rsidRPr="00181E3B">
        <w:t>HUMAN RIGHTS IMPLICATIONS</w:t>
      </w:r>
    </w:p>
    <w:p w14:paraId="71D635C8" w14:textId="280EFEF1" w:rsidR="00F93062" w:rsidRPr="00181E3B" w:rsidRDefault="00F93062" w:rsidP="00F93062">
      <w:pPr>
        <w:keepNext/>
        <w:keepLines/>
        <w:spacing w:before="120" w:after="120"/>
      </w:pPr>
      <w:r w:rsidRPr="00181E3B">
        <w:t xml:space="preserve">The Bill is drafted to be compatible with human rights as set out in the </w:t>
      </w:r>
      <w:r w:rsidRPr="00181E3B">
        <w:rPr>
          <w:i/>
        </w:rPr>
        <w:t>Human Rights Act 2004</w:t>
      </w:r>
      <w:r w:rsidRPr="00181E3B">
        <w:t xml:space="preserve"> (HRA). </w:t>
      </w:r>
      <w:r w:rsidR="00E52239" w:rsidRPr="00181E3B">
        <w:t xml:space="preserve">The protection of human rights by the HRA applies to individuals and not corporations. At the time of drafting, the ACT Government is not aware of any individuals who will be negatively affected </w:t>
      </w:r>
      <w:r w:rsidR="00812BB8" w:rsidRPr="00181E3B">
        <w:t xml:space="preserve">by having </w:t>
      </w:r>
      <w:r w:rsidR="00E52239" w:rsidRPr="00181E3B">
        <w:t xml:space="preserve">current development applications under assessment with the planning and land authority which must now be refused, with no right of review. </w:t>
      </w:r>
    </w:p>
    <w:p w14:paraId="020D65D1" w14:textId="06FB1C56" w:rsidR="00892E17" w:rsidRPr="00C93C1E" w:rsidRDefault="00E52239" w:rsidP="00F93062">
      <w:pPr>
        <w:keepNext/>
        <w:keepLines/>
        <w:spacing w:before="120" w:after="120"/>
      </w:pPr>
      <w:r w:rsidRPr="00181E3B">
        <w:lastRenderedPageBreak/>
        <w:t xml:space="preserve">It is acknowledged that there </w:t>
      </w:r>
      <w:r w:rsidR="00C93C1E">
        <w:t>may be</w:t>
      </w:r>
      <w:r w:rsidRPr="00181E3B">
        <w:t xml:space="preserve"> a regulatory impact for lessees in Fyshwick who are individuals and who will no longer be able to lodge prohibited waste facility development applications. However, </w:t>
      </w:r>
      <w:r w:rsidR="00C93C1E">
        <w:t xml:space="preserve">as these leases are in an industrial zoning area (not residential), </w:t>
      </w:r>
      <w:r w:rsidR="00C93C1E" w:rsidRPr="00181E3B">
        <w:t xml:space="preserve">this regulatory prohibition does </w:t>
      </w:r>
      <w:r w:rsidR="00C93C1E">
        <w:t>not limit rights of individuals</w:t>
      </w:r>
      <w:r w:rsidR="00C93C1E" w:rsidRPr="00181E3B">
        <w:t xml:space="preserve"> protected by the HRA.</w:t>
      </w:r>
    </w:p>
    <w:p w14:paraId="3AA40BC8" w14:textId="77777777" w:rsidR="00C93C1E" w:rsidRDefault="00C93C1E" w:rsidP="00F93062">
      <w:pPr>
        <w:keepNext/>
        <w:keepLines/>
        <w:spacing w:before="120" w:after="120"/>
        <w:rPr>
          <w:b/>
          <w:bCs/>
        </w:rPr>
      </w:pPr>
    </w:p>
    <w:p w14:paraId="4739FE3E" w14:textId="5D55AB93" w:rsidR="00812BB8" w:rsidRPr="00181E3B" w:rsidRDefault="00812BB8" w:rsidP="00F93062">
      <w:pPr>
        <w:keepNext/>
        <w:keepLines/>
        <w:spacing w:before="120" w:after="120"/>
        <w:rPr>
          <w:b/>
          <w:bCs/>
        </w:rPr>
      </w:pPr>
      <w:r w:rsidRPr="00181E3B">
        <w:rPr>
          <w:b/>
          <w:bCs/>
        </w:rPr>
        <w:t>SCRUTINY OF BILLS COMMITTEE PRINCIPLES</w:t>
      </w:r>
    </w:p>
    <w:p w14:paraId="7B658D30" w14:textId="77777777" w:rsidR="00812BB8" w:rsidRPr="00181E3B" w:rsidRDefault="00812BB8" w:rsidP="00F93062">
      <w:pPr>
        <w:keepNext/>
        <w:keepLines/>
        <w:spacing w:before="120" w:after="120"/>
      </w:pPr>
      <w:r w:rsidRPr="00181E3B">
        <w:t>The prohibition on the establishment of new waste facilities in Fyshwick means that the planning and land authority cannot accept a prohibited waste facility development application, and if one has already been lodged, then it must be refused.</w:t>
      </w:r>
    </w:p>
    <w:p w14:paraId="2223996E" w14:textId="73B76EDD" w:rsidR="00E52239" w:rsidRPr="00181E3B" w:rsidRDefault="00812BB8" w:rsidP="00F93062">
      <w:pPr>
        <w:keepNext/>
        <w:keepLines/>
        <w:spacing w:before="120" w:after="120"/>
      </w:pPr>
      <w:r w:rsidRPr="00181E3B">
        <w:t xml:space="preserve">The existing scheme in the </w:t>
      </w:r>
      <w:r w:rsidRPr="00181E3B">
        <w:rPr>
          <w:i/>
          <w:iCs/>
        </w:rPr>
        <w:t>Planning and Development Act 2007</w:t>
      </w:r>
      <w:r w:rsidRPr="00181E3B">
        <w:t xml:space="preserve"> (the Act) allows applicants to make an application to the planning and land authority </w:t>
      </w:r>
      <w:r w:rsidR="00F50E29" w:rsidRPr="00181E3B">
        <w:t xml:space="preserve">(the authority) </w:t>
      </w:r>
      <w:r w:rsidRPr="00181E3B">
        <w:t>for development approval. There are various types of development</w:t>
      </w:r>
      <w:r w:rsidR="00F50E29" w:rsidRPr="00181E3B">
        <w:t xml:space="preserve"> described in the Act and the Territory Plan</w:t>
      </w:r>
      <w:r w:rsidRPr="00181E3B">
        <w:t>, including prohibited development and assessable development. The Act</w:t>
      </w:r>
      <w:r w:rsidR="00F50E29" w:rsidRPr="00181E3B">
        <w:t xml:space="preserve"> provides that the authority must decide a development </w:t>
      </w:r>
      <w:r w:rsidR="00BC06A4" w:rsidRPr="00181E3B">
        <w:t>application but</w:t>
      </w:r>
      <w:r w:rsidR="00F50E29" w:rsidRPr="00181E3B">
        <w:t xml:space="preserve"> does not confer a right to an approval to the applicant. The Act also provides that some applications must be refused (see ss 114(2)(b) and 162(3)).</w:t>
      </w:r>
      <w:r w:rsidRPr="00181E3B">
        <w:t xml:space="preserve">  </w:t>
      </w:r>
    </w:p>
    <w:p w14:paraId="493FEB97" w14:textId="6FE31DE7" w:rsidR="00F50E29" w:rsidRPr="00181E3B" w:rsidRDefault="00F50E29" w:rsidP="00F93062">
      <w:pPr>
        <w:keepNext/>
        <w:keepLines/>
        <w:spacing w:before="120" w:after="120"/>
      </w:pPr>
      <w:r w:rsidRPr="00181E3B">
        <w:t xml:space="preserve">The existing provisions of the Act and </w:t>
      </w:r>
      <w:r w:rsidRPr="00181E3B">
        <w:rPr>
          <w:i/>
          <w:iCs/>
        </w:rPr>
        <w:t>Planning and Development Regulation 2008</w:t>
      </w:r>
      <w:r w:rsidRPr="00181E3B">
        <w:t xml:space="preserve"> provide the framework for the review of decisions, including which types of decisions are reviewable and matters exempt from review.</w:t>
      </w:r>
    </w:p>
    <w:p w14:paraId="2CD2257E" w14:textId="78DFB759" w:rsidR="00F50E29" w:rsidRPr="00181E3B" w:rsidRDefault="00F50E29" w:rsidP="00F93062">
      <w:pPr>
        <w:keepNext/>
        <w:keepLines/>
        <w:spacing w:before="120" w:after="120"/>
      </w:pPr>
      <w:r w:rsidRPr="00181E3B">
        <w:t xml:space="preserve">The provisions of the Amendment Act are in accord with the existing framework of the Act, where some types of development are </w:t>
      </w:r>
      <w:r w:rsidR="00BC06A4" w:rsidRPr="00181E3B">
        <w:t>prohibited,</w:t>
      </w:r>
      <w:r w:rsidRPr="00181E3B">
        <w:t xml:space="preserve"> and certain applications must be refused. As the Act does not confer a right of development approval to an applicant, the provisions of the Amendment Act do not unduly trespass on rights previously established by law. By expanding the types of development which are prohibited in a particular area, the Amendment Act is consistent with the general framework </w:t>
      </w:r>
      <w:r w:rsidR="00BC06A4" w:rsidRPr="00181E3B">
        <w:t xml:space="preserve">and object </w:t>
      </w:r>
      <w:r w:rsidRPr="00181E3B">
        <w:t>of the Act</w:t>
      </w:r>
      <w:r w:rsidR="00BC06A4" w:rsidRPr="00181E3B">
        <w:t xml:space="preserve">, being </w:t>
      </w:r>
      <w:r w:rsidRPr="00181E3B">
        <w:t xml:space="preserve">the orderly </w:t>
      </w:r>
      <w:r w:rsidR="00BC06A4" w:rsidRPr="00181E3B">
        <w:t xml:space="preserve">and sustainable </w:t>
      </w:r>
      <w:r w:rsidRPr="00181E3B">
        <w:t xml:space="preserve">development </w:t>
      </w:r>
      <w:r w:rsidR="00BC06A4" w:rsidRPr="00181E3B">
        <w:t xml:space="preserve">of the Territory. Given that there is a clear legislative intention to prohibit the establishment, or expansion, of waste facilities in Fyshwick and the terms of a prohibited waste facility development application are clearly defined, coupled with the fact that the Act does not confer a right to development approval, it is not considered necessary to attach review rights to these decision-making powers. </w:t>
      </w:r>
    </w:p>
    <w:p w14:paraId="08153D4B" w14:textId="31DD1261" w:rsidR="00E52239" w:rsidRDefault="00E52239" w:rsidP="00F93062">
      <w:pPr>
        <w:keepNext/>
        <w:keepLines/>
        <w:spacing w:before="120" w:after="120"/>
        <w:rPr>
          <w:highlight w:val="yellow"/>
        </w:rPr>
      </w:pPr>
    </w:p>
    <w:p w14:paraId="73C589FC" w14:textId="77777777" w:rsidR="009315C8" w:rsidRDefault="009315C8" w:rsidP="009315C8">
      <w:pPr>
        <w:rPr>
          <w:highlight w:val="yellow"/>
        </w:rPr>
      </w:pPr>
    </w:p>
    <w:p w14:paraId="7620BE38" w14:textId="77777777" w:rsidR="009315C8" w:rsidRDefault="009315C8" w:rsidP="009315C8">
      <w:pPr>
        <w:rPr>
          <w:highlight w:val="yellow"/>
        </w:rPr>
      </w:pPr>
    </w:p>
    <w:p w14:paraId="7C338283" w14:textId="7C4B76FD" w:rsidR="009315C8" w:rsidRPr="009315C8" w:rsidRDefault="009315C8" w:rsidP="009315C8">
      <w:pPr>
        <w:rPr>
          <w:highlight w:val="yellow"/>
        </w:rPr>
      </w:pPr>
      <w:r w:rsidRPr="009315C8">
        <w:rPr>
          <w:highlight w:val="yellow"/>
        </w:rPr>
        <w:t xml:space="preserve"> </w:t>
      </w:r>
    </w:p>
    <w:p w14:paraId="0AAAF02F" w14:textId="5ACCFCC9" w:rsidR="009315C8" w:rsidRDefault="009315C8" w:rsidP="009315C8">
      <w:pPr>
        <w:rPr>
          <w:highlight w:val="yellow"/>
        </w:rPr>
      </w:pPr>
    </w:p>
    <w:p w14:paraId="050A9054" w14:textId="014F89D0" w:rsidR="009315C8" w:rsidRDefault="009315C8" w:rsidP="009315C8">
      <w:pPr>
        <w:rPr>
          <w:highlight w:val="yellow"/>
        </w:rPr>
      </w:pPr>
    </w:p>
    <w:p w14:paraId="636692E1" w14:textId="77777777" w:rsidR="009315C8" w:rsidRPr="009315C8" w:rsidRDefault="009315C8" w:rsidP="009315C8">
      <w:pPr>
        <w:rPr>
          <w:highlight w:val="yellow"/>
        </w:rPr>
      </w:pPr>
    </w:p>
    <w:p w14:paraId="4BC01DB0" w14:textId="77777777" w:rsidR="00922403" w:rsidRDefault="00922403">
      <w:pPr>
        <w:spacing w:line="240" w:lineRule="auto"/>
        <w:rPr>
          <w:b/>
        </w:rPr>
      </w:pPr>
      <w:r>
        <w:rPr>
          <w:b/>
        </w:rPr>
        <w:br w:type="page"/>
      </w:r>
    </w:p>
    <w:p w14:paraId="719175FA" w14:textId="77777777" w:rsidR="002B71DD" w:rsidRDefault="002B71DD" w:rsidP="002B71DD">
      <w:pPr>
        <w:pStyle w:val="Heading2"/>
        <w:ind w:left="-108"/>
        <w:jc w:val="center"/>
        <w:rPr>
          <w:b w:val="0"/>
          <w:sz w:val="28"/>
          <w:szCs w:val="28"/>
          <w:lang w:eastAsia="en-AU"/>
        </w:rPr>
      </w:pPr>
      <w:bookmarkStart w:id="0" w:name="OLE_LINK1"/>
    </w:p>
    <w:p w14:paraId="7467DEC5" w14:textId="5528968D" w:rsidR="002B71DD" w:rsidRPr="00943C7F" w:rsidRDefault="002B71DD" w:rsidP="002B71DD">
      <w:pPr>
        <w:pStyle w:val="Heading2"/>
        <w:ind w:left="-108"/>
        <w:jc w:val="center"/>
        <w:rPr>
          <w:b w:val="0"/>
          <w:bCs/>
          <w:i/>
          <w:iCs/>
          <w:sz w:val="28"/>
          <w:szCs w:val="28"/>
        </w:rPr>
      </w:pPr>
      <w:r w:rsidRPr="002B71DD">
        <w:rPr>
          <w:b w:val="0"/>
          <w:sz w:val="28"/>
          <w:szCs w:val="28"/>
          <w:lang w:eastAsia="en-AU"/>
        </w:rPr>
        <w:t>Planning and Development Amendment Bill 2021</w:t>
      </w:r>
    </w:p>
    <w:bookmarkEnd w:id="0"/>
    <w:p w14:paraId="4FDA1B95" w14:textId="77777777" w:rsidR="002B71DD" w:rsidRPr="002B71DD" w:rsidRDefault="002B71DD" w:rsidP="002B71DD">
      <w:pPr>
        <w:pStyle w:val="Heading4"/>
        <w:ind w:left="-108"/>
        <w:jc w:val="center"/>
        <w:rPr>
          <w:i/>
          <w:iCs/>
          <w:u w:val="none"/>
        </w:rPr>
      </w:pPr>
      <w:r w:rsidRPr="002B71DD">
        <w:rPr>
          <w:i/>
          <w:iCs/>
          <w:u w:val="none"/>
        </w:rPr>
        <w:t>Human Rights Act 2004 - Compatibility Statement</w:t>
      </w:r>
    </w:p>
    <w:p w14:paraId="7D61123E" w14:textId="77777777" w:rsidR="002B71DD" w:rsidRDefault="002B71DD" w:rsidP="002B71DD"/>
    <w:p w14:paraId="1005E30A" w14:textId="77777777" w:rsidR="002B71DD" w:rsidRPr="00D77995" w:rsidRDefault="002B71DD" w:rsidP="002B71DD"/>
    <w:p w14:paraId="4CE3BCB1" w14:textId="2CE6E822" w:rsidR="002B71DD" w:rsidRDefault="002B71DD" w:rsidP="002B71DD">
      <w:pPr>
        <w:jc w:val="both"/>
      </w:pPr>
      <w:r w:rsidRPr="00521950">
        <w:t xml:space="preserve">In accordance with section 37 of the </w:t>
      </w:r>
      <w:r w:rsidRPr="00521950">
        <w:rPr>
          <w:i/>
          <w:iCs/>
        </w:rPr>
        <w:t>Human Rights Act 2004</w:t>
      </w:r>
      <w:r w:rsidRPr="00521950">
        <w:t xml:space="preserve"> I have examined the</w:t>
      </w:r>
      <w:r>
        <w:t xml:space="preserve"> </w:t>
      </w:r>
      <w:r w:rsidRPr="002B71DD">
        <w:rPr>
          <w:b/>
          <w:bCs/>
        </w:rPr>
        <w:t>Planning and Development Amendment Bill 2021</w:t>
      </w:r>
      <w:r w:rsidRPr="00521950">
        <w:t>.  In my opinion,</w:t>
      </w:r>
      <w:r>
        <w:t xml:space="preserve"> having regard to the outline of the policy considerations and justification of any limitations on rights outlined in this explanatory statement, </w:t>
      </w:r>
      <w:r w:rsidRPr="00521950">
        <w:t>the Bill</w:t>
      </w:r>
      <w:r w:rsidRPr="005162FA">
        <w:t xml:space="preserve"> </w:t>
      </w:r>
      <w:r w:rsidRPr="00521950">
        <w:t xml:space="preserve">as presented </w:t>
      </w:r>
      <w:r>
        <w:t xml:space="preserve">to the </w:t>
      </w:r>
      <w:r w:rsidRPr="002B71DD">
        <w:t>Legislative Assembly</w:t>
      </w:r>
      <w:r w:rsidRPr="00F57C0F">
        <w:rPr>
          <w:b/>
        </w:rPr>
        <w:t xml:space="preserve"> is</w:t>
      </w:r>
      <w:r w:rsidRPr="002B71DD">
        <w:t xml:space="preserve"> </w:t>
      </w:r>
      <w:r w:rsidRPr="00F57C0F">
        <w:t>consistent</w:t>
      </w:r>
      <w:r w:rsidRPr="00521950">
        <w:t xml:space="preserve"> with the </w:t>
      </w:r>
      <w:r w:rsidRPr="00521950">
        <w:rPr>
          <w:i/>
          <w:iCs/>
        </w:rPr>
        <w:t>Human Rights Act 2004</w:t>
      </w:r>
      <w:r>
        <w:rPr>
          <w:i/>
          <w:iCs/>
        </w:rPr>
        <w:t>.</w:t>
      </w:r>
    </w:p>
    <w:p w14:paraId="57CAA5C5" w14:textId="77777777" w:rsidR="002B71DD" w:rsidRDefault="002B71DD" w:rsidP="002B71DD">
      <w:pPr>
        <w:rPr>
          <w:rFonts w:cstheme="minorHAnsi"/>
        </w:rPr>
      </w:pPr>
    </w:p>
    <w:p w14:paraId="14465DBF" w14:textId="77777777" w:rsidR="002B71DD" w:rsidRDefault="002B71DD" w:rsidP="002B71DD">
      <w:pPr>
        <w:rPr>
          <w:rFonts w:cstheme="minorHAnsi"/>
        </w:rPr>
      </w:pPr>
    </w:p>
    <w:p w14:paraId="6A87206E" w14:textId="77777777" w:rsidR="002B71DD" w:rsidRDefault="002B71DD" w:rsidP="002B71DD">
      <w:pPr>
        <w:rPr>
          <w:rFonts w:cstheme="minorHAnsi"/>
        </w:rPr>
      </w:pPr>
      <w:r>
        <w:rPr>
          <w:rFonts w:cstheme="minorHAnsi"/>
        </w:rPr>
        <w:t>………………………………………………….</w:t>
      </w:r>
    </w:p>
    <w:p w14:paraId="5CF41711" w14:textId="72BF74FC" w:rsidR="002B71DD" w:rsidRDefault="002B71DD" w:rsidP="002B71DD">
      <w:pPr>
        <w:rPr>
          <w:rFonts w:cstheme="minorHAnsi"/>
        </w:rPr>
      </w:pPr>
      <w:r>
        <w:rPr>
          <w:rFonts w:cstheme="minorHAnsi"/>
        </w:rPr>
        <w:t>Shane Rattenbury MLA</w:t>
      </w:r>
      <w:r>
        <w:rPr>
          <w:rFonts w:cstheme="minorHAnsi"/>
        </w:rPr>
        <w:br/>
        <w:t>Attorney-General</w:t>
      </w:r>
    </w:p>
    <w:p w14:paraId="1B25D1BA" w14:textId="77777777" w:rsidR="002B71DD" w:rsidRPr="006D52AC" w:rsidRDefault="002B71DD" w:rsidP="002B71DD">
      <w:pPr>
        <w:spacing w:before="200"/>
        <w:rPr>
          <w:rFonts w:ascii="Arial" w:hAnsi="Arial"/>
        </w:rPr>
      </w:pPr>
    </w:p>
    <w:p w14:paraId="39BF2FCB" w14:textId="77777777" w:rsidR="002B71DD" w:rsidRDefault="002B71DD" w:rsidP="00166086">
      <w:pPr>
        <w:keepNext/>
        <w:keepLines/>
        <w:spacing w:after="120"/>
        <w:rPr>
          <w:b/>
        </w:rPr>
      </w:pPr>
    </w:p>
    <w:p w14:paraId="72FC8EC4" w14:textId="77777777" w:rsidR="002B71DD" w:rsidRDefault="002B71DD">
      <w:pPr>
        <w:spacing w:line="240" w:lineRule="auto"/>
        <w:rPr>
          <w:b/>
        </w:rPr>
      </w:pPr>
      <w:r>
        <w:rPr>
          <w:b/>
        </w:rPr>
        <w:br w:type="page"/>
      </w:r>
    </w:p>
    <w:p w14:paraId="18F49CA2" w14:textId="76995270" w:rsidR="00F02346" w:rsidRDefault="008C76C4" w:rsidP="00166086">
      <w:pPr>
        <w:keepNext/>
        <w:keepLines/>
        <w:spacing w:after="120"/>
        <w:rPr>
          <w:b/>
        </w:rPr>
      </w:pPr>
      <w:r w:rsidRPr="00F6634C">
        <w:rPr>
          <w:b/>
        </w:rPr>
        <w:lastRenderedPageBreak/>
        <w:t>CLAUSE NOTES</w:t>
      </w:r>
    </w:p>
    <w:p w14:paraId="451347A2" w14:textId="77777777" w:rsidR="008C76C4" w:rsidRPr="00B03F5D" w:rsidRDefault="008C76C4" w:rsidP="00166086">
      <w:pPr>
        <w:pStyle w:val="Heading5"/>
        <w:spacing w:after="120"/>
      </w:pPr>
      <w:r w:rsidRPr="00B03F5D">
        <w:t>Clause 1</w:t>
      </w:r>
      <w:r w:rsidRPr="00B03F5D">
        <w:tab/>
        <w:t>Name of Act</w:t>
      </w:r>
    </w:p>
    <w:p w14:paraId="0FAFDA3C" w14:textId="4E482EBD" w:rsidR="007A46BC" w:rsidRPr="00CC12D3" w:rsidRDefault="008C76C4" w:rsidP="00166086">
      <w:pPr>
        <w:spacing w:after="120"/>
      </w:pPr>
      <w:r w:rsidRPr="00B03F5D">
        <w:t xml:space="preserve">This clause is a formal provision </w:t>
      </w:r>
      <w:r w:rsidR="004F39DD" w:rsidRPr="00B03F5D">
        <w:t xml:space="preserve">setting out the name of the </w:t>
      </w:r>
      <w:r w:rsidR="00E54F90">
        <w:t xml:space="preserve">new </w:t>
      </w:r>
      <w:r w:rsidR="004F39DD" w:rsidRPr="00B03F5D">
        <w:t>Act</w:t>
      </w:r>
      <w:r w:rsidR="007A46BC" w:rsidRPr="00B03F5D">
        <w:t xml:space="preserve"> as </w:t>
      </w:r>
      <w:r w:rsidRPr="00B03F5D">
        <w:t>the</w:t>
      </w:r>
      <w:r w:rsidR="00922403">
        <w:t xml:space="preserve"> </w:t>
      </w:r>
      <w:r w:rsidR="00922403">
        <w:rPr>
          <w:i/>
          <w:iCs/>
        </w:rPr>
        <w:t xml:space="preserve">Planning and Development </w:t>
      </w:r>
      <w:r w:rsidR="00CC12D3">
        <w:rPr>
          <w:i/>
        </w:rPr>
        <w:t>Amendment Act 20</w:t>
      </w:r>
      <w:r w:rsidR="00922403">
        <w:rPr>
          <w:i/>
        </w:rPr>
        <w:t>21</w:t>
      </w:r>
      <w:r w:rsidR="00CC12D3">
        <w:t xml:space="preserve"> (the Act).</w:t>
      </w:r>
    </w:p>
    <w:p w14:paraId="77EEE752" w14:textId="77777777" w:rsidR="008C76C4" w:rsidRPr="002937CF" w:rsidRDefault="008C76C4" w:rsidP="00166086">
      <w:pPr>
        <w:pStyle w:val="Heading5"/>
        <w:spacing w:after="120"/>
      </w:pPr>
      <w:r w:rsidRPr="002937CF">
        <w:t>Clause 2</w:t>
      </w:r>
      <w:r w:rsidRPr="002937CF">
        <w:tab/>
        <w:t>Commencement</w:t>
      </w:r>
    </w:p>
    <w:p w14:paraId="1503EC4E" w14:textId="328AED55" w:rsidR="001D7CB6" w:rsidRPr="00166086" w:rsidRDefault="00AF2AA9" w:rsidP="00166086">
      <w:pPr>
        <w:spacing w:after="120"/>
      </w:pPr>
      <w:r w:rsidRPr="002937CF">
        <w:t>This clause provides that the Act</w:t>
      </w:r>
      <w:r w:rsidR="00E54F90" w:rsidRPr="002937CF">
        <w:t xml:space="preserve"> </w:t>
      </w:r>
      <w:r w:rsidR="00651A07" w:rsidRPr="002937CF">
        <w:t xml:space="preserve">will commence </w:t>
      </w:r>
      <w:r w:rsidR="001D7CB6" w:rsidRPr="002937CF">
        <w:t xml:space="preserve">on </w:t>
      </w:r>
      <w:r w:rsidR="00922403">
        <w:t>the</w:t>
      </w:r>
      <w:r w:rsidR="001D7CB6" w:rsidRPr="002937CF">
        <w:t xml:space="preserve"> day</w:t>
      </w:r>
      <w:r w:rsidR="00922403">
        <w:t xml:space="preserve"> after its notification day.</w:t>
      </w:r>
    </w:p>
    <w:p w14:paraId="528D1E89" w14:textId="09C909E3" w:rsidR="008C76C4" w:rsidRPr="00660596" w:rsidRDefault="008C76C4" w:rsidP="00166086">
      <w:pPr>
        <w:pStyle w:val="Heading5"/>
        <w:spacing w:after="120"/>
      </w:pPr>
      <w:r w:rsidRPr="00660596">
        <w:t>Clause 3</w:t>
      </w:r>
      <w:r w:rsidRPr="00660596">
        <w:tab/>
      </w:r>
      <w:r w:rsidR="00CC12D3">
        <w:t>Legislation Amended</w:t>
      </w:r>
    </w:p>
    <w:p w14:paraId="3D7313C0" w14:textId="02C97536" w:rsidR="0046675F" w:rsidRPr="0046675F" w:rsidRDefault="00E54F90" w:rsidP="00166086">
      <w:pPr>
        <w:spacing w:after="120"/>
        <w:rPr>
          <w:i/>
        </w:rPr>
      </w:pPr>
      <w:r w:rsidRPr="00E54F90">
        <w:t xml:space="preserve">This </w:t>
      </w:r>
      <w:r>
        <w:t xml:space="preserve">clause is a formal provision </w:t>
      </w:r>
      <w:r w:rsidRPr="00E54F90">
        <w:t>identifying t</w:t>
      </w:r>
      <w:r w:rsidR="00CC12D3">
        <w:t xml:space="preserve">hat the Act amends the </w:t>
      </w:r>
      <w:r w:rsidR="00922403" w:rsidRPr="00922403">
        <w:rPr>
          <w:i/>
        </w:rPr>
        <w:t>Planning and Development Act 2007</w:t>
      </w:r>
      <w:r w:rsidR="00CC12D3" w:rsidRPr="008E5EB4">
        <w:rPr>
          <w:i/>
        </w:rPr>
        <w:t>.</w:t>
      </w:r>
    </w:p>
    <w:p w14:paraId="002920AE" w14:textId="68F9260F" w:rsidR="00660596" w:rsidRDefault="00660596" w:rsidP="00166086">
      <w:pPr>
        <w:pStyle w:val="Heading5"/>
        <w:spacing w:after="120"/>
      </w:pPr>
      <w:r>
        <w:t xml:space="preserve">Clause </w:t>
      </w:r>
      <w:r w:rsidR="00CC12D3">
        <w:t>4</w:t>
      </w:r>
      <w:r w:rsidRPr="00660596">
        <w:tab/>
      </w:r>
      <w:r w:rsidR="009C278F">
        <w:t>New part 7.2AA</w:t>
      </w:r>
    </w:p>
    <w:p w14:paraId="3935F467" w14:textId="39C5D86C" w:rsidR="00FA067B" w:rsidRPr="00FA067B" w:rsidRDefault="00FA067B" w:rsidP="00FA067B">
      <w:pPr>
        <w:rPr>
          <w:b/>
          <w:bCs/>
        </w:rPr>
      </w:pPr>
      <w:r w:rsidRPr="00FA067B">
        <w:rPr>
          <w:b/>
          <w:bCs/>
        </w:rPr>
        <w:tab/>
        <w:t>Part 7.2AA</w:t>
      </w:r>
      <w:r w:rsidRPr="00FA067B">
        <w:rPr>
          <w:b/>
          <w:bCs/>
        </w:rPr>
        <w:tab/>
      </w:r>
      <w:r w:rsidRPr="00FA067B">
        <w:rPr>
          <w:b/>
          <w:bCs/>
        </w:rPr>
        <w:tab/>
        <w:t xml:space="preserve">Prohibited waste facility development applications </w:t>
      </w:r>
    </w:p>
    <w:p w14:paraId="78E5E3AD" w14:textId="2C32B271" w:rsidR="0073397F" w:rsidRDefault="0073397F" w:rsidP="00166086">
      <w:pPr>
        <w:spacing w:after="120"/>
      </w:pPr>
      <w:r>
        <w:t xml:space="preserve">Clause 4 inserts a new part 7.2AA into the Act. New part 7.2AA gives effect to the ban on waste facilities in Fyshwick by introducing the concept of a </w:t>
      </w:r>
      <w:r>
        <w:rPr>
          <w:i/>
          <w:iCs/>
        </w:rPr>
        <w:t>prohibited waste facility development application</w:t>
      </w:r>
      <w:r>
        <w:t xml:space="preserve">. Under the provisions of the part, the planning and land authority must not accept a </w:t>
      </w:r>
      <w:r>
        <w:rPr>
          <w:i/>
          <w:iCs/>
        </w:rPr>
        <w:t>prohibited waste facility development application</w:t>
      </w:r>
      <w:r>
        <w:t xml:space="preserve">. This will prevent prohibited applications from being lodged with the authority for assessment. </w:t>
      </w:r>
    </w:p>
    <w:p w14:paraId="1360A415" w14:textId="5BB7423A" w:rsidR="00142808" w:rsidRDefault="0073397F" w:rsidP="00166086">
      <w:pPr>
        <w:spacing w:after="120"/>
      </w:pPr>
      <w:r>
        <w:t xml:space="preserve">New section 516 below deals with applications which </w:t>
      </w:r>
      <w:r w:rsidR="00A90A5D">
        <w:t xml:space="preserve">have already been lodged for assessment with the authority and </w:t>
      </w:r>
      <w:r>
        <w:t xml:space="preserve">will become </w:t>
      </w:r>
      <w:r w:rsidR="00C75DB8">
        <w:t xml:space="preserve">a </w:t>
      </w:r>
      <w:r>
        <w:rPr>
          <w:i/>
          <w:iCs/>
        </w:rPr>
        <w:t xml:space="preserve">prohibited waste facility development </w:t>
      </w:r>
      <w:r w:rsidR="00166086">
        <w:rPr>
          <w:i/>
          <w:iCs/>
        </w:rPr>
        <w:t>application</w:t>
      </w:r>
      <w:r>
        <w:t>.</w:t>
      </w:r>
    </w:p>
    <w:p w14:paraId="58B50817" w14:textId="7C2E16BB" w:rsidR="00FA067B" w:rsidRDefault="00FA067B" w:rsidP="00166086">
      <w:pPr>
        <w:spacing w:after="120"/>
        <w:rPr>
          <w:b/>
          <w:bCs/>
        </w:rPr>
      </w:pPr>
      <w:r>
        <w:tab/>
      </w:r>
      <w:r w:rsidRPr="00FA067B">
        <w:rPr>
          <w:b/>
          <w:bCs/>
        </w:rPr>
        <w:t>New Section 137E</w:t>
      </w:r>
      <w:r w:rsidRPr="00FA067B">
        <w:rPr>
          <w:b/>
          <w:bCs/>
        </w:rPr>
        <w:tab/>
        <w:t>Object of part</w:t>
      </w:r>
    </w:p>
    <w:p w14:paraId="0F2AEB7D" w14:textId="3014E6F1" w:rsidR="00FA067B" w:rsidRPr="00FA067B" w:rsidRDefault="00FA067B" w:rsidP="00166086">
      <w:pPr>
        <w:spacing w:after="120"/>
      </w:pPr>
      <w:r>
        <w:t xml:space="preserve">This section provides an object for new part 7.2AA to make the legislative intention of the provision clear. The object describes the intention of the part to limit the development of new waste facilities in Fyshwick. </w:t>
      </w:r>
    </w:p>
    <w:p w14:paraId="178444A0" w14:textId="320DE98F" w:rsidR="00FA067B" w:rsidRDefault="00FA067B" w:rsidP="00FA067B">
      <w:pPr>
        <w:spacing w:after="120"/>
        <w:ind w:left="2880" w:hanging="2160"/>
        <w:rPr>
          <w:b/>
          <w:bCs/>
        </w:rPr>
      </w:pPr>
      <w:r w:rsidRPr="00FA067B">
        <w:rPr>
          <w:b/>
          <w:bCs/>
        </w:rPr>
        <w:t>New Section 137</w:t>
      </w:r>
      <w:r>
        <w:rPr>
          <w:b/>
          <w:bCs/>
        </w:rPr>
        <w:t>F</w:t>
      </w:r>
      <w:r w:rsidRPr="00FA067B">
        <w:rPr>
          <w:b/>
          <w:bCs/>
        </w:rPr>
        <w:tab/>
      </w:r>
      <w:r>
        <w:rPr>
          <w:b/>
          <w:bCs/>
        </w:rPr>
        <w:t xml:space="preserve">Certain development applications for waste facilities prohibited </w:t>
      </w:r>
    </w:p>
    <w:p w14:paraId="2F1C17E8" w14:textId="4FBDF4EB" w:rsidR="00CE6F64" w:rsidRDefault="00FA067B" w:rsidP="00CE6F64">
      <w:pPr>
        <w:spacing w:after="120"/>
        <w:rPr>
          <w:i/>
          <w:iCs/>
        </w:rPr>
      </w:pPr>
      <w:r>
        <w:t>New section 137F</w:t>
      </w:r>
      <w:r w:rsidR="00CE6F64">
        <w:t xml:space="preserve">(1) provides that the authority must not accept a </w:t>
      </w:r>
      <w:r w:rsidR="00CE6F64">
        <w:rPr>
          <w:i/>
          <w:iCs/>
        </w:rPr>
        <w:t>prohibited waste facility development application.</w:t>
      </w:r>
    </w:p>
    <w:p w14:paraId="7F86BC17" w14:textId="77777777" w:rsidR="00CE6F64" w:rsidRDefault="00CE6F64" w:rsidP="00CE6F64">
      <w:pPr>
        <w:spacing w:after="120"/>
      </w:pPr>
      <w:r>
        <w:t>New section 137F(2) provides definitions of key terms for the purposes of the provision, some of which are explored further below.</w:t>
      </w:r>
    </w:p>
    <w:p w14:paraId="02B87F9B" w14:textId="13376D5B" w:rsidR="00CE6F64" w:rsidRDefault="00CE6F64" w:rsidP="00CE6F64">
      <w:pPr>
        <w:spacing w:after="120"/>
      </w:pPr>
      <w:r>
        <w:t xml:space="preserve">The term </w:t>
      </w:r>
      <w:r w:rsidRPr="00CE6F64">
        <w:rPr>
          <w:i/>
          <w:iCs/>
        </w:rPr>
        <w:t>prohib</w:t>
      </w:r>
      <w:r>
        <w:rPr>
          <w:i/>
          <w:iCs/>
        </w:rPr>
        <w:t xml:space="preserve">ited waste facility development application </w:t>
      </w:r>
      <w:r>
        <w:t>is defined as meaning an application for the development and use of a new waste facility, or for development</w:t>
      </w:r>
      <w:r w:rsidR="007868F4">
        <w:t xml:space="preserve"> at an existing facility</w:t>
      </w:r>
      <w:r>
        <w:t xml:space="preserve"> which would increase the amount of waste handled on the land each year. </w:t>
      </w:r>
    </w:p>
    <w:p w14:paraId="3E56D219" w14:textId="1A840F48" w:rsidR="007926F7" w:rsidRDefault="00CE6F64" w:rsidP="00CE6F64">
      <w:pPr>
        <w:spacing w:after="120"/>
      </w:pPr>
      <w:r>
        <w:t xml:space="preserve">The term </w:t>
      </w:r>
      <w:r>
        <w:rPr>
          <w:i/>
          <w:iCs/>
        </w:rPr>
        <w:t>waste facility</w:t>
      </w:r>
      <w:r>
        <w:t xml:space="preserve"> is another key term and is defined generally by referenc</w:t>
      </w:r>
      <w:r w:rsidR="00C112DD">
        <w:t>e</w:t>
      </w:r>
      <w:r>
        <w:t xml:space="preserve"> to a site used for handling waste and further defined by Territory Plan terminology relating to different types of waste facilities.</w:t>
      </w:r>
      <w:r w:rsidR="007926F7">
        <w:t xml:space="preserve"> </w:t>
      </w:r>
      <w:r w:rsidR="007868F4">
        <w:t xml:space="preserve">A site where waste handling occurs as an ancillary use, but </w:t>
      </w:r>
      <w:r w:rsidR="007868F4">
        <w:lastRenderedPageBreak/>
        <w:t xml:space="preserve">it is not the primary use of the site, is not included in the definition of </w:t>
      </w:r>
      <w:r w:rsidR="007868F4" w:rsidRPr="007868F4">
        <w:rPr>
          <w:i/>
          <w:iCs/>
        </w:rPr>
        <w:t>waste facility</w:t>
      </w:r>
      <w:r w:rsidR="007868F4">
        <w:t>. Examples are provided to assist the reader.</w:t>
      </w:r>
    </w:p>
    <w:p w14:paraId="574AEF0F" w14:textId="58655370" w:rsidR="007868F4" w:rsidRPr="007868F4" w:rsidRDefault="007868F4" w:rsidP="00CE6F64">
      <w:pPr>
        <w:spacing w:after="120"/>
      </w:pPr>
      <w:r>
        <w:t xml:space="preserve">The definition of </w:t>
      </w:r>
      <w:r>
        <w:rPr>
          <w:i/>
          <w:iCs/>
        </w:rPr>
        <w:t>waste facility</w:t>
      </w:r>
      <w:r>
        <w:t xml:space="preserve"> also includes a regulation-making power which allows for sites to be prescribed as not falling under the definition of </w:t>
      </w:r>
      <w:r>
        <w:rPr>
          <w:i/>
          <w:iCs/>
        </w:rPr>
        <w:t>waste facility</w:t>
      </w:r>
      <w:r>
        <w:t>. This regulation power has been inserted to allow for sites, or classes of facilities, to be ‘carved out’ from the general prohibition. It is envisaged that the regulation power will be used to allow for small</w:t>
      </w:r>
      <w:r w:rsidR="00C90E60">
        <w:noBreakHyphen/>
      </w:r>
      <w:r>
        <w:t>medium facilities, which are low impact, to be excluded from the prohibition following the completion of a policy review into the types of facilities which could be allowed to be developed in Fyshwick in the future.</w:t>
      </w:r>
    </w:p>
    <w:p w14:paraId="664BB139" w14:textId="23C6EBEA" w:rsidR="00CE6F64" w:rsidRPr="007926F7" w:rsidRDefault="00CE6F64" w:rsidP="00CE6F64">
      <w:pPr>
        <w:spacing w:after="120"/>
      </w:pPr>
      <w:r>
        <w:t xml:space="preserve">Supporting definitions are provided for the following terms: </w:t>
      </w:r>
      <w:r>
        <w:rPr>
          <w:i/>
          <w:iCs/>
        </w:rPr>
        <w:t>division, handle</w:t>
      </w:r>
      <w:r>
        <w:t xml:space="preserve"> and</w:t>
      </w:r>
      <w:r>
        <w:rPr>
          <w:i/>
          <w:iCs/>
        </w:rPr>
        <w:t xml:space="preserve"> waste.</w:t>
      </w:r>
    </w:p>
    <w:p w14:paraId="7CE8AD0D" w14:textId="6A819605" w:rsidR="00FA067B" w:rsidRDefault="00FA067B" w:rsidP="00FA067B">
      <w:pPr>
        <w:spacing w:after="120"/>
        <w:ind w:firstLine="720"/>
        <w:rPr>
          <w:b/>
          <w:bCs/>
        </w:rPr>
      </w:pPr>
      <w:r w:rsidRPr="00FA067B">
        <w:rPr>
          <w:b/>
          <w:bCs/>
        </w:rPr>
        <w:t>New Section 137</w:t>
      </w:r>
      <w:r w:rsidR="00E22303">
        <w:rPr>
          <w:b/>
          <w:bCs/>
        </w:rPr>
        <w:t>G</w:t>
      </w:r>
      <w:r>
        <w:rPr>
          <w:b/>
          <w:bCs/>
        </w:rPr>
        <w:tab/>
        <w:t>Compensation</w:t>
      </w:r>
      <w:r w:rsidRPr="00D34D9E">
        <w:rPr>
          <w:b/>
          <w:bCs/>
        </w:rPr>
        <w:t>—</w:t>
      </w:r>
      <w:r>
        <w:rPr>
          <w:b/>
          <w:bCs/>
        </w:rPr>
        <w:t>safety net</w:t>
      </w:r>
    </w:p>
    <w:p w14:paraId="1989D0EA" w14:textId="33F12255" w:rsidR="00D552C3" w:rsidRDefault="00D552C3" w:rsidP="00166086">
      <w:pPr>
        <w:spacing w:after="120"/>
      </w:pPr>
      <w:r>
        <w:t xml:space="preserve">This section is a saving provision to ensure that the provisions of new part 7.2AA do not offend s 23 of the </w:t>
      </w:r>
      <w:r w:rsidRPr="00D552C3">
        <w:rPr>
          <w:i/>
          <w:iCs/>
        </w:rPr>
        <w:t>Australian Capital Territory (Self-Government) Act 1988 (Cth).</w:t>
      </w:r>
      <w:r>
        <w:rPr>
          <w:i/>
          <w:iCs/>
        </w:rPr>
        <w:t xml:space="preserve"> </w:t>
      </w:r>
      <w:r>
        <w:t>Section 23 of the Self-Government Act provides that the Territory has no power to make a law in relation to an acquisition otherwise than on just terms.</w:t>
      </w:r>
    </w:p>
    <w:p w14:paraId="6F38F5EC" w14:textId="7B33F182" w:rsidR="00B97030" w:rsidRDefault="00D552C3" w:rsidP="00166086">
      <w:pPr>
        <w:spacing w:after="120"/>
      </w:pPr>
      <w:r>
        <w:t>While the Bill does not</w:t>
      </w:r>
      <w:r w:rsidR="00B97030">
        <w:t xml:space="preserve"> provide that an acquisition </w:t>
      </w:r>
      <w:r w:rsidR="00CE4420">
        <w:t>of property will</w:t>
      </w:r>
      <w:r w:rsidR="00B97030">
        <w:t xml:space="preserve"> occur, it provides savings provisions if the operation of new part 7.2AA results in an acquisition.</w:t>
      </w:r>
    </w:p>
    <w:p w14:paraId="4B4F2691" w14:textId="7BF2ADD6" w:rsidR="00B97030" w:rsidRDefault="00B97030" w:rsidP="00166086">
      <w:pPr>
        <w:spacing w:after="120"/>
      </w:pPr>
      <w:r>
        <w:t>New section 137G(2) provides that the Territory must pay a person reasonable compensation for the acquisition in accordance with the other provisions set out in the part.</w:t>
      </w:r>
    </w:p>
    <w:p w14:paraId="1CEB814B" w14:textId="4C2FFA76" w:rsidR="00B97030" w:rsidRDefault="00B97030" w:rsidP="00166086">
      <w:pPr>
        <w:spacing w:after="120"/>
      </w:pPr>
      <w:r>
        <w:t>New section 137G(3) provides that the Territory and a person may agree on the amount of compensation or other terms to satisfy the Territory’s obligation under (2).</w:t>
      </w:r>
    </w:p>
    <w:p w14:paraId="1248FD37" w14:textId="094A53CB" w:rsidR="00B97030" w:rsidRDefault="00B97030" w:rsidP="00166086">
      <w:pPr>
        <w:spacing w:after="120"/>
      </w:pPr>
      <w:r>
        <w:t>New section 137G(4) provides that if no agreement is reached, the person may commence proceedings in a court of competent jurisdiction and recover from the Territory the reasonable compensation that the court decides.</w:t>
      </w:r>
    </w:p>
    <w:p w14:paraId="0F6DD099" w14:textId="44D36801" w:rsidR="00B97030" w:rsidRDefault="00B97030" w:rsidP="00166086">
      <w:pPr>
        <w:spacing w:after="120"/>
      </w:pPr>
      <w:r>
        <w:t xml:space="preserve">New section 137G(5) provides guidance to the court in considering what reasonable compensation might be. The provision limits the heads of compensation to only those that would amount to reasonable compensation. In considering what is reasonable, the court must consider any payment or other terms already made by the Territory to the person and may also consider: the reasonable costs and losses incurred by the person in relation to a </w:t>
      </w:r>
      <w:r>
        <w:rPr>
          <w:i/>
          <w:iCs/>
        </w:rPr>
        <w:t>prohibited waste facility development application</w:t>
      </w:r>
      <w:r>
        <w:t xml:space="preserve"> and the costs already incurred of developing land for that purpose. </w:t>
      </w:r>
    </w:p>
    <w:p w14:paraId="7D49CA99" w14:textId="5E315F61" w:rsidR="00B97030" w:rsidRDefault="00B97030" w:rsidP="00166086">
      <w:pPr>
        <w:spacing w:after="120"/>
      </w:pPr>
      <w:r>
        <w:t>The provision also provides that the court must not have regard to any loss of opportunity or future profit claimed by the person because of the acquisition as this is considered beyond the scope of what is reasonable compensation for the acquisition.</w:t>
      </w:r>
    </w:p>
    <w:p w14:paraId="4E6775C1" w14:textId="77777777" w:rsidR="0046675F" w:rsidRDefault="0046675F" w:rsidP="0046675F">
      <w:pPr>
        <w:spacing w:after="120"/>
      </w:pPr>
      <w:r>
        <w:rPr>
          <w:i/>
          <w:iCs/>
        </w:rPr>
        <w:t xml:space="preserve">Prohibited waste facility development application </w:t>
      </w:r>
      <w:r>
        <w:t>is defined by reference to s 137F(2) and has the same meaning as for other provisions of the Amendment Act.</w:t>
      </w:r>
    </w:p>
    <w:p w14:paraId="042274D5" w14:textId="4B7339D8" w:rsidR="00DE2539" w:rsidRPr="00166086" w:rsidRDefault="004835B5" w:rsidP="00166086">
      <w:pPr>
        <w:pStyle w:val="Heading5"/>
        <w:spacing w:after="120"/>
      </w:pPr>
      <w:r>
        <w:lastRenderedPageBreak/>
        <w:t xml:space="preserve">Clause </w:t>
      </w:r>
      <w:r w:rsidR="00CC12D3">
        <w:t>5</w:t>
      </w:r>
      <w:r>
        <w:tab/>
      </w:r>
      <w:r w:rsidR="00AF0777">
        <w:t xml:space="preserve">New </w:t>
      </w:r>
      <w:r w:rsidR="009C278F">
        <w:t>chapter 27</w:t>
      </w:r>
    </w:p>
    <w:p w14:paraId="620543B5" w14:textId="329AEACA" w:rsidR="00DE2539" w:rsidRDefault="00DE2539" w:rsidP="00FA067B">
      <w:pPr>
        <w:tabs>
          <w:tab w:val="left" w:pos="2694"/>
        </w:tabs>
        <w:spacing w:after="120"/>
        <w:ind w:left="2880" w:hanging="2160"/>
        <w:rPr>
          <w:b/>
        </w:rPr>
      </w:pPr>
      <w:r>
        <w:rPr>
          <w:b/>
        </w:rPr>
        <w:t xml:space="preserve">Chapter 27 </w:t>
      </w:r>
      <w:r>
        <w:rPr>
          <w:b/>
        </w:rPr>
        <w:tab/>
      </w:r>
      <w:r w:rsidR="00FA067B">
        <w:rPr>
          <w:b/>
        </w:rPr>
        <w:tab/>
      </w:r>
      <w:r w:rsidRPr="00D34D9E">
        <w:rPr>
          <w:b/>
        </w:rPr>
        <w:t xml:space="preserve">Transitional – </w:t>
      </w:r>
      <w:r>
        <w:rPr>
          <w:b/>
        </w:rPr>
        <w:t>Planning and Development Amendment Act 2021</w:t>
      </w:r>
    </w:p>
    <w:p w14:paraId="660AD8CE" w14:textId="290F322D" w:rsidR="00DE2539" w:rsidRDefault="00DE2539" w:rsidP="00166086">
      <w:pPr>
        <w:spacing w:after="120"/>
        <w:rPr>
          <w:bCs/>
        </w:rPr>
      </w:pPr>
      <w:r>
        <w:rPr>
          <w:bCs/>
        </w:rPr>
        <w:t>Clause 5 inserts a new chapter 27 into the Act which deals with transitional matters relating to the introduction of the Bill. This chapter provides for development applications which have been made to the authority prior to the commencement of the Amendment Act but have not yet been decided by the authority.</w:t>
      </w:r>
    </w:p>
    <w:p w14:paraId="1061FB37" w14:textId="7D809954" w:rsidR="002810E3" w:rsidRDefault="002810E3" w:rsidP="00166086">
      <w:pPr>
        <w:keepNext/>
        <w:keepLines/>
        <w:spacing w:after="120"/>
        <w:ind w:left="2160" w:hanging="1440"/>
        <w:rPr>
          <w:b/>
          <w:bCs/>
        </w:rPr>
      </w:pPr>
      <w:r w:rsidRPr="00D34D9E">
        <w:rPr>
          <w:b/>
        </w:rPr>
        <w:t>New section 51</w:t>
      </w:r>
      <w:r w:rsidR="00861C1C">
        <w:rPr>
          <w:b/>
        </w:rPr>
        <w:t>5</w:t>
      </w:r>
      <w:r w:rsidRPr="00D34D9E">
        <w:rPr>
          <w:b/>
        </w:rPr>
        <w:tab/>
      </w:r>
      <w:r w:rsidR="00861C1C">
        <w:rPr>
          <w:b/>
        </w:rPr>
        <w:t>Meaning of commencement day</w:t>
      </w:r>
      <w:r w:rsidRPr="00D34D9E">
        <w:rPr>
          <w:b/>
          <w:bCs/>
        </w:rPr>
        <w:t>—</w:t>
      </w:r>
      <w:r w:rsidR="00861C1C">
        <w:rPr>
          <w:b/>
          <w:bCs/>
        </w:rPr>
        <w:t>ch 27</w:t>
      </w:r>
    </w:p>
    <w:p w14:paraId="49871EAE" w14:textId="39F66EDE" w:rsidR="00861C1C" w:rsidRPr="00C75DB8" w:rsidRDefault="00C75DB8" w:rsidP="00166086">
      <w:pPr>
        <w:keepNext/>
        <w:keepLines/>
        <w:spacing w:after="120"/>
        <w:ind w:hanging="33"/>
        <w:rPr>
          <w:caps/>
        </w:rPr>
      </w:pPr>
      <w:r>
        <w:t>This section provides that chapter 27 commences on the same day that the Amendment Act commences.</w:t>
      </w:r>
    </w:p>
    <w:p w14:paraId="62F1C308" w14:textId="46D5D52F" w:rsidR="00861C1C" w:rsidRPr="00B83574" w:rsidRDefault="00861C1C" w:rsidP="00166086">
      <w:pPr>
        <w:spacing w:after="120"/>
        <w:ind w:left="2880" w:hanging="2160"/>
        <w:rPr>
          <w:b/>
          <w:bCs/>
        </w:rPr>
      </w:pPr>
      <w:r w:rsidRPr="00B83574">
        <w:rPr>
          <w:b/>
          <w:bCs/>
        </w:rPr>
        <w:t>New Section 51</w:t>
      </w:r>
      <w:r>
        <w:rPr>
          <w:b/>
          <w:bCs/>
        </w:rPr>
        <w:t>6</w:t>
      </w:r>
      <w:r w:rsidRPr="00B83574">
        <w:rPr>
          <w:b/>
          <w:bCs/>
        </w:rPr>
        <w:tab/>
      </w:r>
      <w:r>
        <w:rPr>
          <w:b/>
          <w:bCs/>
        </w:rPr>
        <w:t>Prohibited waste facility development applications made before the commencement day</w:t>
      </w:r>
    </w:p>
    <w:p w14:paraId="1CB6BAF0" w14:textId="292E450F" w:rsidR="007B4F31" w:rsidRDefault="00C75DB8" w:rsidP="00166086">
      <w:pPr>
        <w:spacing w:after="120"/>
        <w:rPr>
          <w:bCs/>
        </w:rPr>
      </w:pPr>
      <w:r>
        <w:rPr>
          <w:bCs/>
        </w:rPr>
        <w:t>This section provides</w:t>
      </w:r>
      <w:r w:rsidRPr="00C75DB8">
        <w:rPr>
          <w:bCs/>
        </w:rPr>
        <w:t xml:space="preserve"> </w:t>
      </w:r>
      <w:r>
        <w:rPr>
          <w:bCs/>
        </w:rPr>
        <w:t>for development applications which have been made to the authority prior to the commencement of the Amendment Act but have not yet been decided by the authority or withdrawn by the applicant.</w:t>
      </w:r>
    </w:p>
    <w:p w14:paraId="615743D5" w14:textId="09600550" w:rsidR="00C75DB8" w:rsidRDefault="00C75DB8" w:rsidP="00166086">
      <w:pPr>
        <w:spacing w:after="120"/>
      </w:pPr>
      <w:r>
        <w:rPr>
          <w:bCs/>
        </w:rPr>
        <w:t xml:space="preserve">The section provides that the planning and land authority must refuse a </w:t>
      </w:r>
      <w:r>
        <w:rPr>
          <w:i/>
          <w:iCs/>
        </w:rPr>
        <w:t>prohibited waste facility development application</w:t>
      </w:r>
      <w:r>
        <w:t>.</w:t>
      </w:r>
      <w:r w:rsidR="00166086">
        <w:t xml:space="preserve"> This is not a reviewable decision.</w:t>
      </w:r>
    </w:p>
    <w:p w14:paraId="42076A9A" w14:textId="1A5A64BD" w:rsidR="00C75DB8" w:rsidRDefault="00C75DB8" w:rsidP="00166086">
      <w:pPr>
        <w:spacing w:after="120"/>
      </w:pPr>
      <w:r>
        <w:rPr>
          <w:i/>
          <w:iCs/>
        </w:rPr>
        <w:t xml:space="preserve">Prohibited waste facility development application </w:t>
      </w:r>
      <w:r>
        <w:t>is defined by reference to s 137F(2) and has the same meaning</w:t>
      </w:r>
      <w:r w:rsidR="00D21E86">
        <w:t xml:space="preserve"> as for other provisions of the Amendment Act</w:t>
      </w:r>
      <w:r>
        <w:t>.</w:t>
      </w:r>
    </w:p>
    <w:p w14:paraId="3E8D869B" w14:textId="38B092B6" w:rsidR="00BC322D" w:rsidRPr="00FA067B" w:rsidRDefault="00C75DB8" w:rsidP="00166086">
      <w:pPr>
        <w:spacing w:after="120"/>
      </w:pPr>
      <w:r>
        <w:t>The effect of this provision is to require the planning and land authority to refuse a development application which has been made and is currently under assessment</w:t>
      </w:r>
      <w:r w:rsidR="00D21E86">
        <w:t xml:space="preserve"> with the authority and becomes prohibited </w:t>
      </w:r>
      <w:r w:rsidR="00FA067B">
        <w:t>because of</w:t>
      </w:r>
      <w:r w:rsidR="00D21E86">
        <w:t xml:space="preserve"> the Amendment Act.</w:t>
      </w:r>
    </w:p>
    <w:p w14:paraId="11FBD6B0" w14:textId="701726B1" w:rsidR="00721E1B" w:rsidRPr="0073397F" w:rsidRDefault="00721E1B" w:rsidP="00166086">
      <w:pPr>
        <w:spacing w:after="120"/>
        <w:ind w:firstLine="720"/>
      </w:pPr>
      <w:r w:rsidRPr="00B83574">
        <w:rPr>
          <w:b/>
          <w:bCs/>
        </w:rPr>
        <w:t>New Section 51</w:t>
      </w:r>
      <w:r w:rsidR="00861C1C">
        <w:rPr>
          <w:b/>
          <w:bCs/>
        </w:rPr>
        <w:t>7</w:t>
      </w:r>
      <w:r w:rsidRPr="00B83574">
        <w:rPr>
          <w:b/>
          <w:bCs/>
        </w:rPr>
        <w:tab/>
      </w:r>
      <w:r w:rsidR="00AB4A1E" w:rsidRPr="00276021">
        <w:rPr>
          <w:b/>
          <w:bCs/>
        </w:rPr>
        <w:t>Expiry—</w:t>
      </w:r>
      <w:r w:rsidR="00BC322D">
        <w:rPr>
          <w:b/>
          <w:bCs/>
        </w:rPr>
        <w:t>ch 27</w:t>
      </w:r>
    </w:p>
    <w:p w14:paraId="755CA341" w14:textId="40414A76" w:rsidR="00AB4A1E" w:rsidRPr="00D34D9E" w:rsidRDefault="00AB4A1E" w:rsidP="00166086">
      <w:pPr>
        <w:spacing w:after="120"/>
        <w:rPr>
          <w:bCs/>
          <w:i/>
        </w:rPr>
      </w:pPr>
      <w:r w:rsidRPr="00276021">
        <w:rPr>
          <w:bCs/>
        </w:rPr>
        <w:t>This section provides that th</w:t>
      </w:r>
      <w:r w:rsidR="0073397F">
        <w:rPr>
          <w:bCs/>
        </w:rPr>
        <w:t>is chapter will</w:t>
      </w:r>
      <w:r w:rsidRPr="00276021">
        <w:rPr>
          <w:bCs/>
        </w:rPr>
        <w:t xml:space="preserve"> expire </w:t>
      </w:r>
      <w:r w:rsidR="00BC322D">
        <w:rPr>
          <w:bCs/>
        </w:rPr>
        <w:t xml:space="preserve">five years after the commencement day. </w:t>
      </w:r>
      <w:r w:rsidRPr="00276021">
        <w:rPr>
          <w:bCs/>
        </w:rPr>
        <w:t>This means that they will no longer be visible in the</w:t>
      </w:r>
      <w:r w:rsidR="00BC322D">
        <w:rPr>
          <w:bCs/>
        </w:rPr>
        <w:t xml:space="preserve"> Planning and Development Act</w:t>
      </w:r>
      <w:r w:rsidRPr="00276021">
        <w:rPr>
          <w:bCs/>
        </w:rPr>
        <w:t xml:space="preserve"> after that time, however</w:t>
      </w:r>
      <w:r w:rsidRPr="00D34D9E">
        <w:rPr>
          <w:bCs/>
        </w:rPr>
        <w:t xml:space="preserve">, the provisions will continue to have legal force and effect after expiry consistent with the general rule in s 88 of the </w:t>
      </w:r>
      <w:r w:rsidRPr="00D34D9E">
        <w:rPr>
          <w:bCs/>
          <w:i/>
        </w:rPr>
        <w:t>Legislation Act 2001.</w:t>
      </w:r>
    </w:p>
    <w:p w14:paraId="5C217620" w14:textId="3FFBC95D" w:rsidR="007B4F31" w:rsidRPr="00166086" w:rsidRDefault="007B4F31" w:rsidP="007B4F31">
      <w:pPr>
        <w:pStyle w:val="Heading5"/>
        <w:spacing w:after="120"/>
      </w:pPr>
      <w:r>
        <w:t>Clause 6</w:t>
      </w:r>
      <w:r>
        <w:tab/>
        <w:t>Dictionary, note 2</w:t>
      </w:r>
    </w:p>
    <w:p w14:paraId="617091AA" w14:textId="2AADC9AB" w:rsidR="00AB4A1E" w:rsidRPr="00CF4612" w:rsidRDefault="007B4F31" w:rsidP="00166086">
      <w:pPr>
        <w:keepNext/>
        <w:keepLines/>
        <w:spacing w:after="120"/>
      </w:pPr>
      <w:r>
        <w:t>This clause inserts a reference in the Dictionary to the Self-Government Act as being a term defined in the Legislation Act.</w:t>
      </w:r>
      <w:r w:rsidR="00E22303">
        <w:t xml:space="preserve"> This is a consequential amendment to the reference to the Self-Government Act in new section 137G above.</w:t>
      </w:r>
    </w:p>
    <w:sectPr w:rsidR="00AB4A1E" w:rsidRPr="00CF4612" w:rsidSect="00F41A2F">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40E38" w14:textId="77777777" w:rsidR="00380757" w:rsidRDefault="00380757" w:rsidP="00F6634C">
      <w:r>
        <w:separator/>
      </w:r>
    </w:p>
    <w:p w14:paraId="54B22594" w14:textId="77777777" w:rsidR="00380757" w:rsidRDefault="00380757" w:rsidP="00F6634C"/>
    <w:p w14:paraId="51587130" w14:textId="77777777" w:rsidR="00380757" w:rsidRDefault="00380757" w:rsidP="00F6634C"/>
  </w:endnote>
  <w:endnote w:type="continuationSeparator" w:id="0">
    <w:p w14:paraId="62BFBA65" w14:textId="77777777" w:rsidR="00380757" w:rsidRDefault="00380757" w:rsidP="00F6634C">
      <w:r>
        <w:continuationSeparator/>
      </w:r>
    </w:p>
    <w:p w14:paraId="705EAA8D" w14:textId="77777777" w:rsidR="00380757" w:rsidRDefault="00380757" w:rsidP="00F6634C"/>
    <w:p w14:paraId="7AC1D8B5" w14:textId="77777777" w:rsidR="00380757" w:rsidRDefault="00380757" w:rsidP="00F6634C"/>
  </w:endnote>
  <w:endnote w:type="continuationNotice" w:id="1">
    <w:p w14:paraId="12F5702B" w14:textId="77777777" w:rsidR="00380757" w:rsidRDefault="00380757" w:rsidP="00F6634C"/>
    <w:p w14:paraId="6CDCE7AD" w14:textId="77777777" w:rsidR="00380757" w:rsidRDefault="00380757" w:rsidP="00F6634C"/>
    <w:p w14:paraId="71B0D1AE" w14:textId="77777777" w:rsidR="00380757" w:rsidRDefault="00380757" w:rsidP="00F66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C170F" w14:textId="77777777" w:rsidR="007926F7" w:rsidRPr="00543814" w:rsidRDefault="007926F7" w:rsidP="00543814">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743BFB54" w14:textId="787D5BDC" w:rsidR="007926F7" w:rsidRPr="00543814" w:rsidRDefault="007926F7" w:rsidP="00543814">
    <w:pPr>
      <w:pStyle w:val="Footer"/>
      <w:jc w:val="center"/>
    </w:pPr>
    <w:r w:rsidRPr="00543814">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BBD6" w14:textId="0C2AF842" w:rsidR="00EF108C" w:rsidRPr="00EF108C" w:rsidRDefault="00EF108C" w:rsidP="00EF108C">
    <w:pPr>
      <w:pStyle w:val="Footer"/>
      <w:jc w:val="center"/>
      <w:rPr>
        <w:rFonts w:cs="Arial"/>
        <w:sz w:val="14"/>
      </w:rPr>
    </w:pPr>
    <w:r w:rsidRPr="00EF108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BBB1C" w14:textId="77777777" w:rsidR="007926F7" w:rsidRPr="00543814" w:rsidRDefault="007926F7" w:rsidP="00543814">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4FDD80BC" w14:textId="74F6001A" w:rsidR="007926F7" w:rsidRDefault="007926F7" w:rsidP="00543814">
    <w:pPr>
      <w:pStyle w:val="Footer"/>
      <w:jc w:val="center"/>
    </w:pPr>
    <w:r w:rsidRPr="00543814">
      <w:rPr>
        <w:rFonts w:ascii="Calibri" w:hAnsi="Calibri"/>
        <w:b/>
        <w:color w:val="F00000"/>
        <w:sz w:val="24"/>
      </w:rPr>
      <w:t>UNCLASSIFIED</w:t>
    </w:r>
    <w:r>
      <w:t xml:space="preserve"> </w:t>
    </w:r>
    <w:r>
      <w:fldChar w:fldCharType="end"/>
    </w:r>
  </w:p>
  <w:p w14:paraId="7920A1F6" w14:textId="77777777" w:rsidR="007926F7" w:rsidRPr="00DC5912" w:rsidRDefault="007926F7"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A2F05" w14:textId="459CDD2C" w:rsidR="007926F7" w:rsidRDefault="007926F7" w:rsidP="00543814">
    <w:pPr>
      <w:pStyle w:val="Footer"/>
      <w:spacing w:before="60" w:line="240" w:lineRule="auto"/>
      <w:jc w:val="center"/>
    </w:pPr>
  </w:p>
  <w:p w14:paraId="338684FE" w14:textId="397F2525" w:rsidR="007926F7" w:rsidRDefault="007926F7" w:rsidP="00937954">
    <w:pPr>
      <w:pStyle w:val="Footer"/>
      <w:spacing w:before="60" w:line="240" w:lineRule="auto"/>
      <w:jc w:val="right"/>
      <w:rPr>
        <w:noProof/>
      </w:rPr>
    </w:pPr>
    <w:r>
      <w:fldChar w:fldCharType="begin"/>
    </w:r>
    <w:r>
      <w:instrText xml:space="preserve"> PAGE   \* MERGEFORMAT </w:instrText>
    </w:r>
    <w:r>
      <w:fldChar w:fldCharType="separate"/>
    </w:r>
    <w:r>
      <w:rPr>
        <w:noProof/>
      </w:rPr>
      <w:t>2</w:t>
    </w:r>
    <w:r>
      <w:fldChar w:fldCharType="end"/>
    </w:r>
  </w:p>
  <w:p w14:paraId="051F30D3" w14:textId="19F0F991" w:rsidR="007926F7" w:rsidRPr="00EF108C" w:rsidRDefault="00EF108C" w:rsidP="00EF108C">
    <w:pPr>
      <w:spacing w:before="80"/>
      <w:jc w:val="center"/>
      <w:rPr>
        <w:rFonts w:ascii="Arial" w:hAnsi="Arial"/>
        <w:sz w:val="14"/>
      </w:rPr>
    </w:pPr>
    <w:r w:rsidRPr="00EF108C">
      <w:rPr>
        <w:rFonts w:ascii="Arial" w:hAnsi="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71D87" w14:textId="78CE4175" w:rsidR="007926F7" w:rsidRDefault="007926F7">
    <w:pPr>
      <w:pStyle w:val="Footer"/>
      <w:jc w:val="right"/>
      <w:rPr>
        <w:noProof/>
      </w:rPr>
    </w:pPr>
    <w:r>
      <w:fldChar w:fldCharType="begin"/>
    </w:r>
    <w:r>
      <w:instrText xml:space="preserve"> PAGE   \* MERGEFORMAT </w:instrText>
    </w:r>
    <w:r>
      <w:fldChar w:fldCharType="separate"/>
    </w:r>
    <w:r>
      <w:rPr>
        <w:noProof/>
      </w:rPr>
      <w:t>1</w:t>
    </w:r>
    <w:r>
      <w:fldChar w:fldCharType="end"/>
    </w:r>
  </w:p>
  <w:p w14:paraId="797A1E72" w14:textId="77777777" w:rsidR="007926F7" w:rsidRDefault="007926F7" w:rsidP="00F6634C"/>
  <w:p w14:paraId="5CEEEA02" w14:textId="6782A496" w:rsidR="007926F7" w:rsidRPr="00EF108C" w:rsidRDefault="00EF108C" w:rsidP="00EF108C">
    <w:pPr>
      <w:jc w:val="center"/>
      <w:rPr>
        <w:rFonts w:ascii="Arial" w:hAnsi="Arial"/>
        <w:sz w:val="14"/>
      </w:rPr>
    </w:pPr>
    <w:r w:rsidRPr="00EF108C">
      <w:rPr>
        <w:rFonts w:ascii="Arial" w:hAnsi="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11B19" w14:textId="77777777" w:rsidR="00380757" w:rsidRDefault="00380757" w:rsidP="00F6634C">
      <w:r>
        <w:separator/>
      </w:r>
    </w:p>
    <w:p w14:paraId="74D9709C" w14:textId="77777777" w:rsidR="00380757" w:rsidRDefault="00380757" w:rsidP="00F6634C"/>
    <w:p w14:paraId="54C20B67" w14:textId="77777777" w:rsidR="00380757" w:rsidRDefault="00380757" w:rsidP="00F6634C"/>
  </w:footnote>
  <w:footnote w:type="continuationSeparator" w:id="0">
    <w:p w14:paraId="2DBABA79" w14:textId="77777777" w:rsidR="00380757" w:rsidRDefault="00380757" w:rsidP="00F6634C">
      <w:r>
        <w:continuationSeparator/>
      </w:r>
    </w:p>
    <w:p w14:paraId="6F9084F4" w14:textId="77777777" w:rsidR="00380757" w:rsidRDefault="00380757" w:rsidP="00F6634C"/>
    <w:p w14:paraId="16496C0B" w14:textId="77777777" w:rsidR="00380757" w:rsidRDefault="00380757" w:rsidP="00F6634C"/>
  </w:footnote>
  <w:footnote w:type="continuationNotice" w:id="1">
    <w:p w14:paraId="5CBE68A8" w14:textId="77777777" w:rsidR="00380757" w:rsidRDefault="00380757" w:rsidP="00F6634C"/>
    <w:p w14:paraId="0FC1E0B5" w14:textId="77777777" w:rsidR="00380757" w:rsidRDefault="00380757" w:rsidP="00F6634C"/>
    <w:p w14:paraId="1BD633E8" w14:textId="77777777" w:rsidR="00380757" w:rsidRDefault="00380757" w:rsidP="00F66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EAD9A" w14:textId="77777777" w:rsidR="007926F7" w:rsidRPr="00543814" w:rsidRDefault="007926F7" w:rsidP="00543814">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543814">
      <w:rPr>
        <w:rFonts w:ascii="Calibri" w:hAnsi="Calibri"/>
        <w:b/>
        <w:color w:val="F00000"/>
      </w:rPr>
      <w:t>UNCLASSIFIED</w:t>
    </w:r>
  </w:p>
  <w:p w14:paraId="02B33E5C" w14:textId="36F6DE8A" w:rsidR="007926F7" w:rsidRPr="00543814" w:rsidRDefault="007926F7" w:rsidP="00543814">
    <w:pPr>
      <w:pStyle w:val="Header"/>
      <w:jc w:val="center"/>
    </w:pPr>
    <w:r w:rsidRPr="00543814">
      <w:rPr>
        <w:rFonts w:ascii="Calibri" w:hAnsi="Calibri"/>
        <w:b/>
        <w:color w:val="F00000"/>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2E64B" w14:textId="77777777" w:rsidR="00EF108C" w:rsidRDefault="00EF1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D9747" w14:textId="3D9337DD" w:rsidR="007926F7" w:rsidRPr="00543814" w:rsidRDefault="007926F7" w:rsidP="00543814">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p>
  <w:p w14:paraId="0C75DFC1" w14:textId="2E115CAE" w:rsidR="007926F7" w:rsidRPr="00543814" w:rsidRDefault="007926F7" w:rsidP="00543814">
    <w:pPr>
      <w:pStyle w:val="Header"/>
      <w:jc w:val="center"/>
    </w:pPr>
    <w:r w:rsidRPr="00543814">
      <w:rPr>
        <w:rFonts w:ascii="Calibri" w:hAnsi="Calibri"/>
        <w:b/>
        <w:color w:val="F00000"/>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C4D5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06EBA1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DE270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7AAF7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C7675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7E58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4C70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265036"/>
    <w:lvl w:ilvl="0">
      <w:start w:val="1"/>
      <w:numFmt w:val="bullet"/>
      <w:pStyle w:val="bullet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28D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4A22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D5B75"/>
    <w:multiLevelType w:val="hybridMultilevel"/>
    <w:tmpl w:val="A49EDA64"/>
    <w:lvl w:ilvl="0" w:tplc="FA0C23C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02B90F14"/>
    <w:multiLevelType w:val="hybridMultilevel"/>
    <w:tmpl w:val="2D2A2F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02F1065B"/>
    <w:multiLevelType w:val="hybridMultilevel"/>
    <w:tmpl w:val="1F208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D937BD"/>
    <w:multiLevelType w:val="hybridMultilevel"/>
    <w:tmpl w:val="2ACC495E"/>
    <w:lvl w:ilvl="0" w:tplc="1E4E00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DA251C"/>
    <w:multiLevelType w:val="hybridMultilevel"/>
    <w:tmpl w:val="59B4E20E"/>
    <w:lvl w:ilvl="0" w:tplc="CFEAE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DC7EAD"/>
    <w:multiLevelType w:val="hybridMultilevel"/>
    <w:tmpl w:val="FCE8F2B0"/>
    <w:lvl w:ilvl="0" w:tplc="B19E9C16">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1EFC6D88"/>
    <w:multiLevelType w:val="hybridMultilevel"/>
    <w:tmpl w:val="9B00E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080955"/>
    <w:multiLevelType w:val="hybridMultilevel"/>
    <w:tmpl w:val="4DC86BFE"/>
    <w:lvl w:ilvl="0" w:tplc="E26254B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21562B4E"/>
    <w:multiLevelType w:val="hybridMultilevel"/>
    <w:tmpl w:val="14962BBE"/>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219A4EBA"/>
    <w:multiLevelType w:val="hybridMultilevel"/>
    <w:tmpl w:val="D0B8A212"/>
    <w:lvl w:ilvl="0" w:tplc="788E6024">
      <w:start w:val="1"/>
      <w:numFmt w:val="lowerLetter"/>
      <w:lvlText w:val="(%1)"/>
      <w:lvlJc w:val="left"/>
      <w:pPr>
        <w:ind w:left="5747" w:hanging="360"/>
      </w:pPr>
      <w:rPr>
        <w:rFonts w:cs="Times New Roman" w:hint="default"/>
      </w:rPr>
    </w:lvl>
    <w:lvl w:ilvl="1" w:tplc="0C090019" w:tentative="1">
      <w:start w:val="1"/>
      <w:numFmt w:val="lowerLetter"/>
      <w:lvlText w:val="%2."/>
      <w:lvlJc w:val="left"/>
      <w:pPr>
        <w:ind w:left="5267" w:hanging="360"/>
      </w:pPr>
      <w:rPr>
        <w:rFonts w:cs="Times New Roman"/>
      </w:rPr>
    </w:lvl>
    <w:lvl w:ilvl="2" w:tplc="0C09001B" w:tentative="1">
      <w:start w:val="1"/>
      <w:numFmt w:val="lowerRoman"/>
      <w:lvlText w:val="%3."/>
      <w:lvlJc w:val="right"/>
      <w:pPr>
        <w:ind w:left="5987" w:hanging="180"/>
      </w:pPr>
      <w:rPr>
        <w:rFonts w:cs="Times New Roman"/>
      </w:rPr>
    </w:lvl>
    <w:lvl w:ilvl="3" w:tplc="0C09000F" w:tentative="1">
      <w:start w:val="1"/>
      <w:numFmt w:val="decimal"/>
      <w:lvlText w:val="%4."/>
      <w:lvlJc w:val="left"/>
      <w:pPr>
        <w:ind w:left="6707" w:hanging="360"/>
      </w:pPr>
      <w:rPr>
        <w:rFonts w:cs="Times New Roman"/>
      </w:rPr>
    </w:lvl>
    <w:lvl w:ilvl="4" w:tplc="0C090019" w:tentative="1">
      <w:start w:val="1"/>
      <w:numFmt w:val="lowerLetter"/>
      <w:lvlText w:val="%5."/>
      <w:lvlJc w:val="left"/>
      <w:pPr>
        <w:ind w:left="7427" w:hanging="360"/>
      </w:pPr>
      <w:rPr>
        <w:rFonts w:cs="Times New Roman"/>
      </w:rPr>
    </w:lvl>
    <w:lvl w:ilvl="5" w:tplc="0C09001B" w:tentative="1">
      <w:start w:val="1"/>
      <w:numFmt w:val="lowerRoman"/>
      <w:lvlText w:val="%6."/>
      <w:lvlJc w:val="right"/>
      <w:pPr>
        <w:ind w:left="8147" w:hanging="180"/>
      </w:pPr>
      <w:rPr>
        <w:rFonts w:cs="Times New Roman"/>
      </w:rPr>
    </w:lvl>
    <w:lvl w:ilvl="6" w:tplc="0C09000F" w:tentative="1">
      <w:start w:val="1"/>
      <w:numFmt w:val="decimal"/>
      <w:lvlText w:val="%7."/>
      <w:lvlJc w:val="left"/>
      <w:pPr>
        <w:ind w:left="8867" w:hanging="360"/>
      </w:pPr>
      <w:rPr>
        <w:rFonts w:cs="Times New Roman"/>
      </w:rPr>
    </w:lvl>
    <w:lvl w:ilvl="7" w:tplc="0C090019" w:tentative="1">
      <w:start w:val="1"/>
      <w:numFmt w:val="lowerLetter"/>
      <w:lvlText w:val="%8."/>
      <w:lvlJc w:val="left"/>
      <w:pPr>
        <w:ind w:left="9587" w:hanging="360"/>
      </w:pPr>
      <w:rPr>
        <w:rFonts w:cs="Times New Roman"/>
      </w:rPr>
    </w:lvl>
    <w:lvl w:ilvl="8" w:tplc="0C09001B" w:tentative="1">
      <w:start w:val="1"/>
      <w:numFmt w:val="lowerRoman"/>
      <w:lvlText w:val="%9."/>
      <w:lvlJc w:val="right"/>
      <w:pPr>
        <w:ind w:left="10307" w:hanging="180"/>
      </w:pPr>
      <w:rPr>
        <w:rFonts w:cs="Times New Roman"/>
      </w:rPr>
    </w:lvl>
  </w:abstractNum>
  <w:abstractNum w:abstractNumId="20" w15:restartNumberingAfterBreak="0">
    <w:nsid w:val="234537CA"/>
    <w:multiLevelType w:val="hybridMultilevel"/>
    <w:tmpl w:val="105A8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A93C27"/>
    <w:multiLevelType w:val="hybridMultilevel"/>
    <w:tmpl w:val="B2643174"/>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26070C68"/>
    <w:multiLevelType w:val="hybridMultilevel"/>
    <w:tmpl w:val="8334CFD4"/>
    <w:lvl w:ilvl="0" w:tplc="AF5E5D8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274246BC"/>
    <w:multiLevelType w:val="hybridMultilevel"/>
    <w:tmpl w:val="A518F63E"/>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274C4704"/>
    <w:multiLevelType w:val="hybridMultilevel"/>
    <w:tmpl w:val="71A444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8135A9"/>
    <w:multiLevelType w:val="hybridMultilevel"/>
    <w:tmpl w:val="14962BBE"/>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048043F"/>
    <w:multiLevelType w:val="hybridMultilevel"/>
    <w:tmpl w:val="22265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F37B33"/>
    <w:multiLevelType w:val="hybridMultilevel"/>
    <w:tmpl w:val="58C610FA"/>
    <w:lvl w:ilvl="0" w:tplc="BA946D4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32005FE3"/>
    <w:multiLevelType w:val="hybridMultilevel"/>
    <w:tmpl w:val="23DE6520"/>
    <w:lvl w:ilvl="0" w:tplc="160C12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2F1515"/>
    <w:multiLevelType w:val="hybridMultilevel"/>
    <w:tmpl w:val="4BF8C7A0"/>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3F236EB5"/>
    <w:multiLevelType w:val="hybridMultilevel"/>
    <w:tmpl w:val="DD4C4AAE"/>
    <w:lvl w:ilvl="0" w:tplc="0C090001">
      <w:start w:val="1"/>
      <w:numFmt w:val="bullet"/>
      <w:lvlText w:val=""/>
      <w:lvlJc w:val="left"/>
      <w:pPr>
        <w:ind w:left="720" w:hanging="360"/>
      </w:pPr>
      <w:rPr>
        <w:rFonts w:ascii="Symbol" w:hAnsi="Symbol"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3FAA111A"/>
    <w:multiLevelType w:val="hybridMultilevel"/>
    <w:tmpl w:val="8E7CCB60"/>
    <w:lvl w:ilvl="0" w:tplc="10921832">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9A1FCA"/>
    <w:multiLevelType w:val="hybridMultilevel"/>
    <w:tmpl w:val="91084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FF00F3"/>
    <w:multiLevelType w:val="hybridMultilevel"/>
    <w:tmpl w:val="128E36CA"/>
    <w:lvl w:ilvl="0" w:tplc="0C090015">
      <w:start w:val="1"/>
      <w:numFmt w:val="upp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5" w15:restartNumberingAfterBreak="0">
    <w:nsid w:val="447F7174"/>
    <w:multiLevelType w:val="hybridMultilevel"/>
    <w:tmpl w:val="9FFC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6CA6A74"/>
    <w:multiLevelType w:val="hybridMultilevel"/>
    <w:tmpl w:val="73CA8816"/>
    <w:lvl w:ilvl="0" w:tplc="B19E9C16">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46DF22CC"/>
    <w:multiLevelType w:val="hybridMultilevel"/>
    <w:tmpl w:val="38EAFC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4E473C60"/>
    <w:multiLevelType w:val="hybridMultilevel"/>
    <w:tmpl w:val="DB921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AC3F1D"/>
    <w:multiLevelType w:val="hybridMultilevel"/>
    <w:tmpl w:val="B5143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9B469B"/>
    <w:multiLevelType w:val="hybridMultilevel"/>
    <w:tmpl w:val="87A09448"/>
    <w:lvl w:ilvl="0" w:tplc="B8D2FC0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59E97FE2"/>
    <w:multiLevelType w:val="hybridMultilevel"/>
    <w:tmpl w:val="9D96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C38081D"/>
    <w:multiLevelType w:val="hybridMultilevel"/>
    <w:tmpl w:val="FC20F1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2A4EF7"/>
    <w:multiLevelType w:val="hybridMultilevel"/>
    <w:tmpl w:val="2490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D95728D"/>
    <w:multiLevelType w:val="multilevel"/>
    <w:tmpl w:val="54549D3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5F2F5DAE"/>
    <w:multiLevelType w:val="hybridMultilevel"/>
    <w:tmpl w:val="83DAEB86"/>
    <w:lvl w:ilvl="0" w:tplc="B19E9C1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8" w15:restartNumberingAfterBreak="0">
    <w:nsid w:val="5F5E56CD"/>
    <w:multiLevelType w:val="hybridMultilevel"/>
    <w:tmpl w:val="D66A1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0" w15:restartNumberingAfterBreak="0">
    <w:nsid w:val="64793FE9"/>
    <w:multiLevelType w:val="hybridMultilevel"/>
    <w:tmpl w:val="12B2AF5A"/>
    <w:lvl w:ilvl="0" w:tplc="0C090001">
      <w:start w:val="1"/>
      <w:numFmt w:val="bullet"/>
      <w:lvlText w:val=""/>
      <w:lvlJc w:val="left"/>
      <w:pPr>
        <w:ind w:left="720" w:hanging="360"/>
      </w:pPr>
      <w:rPr>
        <w:rFonts w:ascii="Symbol" w:hAnsi="Symbol" w:hint="default"/>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1" w15:restartNumberingAfterBreak="0">
    <w:nsid w:val="65E12A9D"/>
    <w:multiLevelType w:val="hybridMultilevel"/>
    <w:tmpl w:val="E2DCA59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2"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70A2EE2"/>
    <w:multiLevelType w:val="hybridMultilevel"/>
    <w:tmpl w:val="B156C9DE"/>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54" w15:restartNumberingAfterBreak="0">
    <w:nsid w:val="6AF878D8"/>
    <w:multiLevelType w:val="hybridMultilevel"/>
    <w:tmpl w:val="6F8E04C2"/>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5" w15:restartNumberingAfterBreak="0">
    <w:nsid w:val="6B8E7EC1"/>
    <w:multiLevelType w:val="hybridMultilevel"/>
    <w:tmpl w:val="2C6C8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D6D3932"/>
    <w:multiLevelType w:val="hybridMultilevel"/>
    <w:tmpl w:val="FAF89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E433E38"/>
    <w:multiLevelType w:val="hybridMultilevel"/>
    <w:tmpl w:val="D20247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11C18FF"/>
    <w:multiLevelType w:val="hybridMultilevel"/>
    <w:tmpl w:val="640E0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7596862"/>
    <w:multiLevelType w:val="hybridMultilevel"/>
    <w:tmpl w:val="7A823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7BA68F4"/>
    <w:multiLevelType w:val="hybridMultilevel"/>
    <w:tmpl w:val="727C8604"/>
    <w:lvl w:ilvl="0" w:tplc="B19E9C16">
      <w:start w:val="1"/>
      <w:numFmt w:val="lowerRoman"/>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2"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49"/>
  </w:num>
  <w:num w:numId="10">
    <w:abstractNumId w:val="62"/>
  </w:num>
  <w:num w:numId="11">
    <w:abstractNumId w:val="28"/>
  </w:num>
  <w:num w:numId="12">
    <w:abstractNumId w:val="40"/>
  </w:num>
  <w:num w:numId="13">
    <w:abstractNumId w:val="30"/>
  </w:num>
  <w:num w:numId="14">
    <w:abstractNumId w:val="52"/>
  </w:num>
  <w:num w:numId="15">
    <w:abstractNumId w:val="58"/>
  </w:num>
  <w:num w:numId="16">
    <w:abstractNumId w:val="45"/>
  </w:num>
  <w:num w:numId="17">
    <w:abstractNumId w:val="24"/>
  </w:num>
  <w:num w:numId="18">
    <w:abstractNumId w:val="4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3"/>
  </w:num>
  <w:num w:numId="30">
    <w:abstractNumId w:val="14"/>
  </w:num>
  <w:num w:numId="31">
    <w:abstractNumId w:val="47"/>
  </w:num>
  <w:num w:numId="32">
    <w:abstractNumId w:val="19"/>
  </w:num>
  <w:num w:numId="33">
    <w:abstractNumId w:val="39"/>
  </w:num>
  <w:num w:numId="34">
    <w:abstractNumId w:val="56"/>
  </w:num>
  <w:num w:numId="35">
    <w:abstractNumId w:val="22"/>
  </w:num>
  <w:num w:numId="36">
    <w:abstractNumId w:val="55"/>
  </w:num>
  <w:num w:numId="37">
    <w:abstractNumId w:val="27"/>
  </w:num>
  <w:num w:numId="38">
    <w:abstractNumId w:val="60"/>
  </w:num>
  <w:num w:numId="39">
    <w:abstractNumId w:val="41"/>
  </w:num>
  <w:num w:numId="40">
    <w:abstractNumId w:val="38"/>
  </w:num>
  <w:num w:numId="41">
    <w:abstractNumId w:val="29"/>
  </w:num>
  <w:num w:numId="42">
    <w:abstractNumId w:val="28"/>
  </w:num>
  <w:num w:numId="43">
    <w:abstractNumId w:val="7"/>
  </w:num>
  <w:num w:numId="44">
    <w:abstractNumId w:val="21"/>
  </w:num>
  <w:num w:numId="45">
    <w:abstractNumId w:val="32"/>
  </w:num>
  <w:num w:numId="46">
    <w:abstractNumId w:val="18"/>
  </w:num>
  <w:num w:numId="47">
    <w:abstractNumId w:val="51"/>
  </w:num>
  <w:num w:numId="48">
    <w:abstractNumId w:val="15"/>
  </w:num>
  <w:num w:numId="49">
    <w:abstractNumId w:val="23"/>
  </w:num>
  <w:num w:numId="50">
    <w:abstractNumId w:val="35"/>
  </w:num>
  <w:num w:numId="51">
    <w:abstractNumId w:val="26"/>
  </w:num>
  <w:num w:numId="52">
    <w:abstractNumId w:val="20"/>
  </w:num>
  <w:num w:numId="53">
    <w:abstractNumId w:val="31"/>
  </w:num>
  <w:num w:numId="54">
    <w:abstractNumId w:val="42"/>
  </w:num>
  <w:num w:numId="55">
    <w:abstractNumId w:val="36"/>
  </w:num>
  <w:num w:numId="56">
    <w:abstractNumId w:val="50"/>
  </w:num>
  <w:num w:numId="57">
    <w:abstractNumId w:val="17"/>
  </w:num>
  <w:num w:numId="58">
    <w:abstractNumId w:val="44"/>
  </w:num>
  <w:num w:numId="59">
    <w:abstractNumId w:val="25"/>
  </w:num>
  <w:num w:numId="60">
    <w:abstractNumId w:val="54"/>
  </w:num>
  <w:num w:numId="61">
    <w:abstractNumId w:val="12"/>
  </w:num>
  <w:num w:numId="62">
    <w:abstractNumId w:val="10"/>
  </w:num>
  <w:num w:numId="63">
    <w:abstractNumId w:val="61"/>
  </w:num>
  <w:num w:numId="64">
    <w:abstractNumId w:val="34"/>
  </w:num>
  <w:num w:numId="65">
    <w:abstractNumId w:val="53"/>
  </w:num>
  <w:num w:numId="66">
    <w:abstractNumId w:val="16"/>
  </w:num>
  <w:num w:numId="67">
    <w:abstractNumId w:val="46"/>
  </w:num>
  <w:num w:numId="68">
    <w:abstractNumId w:val="43"/>
  </w:num>
  <w:num w:numId="69">
    <w:abstractNumId w:val="57"/>
  </w:num>
  <w:num w:numId="70">
    <w:abstractNumId w:val="11"/>
  </w:num>
  <w:num w:numId="71">
    <w:abstractNumId w:val="37"/>
  </w:num>
  <w:num w:numId="72">
    <w:abstractNumId w:val="59"/>
  </w:num>
  <w:num w:numId="73">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7F2"/>
    <w:rsid w:val="00003193"/>
    <w:rsid w:val="000037CA"/>
    <w:rsid w:val="00003B06"/>
    <w:rsid w:val="00003E8C"/>
    <w:rsid w:val="000044DF"/>
    <w:rsid w:val="000065F2"/>
    <w:rsid w:val="00006A9D"/>
    <w:rsid w:val="00006CBF"/>
    <w:rsid w:val="00007947"/>
    <w:rsid w:val="00007EB9"/>
    <w:rsid w:val="00010F19"/>
    <w:rsid w:val="00011917"/>
    <w:rsid w:val="000119D8"/>
    <w:rsid w:val="00011F35"/>
    <w:rsid w:val="000122F3"/>
    <w:rsid w:val="00012F60"/>
    <w:rsid w:val="00013402"/>
    <w:rsid w:val="00013A9C"/>
    <w:rsid w:val="00013E25"/>
    <w:rsid w:val="0001486E"/>
    <w:rsid w:val="0001535A"/>
    <w:rsid w:val="0001570F"/>
    <w:rsid w:val="000165D0"/>
    <w:rsid w:val="0001665A"/>
    <w:rsid w:val="000172B2"/>
    <w:rsid w:val="00017F39"/>
    <w:rsid w:val="00020A0B"/>
    <w:rsid w:val="00020FD5"/>
    <w:rsid w:val="000212EB"/>
    <w:rsid w:val="00021D97"/>
    <w:rsid w:val="000227DF"/>
    <w:rsid w:val="00022F73"/>
    <w:rsid w:val="000235BB"/>
    <w:rsid w:val="00024137"/>
    <w:rsid w:val="00024DD6"/>
    <w:rsid w:val="0002613E"/>
    <w:rsid w:val="00026A53"/>
    <w:rsid w:val="000274AB"/>
    <w:rsid w:val="000276C7"/>
    <w:rsid w:val="00032126"/>
    <w:rsid w:val="00032419"/>
    <w:rsid w:val="0003311C"/>
    <w:rsid w:val="00033631"/>
    <w:rsid w:val="0003416C"/>
    <w:rsid w:val="00034720"/>
    <w:rsid w:val="00034929"/>
    <w:rsid w:val="00034C22"/>
    <w:rsid w:val="000357F8"/>
    <w:rsid w:val="00036405"/>
    <w:rsid w:val="00036A5F"/>
    <w:rsid w:val="00036D89"/>
    <w:rsid w:val="00037CE7"/>
    <w:rsid w:val="00040CF4"/>
    <w:rsid w:val="0004169B"/>
    <w:rsid w:val="00041C3B"/>
    <w:rsid w:val="00041F36"/>
    <w:rsid w:val="00041FDD"/>
    <w:rsid w:val="000420D8"/>
    <w:rsid w:val="00042214"/>
    <w:rsid w:val="000426C2"/>
    <w:rsid w:val="00042847"/>
    <w:rsid w:val="00043A31"/>
    <w:rsid w:val="000457F3"/>
    <w:rsid w:val="00045C05"/>
    <w:rsid w:val="00045FC1"/>
    <w:rsid w:val="00046070"/>
    <w:rsid w:val="00046E05"/>
    <w:rsid w:val="0005013E"/>
    <w:rsid w:val="000503A9"/>
    <w:rsid w:val="00050B04"/>
    <w:rsid w:val="00050DBA"/>
    <w:rsid w:val="00051B48"/>
    <w:rsid w:val="000520A6"/>
    <w:rsid w:val="00052C8A"/>
    <w:rsid w:val="00052E31"/>
    <w:rsid w:val="0005327A"/>
    <w:rsid w:val="0005382B"/>
    <w:rsid w:val="00054677"/>
    <w:rsid w:val="000557CF"/>
    <w:rsid w:val="00055F64"/>
    <w:rsid w:val="00057734"/>
    <w:rsid w:val="000577EC"/>
    <w:rsid w:val="00057D1D"/>
    <w:rsid w:val="0006013C"/>
    <w:rsid w:val="0006082A"/>
    <w:rsid w:val="00060F09"/>
    <w:rsid w:val="00060FDF"/>
    <w:rsid w:val="00061144"/>
    <w:rsid w:val="000613C2"/>
    <w:rsid w:val="00061886"/>
    <w:rsid w:val="0006244A"/>
    <w:rsid w:val="00062620"/>
    <w:rsid w:val="00062EF2"/>
    <w:rsid w:val="000633C1"/>
    <w:rsid w:val="00063AF2"/>
    <w:rsid w:val="00063DB0"/>
    <w:rsid w:val="00064C7F"/>
    <w:rsid w:val="0006545C"/>
    <w:rsid w:val="00065468"/>
    <w:rsid w:val="00066031"/>
    <w:rsid w:val="00066731"/>
    <w:rsid w:val="0006694B"/>
    <w:rsid w:val="00067CD2"/>
    <w:rsid w:val="00070095"/>
    <w:rsid w:val="00072D58"/>
    <w:rsid w:val="00072EA8"/>
    <w:rsid w:val="0007375C"/>
    <w:rsid w:val="00073760"/>
    <w:rsid w:val="00074ACD"/>
    <w:rsid w:val="00076249"/>
    <w:rsid w:val="000762EC"/>
    <w:rsid w:val="00076783"/>
    <w:rsid w:val="00077549"/>
    <w:rsid w:val="00081B40"/>
    <w:rsid w:val="00081E18"/>
    <w:rsid w:val="000833D6"/>
    <w:rsid w:val="0008366F"/>
    <w:rsid w:val="00083F05"/>
    <w:rsid w:val="000842CF"/>
    <w:rsid w:val="0008433C"/>
    <w:rsid w:val="000851B2"/>
    <w:rsid w:val="0008530E"/>
    <w:rsid w:val="00085645"/>
    <w:rsid w:val="000857B4"/>
    <w:rsid w:val="00085E95"/>
    <w:rsid w:val="0008657A"/>
    <w:rsid w:val="0008673D"/>
    <w:rsid w:val="00086C41"/>
    <w:rsid w:val="00086C90"/>
    <w:rsid w:val="00086FCA"/>
    <w:rsid w:val="00087FCC"/>
    <w:rsid w:val="0009047A"/>
    <w:rsid w:val="00090C73"/>
    <w:rsid w:val="00090D7D"/>
    <w:rsid w:val="00092480"/>
    <w:rsid w:val="00092A0F"/>
    <w:rsid w:val="00092B9F"/>
    <w:rsid w:val="000942EE"/>
    <w:rsid w:val="000945CF"/>
    <w:rsid w:val="00094FD4"/>
    <w:rsid w:val="00095738"/>
    <w:rsid w:val="00095800"/>
    <w:rsid w:val="000958D7"/>
    <w:rsid w:val="00095A67"/>
    <w:rsid w:val="00096A8C"/>
    <w:rsid w:val="000977FD"/>
    <w:rsid w:val="000A09FC"/>
    <w:rsid w:val="000A1383"/>
    <w:rsid w:val="000A13F5"/>
    <w:rsid w:val="000A2153"/>
    <w:rsid w:val="000A2470"/>
    <w:rsid w:val="000A2684"/>
    <w:rsid w:val="000A2A5C"/>
    <w:rsid w:val="000A2F6F"/>
    <w:rsid w:val="000A345B"/>
    <w:rsid w:val="000A3C79"/>
    <w:rsid w:val="000A41E0"/>
    <w:rsid w:val="000A4586"/>
    <w:rsid w:val="000A49BF"/>
    <w:rsid w:val="000A4DAA"/>
    <w:rsid w:val="000A5FDC"/>
    <w:rsid w:val="000A76D9"/>
    <w:rsid w:val="000A7D8D"/>
    <w:rsid w:val="000B080D"/>
    <w:rsid w:val="000B136E"/>
    <w:rsid w:val="000B14AF"/>
    <w:rsid w:val="000B31C6"/>
    <w:rsid w:val="000B370E"/>
    <w:rsid w:val="000B3958"/>
    <w:rsid w:val="000B3D50"/>
    <w:rsid w:val="000B478E"/>
    <w:rsid w:val="000B4F2A"/>
    <w:rsid w:val="000B590E"/>
    <w:rsid w:val="000B5BE5"/>
    <w:rsid w:val="000B5C27"/>
    <w:rsid w:val="000B66F1"/>
    <w:rsid w:val="000B77EF"/>
    <w:rsid w:val="000B7EC6"/>
    <w:rsid w:val="000C007A"/>
    <w:rsid w:val="000C040C"/>
    <w:rsid w:val="000C1875"/>
    <w:rsid w:val="000C26D1"/>
    <w:rsid w:val="000C339B"/>
    <w:rsid w:val="000C4309"/>
    <w:rsid w:val="000C45F3"/>
    <w:rsid w:val="000C467D"/>
    <w:rsid w:val="000C4AC0"/>
    <w:rsid w:val="000C4C8E"/>
    <w:rsid w:val="000C5065"/>
    <w:rsid w:val="000C509D"/>
    <w:rsid w:val="000C51C5"/>
    <w:rsid w:val="000C6F00"/>
    <w:rsid w:val="000C7F39"/>
    <w:rsid w:val="000D1393"/>
    <w:rsid w:val="000D16F4"/>
    <w:rsid w:val="000D1BA2"/>
    <w:rsid w:val="000D2C67"/>
    <w:rsid w:val="000D305A"/>
    <w:rsid w:val="000D3C11"/>
    <w:rsid w:val="000D3C24"/>
    <w:rsid w:val="000D47D2"/>
    <w:rsid w:val="000D5345"/>
    <w:rsid w:val="000D53DB"/>
    <w:rsid w:val="000D5B3F"/>
    <w:rsid w:val="000D652C"/>
    <w:rsid w:val="000D703B"/>
    <w:rsid w:val="000D7E01"/>
    <w:rsid w:val="000E0C67"/>
    <w:rsid w:val="000E1877"/>
    <w:rsid w:val="000E1A96"/>
    <w:rsid w:val="000E1D21"/>
    <w:rsid w:val="000E29A4"/>
    <w:rsid w:val="000E3C40"/>
    <w:rsid w:val="000E3FC2"/>
    <w:rsid w:val="000E43D7"/>
    <w:rsid w:val="000E45AD"/>
    <w:rsid w:val="000E47FE"/>
    <w:rsid w:val="000E508E"/>
    <w:rsid w:val="000E6447"/>
    <w:rsid w:val="000E661D"/>
    <w:rsid w:val="000E6FF4"/>
    <w:rsid w:val="000F1D43"/>
    <w:rsid w:val="000F2011"/>
    <w:rsid w:val="000F2B96"/>
    <w:rsid w:val="000F3093"/>
    <w:rsid w:val="000F3799"/>
    <w:rsid w:val="000F485A"/>
    <w:rsid w:val="000F4C8B"/>
    <w:rsid w:val="000F4FA7"/>
    <w:rsid w:val="000F51D6"/>
    <w:rsid w:val="000F5AF6"/>
    <w:rsid w:val="000F642E"/>
    <w:rsid w:val="000F6AA8"/>
    <w:rsid w:val="000F6DB1"/>
    <w:rsid w:val="000F790D"/>
    <w:rsid w:val="00100D53"/>
    <w:rsid w:val="00100E59"/>
    <w:rsid w:val="00101503"/>
    <w:rsid w:val="00101E88"/>
    <w:rsid w:val="00101FC6"/>
    <w:rsid w:val="00104503"/>
    <w:rsid w:val="001045CA"/>
    <w:rsid w:val="00105AFD"/>
    <w:rsid w:val="00106C6C"/>
    <w:rsid w:val="00106EE4"/>
    <w:rsid w:val="0010794F"/>
    <w:rsid w:val="00107BE1"/>
    <w:rsid w:val="001101D7"/>
    <w:rsid w:val="001112B8"/>
    <w:rsid w:val="00111686"/>
    <w:rsid w:val="00111A76"/>
    <w:rsid w:val="001129DB"/>
    <w:rsid w:val="00112C4D"/>
    <w:rsid w:val="00113678"/>
    <w:rsid w:val="00113692"/>
    <w:rsid w:val="00114280"/>
    <w:rsid w:val="001144E0"/>
    <w:rsid w:val="00114FA4"/>
    <w:rsid w:val="00115FCF"/>
    <w:rsid w:val="00116274"/>
    <w:rsid w:val="0011672E"/>
    <w:rsid w:val="0011712A"/>
    <w:rsid w:val="00117372"/>
    <w:rsid w:val="001179F7"/>
    <w:rsid w:val="00121855"/>
    <w:rsid w:val="00121DDC"/>
    <w:rsid w:val="0012202A"/>
    <w:rsid w:val="001227CF"/>
    <w:rsid w:val="00122EE1"/>
    <w:rsid w:val="00123C64"/>
    <w:rsid w:val="00124189"/>
    <w:rsid w:val="00124407"/>
    <w:rsid w:val="00124615"/>
    <w:rsid w:val="001254CC"/>
    <w:rsid w:val="001255A5"/>
    <w:rsid w:val="0012597C"/>
    <w:rsid w:val="0012637F"/>
    <w:rsid w:val="001267FD"/>
    <w:rsid w:val="00127F6F"/>
    <w:rsid w:val="0013028F"/>
    <w:rsid w:val="00131118"/>
    <w:rsid w:val="0013140B"/>
    <w:rsid w:val="001320C7"/>
    <w:rsid w:val="00132314"/>
    <w:rsid w:val="0013280D"/>
    <w:rsid w:val="00132868"/>
    <w:rsid w:val="00134271"/>
    <w:rsid w:val="001345F8"/>
    <w:rsid w:val="0013550C"/>
    <w:rsid w:val="00135C10"/>
    <w:rsid w:val="001370BD"/>
    <w:rsid w:val="00137741"/>
    <w:rsid w:val="00137DC9"/>
    <w:rsid w:val="0014031C"/>
    <w:rsid w:val="001404FF"/>
    <w:rsid w:val="00141061"/>
    <w:rsid w:val="00141A37"/>
    <w:rsid w:val="00142808"/>
    <w:rsid w:val="00143668"/>
    <w:rsid w:val="00143701"/>
    <w:rsid w:val="00143E5B"/>
    <w:rsid w:val="00143E6D"/>
    <w:rsid w:val="00144447"/>
    <w:rsid w:val="0014457E"/>
    <w:rsid w:val="00145364"/>
    <w:rsid w:val="00145728"/>
    <w:rsid w:val="00145C8A"/>
    <w:rsid w:val="00145ECF"/>
    <w:rsid w:val="00146857"/>
    <w:rsid w:val="00146CBD"/>
    <w:rsid w:val="001475AF"/>
    <w:rsid w:val="00147B5B"/>
    <w:rsid w:val="00151B9B"/>
    <w:rsid w:val="00152730"/>
    <w:rsid w:val="0015320A"/>
    <w:rsid w:val="0015362B"/>
    <w:rsid w:val="001538A4"/>
    <w:rsid w:val="00153971"/>
    <w:rsid w:val="001564B6"/>
    <w:rsid w:val="001577A9"/>
    <w:rsid w:val="00157C75"/>
    <w:rsid w:val="001609F9"/>
    <w:rsid w:val="00160B3A"/>
    <w:rsid w:val="0016184C"/>
    <w:rsid w:val="00162408"/>
    <w:rsid w:val="0016273D"/>
    <w:rsid w:val="00162E78"/>
    <w:rsid w:val="001630FA"/>
    <w:rsid w:val="001636FD"/>
    <w:rsid w:val="00163744"/>
    <w:rsid w:val="00164A49"/>
    <w:rsid w:val="00164B78"/>
    <w:rsid w:val="00164D68"/>
    <w:rsid w:val="00164E7A"/>
    <w:rsid w:val="001650A1"/>
    <w:rsid w:val="001651A5"/>
    <w:rsid w:val="001652EE"/>
    <w:rsid w:val="001656F8"/>
    <w:rsid w:val="00165F0C"/>
    <w:rsid w:val="00166086"/>
    <w:rsid w:val="00166CA8"/>
    <w:rsid w:val="00166D97"/>
    <w:rsid w:val="001670E7"/>
    <w:rsid w:val="00170455"/>
    <w:rsid w:val="00171533"/>
    <w:rsid w:val="0017277A"/>
    <w:rsid w:val="00172AA2"/>
    <w:rsid w:val="001756D8"/>
    <w:rsid w:val="0017626F"/>
    <w:rsid w:val="001773B7"/>
    <w:rsid w:val="00177EEA"/>
    <w:rsid w:val="00180319"/>
    <w:rsid w:val="00180A76"/>
    <w:rsid w:val="00181E3B"/>
    <w:rsid w:val="00181F6C"/>
    <w:rsid w:val="00183532"/>
    <w:rsid w:val="001836C4"/>
    <w:rsid w:val="00183AD3"/>
    <w:rsid w:val="00183D5B"/>
    <w:rsid w:val="00184BED"/>
    <w:rsid w:val="00184CD2"/>
    <w:rsid w:val="00184FE6"/>
    <w:rsid w:val="00186CF6"/>
    <w:rsid w:val="00190048"/>
    <w:rsid w:val="001909E6"/>
    <w:rsid w:val="00191B79"/>
    <w:rsid w:val="00192203"/>
    <w:rsid w:val="0019221D"/>
    <w:rsid w:val="0019375C"/>
    <w:rsid w:val="00193BA2"/>
    <w:rsid w:val="0019677F"/>
    <w:rsid w:val="001A168A"/>
    <w:rsid w:val="001A1C0B"/>
    <w:rsid w:val="001A1CFA"/>
    <w:rsid w:val="001A2651"/>
    <w:rsid w:val="001A2A0B"/>
    <w:rsid w:val="001A2F17"/>
    <w:rsid w:val="001A2FF6"/>
    <w:rsid w:val="001A3907"/>
    <w:rsid w:val="001A3A45"/>
    <w:rsid w:val="001A3ECA"/>
    <w:rsid w:val="001A3EDE"/>
    <w:rsid w:val="001A4947"/>
    <w:rsid w:val="001A4BA1"/>
    <w:rsid w:val="001A6C2F"/>
    <w:rsid w:val="001A7727"/>
    <w:rsid w:val="001A79CF"/>
    <w:rsid w:val="001A7AAC"/>
    <w:rsid w:val="001B01CD"/>
    <w:rsid w:val="001B0684"/>
    <w:rsid w:val="001B11FC"/>
    <w:rsid w:val="001B1FD7"/>
    <w:rsid w:val="001B2479"/>
    <w:rsid w:val="001B3A61"/>
    <w:rsid w:val="001B3BEB"/>
    <w:rsid w:val="001B4076"/>
    <w:rsid w:val="001B5233"/>
    <w:rsid w:val="001B6376"/>
    <w:rsid w:val="001B69AD"/>
    <w:rsid w:val="001B6AFA"/>
    <w:rsid w:val="001B7090"/>
    <w:rsid w:val="001B7472"/>
    <w:rsid w:val="001C1DAF"/>
    <w:rsid w:val="001C1DB2"/>
    <w:rsid w:val="001C1F12"/>
    <w:rsid w:val="001C42EE"/>
    <w:rsid w:val="001C49B8"/>
    <w:rsid w:val="001C4B20"/>
    <w:rsid w:val="001C53A2"/>
    <w:rsid w:val="001C59DB"/>
    <w:rsid w:val="001C6204"/>
    <w:rsid w:val="001C69F4"/>
    <w:rsid w:val="001C7271"/>
    <w:rsid w:val="001C7528"/>
    <w:rsid w:val="001D0B4D"/>
    <w:rsid w:val="001D0F73"/>
    <w:rsid w:val="001D22AD"/>
    <w:rsid w:val="001D25BC"/>
    <w:rsid w:val="001D2A06"/>
    <w:rsid w:val="001D4C4A"/>
    <w:rsid w:val="001D4CA4"/>
    <w:rsid w:val="001D5235"/>
    <w:rsid w:val="001D5852"/>
    <w:rsid w:val="001D6F31"/>
    <w:rsid w:val="001D7CB6"/>
    <w:rsid w:val="001D7D17"/>
    <w:rsid w:val="001E1617"/>
    <w:rsid w:val="001E2101"/>
    <w:rsid w:val="001E25FA"/>
    <w:rsid w:val="001E26F3"/>
    <w:rsid w:val="001E2952"/>
    <w:rsid w:val="001E2B5B"/>
    <w:rsid w:val="001E33FE"/>
    <w:rsid w:val="001E63B6"/>
    <w:rsid w:val="001E6A90"/>
    <w:rsid w:val="001E6CFF"/>
    <w:rsid w:val="001E73E0"/>
    <w:rsid w:val="001E7D5F"/>
    <w:rsid w:val="001F07E2"/>
    <w:rsid w:val="001F08AB"/>
    <w:rsid w:val="001F0EAF"/>
    <w:rsid w:val="001F1BD5"/>
    <w:rsid w:val="001F2466"/>
    <w:rsid w:val="001F28B6"/>
    <w:rsid w:val="001F294C"/>
    <w:rsid w:val="001F363F"/>
    <w:rsid w:val="001F428F"/>
    <w:rsid w:val="001F5012"/>
    <w:rsid w:val="001F5B9E"/>
    <w:rsid w:val="001F5C70"/>
    <w:rsid w:val="001F6098"/>
    <w:rsid w:val="001F6C4C"/>
    <w:rsid w:val="001F7441"/>
    <w:rsid w:val="002006B8"/>
    <w:rsid w:val="002017DC"/>
    <w:rsid w:val="00201BE2"/>
    <w:rsid w:val="002022D2"/>
    <w:rsid w:val="00202672"/>
    <w:rsid w:val="002031EE"/>
    <w:rsid w:val="0020456E"/>
    <w:rsid w:val="00205382"/>
    <w:rsid w:val="00205808"/>
    <w:rsid w:val="0020585F"/>
    <w:rsid w:val="0020655C"/>
    <w:rsid w:val="00206744"/>
    <w:rsid w:val="00206BA3"/>
    <w:rsid w:val="00206D41"/>
    <w:rsid w:val="00207ECF"/>
    <w:rsid w:val="00210051"/>
    <w:rsid w:val="002107F3"/>
    <w:rsid w:val="00210D30"/>
    <w:rsid w:val="00210D7A"/>
    <w:rsid w:val="002131FC"/>
    <w:rsid w:val="002134EB"/>
    <w:rsid w:val="00213C0E"/>
    <w:rsid w:val="00213CE5"/>
    <w:rsid w:val="00214118"/>
    <w:rsid w:val="00214307"/>
    <w:rsid w:val="0021435A"/>
    <w:rsid w:val="00214E0A"/>
    <w:rsid w:val="002151AC"/>
    <w:rsid w:val="00215820"/>
    <w:rsid w:val="00215A07"/>
    <w:rsid w:val="00215F81"/>
    <w:rsid w:val="0021608C"/>
    <w:rsid w:val="00216B01"/>
    <w:rsid w:val="00217363"/>
    <w:rsid w:val="002200C2"/>
    <w:rsid w:val="002212FB"/>
    <w:rsid w:val="00221BFA"/>
    <w:rsid w:val="0022225E"/>
    <w:rsid w:val="002222B7"/>
    <w:rsid w:val="00222510"/>
    <w:rsid w:val="00222E7B"/>
    <w:rsid w:val="00223360"/>
    <w:rsid w:val="00223FAE"/>
    <w:rsid w:val="0022411A"/>
    <w:rsid w:val="00224320"/>
    <w:rsid w:val="002250A3"/>
    <w:rsid w:val="002250E9"/>
    <w:rsid w:val="0022586C"/>
    <w:rsid w:val="00225E8D"/>
    <w:rsid w:val="0022671B"/>
    <w:rsid w:val="00226F5E"/>
    <w:rsid w:val="0023013C"/>
    <w:rsid w:val="00230C82"/>
    <w:rsid w:val="00230CBA"/>
    <w:rsid w:val="00230F6B"/>
    <w:rsid w:val="0023171C"/>
    <w:rsid w:val="00232952"/>
    <w:rsid w:val="002329A4"/>
    <w:rsid w:val="00232D47"/>
    <w:rsid w:val="00233057"/>
    <w:rsid w:val="002345BD"/>
    <w:rsid w:val="00234C11"/>
    <w:rsid w:val="00234D9D"/>
    <w:rsid w:val="00236041"/>
    <w:rsid w:val="00236190"/>
    <w:rsid w:val="00237CCD"/>
    <w:rsid w:val="00240156"/>
    <w:rsid w:val="00240642"/>
    <w:rsid w:val="00242879"/>
    <w:rsid w:val="0024298C"/>
    <w:rsid w:val="00244799"/>
    <w:rsid w:val="00244C38"/>
    <w:rsid w:val="0024581E"/>
    <w:rsid w:val="00245F00"/>
    <w:rsid w:val="00246764"/>
    <w:rsid w:val="00247355"/>
    <w:rsid w:val="00247589"/>
    <w:rsid w:val="002477EE"/>
    <w:rsid w:val="00247BEA"/>
    <w:rsid w:val="00247DC9"/>
    <w:rsid w:val="0025013B"/>
    <w:rsid w:val="00250428"/>
    <w:rsid w:val="0025078F"/>
    <w:rsid w:val="00251450"/>
    <w:rsid w:val="002514C4"/>
    <w:rsid w:val="00251CE4"/>
    <w:rsid w:val="00252AEA"/>
    <w:rsid w:val="00252E05"/>
    <w:rsid w:val="00252FB5"/>
    <w:rsid w:val="0025311A"/>
    <w:rsid w:val="00253269"/>
    <w:rsid w:val="002532E1"/>
    <w:rsid w:val="00253A3C"/>
    <w:rsid w:val="002541C0"/>
    <w:rsid w:val="00254694"/>
    <w:rsid w:val="00255FF0"/>
    <w:rsid w:val="0025602F"/>
    <w:rsid w:val="00256826"/>
    <w:rsid w:val="00256C1E"/>
    <w:rsid w:val="002571F3"/>
    <w:rsid w:val="00262B78"/>
    <w:rsid w:val="00264788"/>
    <w:rsid w:val="00264B8F"/>
    <w:rsid w:val="00264C61"/>
    <w:rsid w:val="00264D73"/>
    <w:rsid w:val="002651D6"/>
    <w:rsid w:val="002654F1"/>
    <w:rsid w:val="00265BFB"/>
    <w:rsid w:val="00265DCF"/>
    <w:rsid w:val="0026623E"/>
    <w:rsid w:val="002668BA"/>
    <w:rsid w:val="00266F68"/>
    <w:rsid w:val="00267471"/>
    <w:rsid w:val="00267961"/>
    <w:rsid w:val="002701E2"/>
    <w:rsid w:val="00270887"/>
    <w:rsid w:val="00271285"/>
    <w:rsid w:val="00271B05"/>
    <w:rsid w:val="00272F05"/>
    <w:rsid w:val="0027303E"/>
    <w:rsid w:val="002736D7"/>
    <w:rsid w:val="00273E2C"/>
    <w:rsid w:val="0027423C"/>
    <w:rsid w:val="00274C49"/>
    <w:rsid w:val="00274F51"/>
    <w:rsid w:val="00276021"/>
    <w:rsid w:val="0027734B"/>
    <w:rsid w:val="002774DB"/>
    <w:rsid w:val="00277A64"/>
    <w:rsid w:val="00277CA0"/>
    <w:rsid w:val="002801D0"/>
    <w:rsid w:val="00280425"/>
    <w:rsid w:val="00280C5C"/>
    <w:rsid w:val="002810E3"/>
    <w:rsid w:val="00281563"/>
    <w:rsid w:val="0028217C"/>
    <w:rsid w:val="0028268A"/>
    <w:rsid w:val="00282AFD"/>
    <w:rsid w:val="00283845"/>
    <w:rsid w:val="00284004"/>
    <w:rsid w:val="0028502E"/>
    <w:rsid w:val="00285822"/>
    <w:rsid w:val="00285EF0"/>
    <w:rsid w:val="00286C34"/>
    <w:rsid w:val="00286CFE"/>
    <w:rsid w:val="00287242"/>
    <w:rsid w:val="00287594"/>
    <w:rsid w:val="00287626"/>
    <w:rsid w:val="002879DE"/>
    <w:rsid w:val="00287B42"/>
    <w:rsid w:val="00287BFF"/>
    <w:rsid w:val="00287E08"/>
    <w:rsid w:val="00287F73"/>
    <w:rsid w:val="00291A96"/>
    <w:rsid w:val="00291DB6"/>
    <w:rsid w:val="00292395"/>
    <w:rsid w:val="002937CF"/>
    <w:rsid w:val="00295448"/>
    <w:rsid w:val="00295802"/>
    <w:rsid w:val="00296566"/>
    <w:rsid w:val="002973A8"/>
    <w:rsid w:val="002974AE"/>
    <w:rsid w:val="00297A3D"/>
    <w:rsid w:val="002A0ADA"/>
    <w:rsid w:val="002A11EA"/>
    <w:rsid w:val="002A1957"/>
    <w:rsid w:val="002A1CEE"/>
    <w:rsid w:val="002A203B"/>
    <w:rsid w:val="002A284C"/>
    <w:rsid w:val="002A32E0"/>
    <w:rsid w:val="002A35FE"/>
    <w:rsid w:val="002A4F17"/>
    <w:rsid w:val="002A50C2"/>
    <w:rsid w:val="002A5443"/>
    <w:rsid w:val="002A58E2"/>
    <w:rsid w:val="002A6E71"/>
    <w:rsid w:val="002A726B"/>
    <w:rsid w:val="002A73E5"/>
    <w:rsid w:val="002B066F"/>
    <w:rsid w:val="002B14D6"/>
    <w:rsid w:val="002B1C3E"/>
    <w:rsid w:val="002B1CC3"/>
    <w:rsid w:val="002B221C"/>
    <w:rsid w:val="002B2AB9"/>
    <w:rsid w:val="002B3245"/>
    <w:rsid w:val="002B39E9"/>
    <w:rsid w:val="002B417B"/>
    <w:rsid w:val="002B4949"/>
    <w:rsid w:val="002B5821"/>
    <w:rsid w:val="002B5870"/>
    <w:rsid w:val="002B5925"/>
    <w:rsid w:val="002B5948"/>
    <w:rsid w:val="002B5DF2"/>
    <w:rsid w:val="002B5FAC"/>
    <w:rsid w:val="002B6575"/>
    <w:rsid w:val="002B662C"/>
    <w:rsid w:val="002B665C"/>
    <w:rsid w:val="002B683D"/>
    <w:rsid w:val="002B686D"/>
    <w:rsid w:val="002B6915"/>
    <w:rsid w:val="002B71DD"/>
    <w:rsid w:val="002C0A46"/>
    <w:rsid w:val="002C1031"/>
    <w:rsid w:val="002C2A59"/>
    <w:rsid w:val="002C36FD"/>
    <w:rsid w:val="002C571D"/>
    <w:rsid w:val="002C5A61"/>
    <w:rsid w:val="002C5EE2"/>
    <w:rsid w:val="002C6019"/>
    <w:rsid w:val="002C6620"/>
    <w:rsid w:val="002C6AEB"/>
    <w:rsid w:val="002C7093"/>
    <w:rsid w:val="002C7212"/>
    <w:rsid w:val="002C7B3E"/>
    <w:rsid w:val="002C7CA4"/>
    <w:rsid w:val="002D0031"/>
    <w:rsid w:val="002D1385"/>
    <w:rsid w:val="002D1410"/>
    <w:rsid w:val="002D1429"/>
    <w:rsid w:val="002D1788"/>
    <w:rsid w:val="002D2267"/>
    <w:rsid w:val="002D24FA"/>
    <w:rsid w:val="002D2AD2"/>
    <w:rsid w:val="002D2ADD"/>
    <w:rsid w:val="002D2C57"/>
    <w:rsid w:val="002D3856"/>
    <w:rsid w:val="002D42D3"/>
    <w:rsid w:val="002D469A"/>
    <w:rsid w:val="002D4A92"/>
    <w:rsid w:val="002D55DF"/>
    <w:rsid w:val="002D59A5"/>
    <w:rsid w:val="002D622E"/>
    <w:rsid w:val="002D6489"/>
    <w:rsid w:val="002D686B"/>
    <w:rsid w:val="002D6938"/>
    <w:rsid w:val="002D6AA4"/>
    <w:rsid w:val="002D7226"/>
    <w:rsid w:val="002E03F4"/>
    <w:rsid w:val="002E0A32"/>
    <w:rsid w:val="002E12C7"/>
    <w:rsid w:val="002E1A7E"/>
    <w:rsid w:val="002E1B41"/>
    <w:rsid w:val="002E2C82"/>
    <w:rsid w:val="002E3B02"/>
    <w:rsid w:val="002E4BF9"/>
    <w:rsid w:val="002E5391"/>
    <w:rsid w:val="002E56CA"/>
    <w:rsid w:val="002E59E6"/>
    <w:rsid w:val="002E67B5"/>
    <w:rsid w:val="002F14AF"/>
    <w:rsid w:val="002F167D"/>
    <w:rsid w:val="002F1FD8"/>
    <w:rsid w:val="002F2BC9"/>
    <w:rsid w:val="002F327A"/>
    <w:rsid w:val="002F3E0E"/>
    <w:rsid w:val="002F4750"/>
    <w:rsid w:val="002F5A5C"/>
    <w:rsid w:val="002F60D1"/>
    <w:rsid w:val="002F61F0"/>
    <w:rsid w:val="002F7A86"/>
    <w:rsid w:val="00301047"/>
    <w:rsid w:val="0030136E"/>
    <w:rsid w:val="00301378"/>
    <w:rsid w:val="00301A58"/>
    <w:rsid w:val="00301B9A"/>
    <w:rsid w:val="00301D68"/>
    <w:rsid w:val="003021AD"/>
    <w:rsid w:val="0030249C"/>
    <w:rsid w:val="003026A5"/>
    <w:rsid w:val="00302897"/>
    <w:rsid w:val="003036E9"/>
    <w:rsid w:val="00304A15"/>
    <w:rsid w:val="00304DA9"/>
    <w:rsid w:val="00304DF7"/>
    <w:rsid w:val="0030568B"/>
    <w:rsid w:val="00305D57"/>
    <w:rsid w:val="00307340"/>
    <w:rsid w:val="00307E87"/>
    <w:rsid w:val="00310DE4"/>
    <w:rsid w:val="003119D9"/>
    <w:rsid w:val="0031216B"/>
    <w:rsid w:val="003124D6"/>
    <w:rsid w:val="00312B5F"/>
    <w:rsid w:val="0031311E"/>
    <w:rsid w:val="0031372C"/>
    <w:rsid w:val="00313B96"/>
    <w:rsid w:val="00314524"/>
    <w:rsid w:val="0031545D"/>
    <w:rsid w:val="00315D92"/>
    <w:rsid w:val="00316F0D"/>
    <w:rsid w:val="003170C9"/>
    <w:rsid w:val="00317753"/>
    <w:rsid w:val="00317ADF"/>
    <w:rsid w:val="003204A2"/>
    <w:rsid w:val="0032086E"/>
    <w:rsid w:val="003213A1"/>
    <w:rsid w:val="003221B8"/>
    <w:rsid w:val="00322606"/>
    <w:rsid w:val="00322A3D"/>
    <w:rsid w:val="00322A80"/>
    <w:rsid w:val="00322AB5"/>
    <w:rsid w:val="00323404"/>
    <w:rsid w:val="00323BA3"/>
    <w:rsid w:val="00323D51"/>
    <w:rsid w:val="0032491B"/>
    <w:rsid w:val="00325505"/>
    <w:rsid w:val="0032636F"/>
    <w:rsid w:val="003263C6"/>
    <w:rsid w:val="00326971"/>
    <w:rsid w:val="00326CA7"/>
    <w:rsid w:val="00327702"/>
    <w:rsid w:val="00327BA9"/>
    <w:rsid w:val="00327BEA"/>
    <w:rsid w:val="00330A10"/>
    <w:rsid w:val="00330CAD"/>
    <w:rsid w:val="00330CE7"/>
    <w:rsid w:val="0033106C"/>
    <w:rsid w:val="00331333"/>
    <w:rsid w:val="00331AEE"/>
    <w:rsid w:val="00332F41"/>
    <w:rsid w:val="00333679"/>
    <w:rsid w:val="00333CBB"/>
    <w:rsid w:val="00334227"/>
    <w:rsid w:val="00334960"/>
    <w:rsid w:val="00334B0E"/>
    <w:rsid w:val="00334F0B"/>
    <w:rsid w:val="003350FC"/>
    <w:rsid w:val="003358A7"/>
    <w:rsid w:val="00335C47"/>
    <w:rsid w:val="00335DFC"/>
    <w:rsid w:val="00336271"/>
    <w:rsid w:val="00336924"/>
    <w:rsid w:val="0033716E"/>
    <w:rsid w:val="00337D14"/>
    <w:rsid w:val="0034077A"/>
    <w:rsid w:val="00341D6E"/>
    <w:rsid w:val="0034205F"/>
    <w:rsid w:val="003426BC"/>
    <w:rsid w:val="00342C36"/>
    <w:rsid w:val="003447CE"/>
    <w:rsid w:val="0034506A"/>
    <w:rsid w:val="003455C9"/>
    <w:rsid w:val="00345B11"/>
    <w:rsid w:val="00346013"/>
    <w:rsid w:val="003461C3"/>
    <w:rsid w:val="00346546"/>
    <w:rsid w:val="0035009B"/>
    <w:rsid w:val="00350F62"/>
    <w:rsid w:val="00351071"/>
    <w:rsid w:val="003519E7"/>
    <w:rsid w:val="00351E2B"/>
    <w:rsid w:val="00351F59"/>
    <w:rsid w:val="003521EA"/>
    <w:rsid w:val="0035263A"/>
    <w:rsid w:val="00352862"/>
    <w:rsid w:val="00352BB1"/>
    <w:rsid w:val="00352DDB"/>
    <w:rsid w:val="0035373C"/>
    <w:rsid w:val="003545FB"/>
    <w:rsid w:val="003548E7"/>
    <w:rsid w:val="003559E9"/>
    <w:rsid w:val="003568D2"/>
    <w:rsid w:val="00356E56"/>
    <w:rsid w:val="003570F0"/>
    <w:rsid w:val="00357D5C"/>
    <w:rsid w:val="00360233"/>
    <w:rsid w:val="0036028E"/>
    <w:rsid w:val="0036052E"/>
    <w:rsid w:val="0036091C"/>
    <w:rsid w:val="0036102E"/>
    <w:rsid w:val="0036117E"/>
    <w:rsid w:val="0036130C"/>
    <w:rsid w:val="00363373"/>
    <w:rsid w:val="003634B3"/>
    <w:rsid w:val="00364748"/>
    <w:rsid w:val="00364DDC"/>
    <w:rsid w:val="00364FB7"/>
    <w:rsid w:val="00365205"/>
    <w:rsid w:val="003657F1"/>
    <w:rsid w:val="00366ED8"/>
    <w:rsid w:val="0036776D"/>
    <w:rsid w:val="00367E81"/>
    <w:rsid w:val="00370C00"/>
    <w:rsid w:val="00370D36"/>
    <w:rsid w:val="003713CE"/>
    <w:rsid w:val="00371A18"/>
    <w:rsid w:val="00371C4D"/>
    <w:rsid w:val="00373697"/>
    <w:rsid w:val="003739E6"/>
    <w:rsid w:val="00373A08"/>
    <w:rsid w:val="0037428B"/>
    <w:rsid w:val="00374E13"/>
    <w:rsid w:val="00375AC2"/>
    <w:rsid w:val="00375C42"/>
    <w:rsid w:val="00375F5A"/>
    <w:rsid w:val="0037617E"/>
    <w:rsid w:val="00376193"/>
    <w:rsid w:val="0037688B"/>
    <w:rsid w:val="00376B2D"/>
    <w:rsid w:val="00376F4B"/>
    <w:rsid w:val="00376FDE"/>
    <w:rsid w:val="00380575"/>
    <w:rsid w:val="00380757"/>
    <w:rsid w:val="00381626"/>
    <w:rsid w:val="00381C38"/>
    <w:rsid w:val="00381D4B"/>
    <w:rsid w:val="00382022"/>
    <w:rsid w:val="003827A9"/>
    <w:rsid w:val="00382E5F"/>
    <w:rsid w:val="00384870"/>
    <w:rsid w:val="0038506B"/>
    <w:rsid w:val="003854A9"/>
    <w:rsid w:val="003857B6"/>
    <w:rsid w:val="003864A6"/>
    <w:rsid w:val="00387CEA"/>
    <w:rsid w:val="0039021B"/>
    <w:rsid w:val="00391355"/>
    <w:rsid w:val="003915E8"/>
    <w:rsid w:val="0039212F"/>
    <w:rsid w:val="00392D0C"/>
    <w:rsid w:val="003930D0"/>
    <w:rsid w:val="003937C4"/>
    <w:rsid w:val="00394436"/>
    <w:rsid w:val="003956B9"/>
    <w:rsid w:val="003959A3"/>
    <w:rsid w:val="00396D87"/>
    <w:rsid w:val="00397193"/>
    <w:rsid w:val="00397F6D"/>
    <w:rsid w:val="003A15A4"/>
    <w:rsid w:val="003A2378"/>
    <w:rsid w:val="003A2BC4"/>
    <w:rsid w:val="003A2FA7"/>
    <w:rsid w:val="003A3CAD"/>
    <w:rsid w:val="003A5479"/>
    <w:rsid w:val="003A5B5A"/>
    <w:rsid w:val="003A6448"/>
    <w:rsid w:val="003B1121"/>
    <w:rsid w:val="003B13BC"/>
    <w:rsid w:val="003B1449"/>
    <w:rsid w:val="003B1D23"/>
    <w:rsid w:val="003B31FE"/>
    <w:rsid w:val="003B32A3"/>
    <w:rsid w:val="003B3BF4"/>
    <w:rsid w:val="003B409E"/>
    <w:rsid w:val="003B491D"/>
    <w:rsid w:val="003B509F"/>
    <w:rsid w:val="003B5572"/>
    <w:rsid w:val="003B55B1"/>
    <w:rsid w:val="003B621B"/>
    <w:rsid w:val="003B62F7"/>
    <w:rsid w:val="003B6911"/>
    <w:rsid w:val="003B709B"/>
    <w:rsid w:val="003B71CF"/>
    <w:rsid w:val="003B739A"/>
    <w:rsid w:val="003B74C1"/>
    <w:rsid w:val="003B7A31"/>
    <w:rsid w:val="003C1726"/>
    <w:rsid w:val="003C1978"/>
    <w:rsid w:val="003C1FEF"/>
    <w:rsid w:val="003C2309"/>
    <w:rsid w:val="003C23A7"/>
    <w:rsid w:val="003C25A7"/>
    <w:rsid w:val="003C2868"/>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0FD"/>
    <w:rsid w:val="003D0866"/>
    <w:rsid w:val="003D0D12"/>
    <w:rsid w:val="003D15A0"/>
    <w:rsid w:val="003D2BBF"/>
    <w:rsid w:val="003D32D8"/>
    <w:rsid w:val="003D396E"/>
    <w:rsid w:val="003D4B4B"/>
    <w:rsid w:val="003D5E14"/>
    <w:rsid w:val="003D61A1"/>
    <w:rsid w:val="003D6500"/>
    <w:rsid w:val="003D698C"/>
    <w:rsid w:val="003D6A23"/>
    <w:rsid w:val="003D6C8A"/>
    <w:rsid w:val="003D6FAE"/>
    <w:rsid w:val="003D70D2"/>
    <w:rsid w:val="003D7789"/>
    <w:rsid w:val="003E0933"/>
    <w:rsid w:val="003E1CBB"/>
    <w:rsid w:val="003E265C"/>
    <w:rsid w:val="003E3C7D"/>
    <w:rsid w:val="003E3D64"/>
    <w:rsid w:val="003E4FAE"/>
    <w:rsid w:val="003E52AE"/>
    <w:rsid w:val="003E5B05"/>
    <w:rsid w:val="003E5FA3"/>
    <w:rsid w:val="003E61C0"/>
    <w:rsid w:val="003E69CE"/>
    <w:rsid w:val="003E6FB5"/>
    <w:rsid w:val="003F2E41"/>
    <w:rsid w:val="003F517E"/>
    <w:rsid w:val="003F7126"/>
    <w:rsid w:val="003F7252"/>
    <w:rsid w:val="003F7DCF"/>
    <w:rsid w:val="00400064"/>
    <w:rsid w:val="004008D1"/>
    <w:rsid w:val="004010D8"/>
    <w:rsid w:val="004013E0"/>
    <w:rsid w:val="00402639"/>
    <w:rsid w:val="004027CC"/>
    <w:rsid w:val="00402858"/>
    <w:rsid w:val="004031A5"/>
    <w:rsid w:val="00403234"/>
    <w:rsid w:val="004032E1"/>
    <w:rsid w:val="0040372A"/>
    <w:rsid w:val="00403806"/>
    <w:rsid w:val="004040DD"/>
    <w:rsid w:val="004061EA"/>
    <w:rsid w:val="00406420"/>
    <w:rsid w:val="00406434"/>
    <w:rsid w:val="004067A1"/>
    <w:rsid w:val="00407676"/>
    <w:rsid w:val="00411053"/>
    <w:rsid w:val="00411894"/>
    <w:rsid w:val="004126F8"/>
    <w:rsid w:val="004131EB"/>
    <w:rsid w:val="004134CF"/>
    <w:rsid w:val="004135D5"/>
    <w:rsid w:val="00414534"/>
    <w:rsid w:val="004149E8"/>
    <w:rsid w:val="00414DD6"/>
    <w:rsid w:val="00415778"/>
    <w:rsid w:val="004157DD"/>
    <w:rsid w:val="00415E50"/>
    <w:rsid w:val="00415FCD"/>
    <w:rsid w:val="004160E4"/>
    <w:rsid w:val="00416E4C"/>
    <w:rsid w:val="00416E90"/>
    <w:rsid w:val="00417E0B"/>
    <w:rsid w:val="00420D14"/>
    <w:rsid w:val="00421708"/>
    <w:rsid w:val="004222C1"/>
    <w:rsid w:val="0042288E"/>
    <w:rsid w:val="004229E2"/>
    <w:rsid w:val="004230B5"/>
    <w:rsid w:val="0042486F"/>
    <w:rsid w:val="00425444"/>
    <w:rsid w:val="00425A8C"/>
    <w:rsid w:val="004269D7"/>
    <w:rsid w:val="00427DC6"/>
    <w:rsid w:val="00430308"/>
    <w:rsid w:val="00431900"/>
    <w:rsid w:val="00432CB4"/>
    <w:rsid w:val="00433B49"/>
    <w:rsid w:val="00434161"/>
    <w:rsid w:val="0043422C"/>
    <w:rsid w:val="00434E9C"/>
    <w:rsid w:val="00435777"/>
    <w:rsid w:val="004366F6"/>
    <w:rsid w:val="004407F0"/>
    <w:rsid w:val="00440F58"/>
    <w:rsid w:val="0044116A"/>
    <w:rsid w:val="0044169C"/>
    <w:rsid w:val="0044213E"/>
    <w:rsid w:val="00442421"/>
    <w:rsid w:val="00442EA5"/>
    <w:rsid w:val="004434D0"/>
    <w:rsid w:val="00444694"/>
    <w:rsid w:val="00445033"/>
    <w:rsid w:val="0044604A"/>
    <w:rsid w:val="0044745A"/>
    <w:rsid w:val="00447CFB"/>
    <w:rsid w:val="0045148E"/>
    <w:rsid w:val="004514FD"/>
    <w:rsid w:val="0045327C"/>
    <w:rsid w:val="004533C8"/>
    <w:rsid w:val="00453701"/>
    <w:rsid w:val="00454089"/>
    <w:rsid w:val="00454BB4"/>
    <w:rsid w:val="004557D1"/>
    <w:rsid w:val="00455964"/>
    <w:rsid w:val="00455CCD"/>
    <w:rsid w:val="00456704"/>
    <w:rsid w:val="00456CDA"/>
    <w:rsid w:val="004575FD"/>
    <w:rsid w:val="004604F5"/>
    <w:rsid w:val="00460AE9"/>
    <w:rsid w:val="0046185D"/>
    <w:rsid w:val="00461B27"/>
    <w:rsid w:val="00461DF2"/>
    <w:rsid w:val="00464591"/>
    <w:rsid w:val="00464B28"/>
    <w:rsid w:val="004654EA"/>
    <w:rsid w:val="004660FA"/>
    <w:rsid w:val="0046675F"/>
    <w:rsid w:val="00466772"/>
    <w:rsid w:val="00466B7A"/>
    <w:rsid w:val="004670CC"/>
    <w:rsid w:val="00467EA1"/>
    <w:rsid w:val="004700DF"/>
    <w:rsid w:val="00470162"/>
    <w:rsid w:val="0047043B"/>
    <w:rsid w:val="00470DD4"/>
    <w:rsid w:val="0047106F"/>
    <w:rsid w:val="004713F6"/>
    <w:rsid w:val="0047200B"/>
    <w:rsid w:val="004731C8"/>
    <w:rsid w:val="0047347F"/>
    <w:rsid w:val="004738B7"/>
    <w:rsid w:val="00473A42"/>
    <w:rsid w:val="00474070"/>
    <w:rsid w:val="00474121"/>
    <w:rsid w:val="004741FD"/>
    <w:rsid w:val="0047591F"/>
    <w:rsid w:val="00475C0E"/>
    <w:rsid w:val="00476852"/>
    <w:rsid w:val="0048014F"/>
    <w:rsid w:val="00480D6F"/>
    <w:rsid w:val="00481649"/>
    <w:rsid w:val="00481880"/>
    <w:rsid w:val="00481C17"/>
    <w:rsid w:val="00481EE8"/>
    <w:rsid w:val="004831AE"/>
    <w:rsid w:val="004835B5"/>
    <w:rsid w:val="00484F56"/>
    <w:rsid w:val="00485097"/>
    <w:rsid w:val="004851EE"/>
    <w:rsid w:val="00485A1F"/>
    <w:rsid w:val="00486475"/>
    <w:rsid w:val="00487C9D"/>
    <w:rsid w:val="00487D6E"/>
    <w:rsid w:val="00490008"/>
    <w:rsid w:val="004906E1"/>
    <w:rsid w:val="004907A7"/>
    <w:rsid w:val="00490E97"/>
    <w:rsid w:val="00491025"/>
    <w:rsid w:val="004915F2"/>
    <w:rsid w:val="0049188C"/>
    <w:rsid w:val="004924EE"/>
    <w:rsid w:val="00492827"/>
    <w:rsid w:val="00492B0A"/>
    <w:rsid w:val="00492CF8"/>
    <w:rsid w:val="00492EA6"/>
    <w:rsid w:val="0049372E"/>
    <w:rsid w:val="00493E31"/>
    <w:rsid w:val="00494EE0"/>
    <w:rsid w:val="00495891"/>
    <w:rsid w:val="00496A4D"/>
    <w:rsid w:val="00496D87"/>
    <w:rsid w:val="004977DC"/>
    <w:rsid w:val="004A044B"/>
    <w:rsid w:val="004A06DC"/>
    <w:rsid w:val="004A0ED7"/>
    <w:rsid w:val="004A1685"/>
    <w:rsid w:val="004A26C3"/>
    <w:rsid w:val="004A3521"/>
    <w:rsid w:val="004A3E34"/>
    <w:rsid w:val="004A3E6F"/>
    <w:rsid w:val="004A3E84"/>
    <w:rsid w:val="004A4234"/>
    <w:rsid w:val="004A4696"/>
    <w:rsid w:val="004A5FE9"/>
    <w:rsid w:val="004A6217"/>
    <w:rsid w:val="004A6A4A"/>
    <w:rsid w:val="004B056F"/>
    <w:rsid w:val="004B0BE0"/>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22A"/>
    <w:rsid w:val="004C0525"/>
    <w:rsid w:val="004C16D9"/>
    <w:rsid w:val="004C197D"/>
    <w:rsid w:val="004C2974"/>
    <w:rsid w:val="004C2CD6"/>
    <w:rsid w:val="004C33BC"/>
    <w:rsid w:val="004C56A9"/>
    <w:rsid w:val="004C5C64"/>
    <w:rsid w:val="004C623C"/>
    <w:rsid w:val="004C67C1"/>
    <w:rsid w:val="004C7068"/>
    <w:rsid w:val="004D08C1"/>
    <w:rsid w:val="004D1162"/>
    <w:rsid w:val="004D1192"/>
    <w:rsid w:val="004D1AD6"/>
    <w:rsid w:val="004D2268"/>
    <w:rsid w:val="004D24EA"/>
    <w:rsid w:val="004D32FD"/>
    <w:rsid w:val="004D3939"/>
    <w:rsid w:val="004D3E21"/>
    <w:rsid w:val="004D3E33"/>
    <w:rsid w:val="004D40A6"/>
    <w:rsid w:val="004D4610"/>
    <w:rsid w:val="004D4D6A"/>
    <w:rsid w:val="004D4ED6"/>
    <w:rsid w:val="004D5F79"/>
    <w:rsid w:val="004D6514"/>
    <w:rsid w:val="004D70FB"/>
    <w:rsid w:val="004E0E1E"/>
    <w:rsid w:val="004E1579"/>
    <w:rsid w:val="004E173A"/>
    <w:rsid w:val="004E19DF"/>
    <w:rsid w:val="004E3972"/>
    <w:rsid w:val="004E3A64"/>
    <w:rsid w:val="004E4475"/>
    <w:rsid w:val="004E4BF0"/>
    <w:rsid w:val="004E520D"/>
    <w:rsid w:val="004E589C"/>
    <w:rsid w:val="004E58E4"/>
    <w:rsid w:val="004E5CE8"/>
    <w:rsid w:val="004E6182"/>
    <w:rsid w:val="004E6250"/>
    <w:rsid w:val="004E6A25"/>
    <w:rsid w:val="004E6C6B"/>
    <w:rsid w:val="004E710E"/>
    <w:rsid w:val="004E775B"/>
    <w:rsid w:val="004E78A5"/>
    <w:rsid w:val="004E7AB7"/>
    <w:rsid w:val="004E7CFE"/>
    <w:rsid w:val="004F1280"/>
    <w:rsid w:val="004F1F84"/>
    <w:rsid w:val="004F262F"/>
    <w:rsid w:val="004F26DC"/>
    <w:rsid w:val="004F383E"/>
    <w:rsid w:val="004F39DD"/>
    <w:rsid w:val="004F3EFF"/>
    <w:rsid w:val="004F4361"/>
    <w:rsid w:val="004F4775"/>
    <w:rsid w:val="004F5395"/>
    <w:rsid w:val="004F7654"/>
    <w:rsid w:val="004F7C00"/>
    <w:rsid w:val="004F7EFD"/>
    <w:rsid w:val="00500BCD"/>
    <w:rsid w:val="00502582"/>
    <w:rsid w:val="00503607"/>
    <w:rsid w:val="00503EE9"/>
    <w:rsid w:val="00503F2D"/>
    <w:rsid w:val="00505363"/>
    <w:rsid w:val="0050700F"/>
    <w:rsid w:val="0050724B"/>
    <w:rsid w:val="00507347"/>
    <w:rsid w:val="005073AA"/>
    <w:rsid w:val="00507924"/>
    <w:rsid w:val="005079D6"/>
    <w:rsid w:val="005103B9"/>
    <w:rsid w:val="0051243D"/>
    <w:rsid w:val="00512450"/>
    <w:rsid w:val="00512595"/>
    <w:rsid w:val="0051375C"/>
    <w:rsid w:val="00513890"/>
    <w:rsid w:val="00513ABE"/>
    <w:rsid w:val="00513E23"/>
    <w:rsid w:val="00514F66"/>
    <w:rsid w:val="00515A86"/>
    <w:rsid w:val="00515F3E"/>
    <w:rsid w:val="005171AF"/>
    <w:rsid w:val="00517AF5"/>
    <w:rsid w:val="00520064"/>
    <w:rsid w:val="00520326"/>
    <w:rsid w:val="00520B41"/>
    <w:rsid w:val="00521595"/>
    <w:rsid w:val="00521AA3"/>
    <w:rsid w:val="00522C7D"/>
    <w:rsid w:val="00522DD4"/>
    <w:rsid w:val="00522F02"/>
    <w:rsid w:val="00523293"/>
    <w:rsid w:val="00524088"/>
    <w:rsid w:val="00524317"/>
    <w:rsid w:val="00524BB7"/>
    <w:rsid w:val="005255E5"/>
    <w:rsid w:val="005261F7"/>
    <w:rsid w:val="00526565"/>
    <w:rsid w:val="00526C23"/>
    <w:rsid w:val="00527C0E"/>
    <w:rsid w:val="005314EB"/>
    <w:rsid w:val="00532BA2"/>
    <w:rsid w:val="00533C5C"/>
    <w:rsid w:val="005341B2"/>
    <w:rsid w:val="00534839"/>
    <w:rsid w:val="00534AD4"/>
    <w:rsid w:val="005351FB"/>
    <w:rsid w:val="0053563A"/>
    <w:rsid w:val="005358FB"/>
    <w:rsid w:val="00535C79"/>
    <w:rsid w:val="005363F2"/>
    <w:rsid w:val="00537541"/>
    <w:rsid w:val="00537760"/>
    <w:rsid w:val="00540411"/>
    <w:rsid w:val="00540D16"/>
    <w:rsid w:val="005418BF"/>
    <w:rsid w:val="00541C26"/>
    <w:rsid w:val="005429CB"/>
    <w:rsid w:val="005431F6"/>
    <w:rsid w:val="005437F5"/>
    <w:rsid w:val="00543814"/>
    <w:rsid w:val="00544371"/>
    <w:rsid w:val="0054703D"/>
    <w:rsid w:val="00547388"/>
    <w:rsid w:val="00547833"/>
    <w:rsid w:val="00550819"/>
    <w:rsid w:val="00550A77"/>
    <w:rsid w:val="00552B36"/>
    <w:rsid w:val="00552E70"/>
    <w:rsid w:val="005532AB"/>
    <w:rsid w:val="00553F97"/>
    <w:rsid w:val="0055443D"/>
    <w:rsid w:val="00554B15"/>
    <w:rsid w:val="0055530F"/>
    <w:rsid w:val="005555FB"/>
    <w:rsid w:val="0055564B"/>
    <w:rsid w:val="00555EFB"/>
    <w:rsid w:val="005566EF"/>
    <w:rsid w:val="005568AA"/>
    <w:rsid w:val="00557CAC"/>
    <w:rsid w:val="0056007E"/>
    <w:rsid w:val="0056027E"/>
    <w:rsid w:val="00560959"/>
    <w:rsid w:val="0056160E"/>
    <w:rsid w:val="00561921"/>
    <w:rsid w:val="00561A1A"/>
    <w:rsid w:val="00562216"/>
    <w:rsid w:val="005622BD"/>
    <w:rsid w:val="00562402"/>
    <w:rsid w:val="005626C8"/>
    <w:rsid w:val="00562948"/>
    <w:rsid w:val="00563A0D"/>
    <w:rsid w:val="00564ECD"/>
    <w:rsid w:val="005652B6"/>
    <w:rsid w:val="0056579D"/>
    <w:rsid w:val="00565948"/>
    <w:rsid w:val="005659AB"/>
    <w:rsid w:val="00566627"/>
    <w:rsid w:val="0056680C"/>
    <w:rsid w:val="00566D31"/>
    <w:rsid w:val="00566F49"/>
    <w:rsid w:val="00567158"/>
    <w:rsid w:val="0056765C"/>
    <w:rsid w:val="00570781"/>
    <w:rsid w:val="00570ACB"/>
    <w:rsid w:val="00570CEC"/>
    <w:rsid w:val="00571504"/>
    <w:rsid w:val="0057154D"/>
    <w:rsid w:val="00571A7C"/>
    <w:rsid w:val="00572058"/>
    <w:rsid w:val="005727D4"/>
    <w:rsid w:val="00572FA3"/>
    <w:rsid w:val="005736BC"/>
    <w:rsid w:val="005748C8"/>
    <w:rsid w:val="00574972"/>
    <w:rsid w:val="00574A1A"/>
    <w:rsid w:val="00574FFB"/>
    <w:rsid w:val="0057588B"/>
    <w:rsid w:val="005758D3"/>
    <w:rsid w:val="00575D66"/>
    <w:rsid w:val="00575FC7"/>
    <w:rsid w:val="00576D8F"/>
    <w:rsid w:val="005772AA"/>
    <w:rsid w:val="00577F77"/>
    <w:rsid w:val="005805C1"/>
    <w:rsid w:val="00582246"/>
    <w:rsid w:val="0058269D"/>
    <w:rsid w:val="00582D0F"/>
    <w:rsid w:val="005834C4"/>
    <w:rsid w:val="00584942"/>
    <w:rsid w:val="00585947"/>
    <w:rsid w:val="005865E5"/>
    <w:rsid w:val="005866CC"/>
    <w:rsid w:val="005878DD"/>
    <w:rsid w:val="00587E73"/>
    <w:rsid w:val="005909D2"/>
    <w:rsid w:val="00590C62"/>
    <w:rsid w:val="00591040"/>
    <w:rsid w:val="00591E3D"/>
    <w:rsid w:val="00592A04"/>
    <w:rsid w:val="00592BA4"/>
    <w:rsid w:val="005930D9"/>
    <w:rsid w:val="00593116"/>
    <w:rsid w:val="005939FB"/>
    <w:rsid w:val="00593BE4"/>
    <w:rsid w:val="0059437B"/>
    <w:rsid w:val="0059445F"/>
    <w:rsid w:val="005946AB"/>
    <w:rsid w:val="0059535F"/>
    <w:rsid w:val="00595B26"/>
    <w:rsid w:val="0059604A"/>
    <w:rsid w:val="0059657B"/>
    <w:rsid w:val="00596B8C"/>
    <w:rsid w:val="00596EEC"/>
    <w:rsid w:val="00597345"/>
    <w:rsid w:val="005A091D"/>
    <w:rsid w:val="005A0B90"/>
    <w:rsid w:val="005A0E6C"/>
    <w:rsid w:val="005A1757"/>
    <w:rsid w:val="005A1E94"/>
    <w:rsid w:val="005A2011"/>
    <w:rsid w:val="005A257F"/>
    <w:rsid w:val="005A2794"/>
    <w:rsid w:val="005A2C69"/>
    <w:rsid w:val="005A2FF0"/>
    <w:rsid w:val="005A4765"/>
    <w:rsid w:val="005A4A4A"/>
    <w:rsid w:val="005A4D8E"/>
    <w:rsid w:val="005A5D50"/>
    <w:rsid w:val="005A743D"/>
    <w:rsid w:val="005A7945"/>
    <w:rsid w:val="005A7AC7"/>
    <w:rsid w:val="005B2C3F"/>
    <w:rsid w:val="005B36E3"/>
    <w:rsid w:val="005B3751"/>
    <w:rsid w:val="005B3DC9"/>
    <w:rsid w:val="005B3FCE"/>
    <w:rsid w:val="005B4D3F"/>
    <w:rsid w:val="005B6270"/>
    <w:rsid w:val="005B6457"/>
    <w:rsid w:val="005B6E2F"/>
    <w:rsid w:val="005B77A2"/>
    <w:rsid w:val="005B7F41"/>
    <w:rsid w:val="005C13CA"/>
    <w:rsid w:val="005C14E1"/>
    <w:rsid w:val="005C18A0"/>
    <w:rsid w:val="005C3491"/>
    <w:rsid w:val="005C36E0"/>
    <w:rsid w:val="005C42D3"/>
    <w:rsid w:val="005C43F0"/>
    <w:rsid w:val="005C579A"/>
    <w:rsid w:val="005C5918"/>
    <w:rsid w:val="005C61A8"/>
    <w:rsid w:val="005C67DC"/>
    <w:rsid w:val="005C6966"/>
    <w:rsid w:val="005C6B99"/>
    <w:rsid w:val="005C723B"/>
    <w:rsid w:val="005C7924"/>
    <w:rsid w:val="005C7B6E"/>
    <w:rsid w:val="005C7D2D"/>
    <w:rsid w:val="005D058B"/>
    <w:rsid w:val="005D05DB"/>
    <w:rsid w:val="005D0A41"/>
    <w:rsid w:val="005D0EDD"/>
    <w:rsid w:val="005D121D"/>
    <w:rsid w:val="005D1616"/>
    <w:rsid w:val="005D1754"/>
    <w:rsid w:val="005D230C"/>
    <w:rsid w:val="005D2F49"/>
    <w:rsid w:val="005D3570"/>
    <w:rsid w:val="005D3E51"/>
    <w:rsid w:val="005D405C"/>
    <w:rsid w:val="005D513C"/>
    <w:rsid w:val="005D55E2"/>
    <w:rsid w:val="005D591E"/>
    <w:rsid w:val="005D5BFA"/>
    <w:rsid w:val="005D5CF8"/>
    <w:rsid w:val="005D6672"/>
    <w:rsid w:val="005D686D"/>
    <w:rsid w:val="005D7819"/>
    <w:rsid w:val="005D79BE"/>
    <w:rsid w:val="005E09A7"/>
    <w:rsid w:val="005E0B8D"/>
    <w:rsid w:val="005E209D"/>
    <w:rsid w:val="005E2196"/>
    <w:rsid w:val="005E403F"/>
    <w:rsid w:val="005E41D4"/>
    <w:rsid w:val="005E4C63"/>
    <w:rsid w:val="005E5FB8"/>
    <w:rsid w:val="005E64AA"/>
    <w:rsid w:val="005E7243"/>
    <w:rsid w:val="005E7A6F"/>
    <w:rsid w:val="005F03F6"/>
    <w:rsid w:val="005F05A6"/>
    <w:rsid w:val="005F1123"/>
    <w:rsid w:val="005F3ECB"/>
    <w:rsid w:val="005F49C8"/>
    <w:rsid w:val="005F5C4A"/>
    <w:rsid w:val="005F5FC5"/>
    <w:rsid w:val="005F61FB"/>
    <w:rsid w:val="005F6620"/>
    <w:rsid w:val="00600233"/>
    <w:rsid w:val="00600DC5"/>
    <w:rsid w:val="00601497"/>
    <w:rsid w:val="00603A99"/>
    <w:rsid w:val="006040BB"/>
    <w:rsid w:val="0060434E"/>
    <w:rsid w:val="0060478F"/>
    <w:rsid w:val="00605FBD"/>
    <w:rsid w:val="006060E6"/>
    <w:rsid w:val="00606E39"/>
    <w:rsid w:val="00607097"/>
    <w:rsid w:val="006109C0"/>
    <w:rsid w:val="00612C71"/>
    <w:rsid w:val="00613268"/>
    <w:rsid w:val="00614C17"/>
    <w:rsid w:val="006167E9"/>
    <w:rsid w:val="00616F9E"/>
    <w:rsid w:val="0061728B"/>
    <w:rsid w:val="0061731C"/>
    <w:rsid w:val="006177AB"/>
    <w:rsid w:val="00617A58"/>
    <w:rsid w:val="00620341"/>
    <w:rsid w:val="00620C63"/>
    <w:rsid w:val="0062137C"/>
    <w:rsid w:val="0062178D"/>
    <w:rsid w:val="00622225"/>
    <w:rsid w:val="0062300E"/>
    <w:rsid w:val="00623655"/>
    <w:rsid w:val="00623B53"/>
    <w:rsid w:val="006251CE"/>
    <w:rsid w:val="00625BC3"/>
    <w:rsid w:val="0062779A"/>
    <w:rsid w:val="006278F7"/>
    <w:rsid w:val="00627B4F"/>
    <w:rsid w:val="00630B28"/>
    <w:rsid w:val="00630E67"/>
    <w:rsid w:val="00632057"/>
    <w:rsid w:val="00632131"/>
    <w:rsid w:val="006326DF"/>
    <w:rsid w:val="00632D03"/>
    <w:rsid w:val="00632E0D"/>
    <w:rsid w:val="0063305F"/>
    <w:rsid w:val="006337D8"/>
    <w:rsid w:val="00634288"/>
    <w:rsid w:val="00634671"/>
    <w:rsid w:val="00634A88"/>
    <w:rsid w:val="00634AB8"/>
    <w:rsid w:val="00634E85"/>
    <w:rsid w:val="00635D8D"/>
    <w:rsid w:val="00636222"/>
    <w:rsid w:val="0063638C"/>
    <w:rsid w:val="006379F9"/>
    <w:rsid w:val="00637A3C"/>
    <w:rsid w:val="00637D52"/>
    <w:rsid w:val="0064002B"/>
    <w:rsid w:val="00640AB5"/>
    <w:rsid w:val="006411C6"/>
    <w:rsid w:val="00641985"/>
    <w:rsid w:val="00642833"/>
    <w:rsid w:val="00642B5B"/>
    <w:rsid w:val="00642C89"/>
    <w:rsid w:val="00642CC7"/>
    <w:rsid w:val="00643D81"/>
    <w:rsid w:val="0064553F"/>
    <w:rsid w:val="00645FFD"/>
    <w:rsid w:val="0064602B"/>
    <w:rsid w:val="00646211"/>
    <w:rsid w:val="00646792"/>
    <w:rsid w:val="00646C38"/>
    <w:rsid w:val="006470AA"/>
    <w:rsid w:val="00647481"/>
    <w:rsid w:val="00647814"/>
    <w:rsid w:val="00647D00"/>
    <w:rsid w:val="00647E04"/>
    <w:rsid w:val="006502E5"/>
    <w:rsid w:val="00650F63"/>
    <w:rsid w:val="00651559"/>
    <w:rsid w:val="00651A07"/>
    <w:rsid w:val="00651B1E"/>
    <w:rsid w:val="0065204C"/>
    <w:rsid w:val="006526E8"/>
    <w:rsid w:val="0065316E"/>
    <w:rsid w:val="0065362D"/>
    <w:rsid w:val="006538F5"/>
    <w:rsid w:val="00654287"/>
    <w:rsid w:val="00654F29"/>
    <w:rsid w:val="00655279"/>
    <w:rsid w:val="00655874"/>
    <w:rsid w:val="006560A9"/>
    <w:rsid w:val="006566FF"/>
    <w:rsid w:val="00660596"/>
    <w:rsid w:val="00660EB1"/>
    <w:rsid w:val="00661098"/>
    <w:rsid w:val="006613E7"/>
    <w:rsid w:val="006614E1"/>
    <w:rsid w:val="00662661"/>
    <w:rsid w:val="00665195"/>
    <w:rsid w:val="0066575D"/>
    <w:rsid w:val="00665C2E"/>
    <w:rsid w:val="00665E11"/>
    <w:rsid w:val="006662D8"/>
    <w:rsid w:val="00666A23"/>
    <w:rsid w:val="00667B63"/>
    <w:rsid w:val="00670515"/>
    <w:rsid w:val="00670A76"/>
    <w:rsid w:val="00670B9F"/>
    <w:rsid w:val="00670E1C"/>
    <w:rsid w:val="0067305E"/>
    <w:rsid w:val="006739F7"/>
    <w:rsid w:val="00674703"/>
    <w:rsid w:val="00675726"/>
    <w:rsid w:val="00675B6A"/>
    <w:rsid w:val="00676F9A"/>
    <w:rsid w:val="006771D4"/>
    <w:rsid w:val="00677558"/>
    <w:rsid w:val="0068019C"/>
    <w:rsid w:val="00681143"/>
    <w:rsid w:val="00681520"/>
    <w:rsid w:val="0068169D"/>
    <w:rsid w:val="00682BC2"/>
    <w:rsid w:val="00683663"/>
    <w:rsid w:val="00683C94"/>
    <w:rsid w:val="0068416F"/>
    <w:rsid w:val="00684943"/>
    <w:rsid w:val="00685878"/>
    <w:rsid w:val="00686C30"/>
    <w:rsid w:val="0068702A"/>
    <w:rsid w:val="00687277"/>
    <w:rsid w:val="0068767F"/>
    <w:rsid w:val="006879C3"/>
    <w:rsid w:val="00690D2A"/>
    <w:rsid w:val="00691038"/>
    <w:rsid w:val="0069199C"/>
    <w:rsid w:val="006926FE"/>
    <w:rsid w:val="00693A5E"/>
    <w:rsid w:val="00693F52"/>
    <w:rsid w:val="00694167"/>
    <w:rsid w:val="00694B51"/>
    <w:rsid w:val="006955CC"/>
    <w:rsid w:val="006955DE"/>
    <w:rsid w:val="0069696D"/>
    <w:rsid w:val="00696A9C"/>
    <w:rsid w:val="006974E5"/>
    <w:rsid w:val="006979ED"/>
    <w:rsid w:val="00697AE0"/>
    <w:rsid w:val="00697E94"/>
    <w:rsid w:val="006A0765"/>
    <w:rsid w:val="006A07E6"/>
    <w:rsid w:val="006A1538"/>
    <w:rsid w:val="006A15C5"/>
    <w:rsid w:val="006A22F7"/>
    <w:rsid w:val="006A2525"/>
    <w:rsid w:val="006A2FF9"/>
    <w:rsid w:val="006A3135"/>
    <w:rsid w:val="006A383A"/>
    <w:rsid w:val="006A3872"/>
    <w:rsid w:val="006A3A6F"/>
    <w:rsid w:val="006A3E77"/>
    <w:rsid w:val="006A40D6"/>
    <w:rsid w:val="006A4170"/>
    <w:rsid w:val="006A48A6"/>
    <w:rsid w:val="006A4E4D"/>
    <w:rsid w:val="006A4F15"/>
    <w:rsid w:val="006A5099"/>
    <w:rsid w:val="006A52D9"/>
    <w:rsid w:val="006A5339"/>
    <w:rsid w:val="006A55A4"/>
    <w:rsid w:val="006A6133"/>
    <w:rsid w:val="006A6C76"/>
    <w:rsid w:val="006A6D94"/>
    <w:rsid w:val="006A7151"/>
    <w:rsid w:val="006A746D"/>
    <w:rsid w:val="006A7FEC"/>
    <w:rsid w:val="006B064A"/>
    <w:rsid w:val="006B0E9A"/>
    <w:rsid w:val="006B1CCF"/>
    <w:rsid w:val="006B2278"/>
    <w:rsid w:val="006B2605"/>
    <w:rsid w:val="006B3C87"/>
    <w:rsid w:val="006B4237"/>
    <w:rsid w:val="006B4296"/>
    <w:rsid w:val="006B434B"/>
    <w:rsid w:val="006B5124"/>
    <w:rsid w:val="006B5571"/>
    <w:rsid w:val="006B7358"/>
    <w:rsid w:val="006B772D"/>
    <w:rsid w:val="006C022B"/>
    <w:rsid w:val="006C0386"/>
    <w:rsid w:val="006C0AEC"/>
    <w:rsid w:val="006C0D0C"/>
    <w:rsid w:val="006C0D5A"/>
    <w:rsid w:val="006C1F5F"/>
    <w:rsid w:val="006C2A39"/>
    <w:rsid w:val="006C46F2"/>
    <w:rsid w:val="006C5843"/>
    <w:rsid w:val="006C5CFC"/>
    <w:rsid w:val="006C64E5"/>
    <w:rsid w:val="006C673F"/>
    <w:rsid w:val="006C6BB7"/>
    <w:rsid w:val="006C778C"/>
    <w:rsid w:val="006C7E56"/>
    <w:rsid w:val="006D01D1"/>
    <w:rsid w:val="006D02A4"/>
    <w:rsid w:val="006D1202"/>
    <w:rsid w:val="006D1B3E"/>
    <w:rsid w:val="006D3619"/>
    <w:rsid w:val="006D3F79"/>
    <w:rsid w:val="006D4724"/>
    <w:rsid w:val="006D54B3"/>
    <w:rsid w:val="006D5FBC"/>
    <w:rsid w:val="006D6329"/>
    <w:rsid w:val="006D64BD"/>
    <w:rsid w:val="006D6725"/>
    <w:rsid w:val="006D68C3"/>
    <w:rsid w:val="006D6E47"/>
    <w:rsid w:val="006D7370"/>
    <w:rsid w:val="006E045B"/>
    <w:rsid w:val="006E0A09"/>
    <w:rsid w:val="006E0F39"/>
    <w:rsid w:val="006E0FFA"/>
    <w:rsid w:val="006E118B"/>
    <w:rsid w:val="006E130B"/>
    <w:rsid w:val="006E2B03"/>
    <w:rsid w:val="006E2C3E"/>
    <w:rsid w:val="006E34B6"/>
    <w:rsid w:val="006E36E8"/>
    <w:rsid w:val="006E3AC1"/>
    <w:rsid w:val="006E444E"/>
    <w:rsid w:val="006E58A4"/>
    <w:rsid w:val="006E6256"/>
    <w:rsid w:val="006E69F3"/>
    <w:rsid w:val="006E6A03"/>
    <w:rsid w:val="006E6C4A"/>
    <w:rsid w:val="006E74DA"/>
    <w:rsid w:val="006E7B71"/>
    <w:rsid w:val="006E7EE1"/>
    <w:rsid w:val="006F1312"/>
    <w:rsid w:val="006F170E"/>
    <w:rsid w:val="006F1776"/>
    <w:rsid w:val="006F1F52"/>
    <w:rsid w:val="006F21D8"/>
    <w:rsid w:val="006F2DB5"/>
    <w:rsid w:val="006F2E92"/>
    <w:rsid w:val="006F35F0"/>
    <w:rsid w:val="006F3CBF"/>
    <w:rsid w:val="006F4802"/>
    <w:rsid w:val="006F5379"/>
    <w:rsid w:val="006F57B8"/>
    <w:rsid w:val="006F5FBB"/>
    <w:rsid w:val="006F623C"/>
    <w:rsid w:val="006F63E4"/>
    <w:rsid w:val="006F70EB"/>
    <w:rsid w:val="006F735D"/>
    <w:rsid w:val="006F751C"/>
    <w:rsid w:val="006F7E52"/>
    <w:rsid w:val="007001DD"/>
    <w:rsid w:val="00700338"/>
    <w:rsid w:val="00700388"/>
    <w:rsid w:val="00700704"/>
    <w:rsid w:val="00701233"/>
    <w:rsid w:val="0070140A"/>
    <w:rsid w:val="00702000"/>
    <w:rsid w:val="00702519"/>
    <w:rsid w:val="00702C37"/>
    <w:rsid w:val="00702DBB"/>
    <w:rsid w:val="007041A0"/>
    <w:rsid w:val="0070425D"/>
    <w:rsid w:val="00704703"/>
    <w:rsid w:val="00704755"/>
    <w:rsid w:val="00704B7E"/>
    <w:rsid w:val="007065B5"/>
    <w:rsid w:val="007067D8"/>
    <w:rsid w:val="00706C0F"/>
    <w:rsid w:val="007076FB"/>
    <w:rsid w:val="00707F42"/>
    <w:rsid w:val="0071020C"/>
    <w:rsid w:val="00710F42"/>
    <w:rsid w:val="00711353"/>
    <w:rsid w:val="00711B5C"/>
    <w:rsid w:val="007130B0"/>
    <w:rsid w:val="0071385C"/>
    <w:rsid w:val="00713CCF"/>
    <w:rsid w:val="0071494D"/>
    <w:rsid w:val="00714D0D"/>
    <w:rsid w:val="00714E5F"/>
    <w:rsid w:val="007152A9"/>
    <w:rsid w:val="00715530"/>
    <w:rsid w:val="00715C43"/>
    <w:rsid w:val="0071662D"/>
    <w:rsid w:val="00716B26"/>
    <w:rsid w:val="00716CF2"/>
    <w:rsid w:val="00717873"/>
    <w:rsid w:val="00717F5B"/>
    <w:rsid w:val="00720270"/>
    <w:rsid w:val="0072061A"/>
    <w:rsid w:val="007210A0"/>
    <w:rsid w:val="00721144"/>
    <w:rsid w:val="00721E1B"/>
    <w:rsid w:val="007237B9"/>
    <w:rsid w:val="00723963"/>
    <w:rsid w:val="00724A1B"/>
    <w:rsid w:val="00726D56"/>
    <w:rsid w:val="0072726A"/>
    <w:rsid w:val="007273A3"/>
    <w:rsid w:val="00727415"/>
    <w:rsid w:val="0072744D"/>
    <w:rsid w:val="00727673"/>
    <w:rsid w:val="0073020C"/>
    <w:rsid w:val="00731B17"/>
    <w:rsid w:val="00731C7C"/>
    <w:rsid w:val="0073209E"/>
    <w:rsid w:val="0073211C"/>
    <w:rsid w:val="007326D7"/>
    <w:rsid w:val="0073275A"/>
    <w:rsid w:val="00732F80"/>
    <w:rsid w:val="00733369"/>
    <w:rsid w:val="0073397F"/>
    <w:rsid w:val="007339C0"/>
    <w:rsid w:val="007349B8"/>
    <w:rsid w:val="0073546A"/>
    <w:rsid w:val="00735E50"/>
    <w:rsid w:val="00736109"/>
    <w:rsid w:val="00736702"/>
    <w:rsid w:val="00736C5D"/>
    <w:rsid w:val="007371FC"/>
    <w:rsid w:val="00737475"/>
    <w:rsid w:val="00737AD9"/>
    <w:rsid w:val="00737E4C"/>
    <w:rsid w:val="00737FE2"/>
    <w:rsid w:val="00740038"/>
    <w:rsid w:val="007407E0"/>
    <w:rsid w:val="00740AFF"/>
    <w:rsid w:val="007416B7"/>
    <w:rsid w:val="007417F0"/>
    <w:rsid w:val="00742717"/>
    <w:rsid w:val="007429CF"/>
    <w:rsid w:val="00742BD8"/>
    <w:rsid w:val="00742F48"/>
    <w:rsid w:val="00743742"/>
    <w:rsid w:val="00743D60"/>
    <w:rsid w:val="00743F9E"/>
    <w:rsid w:val="00744732"/>
    <w:rsid w:val="007449F6"/>
    <w:rsid w:val="0074529F"/>
    <w:rsid w:val="00745D7C"/>
    <w:rsid w:val="00747108"/>
    <w:rsid w:val="007502DA"/>
    <w:rsid w:val="00750F0E"/>
    <w:rsid w:val="00751210"/>
    <w:rsid w:val="00752C3A"/>
    <w:rsid w:val="007532DA"/>
    <w:rsid w:val="007541BC"/>
    <w:rsid w:val="00754240"/>
    <w:rsid w:val="00754331"/>
    <w:rsid w:val="00754626"/>
    <w:rsid w:val="00755208"/>
    <w:rsid w:val="00756878"/>
    <w:rsid w:val="00756BBA"/>
    <w:rsid w:val="007571CB"/>
    <w:rsid w:val="007572AD"/>
    <w:rsid w:val="0076037A"/>
    <w:rsid w:val="00760DC9"/>
    <w:rsid w:val="00761A52"/>
    <w:rsid w:val="00761A84"/>
    <w:rsid w:val="00761E8C"/>
    <w:rsid w:val="007626D5"/>
    <w:rsid w:val="007629C9"/>
    <w:rsid w:val="00762EC2"/>
    <w:rsid w:val="007633C1"/>
    <w:rsid w:val="00763A0C"/>
    <w:rsid w:val="00763AA8"/>
    <w:rsid w:val="007642E9"/>
    <w:rsid w:val="00764B3E"/>
    <w:rsid w:val="00765134"/>
    <w:rsid w:val="007652B3"/>
    <w:rsid w:val="00765322"/>
    <w:rsid w:val="00765550"/>
    <w:rsid w:val="007658B8"/>
    <w:rsid w:val="00765AC2"/>
    <w:rsid w:val="00765C15"/>
    <w:rsid w:val="00766009"/>
    <w:rsid w:val="00766307"/>
    <w:rsid w:val="007703F7"/>
    <w:rsid w:val="00770A14"/>
    <w:rsid w:val="00771B9A"/>
    <w:rsid w:val="00771DE4"/>
    <w:rsid w:val="007729F5"/>
    <w:rsid w:val="00772C86"/>
    <w:rsid w:val="00773057"/>
    <w:rsid w:val="00773ABF"/>
    <w:rsid w:val="0077563E"/>
    <w:rsid w:val="00775A9F"/>
    <w:rsid w:val="00775C60"/>
    <w:rsid w:val="00777D35"/>
    <w:rsid w:val="00777F5D"/>
    <w:rsid w:val="0078002B"/>
    <w:rsid w:val="0078071F"/>
    <w:rsid w:val="00780DDC"/>
    <w:rsid w:val="00781C4A"/>
    <w:rsid w:val="00781DFE"/>
    <w:rsid w:val="00781F9D"/>
    <w:rsid w:val="00782179"/>
    <w:rsid w:val="007824D1"/>
    <w:rsid w:val="00783153"/>
    <w:rsid w:val="007839D0"/>
    <w:rsid w:val="007849BD"/>
    <w:rsid w:val="00784CA4"/>
    <w:rsid w:val="00785608"/>
    <w:rsid w:val="007867C7"/>
    <w:rsid w:val="007868F4"/>
    <w:rsid w:val="00787FC9"/>
    <w:rsid w:val="00790FE4"/>
    <w:rsid w:val="00791FE9"/>
    <w:rsid w:val="007926F7"/>
    <w:rsid w:val="00792803"/>
    <w:rsid w:val="00792D72"/>
    <w:rsid w:val="0079332F"/>
    <w:rsid w:val="007936A0"/>
    <w:rsid w:val="0079391E"/>
    <w:rsid w:val="007957E0"/>
    <w:rsid w:val="00795BF3"/>
    <w:rsid w:val="00795D93"/>
    <w:rsid w:val="00796B78"/>
    <w:rsid w:val="007971E9"/>
    <w:rsid w:val="00797C23"/>
    <w:rsid w:val="00797C9F"/>
    <w:rsid w:val="007A0A16"/>
    <w:rsid w:val="007A0AFE"/>
    <w:rsid w:val="007A1C3D"/>
    <w:rsid w:val="007A21DF"/>
    <w:rsid w:val="007A2C59"/>
    <w:rsid w:val="007A2E8D"/>
    <w:rsid w:val="007A2F11"/>
    <w:rsid w:val="007A35A8"/>
    <w:rsid w:val="007A39EA"/>
    <w:rsid w:val="007A3DA1"/>
    <w:rsid w:val="007A4053"/>
    <w:rsid w:val="007A4396"/>
    <w:rsid w:val="007A46BC"/>
    <w:rsid w:val="007A5B9C"/>
    <w:rsid w:val="007A64D1"/>
    <w:rsid w:val="007A651A"/>
    <w:rsid w:val="007A7FC2"/>
    <w:rsid w:val="007B003A"/>
    <w:rsid w:val="007B0130"/>
    <w:rsid w:val="007B07DD"/>
    <w:rsid w:val="007B1507"/>
    <w:rsid w:val="007B169D"/>
    <w:rsid w:val="007B2457"/>
    <w:rsid w:val="007B26C9"/>
    <w:rsid w:val="007B2C29"/>
    <w:rsid w:val="007B2F68"/>
    <w:rsid w:val="007B3023"/>
    <w:rsid w:val="007B32D3"/>
    <w:rsid w:val="007B4AFD"/>
    <w:rsid w:val="007B4F31"/>
    <w:rsid w:val="007B62AB"/>
    <w:rsid w:val="007B648B"/>
    <w:rsid w:val="007B6799"/>
    <w:rsid w:val="007B6816"/>
    <w:rsid w:val="007B6E5F"/>
    <w:rsid w:val="007B7384"/>
    <w:rsid w:val="007B7D8D"/>
    <w:rsid w:val="007C041F"/>
    <w:rsid w:val="007C09D4"/>
    <w:rsid w:val="007C1F79"/>
    <w:rsid w:val="007C2779"/>
    <w:rsid w:val="007C3C4B"/>
    <w:rsid w:val="007C42CE"/>
    <w:rsid w:val="007C44D3"/>
    <w:rsid w:val="007C5010"/>
    <w:rsid w:val="007C5346"/>
    <w:rsid w:val="007C5BA9"/>
    <w:rsid w:val="007C5DE1"/>
    <w:rsid w:val="007C6169"/>
    <w:rsid w:val="007C62F2"/>
    <w:rsid w:val="007C6D65"/>
    <w:rsid w:val="007C6F00"/>
    <w:rsid w:val="007C70B2"/>
    <w:rsid w:val="007C7823"/>
    <w:rsid w:val="007C7D06"/>
    <w:rsid w:val="007C7FB2"/>
    <w:rsid w:val="007D001C"/>
    <w:rsid w:val="007D004A"/>
    <w:rsid w:val="007D042D"/>
    <w:rsid w:val="007D1269"/>
    <w:rsid w:val="007D24C4"/>
    <w:rsid w:val="007D2A96"/>
    <w:rsid w:val="007D33F7"/>
    <w:rsid w:val="007D34E4"/>
    <w:rsid w:val="007D395B"/>
    <w:rsid w:val="007D3D6A"/>
    <w:rsid w:val="007D424D"/>
    <w:rsid w:val="007D47FA"/>
    <w:rsid w:val="007D528D"/>
    <w:rsid w:val="007D5813"/>
    <w:rsid w:val="007D63F7"/>
    <w:rsid w:val="007D6F50"/>
    <w:rsid w:val="007D7156"/>
    <w:rsid w:val="007D7696"/>
    <w:rsid w:val="007D7C91"/>
    <w:rsid w:val="007E001F"/>
    <w:rsid w:val="007E099B"/>
    <w:rsid w:val="007E13C1"/>
    <w:rsid w:val="007E2928"/>
    <w:rsid w:val="007E2D4C"/>
    <w:rsid w:val="007E2E79"/>
    <w:rsid w:val="007E390F"/>
    <w:rsid w:val="007E4A89"/>
    <w:rsid w:val="007E55B4"/>
    <w:rsid w:val="007E5692"/>
    <w:rsid w:val="007E56A8"/>
    <w:rsid w:val="007E56CB"/>
    <w:rsid w:val="007E6072"/>
    <w:rsid w:val="007E6388"/>
    <w:rsid w:val="007E7361"/>
    <w:rsid w:val="007F01FC"/>
    <w:rsid w:val="007F07CB"/>
    <w:rsid w:val="007F1102"/>
    <w:rsid w:val="007F19A7"/>
    <w:rsid w:val="007F346C"/>
    <w:rsid w:val="007F37E7"/>
    <w:rsid w:val="007F3D56"/>
    <w:rsid w:val="007F4D8C"/>
    <w:rsid w:val="007F501D"/>
    <w:rsid w:val="007F5089"/>
    <w:rsid w:val="007F510F"/>
    <w:rsid w:val="007F5225"/>
    <w:rsid w:val="007F5450"/>
    <w:rsid w:val="007F5A43"/>
    <w:rsid w:val="007F5EC8"/>
    <w:rsid w:val="007F6531"/>
    <w:rsid w:val="007F719C"/>
    <w:rsid w:val="007F722D"/>
    <w:rsid w:val="0080005F"/>
    <w:rsid w:val="00800807"/>
    <w:rsid w:val="00800882"/>
    <w:rsid w:val="00801057"/>
    <w:rsid w:val="00801D20"/>
    <w:rsid w:val="00801F10"/>
    <w:rsid w:val="00802A6C"/>
    <w:rsid w:val="00802BF4"/>
    <w:rsid w:val="00803802"/>
    <w:rsid w:val="00803D00"/>
    <w:rsid w:val="00803F69"/>
    <w:rsid w:val="00803F72"/>
    <w:rsid w:val="00803FB5"/>
    <w:rsid w:val="00804589"/>
    <w:rsid w:val="00805241"/>
    <w:rsid w:val="00805415"/>
    <w:rsid w:val="00805830"/>
    <w:rsid w:val="00805BCC"/>
    <w:rsid w:val="00805C1F"/>
    <w:rsid w:val="00806142"/>
    <w:rsid w:val="008063D0"/>
    <w:rsid w:val="008068EE"/>
    <w:rsid w:val="00806E8F"/>
    <w:rsid w:val="00810600"/>
    <w:rsid w:val="00810788"/>
    <w:rsid w:val="00810F80"/>
    <w:rsid w:val="00811773"/>
    <w:rsid w:val="00811BC7"/>
    <w:rsid w:val="00812BB8"/>
    <w:rsid w:val="00812E49"/>
    <w:rsid w:val="00812FCC"/>
    <w:rsid w:val="008137FA"/>
    <w:rsid w:val="00813F4B"/>
    <w:rsid w:val="00814C4C"/>
    <w:rsid w:val="00815693"/>
    <w:rsid w:val="00815A2C"/>
    <w:rsid w:val="00815B1F"/>
    <w:rsid w:val="00815DAD"/>
    <w:rsid w:val="008166AD"/>
    <w:rsid w:val="008166C3"/>
    <w:rsid w:val="00816994"/>
    <w:rsid w:val="00817A6C"/>
    <w:rsid w:val="00817CB1"/>
    <w:rsid w:val="008204DA"/>
    <w:rsid w:val="00820623"/>
    <w:rsid w:val="00820F19"/>
    <w:rsid w:val="008210DB"/>
    <w:rsid w:val="00821208"/>
    <w:rsid w:val="008212BF"/>
    <w:rsid w:val="00821873"/>
    <w:rsid w:val="00821BE4"/>
    <w:rsid w:val="008222EE"/>
    <w:rsid w:val="00824861"/>
    <w:rsid w:val="00824BBB"/>
    <w:rsid w:val="008253D9"/>
    <w:rsid w:val="00825420"/>
    <w:rsid w:val="00826C37"/>
    <w:rsid w:val="008279CF"/>
    <w:rsid w:val="008308F6"/>
    <w:rsid w:val="008317E4"/>
    <w:rsid w:val="00831B2B"/>
    <w:rsid w:val="00831EF3"/>
    <w:rsid w:val="008320DD"/>
    <w:rsid w:val="00832F7A"/>
    <w:rsid w:val="00833450"/>
    <w:rsid w:val="00833AAB"/>
    <w:rsid w:val="00833D07"/>
    <w:rsid w:val="00833F21"/>
    <w:rsid w:val="00834657"/>
    <w:rsid w:val="0083465B"/>
    <w:rsid w:val="00834D69"/>
    <w:rsid w:val="00834E67"/>
    <w:rsid w:val="00835744"/>
    <w:rsid w:val="0083590B"/>
    <w:rsid w:val="00836082"/>
    <w:rsid w:val="008362E5"/>
    <w:rsid w:val="00836745"/>
    <w:rsid w:val="0083680C"/>
    <w:rsid w:val="00836A70"/>
    <w:rsid w:val="00840138"/>
    <w:rsid w:val="008405A6"/>
    <w:rsid w:val="0084077D"/>
    <w:rsid w:val="008407BA"/>
    <w:rsid w:val="00840D66"/>
    <w:rsid w:val="0084179B"/>
    <w:rsid w:val="00841A5A"/>
    <w:rsid w:val="00841F1F"/>
    <w:rsid w:val="00841FF1"/>
    <w:rsid w:val="0084296A"/>
    <w:rsid w:val="00842DEF"/>
    <w:rsid w:val="0084396D"/>
    <w:rsid w:val="008439A9"/>
    <w:rsid w:val="00844A1C"/>
    <w:rsid w:val="008451FD"/>
    <w:rsid w:val="008457B7"/>
    <w:rsid w:val="00845D64"/>
    <w:rsid w:val="00846CB3"/>
    <w:rsid w:val="00846D99"/>
    <w:rsid w:val="00847966"/>
    <w:rsid w:val="00850800"/>
    <w:rsid w:val="00850C21"/>
    <w:rsid w:val="00851A3D"/>
    <w:rsid w:val="00851B3B"/>
    <w:rsid w:val="00851BBA"/>
    <w:rsid w:val="00851D8C"/>
    <w:rsid w:val="00852760"/>
    <w:rsid w:val="0085385B"/>
    <w:rsid w:val="00853D3F"/>
    <w:rsid w:val="00853FD5"/>
    <w:rsid w:val="00854068"/>
    <w:rsid w:val="008553B2"/>
    <w:rsid w:val="00855524"/>
    <w:rsid w:val="00855ACE"/>
    <w:rsid w:val="00855DD2"/>
    <w:rsid w:val="00855DD5"/>
    <w:rsid w:val="00856368"/>
    <w:rsid w:val="0085694C"/>
    <w:rsid w:val="008569BC"/>
    <w:rsid w:val="00856B9D"/>
    <w:rsid w:val="008575C9"/>
    <w:rsid w:val="00857709"/>
    <w:rsid w:val="0086053E"/>
    <w:rsid w:val="008609A8"/>
    <w:rsid w:val="00861C1C"/>
    <w:rsid w:val="00861C88"/>
    <w:rsid w:val="008624D1"/>
    <w:rsid w:val="00862E7C"/>
    <w:rsid w:val="008632F0"/>
    <w:rsid w:val="008633BF"/>
    <w:rsid w:val="00863428"/>
    <w:rsid w:val="008635AE"/>
    <w:rsid w:val="00863CCA"/>
    <w:rsid w:val="00864255"/>
    <w:rsid w:val="008645E6"/>
    <w:rsid w:val="00865554"/>
    <w:rsid w:val="00865CD9"/>
    <w:rsid w:val="0086677F"/>
    <w:rsid w:val="008679C3"/>
    <w:rsid w:val="008679F0"/>
    <w:rsid w:val="00870929"/>
    <w:rsid w:val="00870AE1"/>
    <w:rsid w:val="00870E5C"/>
    <w:rsid w:val="00871823"/>
    <w:rsid w:val="00871DF3"/>
    <w:rsid w:val="00872760"/>
    <w:rsid w:val="008731D8"/>
    <w:rsid w:val="008731EA"/>
    <w:rsid w:val="00873310"/>
    <w:rsid w:val="008735A6"/>
    <w:rsid w:val="00875168"/>
    <w:rsid w:val="00876729"/>
    <w:rsid w:val="00876FED"/>
    <w:rsid w:val="00877722"/>
    <w:rsid w:val="00877741"/>
    <w:rsid w:val="008777AD"/>
    <w:rsid w:val="00877C4B"/>
    <w:rsid w:val="00877CAD"/>
    <w:rsid w:val="00880367"/>
    <w:rsid w:val="00880607"/>
    <w:rsid w:val="00880621"/>
    <w:rsid w:val="00880767"/>
    <w:rsid w:val="00880A62"/>
    <w:rsid w:val="00880B70"/>
    <w:rsid w:val="00880F99"/>
    <w:rsid w:val="008837A3"/>
    <w:rsid w:val="00883B41"/>
    <w:rsid w:val="00884FF2"/>
    <w:rsid w:val="008859B7"/>
    <w:rsid w:val="0088608D"/>
    <w:rsid w:val="00886384"/>
    <w:rsid w:val="0088641E"/>
    <w:rsid w:val="00886CBB"/>
    <w:rsid w:val="00886F8C"/>
    <w:rsid w:val="008876F1"/>
    <w:rsid w:val="00887DBF"/>
    <w:rsid w:val="00892E17"/>
    <w:rsid w:val="0089386B"/>
    <w:rsid w:val="00893FE7"/>
    <w:rsid w:val="008947E4"/>
    <w:rsid w:val="00895619"/>
    <w:rsid w:val="0089578E"/>
    <w:rsid w:val="00896BC7"/>
    <w:rsid w:val="008A0A8B"/>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12A4"/>
    <w:rsid w:val="008B1350"/>
    <w:rsid w:val="008B2868"/>
    <w:rsid w:val="008B3E84"/>
    <w:rsid w:val="008B5054"/>
    <w:rsid w:val="008B56C9"/>
    <w:rsid w:val="008B5AC8"/>
    <w:rsid w:val="008B5AE9"/>
    <w:rsid w:val="008B6AEB"/>
    <w:rsid w:val="008B72E1"/>
    <w:rsid w:val="008B79FB"/>
    <w:rsid w:val="008C0BB3"/>
    <w:rsid w:val="008C14D6"/>
    <w:rsid w:val="008C1DC2"/>
    <w:rsid w:val="008C2C28"/>
    <w:rsid w:val="008C2D23"/>
    <w:rsid w:val="008C36EC"/>
    <w:rsid w:val="008C380B"/>
    <w:rsid w:val="008C439C"/>
    <w:rsid w:val="008C5A45"/>
    <w:rsid w:val="008C62F3"/>
    <w:rsid w:val="008C6B2D"/>
    <w:rsid w:val="008C7431"/>
    <w:rsid w:val="008C76C4"/>
    <w:rsid w:val="008C7CB3"/>
    <w:rsid w:val="008D07F6"/>
    <w:rsid w:val="008D0C2A"/>
    <w:rsid w:val="008D188E"/>
    <w:rsid w:val="008D1C3A"/>
    <w:rsid w:val="008D2537"/>
    <w:rsid w:val="008D2D83"/>
    <w:rsid w:val="008D38E0"/>
    <w:rsid w:val="008D4F13"/>
    <w:rsid w:val="008D514D"/>
    <w:rsid w:val="008D5981"/>
    <w:rsid w:val="008D6275"/>
    <w:rsid w:val="008D7117"/>
    <w:rsid w:val="008D72D9"/>
    <w:rsid w:val="008D7383"/>
    <w:rsid w:val="008D75D5"/>
    <w:rsid w:val="008D75DC"/>
    <w:rsid w:val="008D7924"/>
    <w:rsid w:val="008E05CC"/>
    <w:rsid w:val="008E07D2"/>
    <w:rsid w:val="008E0EB5"/>
    <w:rsid w:val="008E2751"/>
    <w:rsid w:val="008E4208"/>
    <w:rsid w:val="008E5289"/>
    <w:rsid w:val="008E5BFA"/>
    <w:rsid w:val="008E5C62"/>
    <w:rsid w:val="008E5C6A"/>
    <w:rsid w:val="008E5EB4"/>
    <w:rsid w:val="008E60CE"/>
    <w:rsid w:val="008E659F"/>
    <w:rsid w:val="008E6FE2"/>
    <w:rsid w:val="008E71AD"/>
    <w:rsid w:val="008F04B9"/>
    <w:rsid w:val="008F1017"/>
    <w:rsid w:val="008F163E"/>
    <w:rsid w:val="008F1D26"/>
    <w:rsid w:val="008F2145"/>
    <w:rsid w:val="008F4176"/>
    <w:rsid w:val="008F464D"/>
    <w:rsid w:val="008F53F6"/>
    <w:rsid w:val="008F5C83"/>
    <w:rsid w:val="008F7C25"/>
    <w:rsid w:val="009008B1"/>
    <w:rsid w:val="00900B37"/>
    <w:rsid w:val="00900EA4"/>
    <w:rsid w:val="0090208F"/>
    <w:rsid w:val="009031DA"/>
    <w:rsid w:val="009033BB"/>
    <w:rsid w:val="00903D67"/>
    <w:rsid w:val="00903D85"/>
    <w:rsid w:val="00904319"/>
    <w:rsid w:val="00906221"/>
    <w:rsid w:val="00906922"/>
    <w:rsid w:val="00907043"/>
    <w:rsid w:val="009106BC"/>
    <w:rsid w:val="00911B87"/>
    <w:rsid w:val="009123C3"/>
    <w:rsid w:val="00912445"/>
    <w:rsid w:val="009125F6"/>
    <w:rsid w:val="009137CB"/>
    <w:rsid w:val="00913C69"/>
    <w:rsid w:val="00913FE2"/>
    <w:rsid w:val="0091415D"/>
    <w:rsid w:val="00915159"/>
    <w:rsid w:val="0091545D"/>
    <w:rsid w:val="00915470"/>
    <w:rsid w:val="009158E3"/>
    <w:rsid w:val="00917CF2"/>
    <w:rsid w:val="00920748"/>
    <w:rsid w:val="00920E45"/>
    <w:rsid w:val="009216C1"/>
    <w:rsid w:val="00922403"/>
    <w:rsid w:val="00923485"/>
    <w:rsid w:val="00923F8C"/>
    <w:rsid w:val="00924911"/>
    <w:rsid w:val="00925DE4"/>
    <w:rsid w:val="00925DEF"/>
    <w:rsid w:val="009267CC"/>
    <w:rsid w:val="00926A36"/>
    <w:rsid w:val="00926A7D"/>
    <w:rsid w:val="009277EA"/>
    <w:rsid w:val="009307A7"/>
    <w:rsid w:val="009315C8"/>
    <w:rsid w:val="00932784"/>
    <w:rsid w:val="00932AAF"/>
    <w:rsid w:val="00932BCC"/>
    <w:rsid w:val="00933059"/>
    <w:rsid w:val="009338D2"/>
    <w:rsid w:val="00935B0E"/>
    <w:rsid w:val="0093668E"/>
    <w:rsid w:val="009366E7"/>
    <w:rsid w:val="00936D8A"/>
    <w:rsid w:val="00937321"/>
    <w:rsid w:val="00937954"/>
    <w:rsid w:val="00940192"/>
    <w:rsid w:val="009407D6"/>
    <w:rsid w:val="00940A6A"/>
    <w:rsid w:val="0094179E"/>
    <w:rsid w:val="00941B3F"/>
    <w:rsid w:val="00941CEC"/>
    <w:rsid w:val="00942057"/>
    <w:rsid w:val="00942DEE"/>
    <w:rsid w:val="009430CF"/>
    <w:rsid w:val="00943E07"/>
    <w:rsid w:val="009441F9"/>
    <w:rsid w:val="00944B9C"/>
    <w:rsid w:val="00944C87"/>
    <w:rsid w:val="00944C9D"/>
    <w:rsid w:val="00945669"/>
    <w:rsid w:val="00945D90"/>
    <w:rsid w:val="00947F4A"/>
    <w:rsid w:val="00947F5C"/>
    <w:rsid w:val="00950DB5"/>
    <w:rsid w:val="00950E6E"/>
    <w:rsid w:val="00951511"/>
    <w:rsid w:val="00951A4A"/>
    <w:rsid w:val="00951B14"/>
    <w:rsid w:val="009520FC"/>
    <w:rsid w:val="00953C30"/>
    <w:rsid w:val="009547AD"/>
    <w:rsid w:val="00955182"/>
    <w:rsid w:val="009573BD"/>
    <w:rsid w:val="00960F61"/>
    <w:rsid w:val="00961BF3"/>
    <w:rsid w:val="0096219A"/>
    <w:rsid w:val="00962361"/>
    <w:rsid w:val="009624C0"/>
    <w:rsid w:val="00962E07"/>
    <w:rsid w:val="00963FAF"/>
    <w:rsid w:val="0096463A"/>
    <w:rsid w:val="0096471F"/>
    <w:rsid w:val="009647FF"/>
    <w:rsid w:val="00964EB3"/>
    <w:rsid w:val="009650F2"/>
    <w:rsid w:val="00965440"/>
    <w:rsid w:val="00965653"/>
    <w:rsid w:val="00965CED"/>
    <w:rsid w:val="0096715B"/>
    <w:rsid w:val="009705AB"/>
    <w:rsid w:val="00970CAB"/>
    <w:rsid w:val="00971117"/>
    <w:rsid w:val="00972323"/>
    <w:rsid w:val="00972717"/>
    <w:rsid w:val="00972882"/>
    <w:rsid w:val="009738AF"/>
    <w:rsid w:val="00973D12"/>
    <w:rsid w:val="00973E97"/>
    <w:rsid w:val="009745A5"/>
    <w:rsid w:val="009750C0"/>
    <w:rsid w:val="009759FA"/>
    <w:rsid w:val="00975B07"/>
    <w:rsid w:val="0098001A"/>
    <w:rsid w:val="00980259"/>
    <w:rsid w:val="00980EC1"/>
    <w:rsid w:val="00981BE7"/>
    <w:rsid w:val="00982113"/>
    <w:rsid w:val="0098294F"/>
    <w:rsid w:val="00982D2C"/>
    <w:rsid w:val="00983AFE"/>
    <w:rsid w:val="0098417E"/>
    <w:rsid w:val="0098476C"/>
    <w:rsid w:val="00984B2D"/>
    <w:rsid w:val="00984FEA"/>
    <w:rsid w:val="00985043"/>
    <w:rsid w:val="00985094"/>
    <w:rsid w:val="009850CF"/>
    <w:rsid w:val="0098536D"/>
    <w:rsid w:val="00987454"/>
    <w:rsid w:val="00990313"/>
    <w:rsid w:val="009906DF"/>
    <w:rsid w:val="009910C5"/>
    <w:rsid w:val="009913C6"/>
    <w:rsid w:val="009914B4"/>
    <w:rsid w:val="009918F7"/>
    <w:rsid w:val="00991C59"/>
    <w:rsid w:val="00992149"/>
    <w:rsid w:val="009921C5"/>
    <w:rsid w:val="00992D58"/>
    <w:rsid w:val="00992E28"/>
    <w:rsid w:val="00993FA9"/>
    <w:rsid w:val="00994514"/>
    <w:rsid w:val="00994710"/>
    <w:rsid w:val="00994A76"/>
    <w:rsid w:val="00994D36"/>
    <w:rsid w:val="00994E7F"/>
    <w:rsid w:val="009953C1"/>
    <w:rsid w:val="0099670B"/>
    <w:rsid w:val="0099693C"/>
    <w:rsid w:val="00996A6A"/>
    <w:rsid w:val="00996E02"/>
    <w:rsid w:val="009977FC"/>
    <w:rsid w:val="009A1BE2"/>
    <w:rsid w:val="009A267E"/>
    <w:rsid w:val="009A26D4"/>
    <w:rsid w:val="009A2CE2"/>
    <w:rsid w:val="009A31AA"/>
    <w:rsid w:val="009A33E0"/>
    <w:rsid w:val="009A5CA6"/>
    <w:rsid w:val="009A6764"/>
    <w:rsid w:val="009A67A6"/>
    <w:rsid w:val="009A67CC"/>
    <w:rsid w:val="009A7E90"/>
    <w:rsid w:val="009A7F73"/>
    <w:rsid w:val="009B0BA7"/>
    <w:rsid w:val="009B1CF6"/>
    <w:rsid w:val="009B1EF5"/>
    <w:rsid w:val="009B243A"/>
    <w:rsid w:val="009B28F9"/>
    <w:rsid w:val="009B2AED"/>
    <w:rsid w:val="009B2D89"/>
    <w:rsid w:val="009B34F8"/>
    <w:rsid w:val="009B3BF8"/>
    <w:rsid w:val="009B4EE3"/>
    <w:rsid w:val="009B5954"/>
    <w:rsid w:val="009B7055"/>
    <w:rsid w:val="009C16AA"/>
    <w:rsid w:val="009C16AE"/>
    <w:rsid w:val="009C172D"/>
    <w:rsid w:val="009C17EC"/>
    <w:rsid w:val="009C1F0B"/>
    <w:rsid w:val="009C278F"/>
    <w:rsid w:val="009C39FB"/>
    <w:rsid w:val="009C3A1D"/>
    <w:rsid w:val="009C3AA2"/>
    <w:rsid w:val="009C44C7"/>
    <w:rsid w:val="009C458F"/>
    <w:rsid w:val="009C6375"/>
    <w:rsid w:val="009C7452"/>
    <w:rsid w:val="009C7BF4"/>
    <w:rsid w:val="009D16AE"/>
    <w:rsid w:val="009D1E62"/>
    <w:rsid w:val="009D2705"/>
    <w:rsid w:val="009D27B4"/>
    <w:rsid w:val="009D2DE7"/>
    <w:rsid w:val="009D2E36"/>
    <w:rsid w:val="009D3260"/>
    <w:rsid w:val="009D45AA"/>
    <w:rsid w:val="009D4D95"/>
    <w:rsid w:val="009D56B8"/>
    <w:rsid w:val="009D5AF0"/>
    <w:rsid w:val="009D5D2A"/>
    <w:rsid w:val="009D66C9"/>
    <w:rsid w:val="009D6B47"/>
    <w:rsid w:val="009D764B"/>
    <w:rsid w:val="009D7C0C"/>
    <w:rsid w:val="009E01BD"/>
    <w:rsid w:val="009E1222"/>
    <w:rsid w:val="009E157A"/>
    <w:rsid w:val="009E1F2D"/>
    <w:rsid w:val="009E2DD1"/>
    <w:rsid w:val="009E3A66"/>
    <w:rsid w:val="009E4061"/>
    <w:rsid w:val="009E5180"/>
    <w:rsid w:val="009E732A"/>
    <w:rsid w:val="009E7622"/>
    <w:rsid w:val="009E7D1D"/>
    <w:rsid w:val="009F06C8"/>
    <w:rsid w:val="009F0759"/>
    <w:rsid w:val="009F1473"/>
    <w:rsid w:val="009F15E1"/>
    <w:rsid w:val="009F16AC"/>
    <w:rsid w:val="009F250A"/>
    <w:rsid w:val="009F2D9C"/>
    <w:rsid w:val="009F2EB9"/>
    <w:rsid w:val="009F3A7B"/>
    <w:rsid w:val="009F3F1D"/>
    <w:rsid w:val="009F4DF9"/>
    <w:rsid w:val="009F6CD2"/>
    <w:rsid w:val="009F7085"/>
    <w:rsid w:val="00A00671"/>
    <w:rsid w:val="00A00923"/>
    <w:rsid w:val="00A01AE5"/>
    <w:rsid w:val="00A027CC"/>
    <w:rsid w:val="00A02F5A"/>
    <w:rsid w:val="00A035D0"/>
    <w:rsid w:val="00A03B31"/>
    <w:rsid w:val="00A03D5E"/>
    <w:rsid w:val="00A03DB6"/>
    <w:rsid w:val="00A04324"/>
    <w:rsid w:val="00A043F0"/>
    <w:rsid w:val="00A047AF"/>
    <w:rsid w:val="00A0504D"/>
    <w:rsid w:val="00A055CC"/>
    <w:rsid w:val="00A0567C"/>
    <w:rsid w:val="00A05BC4"/>
    <w:rsid w:val="00A066E7"/>
    <w:rsid w:val="00A06BE6"/>
    <w:rsid w:val="00A074EC"/>
    <w:rsid w:val="00A0759D"/>
    <w:rsid w:val="00A078FB"/>
    <w:rsid w:val="00A07C13"/>
    <w:rsid w:val="00A07E96"/>
    <w:rsid w:val="00A1009A"/>
    <w:rsid w:val="00A1015E"/>
    <w:rsid w:val="00A1021F"/>
    <w:rsid w:val="00A10424"/>
    <w:rsid w:val="00A10547"/>
    <w:rsid w:val="00A107FC"/>
    <w:rsid w:val="00A126BC"/>
    <w:rsid w:val="00A13F17"/>
    <w:rsid w:val="00A13F5B"/>
    <w:rsid w:val="00A140BB"/>
    <w:rsid w:val="00A14D50"/>
    <w:rsid w:val="00A15835"/>
    <w:rsid w:val="00A16A51"/>
    <w:rsid w:val="00A16CB7"/>
    <w:rsid w:val="00A17CF9"/>
    <w:rsid w:val="00A204E7"/>
    <w:rsid w:val="00A227A1"/>
    <w:rsid w:val="00A22988"/>
    <w:rsid w:val="00A2422B"/>
    <w:rsid w:val="00A24DAE"/>
    <w:rsid w:val="00A252C4"/>
    <w:rsid w:val="00A27067"/>
    <w:rsid w:val="00A27140"/>
    <w:rsid w:val="00A279BB"/>
    <w:rsid w:val="00A27C2B"/>
    <w:rsid w:val="00A3025D"/>
    <w:rsid w:val="00A30463"/>
    <w:rsid w:val="00A30701"/>
    <w:rsid w:val="00A31109"/>
    <w:rsid w:val="00A317CB"/>
    <w:rsid w:val="00A32E09"/>
    <w:rsid w:val="00A3351D"/>
    <w:rsid w:val="00A3369C"/>
    <w:rsid w:val="00A35123"/>
    <w:rsid w:val="00A35FB1"/>
    <w:rsid w:val="00A36C76"/>
    <w:rsid w:val="00A37301"/>
    <w:rsid w:val="00A379F2"/>
    <w:rsid w:val="00A37B55"/>
    <w:rsid w:val="00A37BB1"/>
    <w:rsid w:val="00A37E03"/>
    <w:rsid w:val="00A41077"/>
    <w:rsid w:val="00A410D6"/>
    <w:rsid w:val="00A41666"/>
    <w:rsid w:val="00A41CFB"/>
    <w:rsid w:val="00A42C29"/>
    <w:rsid w:val="00A446C2"/>
    <w:rsid w:val="00A4473C"/>
    <w:rsid w:val="00A45360"/>
    <w:rsid w:val="00A458DB"/>
    <w:rsid w:val="00A462E7"/>
    <w:rsid w:val="00A47199"/>
    <w:rsid w:val="00A504F9"/>
    <w:rsid w:val="00A50A2F"/>
    <w:rsid w:val="00A5148E"/>
    <w:rsid w:val="00A51A61"/>
    <w:rsid w:val="00A52FD4"/>
    <w:rsid w:val="00A53181"/>
    <w:rsid w:val="00A531C3"/>
    <w:rsid w:val="00A53B94"/>
    <w:rsid w:val="00A53C3D"/>
    <w:rsid w:val="00A53CDC"/>
    <w:rsid w:val="00A53E77"/>
    <w:rsid w:val="00A540C6"/>
    <w:rsid w:val="00A54CF5"/>
    <w:rsid w:val="00A551B1"/>
    <w:rsid w:val="00A56101"/>
    <w:rsid w:val="00A5656A"/>
    <w:rsid w:val="00A5717D"/>
    <w:rsid w:val="00A57523"/>
    <w:rsid w:val="00A5797B"/>
    <w:rsid w:val="00A61221"/>
    <w:rsid w:val="00A61585"/>
    <w:rsid w:val="00A61699"/>
    <w:rsid w:val="00A61C62"/>
    <w:rsid w:val="00A63225"/>
    <w:rsid w:val="00A6333C"/>
    <w:rsid w:val="00A63F13"/>
    <w:rsid w:val="00A648EF"/>
    <w:rsid w:val="00A65D70"/>
    <w:rsid w:val="00A66AE3"/>
    <w:rsid w:val="00A70069"/>
    <w:rsid w:val="00A701DA"/>
    <w:rsid w:val="00A70600"/>
    <w:rsid w:val="00A70CFE"/>
    <w:rsid w:val="00A70D26"/>
    <w:rsid w:val="00A729F1"/>
    <w:rsid w:val="00A72B2B"/>
    <w:rsid w:val="00A735BB"/>
    <w:rsid w:val="00A74656"/>
    <w:rsid w:val="00A7515E"/>
    <w:rsid w:val="00A762AC"/>
    <w:rsid w:val="00A7634F"/>
    <w:rsid w:val="00A76B6C"/>
    <w:rsid w:val="00A800B5"/>
    <w:rsid w:val="00A803BE"/>
    <w:rsid w:val="00A8099C"/>
    <w:rsid w:val="00A80CC7"/>
    <w:rsid w:val="00A80D2C"/>
    <w:rsid w:val="00A813F4"/>
    <w:rsid w:val="00A82583"/>
    <w:rsid w:val="00A829EA"/>
    <w:rsid w:val="00A82FB4"/>
    <w:rsid w:val="00A83600"/>
    <w:rsid w:val="00A83D38"/>
    <w:rsid w:val="00A84169"/>
    <w:rsid w:val="00A84416"/>
    <w:rsid w:val="00A850FE"/>
    <w:rsid w:val="00A851DD"/>
    <w:rsid w:val="00A854D9"/>
    <w:rsid w:val="00A85DB7"/>
    <w:rsid w:val="00A861EA"/>
    <w:rsid w:val="00A87927"/>
    <w:rsid w:val="00A87982"/>
    <w:rsid w:val="00A87D74"/>
    <w:rsid w:val="00A9033C"/>
    <w:rsid w:val="00A90A5D"/>
    <w:rsid w:val="00A90F7D"/>
    <w:rsid w:val="00A91486"/>
    <w:rsid w:val="00A916ED"/>
    <w:rsid w:val="00A92561"/>
    <w:rsid w:val="00A929ED"/>
    <w:rsid w:val="00A92A86"/>
    <w:rsid w:val="00A92DAF"/>
    <w:rsid w:val="00A93F42"/>
    <w:rsid w:val="00A942E6"/>
    <w:rsid w:val="00A94502"/>
    <w:rsid w:val="00A94CFA"/>
    <w:rsid w:val="00A95605"/>
    <w:rsid w:val="00A968DE"/>
    <w:rsid w:val="00A96EBA"/>
    <w:rsid w:val="00A96FBF"/>
    <w:rsid w:val="00A97103"/>
    <w:rsid w:val="00A97832"/>
    <w:rsid w:val="00AA0271"/>
    <w:rsid w:val="00AA02A6"/>
    <w:rsid w:val="00AA0CFD"/>
    <w:rsid w:val="00AA127C"/>
    <w:rsid w:val="00AA1A7B"/>
    <w:rsid w:val="00AA1EDA"/>
    <w:rsid w:val="00AA26F6"/>
    <w:rsid w:val="00AA27F7"/>
    <w:rsid w:val="00AA2967"/>
    <w:rsid w:val="00AA3F39"/>
    <w:rsid w:val="00AA4233"/>
    <w:rsid w:val="00AA42AD"/>
    <w:rsid w:val="00AA5067"/>
    <w:rsid w:val="00AA511F"/>
    <w:rsid w:val="00AA5CF0"/>
    <w:rsid w:val="00AB0371"/>
    <w:rsid w:val="00AB040C"/>
    <w:rsid w:val="00AB0A0E"/>
    <w:rsid w:val="00AB25F3"/>
    <w:rsid w:val="00AB4A1E"/>
    <w:rsid w:val="00AB5504"/>
    <w:rsid w:val="00AB5A28"/>
    <w:rsid w:val="00AB65A5"/>
    <w:rsid w:val="00AB69BC"/>
    <w:rsid w:val="00AB700A"/>
    <w:rsid w:val="00AB7116"/>
    <w:rsid w:val="00AC0556"/>
    <w:rsid w:val="00AC0749"/>
    <w:rsid w:val="00AC34DD"/>
    <w:rsid w:val="00AC39AA"/>
    <w:rsid w:val="00AC48F6"/>
    <w:rsid w:val="00AC4947"/>
    <w:rsid w:val="00AC5F64"/>
    <w:rsid w:val="00AC6C62"/>
    <w:rsid w:val="00AC7C2E"/>
    <w:rsid w:val="00AC7E00"/>
    <w:rsid w:val="00AD1272"/>
    <w:rsid w:val="00AD1BB5"/>
    <w:rsid w:val="00AD21A3"/>
    <w:rsid w:val="00AD2463"/>
    <w:rsid w:val="00AD2985"/>
    <w:rsid w:val="00AD4948"/>
    <w:rsid w:val="00AD5447"/>
    <w:rsid w:val="00AD557B"/>
    <w:rsid w:val="00AD56C0"/>
    <w:rsid w:val="00AD6BF0"/>
    <w:rsid w:val="00AE1450"/>
    <w:rsid w:val="00AE180A"/>
    <w:rsid w:val="00AE1DB7"/>
    <w:rsid w:val="00AE2050"/>
    <w:rsid w:val="00AE54E4"/>
    <w:rsid w:val="00AE57B4"/>
    <w:rsid w:val="00AE606F"/>
    <w:rsid w:val="00AE6CA7"/>
    <w:rsid w:val="00AE7BED"/>
    <w:rsid w:val="00AF031C"/>
    <w:rsid w:val="00AF045B"/>
    <w:rsid w:val="00AF05AA"/>
    <w:rsid w:val="00AF06C7"/>
    <w:rsid w:val="00AF0777"/>
    <w:rsid w:val="00AF1041"/>
    <w:rsid w:val="00AF1543"/>
    <w:rsid w:val="00AF193F"/>
    <w:rsid w:val="00AF1C18"/>
    <w:rsid w:val="00AF2AA9"/>
    <w:rsid w:val="00AF2C0E"/>
    <w:rsid w:val="00AF3920"/>
    <w:rsid w:val="00AF5538"/>
    <w:rsid w:val="00AF56C4"/>
    <w:rsid w:val="00AF6413"/>
    <w:rsid w:val="00AF66F9"/>
    <w:rsid w:val="00AF6745"/>
    <w:rsid w:val="00AF7568"/>
    <w:rsid w:val="00AF7EE9"/>
    <w:rsid w:val="00AF7F1B"/>
    <w:rsid w:val="00B00B35"/>
    <w:rsid w:val="00B00F8B"/>
    <w:rsid w:val="00B00FC9"/>
    <w:rsid w:val="00B01571"/>
    <w:rsid w:val="00B01960"/>
    <w:rsid w:val="00B02596"/>
    <w:rsid w:val="00B02D9C"/>
    <w:rsid w:val="00B03D7F"/>
    <w:rsid w:val="00B03F5D"/>
    <w:rsid w:val="00B05046"/>
    <w:rsid w:val="00B0569F"/>
    <w:rsid w:val="00B05E0A"/>
    <w:rsid w:val="00B076E3"/>
    <w:rsid w:val="00B10C47"/>
    <w:rsid w:val="00B10DEA"/>
    <w:rsid w:val="00B10F0E"/>
    <w:rsid w:val="00B1103C"/>
    <w:rsid w:val="00B118D2"/>
    <w:rsid w:val="00B1211B"/>
    <w:rsid w:val="00B12745"/>
    <w:rsid w:val="00B12B7F"/>
    <w:rsid w:val="00B13C95"/>
    <w:rsid w:val="00B14650"/>
    <w:rsid w:val="00B147E9"/>
    <w:rsid w:val="00B14C4A"/>
    <w:rsid w:val="00B15339"/>
    <w:rsid w:val="00B156E7"/>
    <w:rsid w:val="00B15C49"/>
    <w:rsid w:val="00B1658A"/>
    <w:rsid w:val="00B16AB1"/>
    <w:rsid w:val="00B1769D"/>
    <w:rsid w:val="00B20B5E"/>
    <w:rsid w:val="00B21A71"/>
    <w:rsid w:val="00B21A95"/>
    <w:rsid w:val="00B21F9A"/>
    <w:rsid w:val="00B224D8"/>
    <w:rsid w:val="00B25570"/>
    <w:rsid w:val="00B25A3E"/>
    <w:rsid w:val="00B26973"/>
    <w:rsid w:val="00B26AF2"/>
    <w:rsid w:val="00B27697"/>
    <w:rsid w:val="00B27BB2"/>
    <w:rsid w:val="00B302CB"/>
    <w:rsid w:val="00B30AC6"/>
    <w:rsid w:val="00B310AB"/>
    <w:rsid w:val="00B3166A"/>
    <w:rsid w:val="00B31797"/>
    <w:rsid w:val="00B31BC3"/>
    <w:rsid w:val="00B31CA9"/>
    <w:rsid w:val="00B32064"/>
    <w:rsid w:val="00B322A4"/>
    <w:rsid w:val="00B334F5"/>
    <w:rsid w:val="00B33E0D"/>
    <w:rsid w:val="00B34E38"/>
    <w:rsid w:val="00B35CCE"/>
    <w:rsid w:val="00B35F67"/>
    <w:rsid w:val="00B36222"/>
    <w:rsid w:val="00B36B3A"/>
    <w:rsid w:val="00B37786"/>
    <w:rsid w:val="00B37FB4"/>
    <w:rsid w:val="00B40149"/>
    <w:rsid w:val="00B407F1"/>
    <w:rsid w:val="00B409DA"/>
    <w:rsid w:val="00B4147F"/>
    <w:rsid w:val="00B41991"/>
    <w:rsid w:val="00B41B37"/>
    <w:rsid w:val="00B41FA8"/>
    <w:rsid w:val="00B424FB"/>
    <w:rsid w:val="00B45F5C"/>
    <w:rsid w:val="00B46C4B"/>
    <w:rsid w:val="00B518E0"/>
    <w:rsid w:val="00B51A1C"/>
    <w:rsid w:val="00B51E92"/>
    <w:rsid w:val="00B5325E"/>
    <w:rsid w:val="00B53776"/>
    <w:rsid w:val="00B53F69"/>
    <w:rsid w:val="00B54DB2"/>
    <w:rsid w:val="00B5547A"/>
    <w:rsid w:val="00B563EF"/>
    <w:rsid w:val="00B5765C"/>
    <w:rsid w:val="00B604EA"/>
    <w:rsid w:val="00B60C9F"/>
    <w:rsid w:val="00B61837"/>
    <w:rsid w:val="00B61E0C"/>
    <w:rsid w:val="00B62151"/>
    <w:rsid w:val="00B626C3"/>
    <w:rsid w:val="00B633EE"/>
    <w:rsid w:val="00B63A06"/>
    <w:rsid w:val="00B64166"/>
    <w:rsid w:val="00B649C8"/>
    <w:rsid w:val="00B64C8A"/>
    <w:rsid w:val="00B712FD"/>
    <w:rsid w:val="00B725CF"/>
    <w:rsid w:val="00B7267B"/>
    <w:rsid w:val="00B72862"/>
    <w:rsid w:val="00B74549"/>
    <w:rsid w:val="00B74B19"/>
    <w:rsid w:val="00B74B23"/>
    <w:rsid w:val="00B763A2"/>
    <w:rsid w:val="00B7697A"/>
    <w:rsid w:val="00B76C45"/>
    <w:rsid w:val="00B770F1"/>
    <w:rsid w:val="00B77DF8"/>
    <w:rsid w:val="00B80361"/>
    <w:rsid w:val="00B805A0"/>
    <w:rsid w:val="00B82AF0"/>
    <w:rsid w:val="00B82FA8"/>
    <w:rsid w:val="00B83574"/>
    <w:rsid w:val="00B83E35"/>
    <w:rsid w:val="00B84190"/>
    <w:rsid w:val="00B843B0"/>
    <w:rsid w:val="00B8557F"/>
    <w:rsid w:val="00B856DB"/>
    <w:rsid w:val="00B857B9"/>
    <w:rsid w:val="00B85C1B"/>
    <w:rsid w:val="00B8633D"/>
    <w:rsid w:val="00B8719A"/>
    <w:rsid w:val="00B9006A"/>
    <w:rsid w:val="00B901C2"/>
    <w:rsid w:val="00B90D92"/>
    <w:rsid w:val="00B90E65"/>
    <w:rsid w:val="00B91332"/>
    <w:rsid w:val="00B92184"/>
    <w:rsid w:val="00B92411"/>
    <w:rsid w:val="00B94BCE"/>
    <w:rsid w:val="00B959B4"/>
    <w:rsid w:val="00B95C3F"/>
    <w:rsid w:val="00B96161"/>
    <w:rsid w:val="00B968EC"/>
    <w:rsid w:val="00B97030"/>
    <w:rsid w:val="00B9709E"/>
    <w:rsid w:val="00B973ED"/>
    <w:rsid w:val="00B97C42"/>
    <w:rsid w:val="00B97EEB"/>
    <w:rsid w:val="00BA0709"/>
    <w:rsid w:val="00BA0BFE"/>
    <w:rsid w:val="00BA1142"/>
    <w:rsid w:val="00BA138A"/>
    <w:rsid w:val="00BA1466"/>
    <w:rsid w:val="00BA1BA2"/>
    <w:rsid w:val="00BA1BC4"/>
    <w:rsid w:val="00BA1DCF"/>
    <w:rsid w:val="00BA2A4B"/>
    <w:rsid w:val="00BA2DB5"/>
    <w:rsid w:val="00BA37DF"/>
    <w:rsid w:val="00BA4069"/>
    <w:rsid w:val="00BA535C"/>
    <w:rsid w:val="00BA5CE4"/>
    <w:rsid w:val="00BA5FC1"/>
    <w:rsid w:val="00BB0006"/>
    <w:rsid w:val="00BB0222"/>
    <w:rsid w:val="00BB04D1"/>
    <w:rsid w:val="00BB10A1"/>
    <w:rsid w:val="00BB1447"/>
    <w:rsid w:val="00BB21F2"/>
    <w:rsid w:val="00BB2279"/>
    <w:rsid w:val="00BB28E7"/>
    <w:rsid w:val="00BB3183"/>
    <w:rsid w:val="00BB3587"/>
    <w:rsid w:val="00BB396F"/>
    <w:rsid w:val="00BB3C7F"/>
    <w:rsid w:val="00BB4265"/>
    <w:rsid w:val="00BB43CD"/>
    <w:rsid w:val="00BB4609"/>
    <w:rsid w:val="00BB5BB8"/>
    <w:rsid w:val="00BB6406"/>
    <w:rsid w:val="00BB79B5"/>
    <w:rsid w:val="00BB7B42"/>
    <w:rsid w:val="00BC069F"/>
    <w:rsid w:val="00BC06A4"/>
    <w:rsid w:val="00BC06B2"/>
    <w:rsid w:val="00BC0A98"/>
    <w:rsid w:val="00BC0FB8"/>
    <w:rsid w:val="00BC14F6"/>
    <w:rsid w:val="00BC1F89"/>
    <w:rsid w:val="00BC217E"/>
    <w:rsid w:val="00BC22D0"/>
    <w:rsid w:val="00BC28C4"/>
    <w:rsid w:val="00BC322D"/>
    <w:rsid w:val="00BC3542"/>
    <w:rsid w:val="00BC3ADE"/>
    <w:rsid w:val="00BC4929"/>
    <w:rsid w:val="00BC4CF8"/>
    <w:rsid w:val="00BC508B"/>
    <w:rsid w:val="00BC5224"/>
    <w:rsid w:val="00BC53CF"/>
    <w:rsid w:val="00BC5699"/>
    <w:rsid w:val="00BC5FFC"/>
    <w:rsid w:val="00BC6837"/>
    <w:rsid w:val="00BC6D7C"/>
    <w:rsid w:val="00BC74B5"/>
    <w:rsid w:val="00BD0014"/>
    <w:rsid w:val="00BD0067"/>
    <w:rsid w:val="00BD0863"/>
    <w:rsid w:val="00BD0965"/>
    <w:rsid w:val="00BD0B6D"/>
    <w:rsid w:val="00BD0E68"/>
    <w:rsid w:val="00BD1B5E"/>
    <w:rsid w:val="00BD1E51"/>
    <w:rsid w:val="00BD26C9"/>
    <w:rsid w:val="00BD2CC5"/>
    <w:rsid w:val="00BD3433"/>
    <w:rsid w:val="00BD3755"/>
    <w:rsid w:val="00BD3AA2"/>
    <w:rsid w:val="00BD5535"/>
    <w:rsid w:val="00BD575A"/>
    <w:rsid w:val="00BD6056"/>
    <w:rsid w:val="00BD6722"/>
    <w:rsid w:val="00BD752F"/>
    <w:rsid w:val="00BD756B"/>
    <w:rsid w:val="00BD77C1"/>
    <w:rsid w:val="00BD7EA6"/>
    <w:rsid w:val="00BE1856"/>
    <w:rsid w:val="00BE2372"/>
    <w:rsid w:val="00BE268F"/>
    <w:rsid w:val="00BE2F9F"/>
    <w:rsid w:val="00BE3E6C"/>
    <w:rsid w:val="00BE4168"/>
    <w:rsid w:val="00BE455B"/>
    <w:rsid w:val="00BE4AF1"/>
    <w:rsid w:val="00BE4B47"/>
    <w:rsid w:val="00BE5B4E"/>
    <w:rsid w:val="00BE5D4F"/>
    <w:rsid w:val="00BE640F"/>
    <w:rsid w:val="00BE7729"/>
    <w:rsid w:val="00BF012E"/>
    <w:rsid w:val="00BF01C7"/>
    <w:rsid w:val="00BF107D"/>
    <w:rsid w:val="00BF122D"/>
    <w:rsid w:val="00BF31F0"/>
    <w:rsid w:val="00BF3F4C"/>
    <w:rsid w:val="00BF4F87"/>
    <w:rsid w:val="00BF5152"/>
    <w:rsid w:val="00BF5F4B"/>
    <w:rsid w:val="00BF685D"/>
    <w:rsid w:val="00BF6BC2"/>
    <w:rsid w:val="00BF7859"/>
    <w:rsid w:val="00C000CE"/>
    <w:rsid w:val="00C00AF7"/>
    <w:rsid w:val="00C011A5"/>
    <w:rsid w:val="00C017D1"/>
    <w:rsid w:val="00C0198F"/>
    <w:rsid w:val="00C02CF2"/>
    <w:rsid w:val="00C039AA"/>
    <w:rsid w:val="00C039EB"/>
    <w:rsid w:val="00C03C54"/>
    <w:rsid w:val="00C03D31"/>
    <w:rsid w:val="00C0479A"/>
    <w:rsid w:val="00C04B07"/>
    <w:rsid w:val="00C04C67"/>
    <w:rsid w:val="00C051C8"/>
    <w:rsid w:val="00C0570D"/>
    <w:rsid w:val="00C05AD9"/>
    <w:rsid w:val="00C05C81"/>
    <w:rsid w:val="00C05FCF"/>
    <w:rsid w:val="00C068B9"/>
    <w:rsid w:val="00C06F09"/>
    <w:rsid w:val="00C07C1B"/>
    <w:rsid w:val="00C101D5"/>
    <w:rsid w:val="00C10320"/>
    <w:rsid w:val="00C112DD"/>
    <w:rsid w:val="00C115C2"/>
    <w:rsid w:val="00C11613"/>
    <w:rsid w:val="00C11950"/>
    <w:rsid w:val="00C11E28"/>
    <w:rsid w:val="00C124C7"/>
    <w:rsid w:val="00C12EBA"/>
    <w:rsid w:val="00C130C4"/>
    <w:rsid w:val="00C13D17"/>
    <w:rsid w:val="00C142AC"/>
    <w:rsid w:val="00C157D8"/>
    <w:rsid w:val="00C167AD"/>
    <w:rsid w:val="00C17800"/>
    <w:rsid w:val="00C17D82"/>
    <w:rsid w:val="00C2040D"/>
    <w:rsid w:val="00C20B13"/>
    <w:rsid w:val="00C211D7"/>
    <w:rsid w:val="00C21360"/>
    <w:rsid w:val="00C2460D"/>
    <w:rsid w:val="00C2491E"/>
    <w:rsid w:val="00C252A5"/>
    <w:rsid w:val="00C25FF9"/>
    <w:rsid w:val="00C26101"/>
    <w:rsid w:val="00C2611A"/>
    <w:rsid w:val="00C26BC5"/>
    <w:rsid w:val="00C308EC"/>
    <w:rsid w:val="00C32453"/>
    <w:rsid w:val="00C32513"/>
    <w:rsid w:val="00C325FB"/>
    <w:rsid w:val="00C32D8A"/>
    <w:rsid w:val="00C3367B"/>
    <w:rsid w:val="00C33DC7"/>
    <w:rsid w:val="00C3403D"/>
    <w:rsid w:val="00C342E3"/>
    <w:rsid w:val="00C345AD"/>
    <w:rsid w:val="00C360EC"/>
    <w:rsid w:val="00C37635"/>
    <w:rsid w:val="00C40771"/>
    <w:rsid w:val="00C40C45"/>
    <w:rsid w:val="00C40D8D"/>
    <w:rsid w:val="00C4143D"/>
    <w:rsid w:val="00C42BF1"/>
    <w:rsid w:val="00C430ED"/>
    <w:rsid w:val="00C43991"/>
    <w:rsid w:val="00C45E55"/>
    <w:rsid w:val="00C461B5"/>
    <w:rsid w:val="00C46300"/>
    <w:rsid w:val="00C46860"/>
    <w:rsid w:val="00C47A90"/>
    <w:rsid w:val="00C5013A"/>
    <w:rsid w:val="00C5087A"/>
    <w:rsid w:val="00C515D4"/>
    <w:rsid w:val="00C51DCC"/>
    <w:rsid w:val="00C524C2"/>
    <w:rsid w:val="00C52ED5"/>
    <w:rsid w:val="00C53B80"/>
    <w:rsid w:val="00C541A4"/>
    <w:rsid w:val="00C54368"/>
    <w:rsid w:val="00C543C6"/>
    <w:rsid w:val="00C54450"/>
    <w:rsid w:val="00C54B32"/>
    <w:rsid w:val="00C54C56"/>
    <w:rsid w:val="00C54E91"/>
    <w:rsid w:val="00C55ECC"/>
    <w:rsid w:val="00C56EA0"/>
    <w:rsid w:val="00C57174"/>
    <w:rsid w:val="00C57291"/>
    <w:rsid w:val="00C57E6B"/>
    <w:rsid w:val="00C60347"/>
    <w:rsid w:val="00C60AC0"/>
    <w:rsid w:val="00C61BC7"/>
    <w:rsid w:val="00C623C4"/>
    <w:rsid w:val="00C62D24"/>
    <w:rsid w:val="00C645C1"/>
    <w:rsid w:val="00C649C5"/>
    <w:rsid w:val="00C65D88"/>
    <w:rsid w:val="00C66D38"/>
    <w:rsid w:val="00C673A7"/>
    <w:rsid w:val="00C6783F"/>
    <w:rsid w:val="00C70325"/>
    <w:rsid w:val="00C704CA"/>
    <w:rsid w:val="00C70B4D"/>
    <w:rsid w:val="00C71911"/>
    <w:rsid w:val="00C73140"/>
    <w:rsid w:val="00C73855"/>
    <w:rsid w:val="00C73ABE"/>
    <w:rsid w:val="00C74260"/>
    <w:rsid w:val="00C74263"/>
    <w:rsid w:val="00C74DD6"/>
    <w:rsid w:val="00C7594F"/>
    <w:rsid w:val="00C75DB8"/>
    <w:rsid w:val="00C75EC7"/>
    <w:rsid w:val="00C76AC7"/>
    <w:rsid w:val="00C774E0"/>
    <w:rsid w:val="00C77643"/>
    <w:rsid w:val="00C77EAD"/>
    <w:rsid w:val="00C8086A"/>
    <w:rsid w:val="00C80B68"/>
    <w:rsid w:val="00C81131"/>
    <w:rsid w:val="00C81896"/>
    <w:rsid w:val="00C81DE9"/>
    <w:rsid w:val="00C82C83"/>
    <w:rsid w:val="00C82D95"/>
    <w:rsid w:val="00C830D9"/>
    <w:rsid w:val="00C8351C"/>
    <w:rsid w:val="00C84193"/>
    <w:rsid w:val="00C850AF"/>
    <w:rsid w:val="00C854AC"/>
    <w:rsid w:val="00C854E5"/>
    <w:rsid w:val="00C8595F"/>
    <w:rsid w:val="00C8642E"/>
    <w:rsid w:val="00C876F8"/>
    <w:rsid w:val="00C87DCE"/>
    <w:rsid w:val="00C9022E"/>
    <w:rsid w:val="00C90E60"/>
    <w:rsid w:val="00C90F90"/>
    <w:rsid w:val="00C9145D"/>
    <w:rsid w:val="00C92701"/>
    <w:rsid w:val="00C92C33"/>
    <w:rsid w:val="00C9327D"/>
    <w:rsid w:val="00C93682"/>
    <w:rsid w:val="00C93C1E"/>
    <w:rsid w:val="00C93FAC"/>
    <w:rsid w:val="00C943E1"/>
    <w:rsid w:val="00C96850"/>
    <w:rsid w:val="00C97827"/>
    <w:rsid w:val="00C97964"/>
    <w:rsid w:val="00C97C71"/>
    <w:rsid w:val="00CA06D3"/>
    <w:rsid w:val="00CA0C22"/>
    <w:rsid w:val="00CA0D1A"/>
    <w:rsid w:val="00CA21B4"/>
    <w:rsid w:val="00CA2D30"/>
    <w:rsid w:val="00CA48F1"/>
    <w:rsid w:val="00CA4D8F"/>
    <w:rsid w:val="00CA4E70"/>
    <w:rsid w:val="00CA525F"/>
    <w:rsid w:val="00CA5371"/>
    <w:rsid w:val="00CA5B43"/>
    <w:rsid w:val="00CA6606"/>
    <w:rsid w:val="00CA7122"/>
    <w:rsid w:val="00CA734D"/>
    <w:rsid w:val="00CB0596"/>
    <w:rsid w:val="00CB22F6"/>
    <w:rsid w:val="00CB2B5B"/>
    <w:rsid w:val="00CB2BC0"/>
    <w:rsid w:val="00CB3181"/>
    <w:rsid w:val="00CB44BA"/>
    <w:rsid w:val="00CB46CF"/>
    <w:rsid w:val="00CB479D"/>
    <w:rsid w:val="00CB47E9"/>
    <w:rsid w:val="00CB4A8D"/>
    <w:rsid w:val="00CB4D4C"/>
    <w:rsid w:val="00CB52A3"/>
    <w:rsid w:val="00CB5899"/>
    <w:rsid w:val="00CB6298"/>
    <w:rsid w:val="00CB6663"/>
    <w:rsid w:val="00CB67FB"/>
    <w:rsid w:val="00CB6C54"/>
    <w:rsid w:val="00CB74B0"/>
    <w:rsid w:val="00CB7A12"/>
    <w:rsid w:val="00CB7BDC"/>
    <w:rsid w:val="00CC00D8"/>
    <w:rsid w:val="00CC0719"/>
    <w:rsid w:val="00CC0D71"/>
    <w:rsid w:val="00CC12D3"/>
    <w:rsid w:val="00CC2EF2"/>
    <w:rsid w:val="00CC34DB"/>
    <w:rsid w:val="00CC3915"/>
    <w:rsid w:val="00CC3C3B"/>
    <w:rsid w:val="00CC5DAA"/>
    <w:rsid w:val="00CC623B"/>
    <w:rsid w:val="00CC62ED"/>
    <w:rsid w:val="00CC6423"/>
    <w:rsid w:val="00CC728B"/>
    <w:rsid w:val="00CC75A4"/>
    <w:rsid w:val="00CD14B2"/>
    <w:rsid w:val="00CD1A01"/>
    <w:rsid w:val="00CD21AD"/>
    <w:rsid w:val="00CD2851"/>
    <w:rsid w:val="00CD2DC4"/>
    <w:rsid w:val="00CD3B51"/>
    <w:rsid w:val="00CD3E51"/>
    <w:rsid w:val="00CD4E3D"/>
    <w:rsid w:val="00CD6177"/>
    <w:rsid w:val="00CD6540"/>
    <w:rsid w:val="00CD7116"/>
    <w:rsid w:val="00CD72B6"/>
    <w:rsid w:val="00CD77B8"/>
    <w:rsid w:val="00CE0BD4"/>
    <w:rsid w:val="00CE0CCB"/>
    <w:rsid w:val="00CE139F"/>
    <w:rsid w:val="00CE19FD"/>
    <w:rsid w:val="00CE1C38"/>
    <w:rsid w:val="00CE2069"/>
    <w:rsid w:val="00CE2ED3"/>
    <w:rsid w:val="00CE36EB"/>
    <w:rsid w:val="00CE38B6"/>
    <w:rsid w:val="00CE40E3"/>
    <w:rsid w:val="00CE431E"/>
    <w:rsid w:val="00CE4420"/>
    <w:rsid w:val="00CE4725"/>
    <w:rsid w:val="00CE5C18"/>
    <w:rsid w:val="00CE6764"/>
    <w:rsid w:val="00CE6F64"/>
    <w:rsid w:val="00CE6F9C"/>
    <w:rsid w:val="00CE7AA9"/>
    <w:rsid w:val="00CF03C3"/>
    <w:rsid w:val="00CF07BF"/>
    <w:rsid w:val="00CF14A1"/>
    <w:rsid w:val="00CF1721"/>
    <w:rsid w:val="00CF1970"/>
    <w:rsid w:val="00CF1DE7"/>
    <w:rsid w:val="00CF3A27"/>
    <w:rsid w:val="00CF3B54"/>
    <w:rsid w:val="00CF459B"/>
    <w:rsid w:val="00CF4612"/>
    <w:rsid w:val="00CF5085"/>
    <w:rsid w:val="00CF51DA"/>
    <w:rsid w:val="00CF5647"/>
    <w:rsid w:val="00CF5953"/>
    <w:rsid w:val="00CF5A6B"/>
    <w:rsid w:val="00CF600D"/>
    <w:rsid w:val="00CF62F0"/>
    <w:rsid w:val="00CF671F"/>
    <w:rsid w:val="00CF69B8"/>
    <w:rsid w:val="00CF6AB7"/>
    <w:rsid w:val="00CF6D5A"/>
    <w:rsid w:val="00CF75B6"/>
    <w:rsid w:val="00CF766D"/>
    <w:rsid w:val="00CF78E3"/>
    <w:rsid w:val="00CF791F"/>
    <w:rsid w:val="00CF7ADA"/>
    <w:rsid w:val="00D00ADB"/>
    <w:rsid w:val="00D013D7"/>
    <w:rsid w:val="00D01708"/>
    <w:rsid w:val="00D01C89"/>
    <w:rsid w:val="00D01DC1"/>
    <w:rsid w:val="00D02199"/>
    <w:rsid w:val="00D02244"/>
    <w:rsid w:val="00D02869"/>
    <w:rsid w:val="00D02D96"/>
    <w:rsid w:val="00D043E5"/>
    <w:rsid w:val="00D04671"/>
    <w:rsid w:val="00D047F6"/>
    <w:rsid w:val="00D052C6"/>
    <w:rsid w:val="00D05530"/>
    <w:rsid w:val="00D0656F"/>
    <w:rsid w:val="00D06BE5"/>
    <w:rsid w:val="00D06EF2"/>
    <w:rsid w:val="00D10691"/>
    <w:rsid w:val="00D1078E"/>
    <w:rsid w:val="00D10FBF"/>
    <w:rsid w:val="00D1236C"/>
    <w:rsid w:val="00D12480"/>
    <w:rsid w:val="00D1274C"/>
    <w:rsid w:val="00D12C08"/>
    <w:rsid w:val="00D158F8"/>
    <w:rsid w:val="00D159AF"/>
    <w:rsid w:val="00D161C0"/>
    <w:rsid w:val="00D173D2"/>
    <w:rsid w:val="00D17ABD"/>
    <w:rsid w:val="00D17B78"/>
    <w:rsid w:val="00D2030E"/>
    <w:rsid w:val="00D2059D"/>
    <w:rsid w:val="00D20ADA"/>
    <w:rsid w:val="00D20E06"/>
    <w:rsid w:val="00D20F3F"/>
    <w:rsid w:val="00D20F55"/>
    <w:rsid w:val="00D219C7"/>
    <w:rsid w:val="00D21E86"/>
    <w:rsid w:val="00D22478"/>
    <w:rsid w:val="00D22886"/>
    <w:rsid w:val="00D22B69"/>
    <w:rsid w:val="00D22FF5"/>
    <w:rsid w:val="00D23489"/>
    <w:rsid w:val="00D23817"/>
    <w:rsid w:val="00D23CDD"/>
    <w:rsid w:val="00D23D9C"/>
    <w:rsid w:val="00D246D0"/>
    <w:rsid w:val="00D24AF9"/>
    <w:rsid w:val="00D2505B"/>
    <w:rsid w:val="00D2616A"/>
    <w:rsid w:val="00D27C83"/>
    <w:rsid w:val="00D302DF"/>
    <w:rsid w:val="00D30ED5"/>
    <w:rsid w:val="00D3157F"/>
    <w:rsid w:val="00D31899"/>
    <w:rsid w:val="00D319D2"/>
    <w:rsid w:val="00D31DA7"/>
    <w:rsid w:val="00D32ABC"/>
    <w:rsid w:val="00D330DB"/>
    <w:rsid w:val="00D33220"/>
    <w:rsid w:val="00D334C2"/>
    <w:rsid w:val="00D3372F"/>
    <w:rsid w:val="00D340F6"/>
    <w:rsid w:val="00D346A3"/>
    <w:rsid w:val="00D34D9E"/>
    <w:rsid w:val="00D361D5"/>
    <w:rsid w:val="00D36A79"/>
    <w:rsid w:val="00D3776B"/>
    <w:rsid w:val="00D37DC0"/>
    <w:rsid w:val="00D4031A"/>
    <w:rsid w:val="00D4082B"/>
    <w:rsid w:val="00D408B4"/>
    <w:rsid w:val="00D41091"/>
    <w:rsid w:val="00D4178E"/>
    <w:rsid w:val="00D41C8C"/>
    <w:rsid w:val="00D421F3"/>
    <w:rsid w:val="00D436EF"/>
    <w:rsid w:val="00D43DEC"/>
    <w:rsid w:val="00D43E85"/>
    <w:rsid w:val="00D4401A"/>
    <w:rsid w:val="00D46B51"/>
    <w:rsid w:val="00D46C43"/>
    <w:rsid w:val="00D47072"/>
    <w:rsid w:val="00D4740D"/>
    <w:rsid w:val="00D5113C"/>
    <w:rsid w:val="00D51923"/>
    <w:rsid w:val="00D521BD"/>
    <w:rsid w:val="00D534CB"/>
    <w:rsid w:val="00D535B3"/>
    <w:rsid w:val="00D535F1"/>
    <w:rsid w:val="00D53802"/>
    <w:rsid w:val="00D53A67"/>
    <w:rsid w:val="00D54052"/>
    <w:rsid w:val="00D546EF"/>
    <w:rsid w:val="00D5473A"/>
    <w:rsid w:val="00D548D9"/>
    <w:rsid w:val="00D552C3"/>
    <w:rsid w:val="00D55614"/>
    <w:rsid w:val="00D55DCA"/>
    <w:rsid w:val="00D578C2"/>
    <w:rsid w:val="00D57C41"/>
    <w:rsid w:val="00D57F92"/>
    <w:rsid w:val="00D615A7"/>
    <w:rsid w:val="00D61892"/>
    <w:rsid w:val="00D61E0B"/>
    <w:rsid w:val="00D6332A"/>
    <w:rsid w:val="00D636F1"/>
    <w:rsid w:val="00D63E4E"/>
    <w:rsid w:val="00D63F85"/>
    <w:rsid w:val="00D64BE2"/>
    <w:rsid w:val="00D656C6"/>
    <w:rsid w:val="00D6589C"/>
    <w:rsid w:val="00D66190"/>
    <w:rsid w:val="00D661A2"/>
    <w:rsid w:val="00D665EE"/>
    <w:rsid w:val="00D67E42"/>
    <w:rsid w:val="00D702CE"/>
    <w:rsid w:val="00D7031D"/>
    <w:rsid w:val="00D70411"/>
    <w:rsid w:val="00D704C2"/>
    <w:rsid w:val="00D71378"/>
    <w:rsid w:val="00D7145B"/>
    <w:rsid w:val="00D7196C"/>
    <w:rsid w:val="00D71995"/>
    <w:rsid w:val="00D71BE8"/>
    <w:rsid w:val="00D71C17"/>
    <w:rsid w:val="00D7262A"/>
    <w:rsid w:val="00D72B4F"/>
    <w:rsid w:val="00D73A9D"/>
    <w:rsid w:val="00D73D8E"/>
    <w:rsid w:val="00D74FF8"/>
    <w:rsid w:val="00D756B1"/>
    <w:rsid w:val="00D757E8"/>
    <w:rsid w:val="00D758CE"/>
    <w:rsid w:val="00D75B38"/>
    <w:rsid w:val="00D764A5"/>
    <w:rsid w:val="00D76BA1"/>
    <w:rsid w:val="00D777E7"/>
    <w:rsid w:val="00D77FFB"/>
    <w:rsid w:val="00D8092A"/>
    <w:rsid w:val="00D80DBD"/>
    <w:rsid w:val="00D8113C"/>
    <w:rsid w:val="00D81212"/>
    <w:rsid w:val="00D815B5"/>
    <w:rsid w:val="00D81DAB"/>
    <w:rsid w:val="00D82422"/>
    <w:rsid w:val="00D834BC"/>
    <w:rsid w:val="00D8464D"/>
    <w:rsid w:val="00D84DA6"/>
    <w:rsid w:val="00D85BE1"/>
    <w:rsid w:val="00D85E77"/>
    <w:rsid w:val="00D8600F"/>
    <w:rsid w:val="00D86481"/>
    <w:rsid w:val="00D876B0"/>
    <w:rsid w:val="00D8799B"/>
    <w:rsid w:val="00D87E43"/>
    <w:rsid w:val="00D909F1"/>
    <w:rsid w:val="00D90AD5"/>
    <w:rsid w:val="00D911E6"/>
    <w:rsid w:val="00D91989"/>
    <w:rsid w:val="00D91BE2"/>
    <w:rsid w:val="00D92660"/>
    <w:rsid w:val="00D92B72"/>
    <w:rsid w:val="00D93187"/>
    <w:rsid w:val="00D937FE"/>
    <w:rsid w:val="00D93BE2"/>
    <w:rsid w:val="00D94250"/>
    <w:rsid w:val="00D944C1"/>
    <w:rsid w:val="00D95AD4"/>
    <w:rsid w:val="00D95CC8"/>
    <w:rsid w:val="00D97452"/>
    <w:rsid w:val="00DA00AB"/>
    <w:rsid w:val="00DA1022"/>
    <w:rsid w:val="00DA1A1C"/>
    <w:rsid w:val="00DA2A94"/>
    <w:rsid w:val="00DA38F8"/>
    <w:rsid w:val="00DA4556"/>
    <w:rsid w:val="00DA4678"/>
    <w:rsid w:val="00DA4CA7"/>
    <w:rsid w:val="00DA56CD"/>
    <w:rsid w:val="00DA5EE0"/>
    <w:rsid w:val="00DA7202"/>
    <w:rsid w:val="00DA72B2"/>
    <w:rsid w:val="00DB066B"/>
    <w:rsid w:val="00DB0A2D"/>
    <w:rsid w:val="00DB1712"/>
    <w:rsid w:val="00DB194D"/>
    <w:rsid w:val="00DB2FB5"/>
    <w:rsid w:val="00DB3268"/>
    <w:rsid w:val="00DB3517"/>
    <w:rsid w:val="00DB36C4"/>
    <w:rsid w:val="00DB3D37"/>
    <w:rsid w:val="00DB3ED8"/>
    <w:rsid w:val="00DB3F45"/>
    <w:rsid w:val="00DB412A"/>
    <w:rsid w:val="00DB450C"/>
    <w:rsid w:val="00DB4E5B"/>
    <w:rsid w:val="00DB5819"/>
    <w:rsid w:val="00DB5A12"/>
    <w:rsid w:val="00DB6F67"/>
    <w:rsid w:val="00DC090E"/>
    <w:rsid w:val="00DC0A9B"/>
    <w:rsid w:val="00DC1018"/>
    <w:rsid w:val="00DC2A89"/>
    <w:rsid w:val="00DC2F09"/>
    <w:rsid w:val="00DC33F3"/>
    <w:rsid w:val="00DC34D6"/>
    <w:rsid w:val="00DC39C3"/>
    <w:rsid w:val="00DC3B2B"/>
    <w:rsid w:val="00DC3FC8"/>
    <w:rsid w:val="00DC4179"/>
    <w:rsid w:val="00DC529C"/>
    <w:rsid w:val="00DC5577"/>
    <w:rsid w:val="00DC5912"/>
    <w:rsid w:val="00DC5B57"/>
    <w:rsid w:val="00DC603C"/>
    <w:rsid w:val="00DC632F"/>
    <w:rsid w:val="00DC6401"/>
    <w:rsid w:val="00DC70E0"/>
    <w:rsid w:val="00DC72D5"/>
    <w:rsid w:val="00DC7B98"/>
    <w:rsid w:val="00DC7D73"/>
    <w:rsid w:val="00DD07B2"/>
    <w:rsid w:val="00DD10F0"/>
    <w:rsid w:val="00DD1DC5"/>
    <w:rsid w:val="00DD22C6"/>
    <w:rsid w:val="00DD2E24"/>
    <w:rsid w:val="00DD3695"/>
    <w:rsid w:val="00DD3848"/>
    <w:rsid w:val="00DD3B29"/>
    <w:rsid w:val="00DD48BC"/>
    <w:rsid w:val="00DD50ED"/>
    <w:rsid w:val="00DD5B7C"/>
    <w:rsid w:val="00DD7966"/>
    <w:rsid w:val="00DD79D4"/>
    <w:rsid w:val="00DD7F4E"/>
    <w:rsid w:val="00DE0063"/>
    <w:rsid w:val="00DE01E7"/>
    <w:rsid w:val="00DE0690"/>
    <w:rsid w:val="00DE093A"/>
    <w:rsid w:val="00DE0986"/>
    <w:rsid w:val="00DE0BAA"/>
    <w:rsid w:val="00DE1814"/>
    <w:rsid w:val="00DE2539"/>
    <w:rsid w:val="00DE2756"/>
    <w:rsid w:val="00DE27B7"/>
    <w:rsid w:val="00DE32CE"/>
    <w:rsid w:val="00DE4BC2"/>
    <w:rsid w:val="00DE556F"/>
    <w:rsid w:val="00DE5B7B"/>
    <w:rsid w:val="00DE5D33"/>
    <w:rsid w:val="00DE71FE"/>
    <w:rsid w:val="00DE7437"/>
    <w:rsid w:val="00DE7A6D"/>
    <w:rsid w:val="00DF0054"/>
    <w:rsid w:val="00DF0337"/>
    <w:rsid w:val="00DF0492"/>
    <w:rsid w:val="00DF06CC"/>
    <w:rsid w:val="00DF153C"/>
    <w:rsid w:val="00DF1FAE"/>
    <w:rsid w:val="00DF1FB1"/>
    <w:rsid w:val="00DF262E"/>
    <w:rsid w:val="00DF277B"/>
    <w:rsid w:val="00DF5A84"/>
    <w:rsid w:val="00DF5E7E"/>
    <w:rsid w:val="00DF6815"/>
    <w:rsid w:val="00DF68FA"/>
    <w:rsid w:val="00DF6F04"/>
    <w:rsid w:val="00DF7320"/>
    <w:rsid w:val="00DF793B"/>
    <w:rsid w:val="00E00218"/>
    <w:rsid w:val="00E01A40"/>
    <w:rsid w:val="00E01A9A"/>
    <w:rsid w:val="00E02096"/>
    <w:rsid w:val="00E026CC"/>
    <w:rsid w:val="00E026E6"/>
    <w:rsid w:val="00E032B4"/>
    <w:rsid w:val="00E04F8C"/>
    <w:rsid w:val="00E0599D"/>
    <w:rsid w:val="00E06341"/>
    <w:rsid w:val="00E067BE"/>
    <w:rsid w:val="00E073D3"/>
    <w:rsid w:val="00E07585"/>
    <w:rsid w:val="00E078BA"/>
    <w:rsid w:val="00E07B68"/>
    <w:rsid w:val="00E07FF5"/>
    <w:rsid w:val="00E104AF"/>
    <w:rsid w:val="00E10C78"/>
    <w:rsid w:val="00E10FAE"/>
    <w:rsid w:val="00E114A1"/>
    <w:rsid w:val="00E116B1"/>
    <w:rsid w:val="00E119E9"/>
    <w:rsid w:val="00E1278C"/>
    <w:rsid w:val="00E13551"/>
    <w:rsid w:val="00E14087"/>
    <w:rsid w:val="00E14360"/>
    <w:rsid w:val="00E143E7"/>
    <w:rsid w:val="00E14867"/>
    <w:rsid w:val="00E14C30"/>
    <w:rsid w:val="00E15168"/>
    <w:rsid w:val="00E15B7C"/>
    <w:rsid w:val="00E15C98"/>
    <w:rsid w:val="00E161CE"/>
    <w:rsid w:val="00E16ED0"/>
    <w:rsid w:val="00E17274"/>
    <w:rsid w:val="00E1767D"/>
    <w:rsid w:val="00E20830"/>
    <w:rsid w:val="00E20AC8"/>
    <w:rsid w:val="00E20E27"/>
    <w:rsid w:val="00E22303"/>
    <w:rsid w:val="00E22A05"/>
    <w:rsid w:val="00E22F6B"/>
    <w:rsid w:val="00E23A10"/>
    <w:rsid w:val="00E2462F"/>
    <w:rsid w:val="00E24EF1"/>
    <w:rsid w:val="00E25B57"/>
    <w:rsid w:val="00E25EBF"/>
    <w:rsid w:val="00E260E7"/>
    <w:rsid w:val="00E27D2C"/>
    <w:rsid w:val="00E27E40"/>
    <w:rsid w:val="00E30467"/>
    <w:rsid w:val="00E30786"/>
    <w:rsid w:val="00E31106"/>
    <w:rsid w:val="00E314DD"/>
    <w:rsid w:val="00E3203C"/>
    <w:rsid w:val="00E32A37"/>
    <w:rsid w:val="00E32BAE"/>
    <w:rsid w:val="00E32CD6"/>
    <w:rsid w:val="00E3310B"/>
    <w:rsid w:val="00E3325C"/>
    <w:rsid w:val="00E334F5"/>
    <w:rsid w:val="00E33AF3"/>
    <w:rsid w:val="00E34ED7"/>
    <w:rsid w:val="00E35185"/>
    <w:rsid w:val="00E356B6"/>
    <w:rsid w:val="00E367D4"/>
    <w:rsid w:val="00E36934"/>
    <w:rsid w:val="00E373C0"/>
    <w:rsid w:val="00E40C4B"/>
    <w:rsid w:val="00E4104B"/>
    <w:rsid w:val="00E41135"/>
    <w:rsid w:val="00E412DF"/>
    <w:rsid w:val="00E41357"/>
    <w:rsid w:val="00E42C34"/>
    <w:rsid w:val="00E4425F"/>
    <w:rsid w:val="00E44839"/>
    <w:rsid w:val="00E46CAE"/>
    <w:rsid w:val="00E47A9E"/>
    <w:rsid w:val="00E5002E"/>
    <w:rsid w:val="00E50A6F"/>
    <w:rsid w:val="00E51C8C"/>
    <w:rsid w:val="00E52239"/>
    <w:rsid w:val="00E5229A"/>
    <w:rsid w:val="00E52448"/>
    <w:rsid w:val="00E54B25"/>
    <w:rsid w:val="00E54F4F"/>
    <w:rsid w:val="00E54F90"/>
    <w:rsid w:val="00E5526F"/>
    <w:rsid w:val="00E55A01"/>
    <w:rsid w:val="00E55F4E"/>
    <w:rsid w:val="00E56A7E"/>
    <w:rsid w:val="00E56C72"/>
    <w:rsid w:val="00E57094"/>
    <w:rsid w:val="00E604C6"/>
    <w:rsid w:val="00E61E77"/>
    <w:rsid w:val="00E61EF5"/>
    <w:rsid w:val="00E62279"/>
    <w:rsid w:val="00E622DE"/>
    <w:rsid w:val="00E625A8"/>
    <w:rsid w:val="00E63E9E"/>
    <w:rsid w:val="00E63FC3"/>
    <w:rsid w:val="00E64750"/>
    <w:rsid w:val="00E648DF"/>
    <w:rsid w:val="00E6518E"/>
    <w:rsid w:val="00E6522C"/>
    <w:rsid w:val="00E65D67"/>
    <w:rsid w:val="00E65D98"/>
    <w:rsid w:val="00E66D0E"/>
    <w:rsid w:val="00E709C8"/>
    <w:rsid w:val="00E71A34"/>
    <w:rsid w:val="00E71B64"/>
    <w:rsid w:val="00E71E4F"/>
    <w:rsid w:val="00E71E95"/>
    <w:rsid w:val="00E720FC"/>
    <w:rsid w:val="00E72325"/>
    <w:rsid w:val="00E73255"/>
    <w:rsid w:val="00E7535D"/>
    <w:rsid w:val="00E7571F"/>
    <w:rsid w:val="00E75922"/>
    <w:rsid w:val="00E75EA8"/>
    <w:rsid w:val="00E76559"/>
    <w:rsid w:val="00E7655E"/>
    <w:rsid w:val="00E76714"/>
    <w:rsid w:val="00E772DD"/>
    <w:rsid w:val="00E77DF4"/>
    <w:rsid w:val="00E808C4"/>
    <w:rsid w:val="00E80DB8"/>
    <w:rsid w:val="00E80FB6"/>
    <w:rsid w:val="00E819C1"/>
    <w:rsid w:val="00E82C1B"/>
    <w:rsid w:val="00E82F65"/>
    <w:rsid w:val="00E831E0"/>
    <w:rsid w:val="00E83387"/>
    <w:rsid w:val="00E83A08"/>
    <w:rsid w:val="00E83E66"/>
    <w:rsid w:val="00E84265"/>
    <w:rsid w:val="00E842B7"/>
    <w:rsid w:val="00E85886"/>
    <w:rsid w:val="00E85963"/>
    <w:rsid w:val="00E859D0"/>
    <w:rsid w:val="00E86073"/>
    <w:rsid w:val="00E8629D"/>
    <w:rsid w:val="00E86B25"/>
    <w:rsid w:val="00E873AD"/>
    <w:rsid w:val="00E90F60"/>
    <w:rsid w:val="00E911D4"/>
    <w:rsid w:val="00E92117"/>
    <w:rsid w:val="00E93511"/>
    <w:rsid w:val="00E953DA"/>
    <w:rsid w:val="00E959E1"/>
    <w:rsid w:val="00E96263"/>
    <w:rsid w:val="00E9630B"/>
    <w:rsid w:val="00E96A15"/>
    <w:rsid w:val="00E96B5D"/>
    <w:rsid w:val="00E96D33"/>
    <w:rsid w:val="00E96E87"/>
    <w:rsid w:val="00E975A1"/>
    <w:rsid w:val="00E97C7F"/>
    <w:rsid w:val="00EA0274"/>
    <w:rsid w:val="00EA11B2"/>
    <w:rsid w:val="00EA1D07"/>
    <w:rsid w:val="00EA2CBA"/>
    <w:rsid w:val="00EA2EB4"/>
    <w:rsid w:val="00EA4586"/>
    <w:rsid w:val="00EA4F7E"/>
    <w:rsid w:val="00EA5077"/>
    <w:rsid w:val="00EA50CC"/>
    <w:rsid w:val="00EA55FA"/>
    <w:rsid w:val="00EA5BB4"/>
    <w:rsid w:val="00EA6745"/>
    <w:rsid w:val="00EA6E97"/>
    <w:rsid w:val="00EA7EEE"/>
    <w:rsid w:val="00EA7FED"/>
    <w:rsid w:val="00EB0103"/>
    <w:rsid w:val="00EB0382"/>
    <w:rsid w:val="00EB1209"/>
    <w:rsid w:val="00EB186E"/>
    <w:rsid w:val="00EB1BC7"/>
    <w:rsid w:val="00EB2449"/>
    <w:rsid w:val="00EB2590"/>
    <w:rsid w:val="00EB2988"/>
    <w:rsid w:val="00EB584A"/>
    <w:rsid w:val="00EB6224"/>
    <w:rsid w:val="00EB6AC5"/>
    <w:rsid w:val="00EB6E40"/>
    <w:rsid w:val="00EB6F5F"/>
    <w:rsid w:val="00EB744D"/>
    <w:rsid w:val="00EB75B1"/>
    <w:rsid w:val="00EB7EFE"/>
    <w:rsid w:val="00EC0AB8"/>
    <w:rsid w:val="00EC13BF"/>
    <w:rsid w:val="00EC1617"/>
    <w:rsid w:val="00EC1D38"/>
    <w:rsid w:val="00EC2D09"/>
    <w:rsid w:val="00EC2DB0"/>
    <w:rsid w:val="00EC3296"/>
    <w:rsid w:val="00EC3612"/>
    <w:rsid w:val="00EC38A3"/>
    <w:rsid w:val="00EC44A3"/>
    <w:rsid w:val="00EC45EE"/>
    <w:rsid w:val="00EC4D13"/>
    <w:rsid w:val="00EC53B1"/>
    <w:rsid w:val="00EC5428"/>
    <w:rsid w:val="00EC5BD6"/>
    <w:rsid w:val="00EC6041"/>
    <w:rsid w:val="00EC65B9"/>
    <w:rsid w:val="00EC6820"/>
    <w:rsid w:val="00EC71B4"/>
    <w:rsid w:val="00ED09EB"/>
    <w:rsid w:val="00ED1E85"/>
    <w:rsid w:val="00ED21F7"/>
    <w:rsid w:val="00ED296C"/>
    <w:rsid w:val="00ED2F36"/>
    <w:rsid w:val="00ED315A"/>
    <w:rsid w:val="00ED4329"/>
    <w:rsid w:val="00ED462B"/>
    <w:rsid w:val="00ED4BB0"/>
    <w:rsid w:val="00ED4CF2"/>
    <w:rsid w:val="00ED62B5"/>
    <w:rsid w:val="00ED6DF5"/>
    <w:rsid w:val="00ED7C0E"/>
    <w:rsid w:val="00EE0810"/>
    <w:rsid w:val="00EE17FE"/>
    <w:rsid w:val="00EE1C1F"/>
    <w:rsid w:val="00EE22C7"/>
    <w:rsid w:val="00EE2A7B"/>
    <w:rsid w:val="00EE4289"/>
    <w:rsid w:val="00EE4530"/>
    <w:rsid w:val="00EE531D"/>
    <w:rsid w:val="00EE6459"/>
    <w:rsid w:val="00EE6FE4"/>
    <w:rsid w:val="00EE77D6"/>
    <w:rsid w:val="00EE7B87"/>
    <w:rsid w:val="00EF108C"/>
    <w:rsid w:val="00EF132E"/>
    <w:rsid w:val="00EF136D"/>
    <w:rsid w:val="00EF1554"/>
    <w:rsid w:val="00EF27C2"/>
    <w:rsid w:val="00EF2A05"/>
    <w:rsid w:val="00EF2D06"/>
    <w:rsid w:val="00EF39FD"/>
    <w:rsid w:val="00EF3A49"/>
    <w:rsid w:val="00EF42B9"/>
    <w:rsid w:val="00EF4639"/>
    <w:rsid w:val="00EF4755"/>
    <w:rsid w:val="00EF4AA1"/>
    <w:rsid w:val="00EF548E"/>
    <w:rsid w:val="00EF6383"/>
    <w:rsid w:val="00EF7188"/>
    <w:rsid w:val="00EF743A"/>
    <w:rsid w:val="00EF74FC"/>
    <w:rsid w:val="00EF7846"/>
    <w:rsid w:val="00EF7D8F"/>
    <w:rsid w:val="00F007DF"/>
    <w:rsid w:val="00F00D3C"/>
    <w:rsid w:val="00F010CD"/>
    <w:rsid w:val="00F01528"/>
    <w:rsid w:val="00F02346"/>
    <w:rsid w:val="00F044A7"/>
    <w:rsid w:val="00F05D84"/>
    <w:rsid w:val="00F0738C"/>
    <w:rsid w:val="00F10976"/>
    <w:rsid w:val="00F1213C"/>
    <w:rsid w:val="00F12D8C"/>
    <w:rsid w:val="00F12E30"/>
    <w:rsid w:val="00F130AF"/>
    <w:rsid w:val="00F134D2"/>
    <w:rsid w:val="00F13507"/>
    <w:rsid w:val="00F13615"/>
    <w:rsid w:val="00F1476D"/>
    <w:rsid w:val="00F162FA"/>
    <w:rsid w:val="00F1678B"/>
    <w:rsid w:val="00F169FB"/>
    <w:rsid w:val="00F17B36"/>
    <w:rsid w:val="00F206B7"/>
    <w:rsid w:val="00F20FB7"/>
    <w:rsid w:val="00F21194"/>
    <w:rsid w:val="00F21D9B"/>
    <w:rsid w:val="00F227F2"/>
    <w:rsid w:val="00F228B0"/>
    <w:rsid w:val="00F23AA0"/>
    <w:rsid w:val="00F23B27"/>
    <w:rsid w:val="00F23C94"/>
    <w:rsid w:val="00F244AE"/>
    <w:rsid w:val="00F24523"/>
    <w:rsid w:val="00F245F4"/>
    <w:rsid w:val="00F247B1"/>
    <w:rsid w:val="00F247EB"/>
    <w:rsid w:val="00F25573"/>
    <w:rsid w:val="00F25CCB"/>
    <w:rsid w:val="00F25CED"/>
    <w:rsid w:val="00F25E5D"/>
    <w:rsid w:val="00F263A9"/>
    <w:rsid w:val="00F263C6"/>
    <w:rsid w:val="00F275F5"/>
    <w:rsid w:val="00F27EE1"/>
    <w:rsid w:val="00F30390"/>
    <w:rsid w:val="00F31064"/>
    <w:rsid w:val="00F31D66"/>
    <w:rsid w:val="00F3237A"/>
    <w:rsid w:val="00F32434"/>
    <w:rsid w:val="00F3265A"/>
    <w:rsid w:val="00F32C67"/>
    <w:rsid w:val="00F33488"/>
    <w:rsid w:val="00F33F6B"/>
    <w:rsid w:val="00F34006"/>
    <w:rsid w:val="00F34918"/>
    <w:rsid w:val="00F35616"/>
    <w:rsid w:val="00F3591C"/>
    <w:rsid w:val="00F372EF"/>
    <w:rsid w:val="00F37DBB"/>
    <w:rsid w:val="00F40BFD"/>
    <w:rsid w:val="00F40C3A"/>
    <w:rsid w:val="00F40CFB"/>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9F5"/>
    <w:rsid w:val="00F45FAD"/>
    <w:rsid w:val="00F461FF"/>
    <w:rsid w:val="00F475F0"/>
    <w:rsid w:val="00F4764E"/>
    <w:rsid w:val="00F47F06"/>
    <w:rsid w:val="00F500C3"/>
    <w:rsid w:val="00F50A1A"/>
    <w:rsid w:val="00F50E29"/>
    <w:rsid w:val="00F515C0"/>
    <w:rsid w:val="00F5174D"/>
    <w:rsid w:val="00F523E9"/>
    <w:rsid w:val="00F52F4D"/>
    <w:rsid w:val="00F53C28"/>
    <w:rsid w:val="00F54723"/>
    <w:rsid w:val="00F54815"/>
    <w:rsid w:val="00F54F79"/>
    <w:rsid w:val="00F5506B"/>
    <w:rsid w:val="00F5696E"/>
    <w:rsid w:val="00F56EC2"/>
    <w:rsid w:val="00F57C0F"/>
    <w:rsid w:val="00F60425"/>
    <w:rsid w:val="00F60523"/>
    <w:rsid w:val="00F60906"/>
    <w:rsid w:val="00F60E65"/>
    <w:rsid w:val="00F61807"/>
    <w:rsid w:val="00F61B7B"/>
    <w:rsid w:val="00F61DA1"/>
    <w:rsid w:val="00F61DF0"/>
    <w:rsid w:val="00F62826"/>
    <w:rsid w:val="00F634EF"/>
    <w:rsid w:val="00F635A7"/>
    <w:rsid w:val="00F638B1"/>
    <w:rsid w:val="00F63E7E"/>
    <w:rsid w:val="00F64187"/>
    <w:rsid w:val="00F645A7"/>
    <w:rsid w:val="00F64BB3"/>
    <w:rsid w:val="00F64E41"/>
    <w:rsid w:val="00F65E96"/>
    <w:rsid w:val="00F6634C"/>
    <w:rsid w:val="00F66842"/>
    <w:rsid w:val="00F67A42"/>
    <w:rsid w:val="00F67BA7"/>
    <w:rsid w:val="00F67D35"/>
    <w:rsid w:val="00F71C01"/>
    <w:rsid w:val="00F7289E"/>
    <w:rsid w:val="00F72A74"/>
    <w:rsid w:val="00F72DC7"/>
    <w:rsid w:val="00F73961"/>
    <w:rsid w:val="00F74C22"/>
    <w:rsid w:val="00F75076"/>
    <w:rsid w:val="00F756AB"/>
    <w:rsid w:val="00F756D8"/>
    <w:rsid w:val="00F75FE0"/>
    <w:rsid w:val="00F7604E"/>
    <w:rsid w:val="00F76A81"/>
    <w:rsid w:val="00F76C85"/>
    <w:rsid w:val="00F77790"/>
    <w:rsid w:val="00F77807"/>
    <w:rsid w:val="00F77F12"/>
    <w:rsid w:val="00F80F65"/>
    <w:rsid w:val="00F81552"/>
    <w:rsid w:val="00F81EE2"/>
    <w:rsid w:val="00F81F20"/>
    <w:rsid w:val="00F82A73"/>
    <w:rsid w:val="00F833E0"/>
    <w:rsid w:val="00F83CCE"/>
    <w:rsid w:val="00F83D50"/>
    <w:rsid w:val="00F849E0"/>
    <w:rsid w:val="00F8532B"/>
    <w:rsid w:val="00F85A4D"/>
    <w:rsid w:val="00F86301"/>
    <w:rsid w:val="00F868F4"/>
    <w:rsid w:val="00F86985"/>
    <w:rsid w:val="00F87F7A"/>
    <w:rsid w:val="00F9026C"/>
    <w:rsid w:val="00F91146"/>
    <w:rsid w:val="00F912C4"/>
    <w:rsid w:val="00F9146A"/>
    <w:rsid w:val="00F91938"/>
    <w:rsid w:val="00F93062"/>
    <w:rsid w:val="00F94265"/>
    <w:rsid w:val="00F94459"/>
    <w:rsid w:val="00F94722"/>
    <w:rsid w:val="00F94A15"/>
    <w:rsid w:val="00F95A4B"/>
    <w:rsid w:val="00FA0396"/>
    <w:rsid w:val="00FA067B"/>
    <w:rsid w:val="00FA1F41"/>
    <w:rsid w:val="00FA20DD"/>
    <w:rsid w:val="00FA2432"/>
    <w:rsid w:val="00FA250D"/>
    <w:rsid w:val="00FA265A"/>
    <w:rsid w:val="00FA2E61"/>
    <w:rsid w:val="00FA3094"/>
    <w:rsid w:val="00FA3846"/>
    <w:rsid w:val="00FA4684"/>
    <w:rsid w:val="00FA5431"/>
    <w:rsid w:val="00FA54F3"/>
    <w:rsid w:val="00FA5D38"/>
    <w:rsid w:val="00FA5F78"/>
    <w:rsid w:val="00FA63D4"/>
    <w:rsid w:val="00FA64C1"/>
    <w:rsid w:val="00FA66D0"/>
    <w:rsid w:val="00FA6E6B"/>
    <w:rsid w:val="00FA771C"/>
    <w:rsid w:val="00FA7860"/>
    <w:rsid w:val="00FA7BF8"/>
    <w:rsid w:val="00FB0CED"/>
    <w:rsid w:val="00FB17C3"/>
    <w:rsid w:val="00FB3244"/>
    <w:rsid w:val="00FB361C"/>
    <w:rsid w:val="00FB416D"/>
    <w:rsid w:val="00FB4676"/>
    <w:rsid w:val="00FB58AE"/>
    <w:rsid w:val="00FB64F8"/>
    <w:rsid w:val="00FB781B"/>
    <w:rsid w:val="00FB798F"/>
    <w:rsid w:val="00FB7FCC"/>
    <w:rsid w:val="00FC012F"/>
    <w:rsid w:val="00FC05A3"/>
    <w:rsid w:val="00FC0DB0"/>
    <w:rsid w:val="00FC1F59"/>
    <w:rsid w:val="00FC25B9"/>
    <w:rsid w:val="00FC4021"/>
    <w:rsid w:val="00FC4B81"/>
    <w:rsid w:val="00FC54C4"/>
    <w:rsid w:val="00FC5C42"/>
    <w:rsid w:val="00FC628A"/>
    <w:rsid w:val="00FC6438"/>
    <w:rsid w:val="00FC67E9"/>
    <w:rsid w:val="00FC6DF4"/>
    <w:rsid w:val="00FC6E85"/>
    <w:rsid w:val="00FC7357"/>
    <w:rsid w:val="00FC78FE"/>
    <w:rsid w:val="00FC7EF3"/>
    <w:rsid w:val="00FC7F89"/>
    <w:rsid w:val="00FD0192"/>
    <w:rsid w:val="00FD0210"/>
    <w:rsid w:val="00FD05E1"/>
    <w:rsid w:val="00FD0905"/>
    <w:rsid w:val="00FD129E"/>
    <w:rsid w:val="00FD1487"/>
    <w:rsid w:val="00FD1550"/>
    <w:rsid w:val="00FD196B"/>
    <w:rsid w:val="00FD3BF5"/>
    <w:rsid w:val="00FD4E92"/>
    <w:rsid w:val="00FD5125"/>
    <w:rsid w:val="00FD512F"/>
    <w:rsid w:val="00FD5850"/>
    <w:rsid w:val="00FD6964"/>
    <w:rsid w:val="00FD71C4"/>
    <w:rsid w:val="00FD77F4"/>
    <w:rsid w:val="00FE03A3"/>
    <w:rsid w:val="00FE06FB"/>
    <w:rsid w:val="00FE0A60"/>
    <w:rsid w:val="00FE1E8D"/>
    <w:rsid w:val="00FE23EA"/>
    <w:rsid w:val="00FE2F98"/>
    <w:rsid w:val="00FE3C55"/>
    <w:rsid w:val="00FE3D56"/>
    <w:rsid w:val="00FE4088"/>
    <w:rsid w:val="00FE4682"/>
    <w:rsid w:val="00FE46A9"/>
    <w:rsid w:val="00FE4D1A"/>
    <w:rsid w:val="00FE518D"/>
    <w:rsid w:val="00FE6536"/>
    <w:rsid w:val="00FE67A0"/>
    <w:rsid w:val="00FE6AE2"/>
    <w:rsid w:val="00FE6FD9"/>
    <w:rsid w:val="00FE736D"/>
    <w:rsid w:val="00FE7656"/>
    <w:rsid w:val="00FF014A"/>
    <w:rsid w:val="00FF0BFE"/>
    <w:rsid w:val="00FF0E16"/>
    <w:rsid w:val="00FF17FD"/>
    <w:rsid w:val="00FF1828"/>
    <w:rsid w:val="00FF251E"/>
    <w:rsid w:val="00FF28E1"/>
    <w:rsid w:val="00FF2991"/>
    <w:rsid w:val="00FF2BE2"/>
    <w:rsid w:val="00FF3F99"/>
    <w:rsid w:val="00FF64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4618FF"/>
  <w14:defaultImageDpi w14:val="0"/>
  <w15:docId w15:val="{653898CA-329C-4106-9A8B-D16574EC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annotation text" w:uiPriority="0"/>
    <w:lsdException w:name="header" w:locked="1" w:uiPriority="0"/>
    <w:lsdException w:name="caption" w:locked="1" w:semiHidden="1" w:uiPriority="0" w:unhideWhenUsed="1" w:qFormat="1"/>
    <w:lsdException w:name="footnote reference" w:uiPriority="0"/>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List Bullet 2" w:uiPriority="0"/>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34C"/>
    <w:pPr>
      <w:spacing w:line="276" w:lineRule="auto"/>
    </w:pPr>
    <w:rPr>
      <w:rFonts w:asciiTheme="minorHAnsi" w:hAnsiTheme="minorHAnsi" w:cs="Arial"/>
      <w:sz w:val="24"/>
      <w:szCs w:val="24"/>
      <w:lang w:eastAsia="en-US"/>
    </w:rPr>
  </w:style>
  <w:style w:type="paragraph" w:styleId="Heading1">
    <w:name w:val="heading 1"/>
    <w:basedOn w:val="Normal"/>
    <w:next w:val="Normal"/>
    <w:link w:val="Heading1Char"/>
    <w:uiPriority w:val="9"/>
    <w:qFormat/>
    <w:locked/>
    <w:rsid w:val="00287242"/>
    <w:pPr>
      <w:contextualSpacing/>
      <w:jc w:val="center"/>
      <w:outlineLvl w:val="0"/>
    </w:pPr>
    <w:rPr>
      <w:b/>
      <w:bCs/>
      <w:u w:val="single"/>
    </w:rPr>
  </w:style>
  <w:style w:type="paragraph" w:styleId="Heading2">
    <w:name w:val="heading 2"/>
    <w:basedOn w:val="Normal"/>
    <w:next w:val="Normal"/>
    <w:link w:val="Heading2Char"/>
    <w:uiPriority w:val="9"/>
    <w:unhideWhenUsed/>
    <w:qFormat/>
    <w:locked/>
    <w:rsid w:val="00287242"/>
    <w:pPr>
      <w:contextualSpacing/>
      <w:outlineLvl w:val="1"/>
    </w:pPr>
    <w:rPr>
      <w:b/>
    </w:rPr>
  </w:style>
  <w:style w:type="paragraph" w:styleId="Heading3">
    <w:name w:val="heading 3"/>
    <w:basedOn w:val="Normal"/>
    <w:next w:val="Normal"/>
    <w:link w:val="Heading3Char"/>
    <w:uiPriority w:val="9"/>
    <w:unhideWhenUsed/>
    <w:qFormat/>
    <w:locked/>
    <w:rsid w:val="00F6634C"/>
    <w:pPr>
      <w:autoSpaceDE w:val="0"/>
      <w:autoSpaceDN w:val="0"/>
      <w:adjustRightInd w:val="0"/>
      <w:spacing w:line="240" w:lineRule="auto"/>
      <w:outlineLvl w:val="2"/>
    </w:pPr>
    <w:rPr>
      <w:rFonts w:cs="Calibri"/>
      <w:i/>
      <w:iCs/>
      <w:color w:val="000000"/>
      <w:lang w:eastAsia="en-AU"/>
    </w:rPr>
  </w:style>
  <w:style w:type="paragraph" w:styleId="Heading4">
    <w:name w:val="heading 4"/>
    <w:basedOn w:val="Normal"/>
    <w:next w:val="Normal"/>
    <w:link w:val="Heading4Char"/>
    <w:uiPriority w:val="9"/>
    <w:unhideWhenUsed/>
    <w:qFormat/>
    <w:locked/>
    <w:rsid w:val="00287242"/>
    <w:pPr>
      <w:spacing w:before="240"/>
      <w:outlineLvl w:val="3"/>
    </w:pPr>
    <w:rPr>
      <w:u w:val="single"/>
    </w:rPr>
  </w:style>
  <w:style w:type="paragraph" w:styleId="Heading5">
    <w:name w:val="heading 5"/>
    <w:basedOn w:val="Normal"/>
    <w:next w:val="Normal"/>
    <w:link w:val="Heading5Char"/>
    <w:uiPriority w:val="9"/>
    <w:unhideWhenUsed/>
    <w:qFormat/>
    <w:locked/>
    <w:rsid w:val="00B805A0"/>
    <w:pPr>
      <w:keepNext/>
      <w:keepLines/>
      <w:widowControl w:val="0"/>
      <w:outlineLvl w:val="4"/>
    </w:pPr>
    <w:rPr>
      <w:b/>
    </w:rPr>
  </w:style>
  <w:style w:type="paragraph" w:styleId="Heading6">
    <w:name w:val="heading 6"/>
    <w:basedOn w:val="Normal"/>
    <w:next w:val="Normal"/>
    <w:link w:val="Heading6Char"/>
    <w:uiPriority w:val="9"/>
    <w:unhideWhenUsed/>
    <w:qFormat/>
    <w:locked/>
    <w:rsid w:val="006F170E"/>
    <w:pPr>
      <w:keepNext/>
      <w:keepLines/>
      <w:spacing w:before="40"/>
      <w:outlineLvl w:val="5"/>
    </w:pPr>
    <w:rPr>
      <w:rFonts w:asciiTheme="majorHAnsi" w:eastAsiaTheme="majorEastAsia" w:hAnsiTheme="majorHAnsi" w:cs="Times New Roman"/>
      <w:color w:val="243F60" w:themeColor="accent1" w:themeShade="7F"/>
    </w:rPr>
  </w:style>
  <w:style w:type="paragraph" w:styleId="Heading7">
    <w:name w:val="heading 7"/>
    <w:basedOn w:val="Normal"/>
    <w:next w:val="Normal"/>
    <w:link w:val="Heading7Char"/>
    <w:uiPriority w:val="9"/>
    <w:unhideWhenUsed/>
    <w:qFormat/>
    <w:locked/>
    <w:rsid w:val="006F170E"/>
    <w:pPr>
      <w:keepNext/>
      <w:keepLines/>
      <w:spacing w:before="40"/>
      <w:outlineLvl w:val="6"/>
    </w:pPr>
    <w:rPr>
      <w:rFonts w:asciiTheme="majorHAnsi" w:eastAsiaTheme="majorEastAsia" w:hAnsiTheme="majorHAnsi" w:cs="Times New Roman"/>
      <w:i/>
      <w:iCs/>
      <w:color w:val="243F60" w:themeColor="accent1" w:themeShade="7F"/>
    </w:rPr>
  </w:style>
  <w:style w:type="paragraph" w:styleId="Heading8">
    <w:name w:val="heading 8"/>
    <w:basedOn w:val="Normal"/>
    <w:next w:val="Normal"/>
    <w:link w:val="Heading8Char"/>
    <w:uiPriority w:val="99"/>
    <w:qFormat/>
    <w:rsid w:val="00852760"/>
    <w:pPr>
      <w:keepNext/>
      <w:widowControl w:val="0"/>
      <w:spacing w:line="240" w:lineRule="auto"/>
      <w:jc w:val="right"/>
      <w:outlineLvl w:val="7"/>
    </w:pPr>
    <w:rPr>
      <w:rFonts w:ascii="Times New Roman" w:hAnsi="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7242"/>
    <w:rPr>
      <w:rFonts w:cs="Times New Roman"/>
      <w:b/>
      <w:bCs/>
      <w:sz w:val="24"/>
      <w:szCs w:val="24"/>
      <w:u w:val="single"/>
      <w:lang w:val="x-none" w:eastAsia="en-US"/>
    </w:rPr>
  </w:style>
  <w:style w:type="character" w:customStyle="1" w:styleId="Heading2Char">
    <w:name w:val="Heading 2 Char"/>
    <w:basedOn w:val="DefaultParagraphFont"/>
    <w:link w:val="Heading2"/>
    <w:uiPriority w:val="9"/>
    <w:locked/>
    <w:rsid w:val="00287242"/>
    <w:rPr>
      <w:rFonts w:asciiTheme="minorHAnsi" w:hAnsiTheme="minorHAnsi" w:cs="Times New Roman"/>
      <w:b/>
      <w:sz w:val="24"/>
      <w:szCs w:val="24"/>
      <w:lang w:val="x-none" w:eastAsia="en-US"/>
    </w:rPr>
  </w:style>
  <w:style w:type="character" w:customStyle="1" w:styleId="Heading3Char">
    <w:name w:val="Heading 3 Char"/>
    <w:basedOn w:val="DefaultParagraphFont"/>
    <w:link w:val="Heading3"/>
    <w:uiPriority w:val="9"/>
    <w:locked/>
    <w:rsid w:val="00F6634C"/>
    <w:rPr>
      <w:rFonts w:cs="Times New Roman"/>
      <w:i/>
      <w:iCs/>
      <w:color w:val="000000"/>
      <w:sz w:val="24"/>
      <w:szCs w:val="24"/>
    </w:rPr>
  </w:style>
  <w:style w:type="character" w:customStyle="1" w:styleId="Heading4Char">
    <w:name w:val="Heading 4 Char"/>
    <w:basedOn w:val="DefaultParagraphFont"/>
    <w:link w:val="Heading4"/>
    <w:uiPriority w:val="9"/>
    <w:locked/>
    <w:rsid w:val="00287242"/>
    <w:rPr>
      <w:rFonts w:asciiTheme="minorHAnsi" w:hAnsiTheme="minorHAnsi" w:cs="Times New Roman"/>
      <w:sz w:val="24"/>
      <w:szCs w:val="24"/>
      <w:u w:val="single"/>
      <w:lang w:val="x-none" w:eastAsia="en-US"/>
    </w:rPr>
  </w:style>
  <w:style w:type="character" w:customStyle="1" w:styleId="Heading5Char">
    <w:name w:val="Heading 5 Char"/>
    <w:basedOn w:val="DefaultParagraphFont"/>
    <w:link w:val="Heading5"/>
    <w:uiPriority w:val="9"/>
    <w:locked/>
    <w:rsid w:val="00B805A0"/>
    <w:rPr>
      <w:rFonts w:asciiTheme="minorHAnsi" w:hAnsiTheme="minorHAnsi" w:cs="Arial"/>
      <w:b/>
      <w:sz w:val="24"/>
      <w:szCs w:val="24"/>
      <w:lang w:val="x-none" w:eastAsia="en-US"/>
    </w:rPr>
  </w:style>
  <w:style w:type="character" w:customStyle="1" w:styleId="Heading6Char">
    <w:name w:val="Heading 6 Char"/>
    <w:basedOn w:val="DefaultParagraphFont"/>
    <w:link w:val="Heading6"/>
    <w:uiPriority w:val="9"/>
    <w:locked/>
    <w:rsid w:val="006F170E"/>
    <w:rPr>
      <w:rFonts w:asciiTheme="majorHAnsi" w:eastAsiaTheme="majorEastAsia" w:hAnsiTheme="majorHAnsi" w:cs="Times New Roman"/>
      <w:color w:val="243F60" w:themeColor="accent1" w:themeShade="7F"/>
      <w:sz w:val="24"/>
      <w:szCs w:val="24"/>
      <w:lang w:val="x-none" w:eastAsia="en-US"/>
    </w:rPr>
  </w:style>
  <w:style w:type="character" w:customStyle="1" w:styleId="Heading7Char">
    <w:name w:val="Heading 7 Char"/>
    <w:basedOn w:val="DefaultParagraphFont"/>
    <w:link w:val="Heading7"/>
    <w:uiPriority w:val="9"/>
    <w:locked/>
    <w:rsid w:val="006F170E"/>
    <w:rPr>
      <w:rFonts w:asciiTheme="majorHAnsi" w:eastAsiaTheme="majorEastAsia" w:hAnsiTheme="majorHAnsi" w:cs="Times New Roman"/>
      <w:i/>
      <w:iCs/>
      <w:color w:val="243F60" w:themeColor="accent1" w:themeShade="7F"/>
      <w:sz w:val="24"/>
      <w:szCs w:val="24"/>
      <w:lang w:val="x-none"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rsid w:val="00852760"/>
    <w:pPr>
      <w:widowControl w:val="0"/>
      <w:tabs>
        <w:tab w:val="center" w:pos="4320"/>
        <w:tab w:val="right" w:pos="8640"/>
      </w:tabs>
      <w:spacing w:line="240" w:lineRule="auto"/>
    </w:pPr>
    <w:rPr>
      <w:rFonts w:ascii="Times New Roman" w:hAnsi="Times New Roman"/>
      <w:szCs w:val="20"/>
      <w:lang w:val="en-GB"/>
    </w:rPr>
  </w:style>
  <w:style w:type="character" w:customStyle="1" w:styleId="HeaderChar">
    <w:name w:val="Header Char"/>
    <w:basedOn w:val="DefaultParagraphFont"/>
    <w:link w:val="Header"/>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F6634C"/>
    <w:pPr>
      <w:spacing w:before="120" w:after="60" w:line="240" w:lineRule="exact"/>
    </w:pPr>
    <w:rPr>
      <w:rFonts w:ascii="Arial" w:hAnsi="Arial" w:cs="Times New Roman"/>
      <w:sz w:val="18"/>
      <w:szCs w:val="20"/>
    </w:rPr>
  </w:style>
  <w:style w:type="character" w:customStyle="1" w:styleId="FooterChar">
    <w:name w:val="Footer Char"/>
    <w:basedOn w:val="DefaultParagraphFont"/>
    <w:link w:val="Footer"/>
    <w:uiPriority w:val="99"/>
    <w:locked/>
    <w:rsid w:val="00F6634C"/>
    <w:rPr>
      <w:rFonts w:ascii="Arial" w:hAnsi="Arial" w:cs="Times New Roman"/>
      <w:sz w:val="18"/>
      <w:lang w:val="x-none" w:eastAsia="en-US"/>
    </w:rPr>
  </w:style>
  <w:style w:type="paragraph" w:customStyle="1" w:styleId="HeaderEven">
    <w:name w:val="HeaderEven"/>
    <w:basedOn w:val="Normal"/>
    <w:uiPriority w:val="99"/>
    <w:rsid w:val="00852760"/>
    <w:pPr>
      <w:spacing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line="240" w:lineRule="auto"/>
      <w:ind w:left="1100"/>
      <w:jc w:val="both"/>
    </w:pPr>
    <w:rPr>
      <w:rFonts w:ascii="Times New Roman" w:hAnsi="Times New Roman"/>
      <w:szCs w:val="20"/>
    </w:rPr>
  </w:style>
  <w:style w:type="paragraph" w:customStyle="1" w:styleId="Apara">
    <w:name w:val="A para"/>
    <w:basedOn w:val="Normal"/>
    <w:link w:val="AparaChar"/>
    <w:uiPriority w:val="99"/>
    <w:rsid w:val="00B147E9"/>
    <w:pPr>
      <w:tabs>
        <w:tab w:val="right" w:pos="1400"/>
        <w:tab w:val="left" w:pos="1600"/>
      </w:tabs>
      <w:spacing w:before="140" w:line="240" w:lineRule="auto"/>
      <w:ind w:left="1600" w:hanging="1600"/>
      <w:jc w:val="both"/>
      <w:outlineLvl w:val="6"/>
    </w:pPr>
    <w:rPr>
      <w:rFonts w:ascii="Times New Roman" w:hAnsi="Times New Roman"/>
      <w:szCs w:val="20"/>
    </w:rPr>
  </w:style>
  <w:style w:type="paragraph" w:styleId="FootnoteText">
    <w:name w:val="footnote text"/>
    <w:aliases w:val="5_G"/>
    <w:basedOn w:val="Normal"/>
    <w:link w:val="FootnoteTextChar"/>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aliases w:val="5_G Char"/>
    <w:basedOn w:val="DefaultParagraphFont"/>
    <w:link w:val="FootnoteText"/>
    <w:locked/>
    <w:rsid w:val="00205382"/>
    <w:rPr>
      <w:rFonts w:ascii="Times New Roman" w:hAnsi="Times New Roman" w:cs="Times New Roman"/>
      <w:lang w:val="en-GB" w:eastAsia="en-US"/>
    </w:rPr>
  </w:style>
  <w:style w:type="character" w:styleId="FootnoteReference">
    <w:name w:val="footnote reference"/>
    <w:aliases w:val="4_G"/>
    <w:basedOn w:val="DefaultParagraphFont"/>
    <w:rsid w:val="00205382"/>
    <w:rPr>
      <w:rFonts w:cs="Times New Roman"/>
      <w:vertAlign w:val="superscript"/>
    </w:rPr>
  </w:style>
  <w:style w:type="paragraph" w:customStyle="1" w:styleId="aDef">
    <w:name w:val="aDef"/>
    <w:basedOn w:val="Normal"/>
    <w:link w:val="aDefChar"/>
    <w:rsid w:val="00DD3B29"/>
    <w:pPr>
      <w:spacing w:before="140" w:line="240" w:lineRule="auto"/>
      <w:ind w:left="1100"/>
      <w:jc w:val="both"/>
    </w:pPr>
    <w:rPr>
      <w:rFonts w:ascii="Times New Roman" w:hAnsi="Times New Roman"/>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line="240" w:lineRule="auto"/>
      <w:jc w:val="both"/>
    </w:pPr>
    <w:rPr>
      <w:rFonts w:ascii="Times New Roman" w:hAnsi="Times New Roman"/>
      <w:szCs w:val="20"/>
    </w:rPr>
  </w:style>
  <w:style w:type="paragraph" w:customStyle="1" w:styleId="Amain">
    <w:name w:val="A main"/>
    <w:basedOn w:val="Normal"/>
    <w:uiPriority w:val="99"/>
    <w:rsid w:val="003C6037"/>
    <w:pPr>
      <w:numPr>
        <w:ilvl w:val="5"/>
        <w:numId w:val="9"/>
      </w:numPr>
      <w:spacing w:before="140" w:line="240" w:lineRule="auto"/>
      <w:jc w:val="both"/>
      <w:outlineLvl w:val="5"/>
    </w:pPr>
    <w:rPr>
      <w:rFonts w:ascii="Times New Roman" w:hAnsi="Times New Roman"/>
      <w:szCs w:val="20"/>
    </w:rPr>
  </w:style>
  <w:style w:type="paragraph" w:customStyle="1" w:styleId="Asubpara">
    <w:name w:val="A subpara"/>
    <w:basedOn w:val="Normal"/>
    <w:uiPriority w:val="99"/>
    <w:rsid w:val="003C6037"/>
    <w:pPr>
      <w:tabs>
        <w:tab w:val="num" w:pos="2140"/>
      </w:tabs>
      <w:spacing w:before="14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3C6037"/>
    <w:pPr>
      <w:tabs>
        <w:tab w:val="num" w:pos="2660"/>
      </w:tabs>
      <w:spacing w:before="14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3C6037"/>
    <w:pPr>
      <w:keepNext/>
      <w:numPr>
        <w:ilvl w:val="4"/>
        <w:numId w:val="9"/>
      </w:numPr>
      <w:spacing w:before="240" w:line="240" w:lineRule="auto"/>
      <w:outlineLvl w:val="4"/>
    </w:pPr>
    <w:rPr>
      <w:rFonts w:ascii="Arial" w:hAnsi="Arial"/>
      <w:b/>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10"/>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line="240" w:lineRule="auto"/>
      <w:ind w:left="2140" w:hanging="2140"/>
      <w:jc w:val="both"/>
    </w:pPr>
    <w:rPr>
      <w:rFonts w:ascii="Times New Roman" w:hAnsi="Times New Roman"/>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F6634C"/>
    <w:rPr>
      <w:rFonts w:cs="Times New Roman"/>
      <w:b/>
      <w:sz w:val="24"/>
    </w:rPr>
  </w:style>
  <w:style w:type="paragraph" w:customStyle="1" w:styleId="aNote">
    <w:name w:val="aNote"/>
    <w:basedOn w:val="Normal"/>
    <w:link w:val="aNoteChar"/>
    <w:rsid w:val="001101D7"/>
    <w:pPr>
      <w:spacing w:before="14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lang w:eastAsia="en-AU"/>
    </w:rPr>
  </w:style>
  <w:style w:type="character" w:customStyle="1" w:styleId="Calibri12">
    <w:name w:val="Calibri 12"/>
    <w:uiPriority w:val="1"/>
    <w:qFormat/>
    <w:rsid w:val="00032126"/>
    <w:rPr>
      <w:rFonts w:ascii="Calibri" w:hAnsi="Calibri"/>
      <w:sz w:val="24"/>
    </w:rPr>
  </w:style>
  <w:style w:type="paragraph" w:customStyle="1" w:styleId="bullets">
    <w:name w:val="bullets"/>
    <w:basedOn w:val="Default"/>
    <w:qFormat/>
    <w:rsid w:val="004E3972"/>
    <w:pPr>
      <w:numPr>
        <w:numId w:val="4"/>
      </w:numPr>
      <w:tabs>
        <w:tab w:val="num" w:pos="432"/>
      </w:tabs>
      <w:spacing w:before="120" w:line="276" w:lineRule="auto"/>
      <w:ind w:left="720"/>
    </w:pPr>
    <w:rPr>
      <w:rFonts w:asciiTheme="minorHAnsi" w:hAnsiTheme="minorHAnsi"/>
    </w:rPr>
  </w:style>
  <w:style w:type="paragraph" w:styleId="Index5">
    <w:name w:val="index 5"/>
    <w:basedOn w:val="Normal"/>
    <w:next w:val="Normal"/>
    <w:autoRedefine/>
    <w:uiPriority w:val="99"/>
    <w:rsid w:val="00F6634C"/>
    <w:pPr>
      <w:spacing w:line="240" w:lineRule="auto"/>
      <w:ind w:left="1100" w:hanging="220"/>
    </w:pPr>
  </w:style>
  <w:style w:type="paragraph" w:customStyle="1" w:styleId="FRONTPAGE">
    <w:name w:val="FRONTPAGE"/>
    <w:qFormat/>
    <w:rsid w:val="00F6634C"/>
    <w:pPr>
      <w:jc w:val="center"/>
    </w:pPr>
    <w:rPr>
      <w:rFonts w:cs="Times New Roman"/>
      <w:sz w:val="22"/>
      <w:szCs w:val="22"/>
      <w:lang w:eastAsia="en-US"/>
    </w:rPr>
  </w:style>
  <w:style w:type="paragraph" w:styleId="HTMLPreformatted">
    <w:name w:val="HTML Preformatted"/>
    <w:basedOn w:val="Normal"/>
    <w:link w:val="HTMLPreformattedChar"/>
    <w:uiPriority w:val="99"/>
    <w:unhideWhenUsed/>
    <w:rsid w:val="00F64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locked/>
    <w:rsid w:val="00F64BB3"/>
    <w:rPr>
      <w:rFonts w:ascii="Courier New" w:hAnsi="Courier New" w:cs="Courier New"/>
    </w:rPr>
  </w:style>
  <w:style w:type="paragraph" w:styleId="BodyText">
    <w:name w:val="Body Text"/>
    <w:basedOn w:val="Normal"/>
    <w:link w:val="BodyTextChar"/>
    <w:uiPriority w:val="99"/>
    <w:rsid w:val="006F170E"/>
    <w:pPr>
      <w:spacing w:line="240" w:lineRule="auto"/>
      <w:jc w:val="both"/>
    </w:pPr>
    <w:rPr>
      <w:rFonts w:ascii="Times New Roman" w:hAnsi="Times New Roman" w:cs="Times New Roman"/>
      <w:i/>
      <w:iCs/>
      <w:sz w:val="22"/>
      <w:szCs w:val="22"/>
      <w:lang w:eastAsia="en-AU"/>
    </w:rPr>
  </w:style>
  <w:style w:type="character" w:customStyle="1" w:styleId="BodyTextChar">
    <w:name w:val="Body Text Char"/>
    <w:basedOn w:val="DefaultParagraphFont"/>
    <w:link w:val="BodyText"/>
    <w:uiPriority w:val="99"/>
    <w:locked/>
    <w:rsid w:val="006F170E"/>
    <w:rPr>
      <w:rFonts w:ascii="Times New Roman" w:hAnsi="Times New Roman" w:cs="Times New Roman"/>
      <w:i/>
      <w:iCs/>
      <w:sz w:val="22"/>
      <w:szCs w:val="22"/>
    </w:rPr>
  </w:style>
  <w:style w:type="paragraph" w:customStyle="1" w:styleId="CteeCommentHead">
    <w:name w:val="CteeCommentHead"/>
    <w:basedOn w:val="Normal"/>
    <w:next w:val="BodyText"/>
    <w:uiPriority w:val="99"/>
    <w:rsid w:val="006F170E"/>
    <w:pPr>
      <w:spacing w:after="240" w:line="240" w:lineRule="auto"/>
      <w:jc w:val="both"/>
    </w:pPr>
    <w:rPr>
      <w:rFonts w:ascii="Calibri" w:hAnsi="Calibri" w:cs="Calibri"/>
      <w:b/>
      <w:bCs/>
      <w:sz w:val="22"/>
      <w:szCs w:val="22"/>
      <w:lang w:eastAsia="en-AU"/>
    </w:rPr>
  </w:style>
  <w:style w:type="paragraph" w:styleId="ListBullet2">
    <w:name w:val="List Bullet 2"/>
    <w:basedOn w:val="Normal"/>
    <w:uiPriority w:val="99"/>
    <w:unhideWhenUsed/>
    <w:rsid w:val="00E00218"/>
    <w:pPr>
      <w:tabs>
        <w:tab w:val="num" w:pos="643"/>
      </w:tabs>
      <w:spacing w:after="240" w:line="240" w:lineRule="auto"/>
      <w:ind w:left="643" w:hanging="360"/>
      <w:contextualSpacing/>
      <w:jc w:val="both"/>
    </w:pPr>
    <w:rPr>
      <w:rFonts w:ascii="Arial" w:hAnsi="Arial"/>
      <w:lang w:val="en-US" w:eastAsia="en-AU"/>
    </w:rPr>
  </w:style>
  <w:style w:type="paragraph" w:customStyle="1" w:styleId="Listindented">
    <w:name w:val="List indented"/>
    <w:basedOn w:val="ListBullet2"/>
    <w:link w:val="ListindentedChar"/>
    <w:qFormat/>
    <w:rsid w:val="00E00218"/>
    <w:pPr>
      <w:tabs>
        <w:tab w:val="clear" w:pos="643"/>
        <w:tab w:val="num" w:pos="851"/>
      </w:tabs>
      <w:ind w:left="850" w:hanging="425"/>
      <w:contextualSpacing w:val="0"/>
    </w:pPr>
    <w:rPr>
      <w:lang w:val="en-GB"/>
    </w:rPr>
  </w:style>
  <w:style w:type="character" w:customStyle="1" w:styleId="ListindentedChar">
    <w:name w:val="List indented Char"/>
    <w:basedOn w:val="DefaultParagraphFont"/>
    <w:link w:val="Listindented"/>
    <w:locked/>
    <w:rsid w:val="00E00218"/>
    <w:rPr>
      <w:rFonts w:ascii="Arial" w:hAnsi="Arial" w:cs="Arial"/>
      <w:sz w:val="24"/>
      <w:szCs w:val="24"/>
      <w:lang w:val="en-GB" w:eastAsia="x-none"/>
    </w:rPr>
  </w:style>
  <w:style w:type="paragraph" w:customStyle="1" w:styleId="Clause">
    <w:name w:val="Clause"/>
    <w:basedOn w:val="Normal"/>
    <w:next w:val="Normal"/>
    <w:rsid w:val="007B07DD"/>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rFonts w:ascii="Times New Roman" w:hAnsi="Times New Roman" w:cs="Times New Roman"/>
      <w:sz w:val="20"/>
      <w:szCs w:val="20"/>
    </w:rPr>
  </w:style>
  <w:style w:type="table" w:styleId="TableGrid">
    <w:name w:val="Table Grid"/>
    <w:basedOn w:val="TableNormal"/>
    <w:uiPriority w:val="39"/>
    <w:locked/>
    <w:rsid w:val="004740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827622">
      <w:bodyDiv w:val="1"/>
      <w:marLeft w:val="0"/>
      <w:marRight w:val="0"/>
      <w:marTop w:val="0"/>
      <w:marBottom w:val="0"/>
      <w:divBdr>
        <w:top w:val="none" w:sz="0" w:space="0" w:color="auto"/>
        <w:left w:val="none" w:sz="0" w:space="0" w:color="auto"/>
        <w:bottom w:val="none" w:sz="0" w:space="0" w:color="auto"/>
        <w:right w:val="none" w:sz="0" w:space="0" w:color="auto"/>
      </w:divBdr>
      <w:divsChild>
        <w:div w:id="16003226">
          <w:marLeft w:val="0"/>
          <w:marRight w:val="0"/>
          <w:marTop w:val="15"/>
          <w:marBottom w:val="0"/>
          <w:divBdr>
            <w:top w:val="none" w:sz="0" w:space="0" w:color="auto"/>
            <w:left w:val="none" w:sz="0" w:space="0" w:color="auto"/>
            <w:bottom w:val="none" w:sz="0" w:space="0" w:color="auto"/>
            <w:right w:val="none" w:sz="0" w:space="0" w:color="auto"/>
          </w:divBdr>
          <w:divsChild>
            <w:div w:id="984698285">
              <w:marLeft w:val="0"/>
              <w:marRight w:val="0"/>
              <w:marTop w:val="0"/>
              <w:marBottom w:val="0"/>
              <w:divBdr>
                <w:top w:val="none" w:sz="0" w:space="0" w:color="auto"/>
                <w:left w:val="none" w:sz="0" w:space="0" w:color="auto"/>
                <w:bottom w:val="none" w:sz="0" w:space="0" w:color="auto"/>
                <w:right w:val="none" w:sz="0" w:space="0" w:color="auto"/>
              </w:divBdr>
              <w:divsChild>
                <w:div w:id="862327437">
                  <w:marLeft w:val="0"/>
                  <w:marRight w:val="0"/>
                  <w:marTop w:val="0"/>
                  <w:marBottom w:val="0"/>
                  <w:divBdr>
                    <w:top w:val="none" w:sz="0" w:space="0" w:color="auto"/>
                    <w:left w:val="none" w:sz="0" w:space="0" w:color="auto"/>
                    <w:bottom w:val="none" w:sz="0" w:space="0" w:color="auto"/>
                    <w:right w:val="none" w:sz="0" w:space="0" w:color="auto"/>
                  </w:divBdr>
                </w:div>
                <w:div w:id="1022825289">
                  <w:marLeft w:val="0"/>
                  <w:marRight w:val="0"/>
                  <w:marTop w:val="0"/>
                  <w:marBottom w:val="0"/>
                  <w:divBdr>
                    <w:top w:val="none" w:sz="0" w:space="0" w:color="auto"/>
                    <w:left w:val="none" w:sz="0" w:space="0" w:color="auto"/>
                    <w:bottom w:val="none" w:sz="0" w:space="0" w:color="auto"/>
                    <w:right w:val="none" w:sz="0" w:space="0" w:color="auto"/>
                  </w:divBdr>
                </w:div>
                <w:div w:id="1978338469">
                  <w:marLeft w:val="0"/>
                  <w:marRight w:val="0"/>
                  <w:marTop w:val="0"/>
                  <w:marBottom w:val="0"/>
                  <w:divBdr>
                    <w:top w:val="none" w:sz="0" w:space="0" w:color="auto"/>
                    <w:left w:val="none" w:sz="0" w:space="0" w:color="auto"/>
                    <w:bottom w:val="none" w:sz="0" w:space="0" w:color="auto"/>
                    <w:right w:val="none" w:sz="0" w:space="0" w:color="auto"/>
                  </w:divBdr>
                </w:div>
                <w:div w:id="732116381">
                  <w:marLeft w:val="0"/>
                  <w:marRight w:val="0"/>
                  <w:marTop w:val="0"/>
                  <w:marBottom w:val="0"/>
                  <w:divBdr>
                    <w:top w:val="none" w:sz="0" w:space="0" w:color="auto"/>
                    <w:left w:val="none" w:sz="0" w:space="0" w:color="auto"/>
                    <w:bottom w:val="none" w:sz="0" w:space="0" w:color="auto"/>
                    <w:right w:val="none" w:sz="0" w:space="0" w:color="auto"/>
                  </w:divBdr>
                </w:div>
                <w:div w:id="1538084881">
                  <w:marLeft w:val="0"/>
                  <w:marRight w:val="0"/>
                  <w:marTop w:val="0"/>
                  <w:marBottom w:val="0"/>
                  <w:divBdr>
                    <w:top w:val="none" w:sz="0" w:space="0" w:color="auto"/>
                    <w:left w:val="none" w:sz="0" w:space="0" w:color="auto"/>
                    <w:bottom w:val="none" w:sz="0" w:space="0" w:color="auto"/>
                    <w:right w:val="none" w:sz="0" w:space="0" w:color="auto"/>
                  </w:divBdr>
                </w:div>
                <w:div w:id="1250844313">
                  <w:marLeft w:val="0"/>
                  <w:marRight w:val="0"/>
                  <w:marTop w:val="0"/>
                  <w:marBottom w:val="0"/>
                  <w:divBdr>
                    <w:top w:val="none" w:sz="0" w:space="0" w:color="auto"/>
                    <w:left w:val="none" w:sz="0" w:space="0" w:color="auto"/>
                    <w:bottom w:val="none" w:sz="0" w:space="0" w:color="auto"/>
                    <w:right w:val="none" w:sz="0" w:space="0" w:color="auto"/>
                  </w:divBdr>
                </w:div>
                <w:div w:id="923953883">
                  <w:marLeft w:val="0"/>
                  <w:marRight w:val="0"/>
                  <w:marTop w:val="0"/>
                  <w:marBottom w:val="0"/>
                  <w:divBdr>
                    <w:top w:val="none" w:sz="0" w:space="0" w:color="auto"/>
                    <w:left w:val="none" w:sz="0" w:space="0" w:color="auto"/>
                    <w:bottom w:val="none" w:sz="0" w:space="0" w:color="auto"/>
                    <w:right w:val="none" w:sz="0" w:space="0" w:color="auto"/>
                  </w:divBdr>
                </w:div>
                <w:div w:id="140270529">
                  <w:marLeft w:val="0"/>
                  <w:marRight w:val="0"/>
                  <w:marTop w:val="0"/>
                  <w:marBottom w:val="0"/>
                  <w:divBdr>
                    <w:top w:val="none" w:sz="0" w:space="0" w:color="auto"/>
                    <w:left w:val="none" w:sz="0" w:space="0" w:color="auto"/>
                    <w:bottom w:val="none" w:sz="0" w:space="0" w:color="auto"/>
                    <w:right w:val="none" w:sz="0" w:space="0" w:color="auto"/>
                  </w:divBdr>
                </w:div>
                <w:div w:id="799490817">
                  <w:marLeft w:val="0"/>
                  <w:marRight w:val="0"/>
                  <w:marTop w:val="0"/>
                  <w:marBottom w:val="0"/>
                  <w:divBdr>
                    <w:top w:val="none" w:sz="0" w:space="0" w:color="auto"/>
                    <w:left w:val="none" w:sz="0" w:space="0" w:color="auto"/>
                    <w:bottom w:val="none" w:sz="0" w:space="0" w:color="auto"/>
                    <w:right w:val="none" w:sz="0" w:space="0" w:color="auto"/>
                  </w:divBdr>
                </w:div>
                <w:div w:id="715736725">
                  <w:marLeft w:val="0"/>
                  <w:marRight w:val="0"/>
                  <w:marTop w:val="0"/>
                  <w:marBottom w:val="0"/>
                  <w:divBdr>
                    <w:top w:val="none" w:sz="0" w:space="0" w:color="auto"/>
                    <w:left w:val="none" w:sz="0" w:space="0" w:color="auto"/>
                    <w:bottom w:val="none" w:sz="0" w:space="0" w:color="auto"/>
                    <w:right w:val="none" w:sz="0" w:space="0" w:color="auto"/>
                  </w:divBdr>
                </w:div>
                <w:div w:id="1478183434">
                  <w:marLeft w:val="0"/>
                  <w:marRight w:val="0"/>
                  <w:marTop w:val="0"/>
                  <w:marBottom w:val="0"/>
                  <w:divBdr>
                    <w:top w:val="none" w:sz="0" w:space="0" w:color="auto"/>
                    <w:left w:val="none" w:sz="0" w:space="0" w:color="auto"/>
                    <w:bottom w:val="none" w:sz="0" w:space="0" w:color="auto"/>
                    <w:right w:val="none" w:sz="0" w:space="0" w:color="auto"/>
                  </w:divBdr>
                </w:div>
                <w:div w:id="2003727958">
                  <w:marLeft w:val="0"/>
                  <w:marRight w:val="0"/>
                  <w:marTop w:val="0"/>
                  <w:marBottom w:val="0"/>
                  <w:divBdr>
                    <w:top w:val="none" w:sz="0" w:space="0" w:color="auto"/>
                    <w:left w:val="none" w:sz="0" w:space="0" w:color="auto"/>
                    <w:bottom w:val="none" w:sz="0" w:space="0" w:color="auto"/>
                    <w:right w:val="none" w:sz="0" w:space="0" w:color="auto"/>
                  </w:divBdr>
                </w:div>
                <w:div w:id="1752578465">
                  <w:marLeft w:val="0"/>
                  <w:marRight w:val="0"/>
                  <w:marTop w:val="0"/>
                  <w:marBottom w:val="0"/>
                  <w:divBdr>
                    <w:top w:val="none" w:sz="0" w:space="0" w:color="auto"/>
                    <w:left w:val="none" w:sz="0" w:space="0" w:color="auto"/>
                    <w:bottom w:val="none" w:sz="0" w:space="0" w:color="auto"/>
                    <w:right w:val="none" w:sz="0" w:space="0" w:color="auto"/>
                  </w:divBdr>
                </w:div>
                <w:div w:id="1792242039">
                  <w:marLeft w:val="0"/>
                  <w:marRight w:val="0"/>
                  <w:marTop w:val="0"/>
                  <w:marBottom w:val="0"/>
                  <w:divBdr>
                    <w:top w:val="none" w:sz="0" w:space="0" w:color="auto"/>
                    <w:left w:val="none" w:sz="0" w:space="0" w:color="auto"/>
                    <w:bottom w:val="none" w:sz="0" w:space="0" w:color="auto"/>
                    <w:right w:val="none" w:sz="0" w:space="0" w:color="auto"/>
                  </w:divBdr>
                </w:div>
                <w:div w:id="2069765284">
                  <w:marLeft w:val="0"/>
                  <w:marRight w:val="0"/>
                  <w:marTop w:val="0"/>
                  <w:marBottom w:val="0"/>
                  <w:divBdr>
                    <w:top w:val="none" w:sz="0" w:space="0" w:color="auto"/>
                    <w:left w:val="none" w:sz="0" w:space="0" w:color="auto"/>
                    <w:bottom w:val="none" w:sz="0" w:space="0" w:color="auto"/>
                    <w:right w:val="none" w:sz="0" w:space="0" w:color="auto"/>
                  </w:divBdr>
                </w:div>
                <w:div w:id="1444228692">
                  <w:marLeft w:val="0"/>
                  <w:marRight w:val="0"/>
                  <w:marTop w:val="0"/>
                  <w:marBottom w:val="0"/>
                  <w:divBdr>
                    <w:top w:val="none" w:sz="0" w:space="0" w:color="auto"/>
                    <w:left w:val="none" w:sz="0" w:space="0" w:color="auto"/>
                    <w:bottom w:val="none" w:sz="0" w:space="0" w:color="auto"/>
                    <w:right w:val="none" w:sz="0" w:space="0" w:color="auto"/>
                  </w:divBdr>
                </w:div>
                <w:div w:id="1594434717">
                  <w:marLeft w:val="0"/>
                  <w:marRight w:val="0"/>
                  <w:marTop w:val="0"/>
                  <w:marBottom w:val="0"/>
                  <w:divBdr>
                    <w:top w:val="none" w:sz="0" w:space="0" w:color="auto"/>
                    <w:left w:val="none" w:sz="0" w:space="0" w:color="auto"/>
                    <w:bottom w:val="none" w:sz="0" w:space="0" w:color="auto"/>
                    <w:right w:val="none" w:sz="0" w:space="0" w:color="auto"/>
                  </w:divBdr>
                </w:div>
                <w:div w:id="1003167402">
                  <w:marLeft w:val="0"/>
                  <w:marRight w:val="0"/>
                  <w:marTop w:val="0"/>
                  <w:marBottom w:val="0"/>
                  <w:divBdr>
                    <w:top w:val="none" w:sz="0" w:space="0" w:color="auto"/>
                    <w:left w:val="none" w:sz="0" w:space="0" w:color="auto"/>
                    <w:bottom w:val="none" w:sz="0" w:space="0" w:color="auto"/>
                    <w:right w:val="none" w:sz="0" w:space="0" w:color="auto"/>
                  </w:divBdr>
                </w:div>
                <w:div w:id="1960607632">
                  <w:marLeft w:val="0"/>
                  <w:marRight w:val="0"/>
                  <w:marTop w:val="0"/>
                  <w:marBottom w:val="0"/>
                  <w:divBdr>
                    <w:top w:val="none" w:sz="0" w:space="0" w:color="auto"/>
                    <w:left w:val="none" w:sz="0" w:space="0" w:color="auto"/>
                    <w:bottom w:val="none" w:sz="0" w:space="0" w:color="auto"/>
                    <w:right w:val="none" w:sz="0" w:space="0" w:color="auto"/>
                  </w:divBdr>
                </w:div>
                <w:div w:id="1727877593">
                  <w:marLeft w:val="0"/>
                  <w:marRight w:val="0"/>
                  <w:marTop w:val="0"/>
                  <w:marBottom w:val="0"/>
                  <w:divBdr>
                    <w:top w:val="none" w:sz="0" w:space="0" w:color="auto"/>
                    <w:left w:val="none" w:sz="0" w:space="0" w:color="auto"/>
                    <w:bottom w:val="none" w:sz="0" w:space="0" w:color="auto"/>
                    <w:right w:val="none" w:sz="0" w:space="0" w:color="auto"/>
                  </w:divBdr>
                </w:div>
                <w:div w:id="5562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4368">
          <w:marLeft w:val="0"/>
          <w:marRight w:val="0"/>
          <w:marTop w:val="15"/>
          <w:marBottom w:val="0"/>
          <w:divBdr>
            <w:top w:val="none" w:sz="0" w:space="0" w:color="auto"/>
            <w:left w:val="none" w:sz="0" w:space="0" w:color="auto"/>
            <w:bottom w:val="none" w:sz="0" w:space="0" w:color="auto"/>
            <w:right w:val="none" w:sz="0" w:space="0" w:color="auto"/>
          </w:divBdr>
          <w:divsChild>
            <w:div w:id="1633171286">
              <w:marLeft w:val="0"/>
              <w:marRight w:val="0"/>
              <w:marTop w:val="0"/>
              <w:marBottom w:val="0"/>
              <w:divBdr>
                <w:top w:val="none" w:sz="0" w:space="0" w:color="auto"/>
                <w:left w:val="none" w:sz="0" w:space="0" w:color="auto"/>
                <w:bottom w:val="none" w:sz="0" w:space="0" w:color="auto"/>
                <w:right w:val="none" w:sz="0" w:space="0" w:color="auto"/>
              </w:divBdr>
              <w:divsChild>
                <w:div w:id="425425669">
                  <w:marLeft w:val="0"/>
                  <w:marRight w:val="0"/>
                  <w:marTop w:val="0"/>
                  <w:marBottom w:val="0"/>
                  <w:divBdr>
                    <w:top w:val="none" w:sz="0" w:space="0" w:color="auto"/>
                    <w:left w:val="none" w:sz="0" w:space="0" w:color="auto"/>
                    <w:bottom w:val="none" w:sz="0" w:space="0" w:color="auto"/>
                    <w:right w:val="none" w:sz="0" w:space="0" w:color="auto"/>
                  </w:divBdr>
                </w:div>
                <w:div w:id="535198121">
                  <w:marLeft w:val="0"/>
                  <w:marRight w:val="0"/>
                  <w:marTop w:val="0"/>
                  <w:marBottom w:val="0"/>
                  <w:divBdr>
                    <w:top w:val="none" w:sz="0" w:space="0" w:color="auto"/>
                    <w:left w:val="none" w:sz="0" w:space="0" w:color="auto"/>
                    <w:bottom w:val="none" w:sz="0" w:space="0" w:color="auto"/>
                    <w:right w:val="none" w:sz="0" w:space="0" w:color="auto"/>
                  </w:divBdr>
                </w:div>
                <w:div w:id="2031831539">
                  <w:marLeft w:val="0"/>
                  <w:marRight w:val="0"/>
                  <w:marTop w:val="0"/>
                  <w:marBottom w:val="0"/>
                  <w:divBdr>
                    <w:top w:val="none" w:sz="0" w:space="0" w:color="auto"/>
                    <w:left w:val="none" w:sz="0" w:space="0" w:color="auto"/>
                    <w:bottom w:val="none" w:sz="0" w:space="0" w:color="auto"/>
                    <w:right w:val="none" w:sz="0" w:space="0" w:color="auto"/>
                  </w:divBdr>
                </w:div>
                <w:div w:id="186678042">
                  <w:marLeft w:val="0"/>
                  <w:marRight w:val="0"/>
                  <w:marTop w:val="0"/>
                  <w:marBottom w:val="0"/>
                  <w:divBdr>
                    <w:top w:val="none" w:sz="0" w:space="0" w:color="auto"/>
                    <w:left w:val="none" w:sz="0" w:space="0" w:color="auto"/>
                    <w:bottom w:val="none" w:sz="0" w:space="0" w:color="auto"/>
                    <w:right w:val="none" w:sz="0" w:space="0" w:color="auto"/>
                  </w:divBdr>
                </w:div>
                <w:div w:id="826358707">
                  <w:marLeft w:val="0"/>
                  <w:marRight w:val="0"/>
                  <w:marTop w:val="0"/>
                  <w:marBottom w:val="0"/>
                  <w:divBdr>
                    <w:top w:val="none" w:sz="0" w:space="0" w:color="auto"/>
                    <w:left w:val="none" w:sz="0" w:space="0" w:color="auto"/>
                    <w:bottom w:val="none" w:sz="0" w:space="0" w:color="auto"/>
                    <w:right w:val="none" w:sz="0" w:space="0" w:color="auto"/>
                  </w:divBdr>
                </w:div>
                <w:div w:id="1673415982">
                  <w:marLeft w:val="0"/>
                  <w:marRight w:val="0"/>
                  <w:marTop w:val="0"/>
                  <w:marBottom w:val="0"/>
                  <w:divBdr>
                    <w:top w:val="none" w:sz="0" w:space="0" w:color="auto"/>
                    <w:left w:val="none" w:sz="0" w:space="0" w:color="auto"/>
                    <w:bottom w:val="none" w:sz="0" w:space="0" w:color="auto"/>
                    <w:right w:val="none" w:sz="0" w:space="0" w:color="auto"/>
                  </w:divBdr>
                </w:div>
                <w:div w:id="178274897">
                  <w:marLeft w:val="0"/>
                  <w:marRight w:val="0"/>
                  <w:marTop w:val="0"/>
                  <w:marBottom w:val="0"/>
                  <w:divBdr>
                    <w:top w:val="none" w:sz="0" w:space="0" w:color="auto"/>
                    <w:left w:val="none" w:sz="0" w:space="0" w:color="auto"/>
                    <w:bottom w:val="none" w:sz="0" w:space="0" w:color="auto"/>
                    <w:right w:val="none" w:sz="0" w:space="0" w:color="auto"/>
                  </w:divBdr>
                </w:div>
                <w:div w:id="1114862185">
                  <w:marLeft w:val="0"/>
                  <w:marRight w:val="0"/>
                  <w:marTop w:val="0"/>
                  <w:marBottom w:val="0"/>
                  <w:divBdr>
                    <w:top w:val="none" w:sz="0" w:space="0" w:color="auto"/>
                    <w:left w:val="none" w:sz="0" w:space="0" w:color="auto"/>
                    <w:bottom w:val="none" w:sz="0" w:space="0" w:color="auto"/>
                    <w:right w:val="none" w:sz="0" w:space="0" w:color="auto"/>
                  </w:divBdr>
                </w:div>
                <w:div w:id="1422530612">
                  <w:marLeft w:val="0"/>
                  <w:marRight w:val="0"/>
                  <w:marTop w:val="0"/>
                  <w:marBottom w:val="0"/>
                  <w:divBdr>
                    <w:top w:val="none" w:sz="0" w:space="0" w:color="auto"/>
                    <w:left w:val="none" w:sz="0" w:space="0" w:color="auto"/>
                    <w:bottom w:val="none" w:sz="0" w:space="0" w:color="auto"/>
                    <w:right w:val="none" w:sz="0" w:space="0" w:color="auto"/>
                  </w:divBdr>
                </w:div>
                <w:div w:id="626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1255">
      <w:marLeft w:val="0"/>
      <w:marRight w:val="0"/>
      <w:marTop w:val="0"/>
      <w:marBottom w:val="0"/>
      <w:divBdr>
        <w:top w:val="none" w:sz="0" w:space="0" w:color="auto"/>
        <w:left w:val="none" w:sz="0" w:space="0" w:color="auto"/>
        <w:bottom w:val="none" w:sz="0" w:space="0" w:color="auto"/>
        <w:right w:val="none" w:sz="0" w:space="0" w:color="auto"/>
      </w:divBdr>
    </w:div>
    <w:div w:id="1498691272">
      <w:marLeft w:val="0"/>
      <w:marRight w:val="0"/>
      <w:marTop w:val="0"/>
      <w:marBottom w:val="0"/>
      <w:divBdr>
        <w:top w:val="none" w:sz="0" w:space="0" w:color="auto"/>
        <w:left w:val="none" w:sz="0" w:space="0" w:color="auto"/>
        <w:bottom w:val="none" w:sz="0" w:space="0" w:color="auto"/>
        <w:right w:val="none" w:sz="0" w:space="0" w:color="auto"/>
      </w:divBdr>
    </w:div>
    <w:div w:id="1498691275">
      <w:marLeft w:val="0"/>
      <w:marRight w:val="0"/>
      <w:marTop w:val="0"/>
      <w:marBottom w:val="0"/>
      <w:divBdr>
        <w:top w:val="none" w:sz="0" w:space="0" w:color="auto"/>
        <w:left w:val="none" w:sz="0" w:space="0" w:color="auto"/>
        <w:bottom w:val="none" w:sz="0" w:space="0" w:color="auto"/>
        <w:right w:val="none" w:sz="0" w:space="0" w:color="auto"/>
      </w:divBdr>
      <w:divsChild>
        <w:div w:id="1498691267">
          <w:marLeft w:val="0"/>
          <w:marRight w:val="0"/>
          <w:marTop w:val="0"/>
          <w:marBottom w:val="0"/>
          <w:divBdr>
            <w:top w:val="none" w:sz="0" w:space="0" w:color="auto"/>
            <w:left w:val="none" w:sz="0" w:space="0" w:color="auto"/>
            <w:bottom w:val="none" w:sz="0" w:space="0" w:color="auto"/>
            <w:right w:val="none" w:sz="0" w:space="0" w:color="auto"/>
          </w:divBdr>
        </w:div>
        <w:div w:id="1498691268">
          <w:marLeft w:val="0"/>
          <w:marRight w:val="0"/>
          <w:marTop w:val="0"/>
          <w:marBottom w:val="0"/>
          <w:divBdr>
            <w:top w:val="none" w:sz="0" w:space="0" w:color="auto"/>
            <w:left w:val="none" w:sz="0" w:space="0" w:color="auto"/>
            <w:bottom w:val="none" w:sz="0" w:space="0" w:color="auto"/>
            <w:right w:val="none" w:sz="0" w:space="0" w:color="auto"/>
          </w:divBdr>
        </w:div>
        <w:div w:id="1498691274">
          <w:marLeft w:val="0"/>
          <w:marRight w:val="0"/>
          <w:marTop w:val="0"/>
          <w:marBottom w:val="0"/>
          <w:divBdr>
            <w:top w:val="none" w:sz="0" w:space="0" w:color="auto"/>
            <w:left w:val="none" w:sz="0" w:space="0" w:color="auto"/>
            <w:bottom w:val="none" w:sz="0" w:space="0" w:color="auto"/>
            <w:right w:val="none" w:sz="0" w:space="0" w:color="auto"/>
          </w:divBdr>
        </w:div>
        <w:div w:id="1498691279">
          <w:marLeft w:val="0"/>
          <w:marRight w:val="0"/>
          <w:marTop w:val="0"/>
          <w:marBottom w:val="0"/>
          <w:divBdr>
            <w:top w:val="none" w:sz="0" w:space="0" w:color="auto"/>
            <w:left w:val="none" w:sz="0" w:space="0" w:color="auto"/>
            <w:bottom w:val="none" w:sz="0" w:space="0" w:color="auto"/>
            <w:right w:val="none" w:sz="0" w:space="0" w:color="auto"/>
          </w:divBdr>
        </w:div>
        <w:div w:id="1498691281">
          <w:marLeft w:val="0"/>
          <w:marRight w:val="0"/>
          <w:marTop w:val="0"/>
          <w:marBottom w:val="0"/>
          <w:divBdr>
            <w:top w:val="none" w:sz="0" w:space="0" w:color="auto"/>
            <w:left w:val="none" w:sz="0" w:space="0" w:color="auto"/>
            <w:bottom w:val="none" w:sz="0" w:space="0" w:color="auto"/>
            <w:right w:val="none" w:sz="0" w:space="0" w:color="auto"/>
          </w:divBdr>
        </w:div>
        <w:div w:id="1498691282">
          <w:marLeft w:val="0"/>
          <w:marRight w:val="0"/>
          <w:marTop w:val="0"/>
          <w:marBottom w:val="0"/>
          <w:divBdr>
            <w:top w:val="none" w:sz="0" w:space="0" w:color="auto"/>
            <w:left w:val="none" w:sz="0" w:space="0" w:color="auto"/>
            <w:bottom w:val="none" w:sz="0" w:space="0" w:color="auto"/>
            <w:right w:val="none" w:sz="0" w:space="0" w:color="auto"/>
          </w:divBdr>
        </w:div>
        <w:div w:id="1498691283">
          <w:marLeft w:val="0"/>
          <w:marRight w:val="0"/>
          <w:marTop w:val="0"/>
          <w:marBottom w:val="0"/>
          <w:divBdr>
            <w:top w:val="none" w:sz="0" w:space="0" w:color="auto"/>
            <w:left w:val="none" w:sz="0" w:space="0" w:color="auto"/>
            <w:bottom w:val="none" w:sz="0" w:space="0" w:color="auto"/>
            <w:right w:val="none" w:sz="0" w:space="0" w:color="auto"/>
          </w:divBdr>
        </w:div>
        <w:div w:id="1498691284">
          <w:marLeft w:val="0"/>
          <w:marRight w:val="0"/>
          <w:marTop w:val="0"/>
          <w:marBottom w:val="0"/>
          <w:divBdr>
            <w:top w:val="none" w:sz="0" w:space="0" w:color="auto"/>
            <w:left w:val="none" w:sz="0" w:space="0" w:color="auto"/>
            <w:bottom w:val="none" w:sz="0" w:space="0" w:color="auto"/>
            <w:right w:val="none" w:sz="0" w:space="0" w:color="auto"/>
          </w:divBdr>
        </w:div>
        <w:div w:id="1498691285">
          <w:marLeft w:val="0"/>
          <w:marRight w:val="0"/>
          <w:marTop w:val="0"/>
          <w:marBottom w:val="0"/>
          <w:divBdr>
            <w:top w:val="none" w:sz="0" w:space="0" w:color="auto"/>
            <w:left w:val="none" w:sz="0" w:space="0" w:color="auto"/>
            <w:bottom w:val="none" w:sz="0" w:space="0" w:color="auto"/>
            <w:right w:val="none" w:sz="0" w:space="0" w:color="auto"/>
          </w:divBdr>
        </w:div>
        <w:div w:id="1498691286">
          <w:marLeft w:val="0"/>
          <w:marRight w:val="0"/>
          <w:marTop w:val="0"/>
          <w:marBottom w:val="0"/>
          <w:divBdr>
            <w:top w:val="none" w:sz="0" w:space="0" w:color="auto"/>
            <w:left w:val="none" w:sz="0" w:space="0" w:color="auto"/>
            <w:bottom w:val="none" w:sz="0" w:space="0" w:color="auto"/>
            <w:right w:val="none" w:sz="0" w:space="0" w:color="auto"/>
          </w:divBdr>
        </w:div>
        <w:div w:id="1498691287">
          <w:marLeft w:val="0"/>
          <w:marRight w:val="0"/>
          <w:marTop w:val="0"/>
          <w:marBottom w:val="0"/>
          <w:divBdr>
            <w:top w:val="none" w:sz="0" w:space="0" w:color="auto"/>
            <w:left w:val="none" w:sz="0" w:space="0" w:color="auto"/>
            <w:bottom w:val="none" w:sz="0" w:space="0" w:color="auto"/>
            <w:right w:val="none" w:sz="0" w:space="0" w:color="auto"/>
          </w:divBdr>
        </w:div>
        <w:div w:id="1498691288">
          <w:marLeft w:val="0"/>
          <w:marRight w:val="0"/>
          <w:marTop w:val="0"/>
          <w:marBottom w:val="0"/>
          <w:divBdr>
            <w:top w:val="none" w:sz="0" w:space="0" w:color="auto"/>
            <w:left w:val="none" w:sz="0" w:space="0" w:color="auto"/>
            <w:bottom w:val="none" w:sz="0" w:space="0" w:color="auto"/>
            <w:right w:val="none" w:sz="0" w:space="0" w:color="auto"/>
          </w:divBdr>
        </w:div>
        <w:div w:id="1498691289">
          <w:marLeft w:val="0"/>
          <w:marRight w:val="0"/>
          <w:marTop w:val="0"/>
          <w:marBottom w:val="0"/>
          <w:divBdr>
            <w:top w:val="none" w:sz="0" w:space="0" w:color="auto"/>
            <w:left w:val="none" w:sz="0" w:space="0" w:color="auto"/>
            <w:bottom w:val="none" w:sz="0" w:space="0" w:color="auto"/>
            <w:right w:val="none" w:sz="0" w:space="0" w:color="auto"/>
          </w:divBdr>
        </w:div>
        <w:div w:id="1498691290">
          <w:marLeft w:val="0"/>
          <w:marRight w:val="0"/>
          <w:marTop w:val="0"/>
          <w:marBottom w:val="0"/>
          <w:divBdr>
            <w:top w:val="none" w:sz="0" w:space="0" w:color="auto"/>
            <w:left w:val="none" w:sz="0" w:space="0" w:color="auto"/>
            <w:bottom w:val="none" w:sz="0" w:space="0" w:color="auto"/>
            <w:right w:val="none" w:sz="0" w:space="0" w:color="auto"/>
          </w:divBdr>
        </w:div>
        <w:div w:id="1498691291">
          <w:marLeft w:val="0"/>
          <w:marRight w:val="0"/>
          <w:marTop w:val="0"/>
          <w:marBottom w:val="0"/>
          <w:divBdr>
            <w:top w:val="none" w:sz="0" w:space="0" w:color="auto"/>
            <w:left w:val="none" w:sz="0" w:space="0" w:color="auto"/>
            <w:bottom w:val="none" w:sz="0" w:space="0" w:color="auto"/>
            <w:right w:val="none" w:sz="0" w:space="0" w:color="auto"/>
          </w:divBdr>
        </w:div>
        <w:div w:id="1498691341">
          <w:marLeft w:val="0"/>
          <w:marRight w:val="0"/>
          <w:marTop w:val="0"/>
          <w:marBottom w:val="0"/>
          <w:divBdr>
            <w:top w:val="none" w:sz="0" w:space="0" w:color="auto"/>
            <w:left w:val="none" w:sz="0" w:space="0" w:color="auto"/>
            <w:bottom w:val="none" w:sz="0" w:space="0" w:color="auto"/>
            <w:right w:val="none" w:sz="0" w:space="0" w:color="auto"/>
          </w:divBdr>
        </w:div>
        <w:div w:id="1498691343">
          <w:marLeft w:val="0"/>
          <w:marRight w:val="0"/>
          <w:marTop w:val="0"/>
          <w:marBottom w:val="0"/>
          <w:divBdr>
            <w:top w:val="none" w:sz="0" w:space="0" w:color="auto"/>
            <w:left w:val="none" w:sz="0" w:space="0" w:color="auto"/>
            <w:bottom w:val="none" w:sz="0" w:space="0" w:color="auto"/>
            <w:right w:val="none" w:sz="0" w:space="0" w:color="auto"/>
          </w:divBdr>
        </w:div>
        <w:div w:id="1498691345">
          <w:marLeft w:val="0"/>
          <w:marRight w:val="0"/>
          <w:marTop w:val="0"/>
          <w:marBottom w:val="0"/>
          <w:divBdr>
            <w:top w:val="none" w:sz="0" w:space="0" w:color="auto"/>
            <w:left w:val="none" w:sz="0" w:space="0" w:color="auto"/>
            <w:bottom w:val="none" w:sz="0" w:space="0" w:color="auto"/>
            <w:right w:val="none" w:sz="0" w:space="0" w:color="auto"/>
          </w:divBdr>
        </w:div>
        <w:div w:id="1498691346">
          <w:marLeft w:val="0"/>
          <w:marRight w:val="0"/>
          <w:marTop w:val="0"/>
          <w:marBottom w:val="0"/>
          <w:divBdr>
            <w:top w:val="none" w:sz="0" w:space="0" w:color="auto"/>
            <w:left w:val="none" w:sz="0" w:space="0" w:color="auto"/>
            <w:bottom w:val="none" w:sz="0" w:space="0" w:color="auto"/>
            <w:right w:val="none" w:sz="0" w:space="0" w:color="auto"/>
          </w:divBdr>
        </w:div>
      </w:divsChild>
    </w:div>
    <w:div w:id="1498691280">
      <w:marLeft w:val="0"/>
      <w:marRight w:val="0"/>
      <w:marTop w:val="0"/>
      <w:marBottom w:val="0"/>
      <w:divBdr>
        <w:top w:val="none" w:sz="0" w:space="0" w:color="auto"/>
        <w:left w:val="none" w:sz="0" w:space="0" w:color="auto"/>
        <w:bottom w:val="none" w:sz="0" w:space="0" w:color="auto"/>
        <w:right w:val="none" w:sz="0" w:space="0" w:color="auto"/>
      </w:divBdr>
      <w:divsChild>
        <w:div w:id="1498691266">
          <w:marLeft w:val="0"/>
          <w:marRight w:val="0"/>
          <w:marTop w:val="0"/>
          <w:marBottom w:val="0"/>
          <w:divBdr>
            <w:top w:val="none" w:sz="0" w:space="0" w:color="auto"/>
            <w:left w:val="none" w:sz="0" w:space="0" w:color="auto"/>
            <w:bottom w:val="none" w:sz="0" w:space="0" w:color="auto"/>
            <w:right w:val="none" w:sz="0" w:space="0" w:color="auto"/>
          </w:divBdr>
        </w:div>
        <w:div w:id="1498691269">
          <w:marLeft w:val="0"/>
          <w:marRight w:val="0"/>
          <w:marTop w:val="0"/>
          <w:marBottom w:val="0"/>
          <w:divBdr>
            <w:top w:val="none" w:sz="0" w:space="0" w:color="auto"/>
            <w:left w:val="none" w:sz="0" w:space="0" w:color="auto"/>
            <w:bottom w:val="none" w:sz="0" w:space="0" w:color="auto"/>
            <w:right w:val="none" w:sz="0" w:space="0" w:color="auto"/>
          </w:divBdr>
        </w:div>
        <w:div w:id="1498691270">
          <w:marLeft w:val="0"/>
          <w:marRight w:val="0"/>
          <w:marTop w:val="0"/>
          <w:marBottom w:val="0"/>
          <w:divBdr>
            <w:top w:val="none" w:sz="0" w:space="0" w:color="auto"/>
            <w:left w:val="none" w:sz="0" w:space="0" w:color="auto"/>
            <w:bottom w:val="none" w:sz="0" w:space="0" w:color="auto"/>
            <w:right w:val="none" w:sz="0" w:space="0" w:color="auto"/>
          </w:divBdr>
        </w:div>
        <w:div w:id="1498691271">
          <w:marLeft w:val="0"/>
          <w:marRight w:val="0"/>
          <w:marTop w:val="0"/>
          <w:marBottom w:val="0"/>
          <w:divBdr>
            <w:top w:val="none" w:sz="0" w:space="0" w:color="auto"/>
            <w:left w:val="none" w:sz="0" w:space="0" w:color="auto"/>
            <w:bottom w:val="none" w:sz="0" w:space="0" w:color="auto"/>
            <w:right w:val="none" w:sz="0" w:space="0" w:color="auto"/>
          </w:divBdr>
        </w:div>
        <w:div w:id="1498691273">
          <w:marLeft w:val="0"/>
          <w:marRight w:val="0"/>
          <w:marTop w:val="0"/>
          <w:marBottom w:val="0"/>
          <w:divBdr>
            <w:top w:val="none" w:sz="0" w:space="0" w:color="auto"/>
            <w:left w:val="none" w:sz="0" w:space="0" w:color="auto"/>
            <w:bottom w:val="none" w:sz="0" w:space="0" w:color="auto"/>
            <w:right w:val="none" w:sz="0" w:space="0" w:color="auto"/>
          </w:divBdr>
        </w:div>
        <w:div w:id="1498691276">
          <w:marLeft w:val="0"/>
          <w:marRight w:val="0"/>
          <w:marTop w:val="0"/>
          <w:marBottom w:val="0"/>
          <w:divBdr>
            <w:top w:val="none" w:sz="0" w:space="0" w:color="auto"/>
            <w:left w:val="none" w:sz="0" w:space="0" w:color="auto"/>
            <w:bottom w:val="none" w:sz="0" w:space="0" w:color="auto"/>
            <w:right w:val="none" w:sz="0" w:space="0" w:color="auto"/>
          </w:divBdr>
        </w:div>
        <w:div w:id="1498691277">
          <w:marLeft w:val="0"/>
          <w:marRight w:val="0"/>
          <w:marTop w:val="0"/>
          <w:marBottom w:val="0"/>
          <w:divBdr>
            <w:top w:val="none" w:sz="0" w:space="0" w:color="auto"/>
            <w:left w:val="none" w:sz="0" w:space="0" w:color="auto"/>
            <w:bottom w:val="none" w:sz="0" w:space="0" w:color="auto"/>
            <w:right w:val="none" w:sz="0" w:space="0" w:color="auto"/>
          </w:divBdr>
        </w:div>
        <w:div w:id="1498691278">
          <w:marLeft w:val="0"/>
          <w:marRight w:val="0"/>
          <w:marTop w:val="0"/>
          <w:marBottom w:val="0"/>
          <w:divBdr>
            <w:top w:val="none" w:sz="0" w:space="0" w:color="auto"/>
            <w:left w:val="none" w:sz="0" w:space="0" w:color="auto"/>
            <w:bottom w:val="none" w:sz="0" w:space="0" w:color="auto"/>
            <w:right w:val="none" w:sz="0" w:space="0" w:color="auto"/>
          </w:divBdr>
        </w:div>
        <w:div w:id="1498691292">
          <w:marLeft w:val="0"/>
          <w:marRight w:val="0"/>
          <w:marTop w:val="0"/>
          <w:marBottom w:val="0"/>
          <w:divBdr>
            <w:top w:val="none" w:sz="0" w:space="0" w:color="auto"/>
            <w:left w:val="none" w:sz="0" w:space="0" w:color="auto"/>
            <w:bottom w:val="none" w:sz="0" w:space="0" w:color="auto"/>
            <w:right w:val="none" w:sz="0" w:space="0" w:color="auto"/>
          </w:divBdr>
        </w:div>
        <w:div w:id="1498691293">
          <w:marLeft w:val="0"/>
          <w:marRight w:val="0"/>
          <w:marTop w:val="0"/>
          <w:marBottom w:val="0"/>
          <w:divBdr>
            <w:top w:val="none" w:sz="0" w:space="0" w:color="auto"/>
            <w:left w:val="none" w:sz="0" w:space="0" w:color="auto"/>
            <w:bottom w:val="none" w:sz="0" w:space="0" w:color="auto"/>
            <w:right w:val="none" w:sz="0" w:space="0" w:color="auto"/>
          </w:divBdr>
        </w:div>
        <w:div w:id="1498691342">
          <w:marLeft w:val="0"/>
          <w:marRight w:val="0"/>
          <w:marTop w:val="0"/>
          <w:marBottom w:val="0"/>
          <w:divBdr>
            <w:top w:val="none" w:sz="0" w:space="0" w:color="auto"/>
            <w:left w:val="none" w:sz="0" w:space="0" w:color="auto"/>
            <w:bottom w:val="none" w:sz="0" w:space="0" w:color="auto"/>
            <w:right w:val="none" w:sz="0" w:space="0" w:color="auto"/>
          </w:divBdr>
        </w:div>
        <w:div w:id="1498691344">
          <w:marLeft w:val="0"/>
          <w:marRight w:val="0"/>
          <w:marTop w:val="0"/>
          <w:marBottom w:val="0"/>
          <w:divBdr>
            <w:top w:val="none" w:sz="0" w:space="0" w:color="auto"/>
            <w:left w:val="none" w:sz="0" w:space="0" w:color="auto"/>
            <w:bottom w:val="none" w:sz="0" w:space="0" w:color="auto"/>
            <w:right w:val="none" w:sz="0" w:space="0" w:color="auto"/>
          </w:divBdr>
        </w:div>
      </w:divsChild>
    </w:div>
    <w:div w:id="1498691299">
      <w:marLeft w:val="0"/>
      <w:marRight w:val="0"/>
      <w:marTop w:val="0"/>
      <w:marBottom w:val="0"/>
      <w:divBdr>
        <w:top w:val="none" w:sz="0" w:space="0" w:color="auto"/>
        <w:left w:val="none" w:sz="0" w:space="0" w:color="auto"/>
        <w:bottom w:val="none" w:sz="0" w:space="0" w:color="auto"/>
        <w:right w:val="none" w:sz="0" w:space="0" w:color="auto"/>
      </w:divBdr>
    </w:div>
    <w:div w:id="1498691302">
      <w:marLeft w:val="0"/>
      <w:marRight w:val="0"/>
      <w:marTop w:val="0"/>
      <w:marBottom w:val="0"/>
      <w:divBdr>
        <w:top w:val="none" w:sz="0" w:space="0" w:color="auto"/>
        <w:left w:val="none" w:sz="0" w:space="0" w:color="auto"/>
        <w:bottom w:val="none" w:sz="0" w:space="0" w:color="auto"/>
        <w:right w:val="none" w:sz="0" w:space="0" w:color="auto"/>
      </w:divBdr>
      <w:divsChild>
        <w:div w:id="1498691306">
          <w:marLeft w:val="0"/>
          <w:marRight w:val="0"/>
          <w:marTop w:val="0"/>
          <w:marBottom w:val="0"/>
          <w:divBdr>
            <w:top w:val="none" w:sz="0" w:space="0" w:color="auto"/>
            <w:left w:val="none" w:sz="0" w:space="0" w:color="auto"/>
            <w:bottom w:val="none" w:sz="0" w:space="0" w:color="auto"/>
            <w:right w:val="none" w:sz="0" w:space="0" w:color="auto"/>
          </w:divBdr>
          <w:divsChild>
            <w:div w:id="1498691317">
              <w:marLeft w:val="0"/>
              <w:marRight w:val="0"/>
              <w:marTop w:val="0"/>
              <w:marBottom w:val="0"/>
              <w:divBdr>
                <w:top w:val="none" w:sz="0" w:space="0" w:color="auto"/>
                <w:left w:val="none" w:sz="0" w:space="0" w:color="auto"/>
                <w:bottom w:val="none" w:sz="0" w:space="0" w:color="auto"/>
                <w:right w:val="none" w:sz="0" w:space="0" w:color="auto"/>
              </w:divBdr>
              <w:divsChild>
                <w:div w:id="1498691340">
                  <w:marLeft w:val="0"/>
                  <w:marRight w:val="0"/>
                  <w:marTop w:val="0"/>
                  <w:marBottom w:val="0"/>
                  <w:divBdr>
                    <w:top w:val="none" w:sz="0" w:space="0" w:color="auto"/>
                    <w:left w:val="none" w:sz="0" w:space="0" w:color="auto"/>
                    <w:bottom w:val="none" w:sz="0" w:space="0" w:color="auto"/>
                    <w:right w:val="none" w:sz="0" w:space="0" w:color="auto"/>
                  </w:divBdr>
                  <w:divsChild>
                    <w:div w:id="1498691334">
                      <w:marLeft w:val="0"/>
                      <w:marRight w:val="0"/>
                      <w:marTop w:val="0"/>
                      <w:marBottom w:val="0"/>
                      <w:divBdr>
                        <w:top w:val="none" w:sz="0" w:space="0" w:color="auto"/>
                        <w:left w:val="none" w:sz="0" w:space="0" w:color="auto"/>
                        <w:bottom w:val="none" w:sz="0" w:space="0" w:color="auto"/>
                        <w:right w:val="none" w:sz="0" w:space="0" w:color="auto"/>
                      </w:divBdr>
                      <w:divsChild>
                        <w:div w:id="1498691308">
                          <w:marLeft w:val="0"/>
                          <w:marRight w:val="0"/>
                          <w:marTop w:val="0"/>
                          <w:marBottom w:val="0"/>
                          <w:divBdr>
                            <w:top w:val="none" w:sz="0" w:space="0" w:color="auto"/>
                            <w:left w:val="none" w:sz="0" w:space="0" w:color="auto"/>
                            <w:bottom w:val="none" w:sz="0" w:space="0" w:color="auto"/>
                            <w:right w:val="none" w:sz="0" w:space="0" w:color="auto"/>
                          </w:divBdr>
                          <w:divsChild>
                            <w:div w:id="1498691307">
                              <w:marLeft w:val="0"/>
                              <w:marRight w:val="0"/>
                              <w:marTop w:val="0"/>
                              <w:marBottom w:val="0"/>
                              <w:divBdr>
                                <w:top w:val="none" w:sz="0" w:space="0" w:color="auto"/>
                                <w:left w:val="none" w:sz="0" w:space="0" w:color="auto"/>
                                <w:bottom w:val="none" w:sz="0" w:space="0" w:color="auto"/>
                                <w:right w:val="none" w:sz="0" w:space="0" w:color="auto"/>
                              </w:divBdr>
                              <w:divsChild>
                                <w:div w:id="1498691337">
                                  <w:marLeft w:val="0"/>
                                  <w:marRight w:val="0"/>
                                  <w:marTop w:val="0"/>
                                  <w:marBottom w:val="0"/>
                                  <w:divBdr>
                                    <w:top w:val="none" w:sz="0" w:space="0" w:color="auto"/>
                                    <w:left w:val="none" w:sz="0" w:space="0" w:color="auto"/>
                                    <w:bottom w:val="none" w:sz="0" w:space="0" w:color="auto"/>
                                    <w:right w:val="none" w:sz="0" w:space="0" w:color="auto"/>
                                  </w:divBdr>
                                  <w:divsChild>
                                    <w:div w:id="14986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691310">
      <w:marLeft w:val="0"/>
      <w:marRight w:val="0"/>
      <w:marTop w:val="0"/>
      <w:marBottom w:val="0"/>
      <w:divBdr>
        <w:top w:val="none" w:sz="0" w:space="0" w:color="auto"/>
        <w:left w:val="none" w:sz="0" w:space="0" w:color="auto"/>
        <w:bottom w:val="none" w:sz="0" w:space="0" w:color="auto"/>
        <w:right w:val="none" w:sz="0" w:space="0" w:color="auto"/>
      </w:divBdr>
      <w:divsChild>
        <w:div w:id="1498691318">
          <w:marLeft w:val="0"/>
          <w:marRight w:val="0"/>
          <w:marTop w:val="0"/>
          <w:marBottom w:val="0"/>
          <w:divBdr>
            <w:top w:val="none" w:sz="0" w:space="0" w:color="auto"/>
            <w:left w:val="none" w:sz="0" w:space="0" w:color="auto"/>
            <w:bottom w:val="none" w:sz="0" w:space="0" w:color="auto"/>
            <w:right w:val="none" w:sz="0" w:space="0" w:color="auto"/>
          </w:divBdr>
          <w:divsChild>
            <w:div w:id="1498691316">
              <w:marLeft w:val="0"/>
              <w:marRight w:val="0"/>
              <w:marTop w:val="0"/>
              <w:marBottom w:val="0"/>
              <w:divBdr>
                <w:top w:val="none" w:sz="0" w:space="0" w:color="auto"/>
                <w:left w:val="none" w:sz="0" w:space="0" w:color="auto"/>
                <w:bottom w:val="none" w:sz="0" w:space="0" w:color="auto"/>
                <w:right w:val="none" w:sz="0" w:space="0" w:color="auto"/>
              </w:divBdr>
              <w:divsChild>
                <w:div w:id="1498691328">
                  <w:marLeft w:val="0"/>
                  <w:marRight w:val="0"/>
                  <w:marTop w:val="0"/>
                  <w:marBottom w:val="0"/>
                  <w:divBdr>
                    <w:top w:val="none" w:sz="0" w:space="0" w:color="auto"/>
                    <w:left w:val="none" w:sz="0" w:space="0" w:color="auto"/>
                    <w:bottom w:val="none" w:sz="0" w:space="0" w:color="auto"/>
                    <w:right w:val="none" w:sz="0" w:space="0" w:color="auto"/>
                  </w:divBdr>
                  <w:divsChild>
                    <w:div w:id="1498691336">
                      <w:marLeft w:val="0"/>
                      <w:marRight w:val="0"/>
                      <w:marTop w:val="0"/>
                      <w:marBottom w:val="0"/>
                      <w:divBdr>
                        <w:top w:val="none" w:sz="0" w:space="0" w:color="auto"/>
                        <w:left w:val="none" w:sz="0" w:space="0" w:color="auto"/>
                        <w:bottom w:val="none" w:sz="0" w:space="0" w:color="auto"/>
                        <w:right w:val="none" w:sz="0" w:space="0" w:color="auto"/>
                      </w:divBdr>
                      <w:divsChild>
                        <w:div w:id="1498691297">
                          <w:marLeft w:val="0"/>
                          <w:marRight w:val="0"/>
                          <w:marTop w:val="0"/>
                          <w:marBottom w:val="0"/>
                          <w:divBdr>
                            <w:top w:val="none" w:sz="0" w:space="0" w:color="auto"/>
                            <w:left w:val="none" w:sz="0" w:space="0" w:color="auto"/>
                            <w:bottom w:val="none" w:sz="0" w:space="0" w:color="auto"/>
                            <w:right w:val="none" w:sz="0" w:space="0" w:color="auto"/>
                          </w:divBdr>
                          <w:divsChild>
                            <w:div w:id="1498691305">
                              <w:marLeft w:val="0"/>
                              <w:marRight w:val="0"/>
                              <w:marTop w:val="0"/>
                              <w:marBottom w:val="0"/>
                              <w:divBdr>
                                <w:top w:val="none" w:sz="0" w:space="0" w:color="auto"/>
                                <w:left w:val="none" w:sz="0" w:space="0" w:color="auto"/>
                                <w:bottom w:val="none" w:sz="0" w:space="0" w:color="auto"/>
                                <w:right w:val="none" w:sz="0" w:space="0" w:color="auto"/>
                              </w:divBdr>
                              <w:divsChild>
                                <w:div w:id="14986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691312">
      <w:marLeft w:val="0"/>
      <w:marRight w:val="0"/>
      <w:marTop w:val="0"/>
      <w:marBottom w:val="0"/>
      <w:divBdr>
        <w:top w:val="none" w:sz="0" w:space="0" w:color="auto"/>
        <w:left w:val="none" w:sz="0" w:space="0" w:color="auto"/>
        <w:bottom w:val="none" w:sz="0" w:space="0" w:color="auto"/>
        <w:right w:val="none" w:sz="0" w:space="0" w:color="auto"/>
      </w:divBdr>
    </w:div>
    <w:div w:id="1498691315">
      <w:marLeft w:val="0"/>
      <w:marRight w:val="0"/>
      <w:marTop w:val="0"/>
      <w:marBottom w:val="0"/>
      <w:divBdr>
        <w:top w:val="none" w:sz="0" w:space="0" w:color="auto"/>
        <w:left w:val="none" w:sz="0" w:space="0" w:color="auto"/>
        <w:bottom w:val="none" w:sz="0" w:space="0" w:color="auto"/>
        <w:right w:val="none" w:sz="0" w:space="0" w:color="auto"/>
      </w:divBdr>
      <w:divsChild>
        <w:div w:id="1498691295">
          <w:marLeft w:val="0"/>
          <w:marRight w:val="0"/>
          <w:marTop w:val="0"/>
          <w:marBottom w:val="0"/>
          <w:divBdr>
            <w:top w:val="none" w:sz="0" w:space="0" w:color="auto"/>
            <w:left w:val="none" w:sz="0" w:space="0" w:color="auto"/>
            <w:bottom w:val="none" w:sz="0" w:space="0" w:color="auto"/>
            <w:right w:val="none" w:sz="0" w:space="0" w:color="auto"/>
          </w:divBdr>
          <w:divsChild>
            <w:div w:id="1498691304">
              <w:marLeft w:val="0"/>
              <w:marRight w:val="0"/>
              <w:marTop w:val="0"/>
              <w:marBottom w:val="0"/>
              <w:divBdr>
                <w:top w:val="none" w:sz="0" w:space="0" w:color="auto"/>
                <w:left w:val="none" w:sz="0" w:space="0" w:color="auto"/>
                <w:bottom w:val="none" w:sz="0" w:space="0" w:color="auto"/>
                <w:right w:val="none" w:sz="0" w:space="0" w:color="auto"/>
              </w:divBdr>
              <w:divsChild>
                <w:div w:id="14986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1321">
      <w:marLeft w:val="0"/>
      <w:marRight w:val="0"/>
      <w:marTop w:val="0"/>
      <w:marBottom w:val="0"/>
      <w:divBdr>
        <w:top w:val="none" w:sz="0" w:space="0" w:color="auto"/>
        <w:left w:val="none" w:sz="0" w:space="0" w:color="auto"/>
        <w:bottom w:val="none" w:sz="0" w:space="0" w:color="auto"/>
        <w:right w:val="none" w:sz="0" w:space="0" w:color="auto"/>
      </w:divBdr>
      <w:divsChild>
        <w:div w:id="1498691294">
          <w:marLeft w:val="0"/>
          <w:marRight w:val="0"/>
          <w:marTop w:val="0"/>
          <w:marBottom w:val="0"/>
          <w:divBdr>
            <w:top w:val="none" w:sz="0" w:space="0" w:color="auto"/>
            <w:left w:val="none" w:sz="0" w:space="0" w:color="auto"/>
            <w:bottom w:val="none" w:sz="0" w:space="0" w:color="auto"/>
            <w:right w:val="none" w:sz="0" w:space="0" w:color="auto"/>
          </w:divBdr>
          <w:divsChild>
            <w:div w:id="14986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1324">
      <w:marLeft w:val="0"/>
      <w:marRight w:val="0"/>
      <w:marTop w:val="0"/>
      <w:marBottom w:val="0"/>
      <w:divBdr>
        <w:top w:val="none" w:sz="0" w:space="0" w:color="auto"/>
        <w:left w:val="none" w:sz="0" w:space="0" w:color="auto"/>
        <w:bottom w:val="none" w:sz="0" w:space="0" w:color="auto"/>
        <w:right w:val="none" w:sz="0" w:space="0" w:color="auto"/>
      </w:divBdr>
      <w:divsChild>
        <w:div w:id="1498691300">
          <w:marLeft w:val="0"/>
          <w:marRight w:val="0"/>
          <w:marTop w:val="0"/>
          <w:marBottom w:val="0"/>
          <w:divBdr>
            <w:top w:val="none" w:sz="0" w:space="0" w:color="auto"/>
            <w:left w:val="none" w:sz="0" w:space="0" w:color="auto"/>
            <w:bottom w:val="none" w:sz="0" w:space="0" w:color="auto"/>
            <w:right w:val="none" w:sz="0" w:space="0" w:color="auto"/>
          </w:divBdr>
          <w:divsChild>
            <w:div w:id="1498691314">
              <w:marLeft w:val="0"/>
              <w:marRight w:val="0"/>
              <w:marTop w:val="0"/>
              <w:marBottom w:val="0"/>
              <w:divBdr>
                <w:top w:val="none" w:sz="0" w:space="0" w:color="auto"/>
                <w:left w:val="none" w:sz="0" w:space="0" w:color="auto"/>
                <w:bottom w:val="none" w:sz="0" w:space="0" w:color="auto"/>
                <w:right w:val="none" w:sz="0" w:space="0" w:color="auto"/>
              </w:divBdr>
              <w:divsChild>
                <w:div w:id="1498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1325">
      <w:marLeft w:val="0"/>
      <w:marRight w:val="0"/>
      <w:marTop w:val="0"/>
      <w:marBottom w:val="0"/>
      <w:divBdr>
        <w:top w:val="none" w:sz="0" w:space="0" w:color="auto"/>
        <w:left w:val="none" w:sz="0" w:space="0" w:color="auto"/>
        <w:bottom w:val="none" w:sz="0" w:space="0" w:color="auto"/>
        <w:right w:val="none" w:sz="0" w:space="0" w:color="auto"/>
      </w:divBdr>
      <w:divsChild>
        <w:div w:id="1498691320">
          <w:marLeft w:val="0"/>
          <w:marRight w:val="0"/>
          <w:marTop w:val="0"/>
          <w:marBottom w:val="0"/>
          <w:divBdr>
            <w:top w:val="none" w:sz="0" w:space="0" w:color="auto"/>
            <w:left w:val="none" w:sz="0" w:space="0" w:color="auto"/>
            <w:bottom w:val="none" w:sz="0" w:space="0" w:color="auto"/>
            <w:right w:val="none" w:sz="0" w:space="0" w:color="auto"/>
          </w:divBdr>
          <w:divsChild>
            <w:div w:id="1498691296">
              <w:marLeft w:val="0"/>
              <w:marRight w:val="0"/>
              <w:marTop w:val="0"/>
              <w:marBottom w:val="0"/>
              <w:divBdr>
                <w:top w:val="none" w:sz="0" w:space="0" w:color="auto"/>
                <w:left w:val="none" w:sz="0" w:space="0" w:color="auto"/>
                <w:bottom w:val="none" w:sz="0" w:space="0" w:color="auto"/>
                <w:right w:val="none" w:sz="0" w:space="0" w:color="auto"/>
              </w:divBdr>
              <w:divsChild>
                <w:div w:id="1498691313">
                  <w:marLeft w:val="0"/>
                  <w:marRight w:val="0"/>
                  <w:marTop w:val="0"/>
                  <w:marBottom w:val="0"/>
                  <w:divBdr>
                    <w:top w:val="none" w:sz="0" w:space="0" w:color="auto"/>
                    <w:left w:val="none" w:sz="0" w:space="0" w:color="auto"/>
                    <w:bottom w:val="none" w:sz="0" w:space="0" w:color="auto"/>
                    <w:right w:val="none" w:sz="0" w:space="0" w:color="auto"/>
                  </w:divBdr>
                  <w:divsChild>
                    <w:div w:id="1498691303">
                      <w:marLeft w:val="0"/>
                      <w:marRight w:val="0"/>
                      <w:marTop w:val="0"/>
                      <w:marBottom w:val="0"/>
                      <w:divBdr>
                        <w:top w:val="none" w:sz="0" w:space="0" w:color="auto"/>
                        <w:left w:val="none" w:sz="0" w:space="0" w:color="auto"/>
                        <w:bottom w:val="none" w:sz="0" w:space="0" w:color="auto"/>
                        <w:right w:val="none" w:sz="0" w:space="0" w:color="auto"/>
                      </w:divBdr>
                      <w:divsChild>
                        <w:div w:id="1498691335">
                          <w:marLeft w:val="0"/>
                          <w:marRight w:val="0"/>
                          <w:marTop w:val="0"/>
                          <w:marBottom w:val="0"/>
                          <w:divBdr>
                            <w:top w:val="none" w:sz="0" w:space="0" w:color="auto"/>
                            <w:left w:val="none" w:sz="0" w:space="0" w:color="auto"/>
                            <w:bottom w:val="none" w:sz="0" w:space="0" w:color="auto"/>
                            <w:right w:val="none" w:sz="0" w:space="0" w:color="auto"/>
                          </w:divBdr>
                          <w:divsChild>
                            <w:div w:id="1498691331">
                              <w:marLeft w:val="0"/>
                              <w:marRight w:val="0"/>
                              <w:marTop w:val="0"/>
                              <w:marBottom w:val="0"/>
                              <w:divBdr>
                                <w:top w:val="none" w:sz="0" w:space="0" w:color="auto"/>
                                <w:left w:val="none" w:sz="0" w:space="0" w:color="auto"/>
                                <w:bottom w:val="none" w:sz="0" w:space="0" w:color="auto"/>
                                <w:right w:val="none" w:sz="0" w:space="0" w:color="auto"/>
                              </w:divBdr>
                              <w:divsChild>
                                <w:div w:id="14986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691327">
      <w:marLeft w:val="0"/>
      <w:marRight w:val="0"/>
      <w:marTop w:val="0"/>
      <w:marBottom w:val="0"/>
      <w:divBdr>
        <w:top w:val="none" w:sz="0" w:space="0" w:color="auto"/>
        <w:left w:val="none" w:sz="0" w:space="0" w:color="auto"/>
        <w:bottom w:val="none" w:sz="0" w:space="0" w:color="auto"/>
        <w:right w:val="none" w:sz="0" w:space="0" w:color="auto"/>
      </w:divBdr>
    </w:div>
    <w:div w:id="1498691329">
      <w:marLeft w:val="0"/>
      <w:marRight w:val="0"/>
      <w:marTop w:val="0"/>
      <w:marBottom w:val="0"/>
      <w:divBdr>
        <w:top w:val="none" w:sz="0" w:space="0" w:color="auto"/>
        <w:left w:val="none" w:sz="0" w:space="0" w:color="auto"/>
        <w:bottom w:val="none" w:sz="0" w:space="0" w:color="auto"/>
        <w:right w:val="none" w:sz="0" w:space="0" w:color="auto"/>
      </w:divBdr>
    </w:div>
    <w:div w:id="1498691332">
      <w:marLeft w:val="0"/>
      <w:marRight w:val="0"/>
      <w:marTop w:val="0"/>
      <w:marBottom w:val="0"/>
      <w:divBdr>
        <w:top w:val="none" w:sz="0" w:space="0" w:color="auto"/>
        <w:left w:val="none" w:sz="0" w:space="0" w:color="auto"/>
        <w:bottom w:val="none" w:sz="0" w:space="0" w:color="auto"/>
        <w:right w:val="none" w:sz="0" w:space="0" w:color="auto"/>
      </w:divBdr>
    </w:div>
    <w:div w:id="1498691338">
      <w:marLeft w:val="0"/>
      <w:marRight w:val="0"/>
      <w:marTop w:val="0"/>
      <w:marBottom w:val="0"/>
      <w:divBdr>
        <w:top w:val="none" w:sz="0" w:space="0" w:color="auto"/>
        <w:left w:val="none" w:sz="0" w:space="0" w:color="auto"/>
        <w:bottom w:val="none" w:sz="0" w:space="0" w:color="auto"/>
        <w:right w:val="none" w:sz="0" w:space="0" w:color="auto"/>
      </w:divBdr>
      <w:divsChild>
        <w:div w:id="1498691298">
          <w:marLeft w:val="0"/>
          <w:marRight w:val="0"/>
          <w:marTop w:val="0"/>
          <w:marBottom w:val="0"/>
          <w:divBdr>
            <w:top w:val="none" w:sz="0" w:space="0" w:color="auto"/>
            <w:left w:val="none" w:sz="0" w:space="0" w:color="auto"/>
            <w:bottom w:val="none" w:sz="0" w:space="0" w:color="auto"/>
            <w:right w:val="none" w:sz="0" w:space="0" w:color="auto"/>
          </w:divBdr>
          <w:divsChild>
            <w:div w:id="1498691301">
              <w:marLeft w:val="0"/>
              <w:marRight w:val="0"/>
              <w:marTop w:val="0"/>
              <w:marBottom w:val="0"/>
              <w:divBdr>
                <w:top w:val="none" w:sz="0" w:space="0" w:color="auto"/>
                <w:left w:val="none" w:sz="0" w:space="0" w:color="auto"/>
                <w:bottom w:val="none" w:sz="0" w:space="0" w:color="auto"/>
                <w:right w:val="none" w:sz="0" w:space="0" w:color="auto"/>
              </w:divBdr>
              <w:divsChild>
                <w:div w:id="1498691311">
                  <w:marLeft w:val="0"/>
                  <w:marRight w:val="0"/>
                  <w:marTop w:val="0"/>
                  <w:marBottom w:val="0"/>
                  <w:divBdr>
                    <w:top w:val="none" w:sz="0" w:space="0" w:color="auto"/>
                    <w:left w:val="none" w:sz="0" w:space="0" w:color="auto"/>
                    <w:bottom w:val="none" w:sz="0" w:space="0" w:color="auto"/>
                    <w:right w:val="none" w:sz="0" w:space="0" w:color="auto"/>
                  </w:divBdr>
                  <w:divsChild>
                    <w:div w:id="1498691322">
                      <w:marLeft w:val="0"/>
                      <w:marRight w:val="0"/>
                      <w:marTop w:val="0"/>
                      <w:marBottom w:val="0"/>
                      <w:divBdr>
                        <w:top w:val="none" w:sz="0" w:space="0" w:color="auto"/>
                        <w:left w:val="none" w:sz="0" w:space="0" w:color="auto"/>
                        <w:bottom w:val="none" w:sz="0" w:space="0" w:color="auto"/>
                        <w:right w:val="none" w:sz="0" w:space="0" w:color="auto"/>
                      </w:divBdr>
                      <w:divsChild>
                        <w:div w:id="1498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91380">
      <w:marLeft w:val="0"/>
      <w:marRight w:val="0"/>
      <w:marTop w:val="0"/>
      <w:marBottom w:val="0"/>
      <w:divBdr>
        <w:top w:val="none" w:sz="0" w:space="0" w:color="auto"/>
        <w:left w:val="none" w:sz="0" w:space="0" w:color="auto"/>
        <w:bottom w:val="none" w:sz="0" w:space="0" w:color="auto"/>
        <w:right w:val="none" w:sz="0" w:space="0" w:color="auto"/>
      </w:divBdr>
      <w:divsChild>
        <w:div w:id="1498691258">
          <w:marLeft w:val="0"/>
          <w:marRight w:val="0"/>
          <w:marTop w:val="0"/>
          <w:marBottom w:val="0"/>
          <w:divBdr>
            <w:top w:val="none" w:sz="0" w:space="0" w:color="auto"/>
            <w:left w:val="none" w:sz="0" w:space="0" w:color="auto"/>
            <w:bottom w:val="none" w:sz="0" w:space="0" w:color="auto"/>
            <w:right w:val="none" w:sz="0" w:space="0" w:color="auto"/>
          </w:divBdr>
        </w:div>
        <w:div w:id="1498691260">
          <w:marLeft w:val="0"/>
          <w:marRight w:val="0"/>
          <w:marTop w:val="0"/>
          <w:marBottom w:val="0"/>
          <w:divBdr>
            <w:top w:val="none" w:sz="0" w:space="0" w:color="auto"/>
            <w:left w:val="none" w:sz="0" w:space="0" w:color="auto"/>
            <w:bottom w:val="none" w:sz="0" w:space="0" w:color="auto"/>
            <w:right w:val="none" w:sz="0" w:space="0" w:color="auto"/>
          </w:divBdr>
        </w:div>
        <w:div w:id="1498691262">
          <w:marLeft w:val="0"/>
          <w:marRight w:val="0"/>
          <w:marTop w:val="0"/>
          <w:marBottom w:val="0"/>
          <w:divBdr>
            <w:top w:val="none" w:sz="0" w:space="0" w:color="auto"/>
            <w:left w:val="none" w:sz="0" w:space="0" w:color="auto"/>
            <w:bottom w:val="none" w:sz="0" w:space="0" w:color="auto"/>
            <w:right w:val="none" w:sz="0" w:space="0" w:color="auto"/>
          </w:divBdr>
        </w:div>
        <w:div w:id="1498691263">
          <w:marLeft w:val="0"/>
          <w:marRight w:val="0"/>
          <w:marTop w:val="0"/>
          <w:marBottom w:val="0"/>
          <w:divBdr>
            <w:top w:val="none" w:sz="0" w:space="0" w:color="auto"/>
            <w:left w:val="none" w:sz="0" w:space="0" w:color="auto"/>
            <w:bottom w:val="none" w:sz="0" w:space="0" w:color="auto"/>
            <w:right w:val="none" w:sz="0" w:space="0" w:color="auto"/>
          </w:divBdr>
        </w:div>
        <w:div w:id="1498691265">
          <w:marLeft w:val="0"/>
          <w:marRight w:val="0"/>
          <w:marTop w:val="0"/>
          <w:marBottom w:val="0"/>
          <w:divBdr>
            <w:top w:val="none" w:sz="0" w:space="0" w:color="auto"/>
            <w:left w:val="none" w:sz="0" w:space="0" w:color="auto"/>
            <w:bottom w:val="none" w:sz="0" w:space="0" w:color="auto"/>
            <w:right w:val="none" w:sz="0" w:space="0" w:color="auto"/>
          </w:divBdr>
        </w:div>
        <w:div w:id="1498691350">
          <w:marLeft w:val="0"/>
          <w:marRight w:val="0"/>
          <w:marTop w:val="0"/>
          <w:marBottom w:val="0"/>
          <w:divBdr>
            <w:top w:val="none" w:sz="0" w:space="0" w:color="auto"/>
            <w:left w:val="none" w:sz="0" w:space="0" w:color="auto"/>
            <w:bottom w:val="none" w:sz="0" w:space="0" w:color="auto"/>
            <w:right w:val="none" w:sz="0" w:space="0" w:color="auto"/>
          </w:divBdr>
        </w:div>
        <w:div w:id="1498691353">
          <w:marLeft w:val="0"/>
          <w:marRight w:val="0"/>
          <w:marTop w:val="0"/>
          <w:marBottom w:val="0"/>
          <w:divBdr>
            <w:top w:val="none" w:sz="0" w:space="0" w:color="auto"/>
            <w:left w:val="none" w:sz="0" w:space="0" w:color="auto"/>
            <w:bottom w:val="none" w:sz="0" w:space="0" w:color="auto"/>
            <w:right w:val="none" w:sz="0" w:space="0" w:color="auto"/>
          </w:divBdr>
        </w:div>
        <w:div w:id="1498691354">
          <w:marLeft w:val="0"/>
          <w:marRight w:val="0"/>
          <w:marTop w:val="0"/>
          <w:marBottom w:val="0"/>
          <w:divBdr>
            <w:top w:val="none" w:sz="0" w:space="0" w:color="auto"/>
            <w:left w:val="none" w:sz="0" w:space="0" w:color="auto"/>
            <w:bottom w:val="none" w:sz="0" w:space="0" w:color="auto"/>
            <w:right w:val="none" w:sz="0" w:space="0" w:color="auto"/>
          </w:divBdr>
        </w:div>
        <w:div w:id="1498691357">
          <w:marLeft w:val="0"/>
          <w:marRight w:val="0"/>
          <w:marTop w:val="0"/>
          <w:marBottom w:val="0"/>
          <w:divBdr>
            <w:top w:val="none" w:sz="0" w:space="0" w:color="auto"/>
            <w:left w:val="none" w:sz="0" w:space="0" w:color="auto"/>
            <w:bottom w:val="none" w:sz="0" w:space="0" w:color="auto"/>
            <w:right w:val="none" w:sz="0" w:space="0" w:color="auto"/>
          </w:divBdr>
        </w:div>
        <w:div w:id="1498691361">
          <w:marLeft w:val="0"/>
          <w:marRight w:val="0"/>
          <w:marTop w:val="0"/>
          <w:marBottom w:val="0"/>
          <w:divBdr>
            <w:top w:val="none" w:sz="0" w:space="0" w:color="auto"/>
            <w:left w:val="none" w:sz="0" w:space="0" w:color="auto"/>
            <w:bottom w:val="none" w:sz="0" w:space="0" w:color="auto"/>
            <w:right w:val="none" w:sz="0" w:space="0" w:color="auto"/>
          </w:divBdr>
        </w:div>
        <w:div w:id="1498691362">
          <w:marLeft w:val="0"/>
          <w:marRight w:val="0"/>
          <w:marTop w:val="0"/>
          <w:marBottom w:val="0"/>
          <w:divBdr>
            <w:top w:val="none" w:sz="0" w:space="0" w:color="auto"/>
            <w:left w:val="none" w:sz="0" w:space="0" w:color="auto"/>
            <w:bottom w:val="none" w:sz="0" w:space="0" w:color="auto"/>
            <w:right w:val="none" w:sz="0" w:space="0" w:color="auto"/>
          </w:divBdr>
        </w:div>
        <w:div w:id="1498691366">
          <w:marLeft w:val="0"/>
          <w:marRight w:val="0"/>
          <w:marTop w:val="0"/>
          <w:marBottom w:val="0"/>
          <w:divBdr>
            <w:top w:val="none" w:sz="0" w:space="0" w:color="auto"/>
            <w:left w:val="none" w:sz="0" w:space="0" w:color="auto"/>
            <w:bottom w:val="none" w:sz="0" w:space="0" w:color="auto"/>
            <w:right w:val="none" w:sz="0" w:space="0" w:color="auto"/>
          </w:divBdr>
        </w:div>
        <w:div w:id="1498691369">
          <w:marLeft w:val="0"/>
          <w:marRight w:val="0"/>
          <w:marTop w:val="0"/>
          <w:marBottom w:val="0"/>
          <w:divBdr>
            <w:top w:val="none" w:sz="0" w:space="0" w:color="auto"/>
            <w:left w:val="none" w:sz="0" w:space="0" w:color="auto"/>
            <w:bottom w:val="none" w:sz="0" w:space="0" w:color="auto"/>
            <w:right w:val="none" w:sz="0" w:space="0" w:color="auto"/>
          </w:divBdr>
        </w:div>
        <w:div w:id="1498691370">
          <w:marLeft w:val="0"/>
          <w:marRight w:val="0"/>
          <w:marTop w:val="0"/>
          <w:marBottom w:val="0"/>
          <w:divBdr>
            <w:top w:val="none" w:sz="0" w:space="0" w:color="auto"/>
            <w:left w:val="none" w:sz="0" w:space="0" w:color="auto"/>
            <w:bottom w:val="none" w:sz="0" w:space="0" w:color="auto"/>
            <w:right w:val="none" w:sz="0" w:space="0" w:color="auto"/>
          </w:divBdr>
        </w:div>
        <w:div w:id="1498691373">
          <w:marLeft w:val="0"/>
          <w:marRight w:val="0"/>
          <w:marTop w:val="0"/>
          <w:marBottom w:val="0"/>
          <w:divBdr>
            <w:top w:val="none" w:sz="0" w:space="0" w:color="auto"/>
            <w:left w:val="none" w:sz="0" w:space="0" w:color="auto"/>
            <w:bottom w:val="none" w:sz="0" w:space="0" w:color="auto"/>
            <w:right w:val="none" w:sz="0" w:space="0" w:color="auto"/>
          </w:divBdr>
        </w:div>
        <w:div w:id="1498691374">
          <w:marLeft w:val="0"/>
          <w:marRight w:val="0"/>
          <w:marTop w:val="0"/>
          <w:marBottom w:val="0"/>
          <w:divBdr>
            <w:top w:val="none" w:sz="0" w:space="0" w:color="auto"/>
            <w:left w:val="none" w:sz="0" w:space="0" w:color="auto"/>
            <w:bottom w:val="none" w:sz="0" w:space="0" w:color="auto"/>
            <w:right w:val="none" w:sz="0" w:space="0" w:color="auto"/>
          </w:divBdr>
        </w:div>
        <w:div w:id="1498691378">
          <w:marLeft w:val="0"/>
          <w:marRight w:val="0"/>
          <w:marTop w:val="0"/>
          <w:marBottom w:val="0"/>
          <w:divBdr>
            <w:top w:val="none" w:sz="0" w:space="0" w:color="auto"/>
            <w:left w:val="none" w:sz="0" w:space="0" w:color="auto"/>
            <w:bottom w:val="none" w:sz="0" w:space="0" w:color="auto"/>
            <w:right w:val="none" w:sz="0" w:space="0" w:color="auto"/>
          </w:divBdr>
        </w:div>
        <w:div w:id="1498691379">
          <w:marLeft w:val="0"/>
          <w:marRight w:val="0"/>
          <w:marTop w:val="0"/>
          <w:marBottom w:val="0"/>
          <w:divBdr>
            <w:top w:val="none" w:sz="0" w:space="0" w:color="auto"/>
            <w:left w:val="none" w:sz="0" w:space="0" w:color="auto"/>
            <w:bottom w:val="none" w:sz="0" w:space="0" w:color="auto"/>
            <w:right w:val="none" w:sz="0" w:space="0" w:color="auto"/>
          </w:divBdr>
        </w:div>
        <w:div w:id="1498691391">
          <w:marLeft w:val="0"/>
          <w:marRight w:val="0"/>
          <w:marTop w:val="0"/>
          <w:marBottom w:val="0"/>
          <w:divBdr>
            <w:top w:val="none" w:sz="0" w:space="0" w:color="auto"/>
            <w:left w:val="none" w:sz="0" w:space="0" w:color="auto"/>
            <w:bottom w:val="none" w:sz="0" w:space="0" w:color="auto"/>
            <w:right w:val="none" w:sz="0" w:space="0" w:color="auto"/>
          </w:divBdr>
        </w:div>
        <w:div w:id="1498691399">
          <w:marLeft w:val="0"/>
          <w:marRight w:val="0"/>
          <w:marTop w:val="0"/>
          <w:marBottom w:val="0"/>
          <w:divBdr>
            <w:top w:val="none" w:sz="0" w:space="0" w:color="auto"/>
            <w:left w:val="none" w:sz="0" w:space="0" w:color="auto"/>
            <w:bottom w:val="none" w:sz="0" w:space="0" w:color="auto"/>
            <w:right w:val="none" w:sz="0" w:space="0" w:color="auto"/>
          </w:divBdr>
        </w:div>
        <w:div w:id="1498691402">
          <w:marLeft w:val="0"/>
          <w:marRight w:val="0"/>
          <w:marTop w:val="0"/>
          <w:marBottom w:val="0"/>
          <w:divBdr>
            <w:top w:val="none" w:sz="0" w:space="0" w:color="auto"/>
            <w:left w:val="none" w:sz="0" w:space="0" w:color="auto"/>
            <w:bottom w:val="none" w:sz="0" w:space="0" w:color="auto"/>
            <w:right w:val="none" w:sz="0" w:space="0" w:color="auto"/>
          </w:divBdr>
        </w:div>
        <w:div w:id="1498691407">
          <w:marLeft w:val="0"/>
          <w:marRight w:val="0"/>
          <w:marTop w:val="0"/>
          <w:marBottom w:val="0"/>
          <w:divBdr>
            <w:top w:val="none" w:sz="0" w:space="0" w:color="auto"/>
            <w:left w:val="none" w:sz="0" w:space="0" w:color="auto"/>
            <w:bottom w:val="none" w:sz="0" w:space="0" w:color="auto"/>
            <w:right w:val="none" w:sz="0" w:space="0" w:color="auto"/>
          </w:divBdr>
        </w:div>
        <w:div w:id="1498691409">
          <w:marLeft w:val="0"/>
          <w:marRight w:val="0"/>
          <w:marTop w:val="0"/>
          <w:marBottom w:val="0"/>
          <w:divBdr>
            <w:top w:val="none" w:sz="0" w:space="0" w:color="auto"/>
            <w:left w:val="none" w:sz="0" w:space="0" w:color="auto"/>
            <w:bottom w:val="none" w:sz="0" w:space="0" w:color="auto"/>
            <w:right w:val="none" w:sz="0" w:space="0" w:color="auto"/>
          </w:divBdr>
        </w:div>
        <w:div w:id="1498691410">
          <w:marLeft w:val="0"/>
          <w:marRight w:val="0"/>
          <w:marTop w:val="0"/>
          <w:marBottom w:val="0"/>
          <w:divBdr>
            <w:top w:val="none" w:sz="0" w:space="0" w:color="auto"/>
            <w:left w:val="none" w:sz="0" w:space="0" w:color="auto"/>
            <w:bottom w:val="none" w:sz="0" w:space="0" w:color="auto"/>
            <w:right w:val="none" w:sz="0" w:space="0" w:color="auto"/>
          </w:divBdr>
        </w:div>
        <w:div w:id="1498691414">
          <w:marLeft w:val="0"/>
          <w:marRight w:val="0"/>
          <w:marTop w:val="0"/>
          <w:marBottom w:val="0"/>
          <w:divBdr>
            <w:top w:val="none" w:sz="0" w:space="0" w:color="auto"/>
            <w:left w:val="none" w:sz="0" w:space="0" w:color="auto"/>
            <w:bottom w:val="none" w:sz="0" w:space="0" w:color="auto"/>
            <w:right w:val="none" w:sz="0" w:space="0" w:color="auto"/>
          </w:divBdr>
        </w:div>
        <w:div w:id="1498691419">
          <w:marLeft w:val="0"/>
          <w:marRight w:val="0"/>
          <w:marTop w:val="0"/>
          <w:marBottom w:val="0"/>
          <w:divBdr>
            <w:top w:val="none" w:sz="0" w:space="0" w:color="auto"/>
            <w:left w:val="none" w:sz="0" w:space="0" w:color="auto"/>
            <w:bottom w:val="none" w:sz="0" w:space="0" w:color="auto"/>
            <w:right w:val="none" w:sz="0" w:space="0" w:color="auto"/>
          </w:divBdr>
        </w:div>
        <w:div w:id="1498691420">
          <w:marLeft w:val="0"/>
          <w:marRight w:val="0"/>
          <w:marTop w:val="0"/>
          <w:marBottom w:val="0"/>
          <w:divBdr>
            <w:top w:val="none" w:sz="0" w:space="0" w:color="auto"/>
            <w:left w:val="none" w:sz="0" w:space="0" w:color="auto"/>
            <w:bottom w:val="none" w:sz="0" w:space="0" w:color="auto"/>
            <w:right w:val="none" w:sz="0" w:space="0" w:color="auto"/>
          </w:divBdr>
        </w:div>
        <w:div w:id="1498691423">
          <w:marLeft w:val="0"/>
          <w:marRight w:val="0"/>
          <w:marTop w:val="0"/>
          <w:marBottom w:val="0"/>
          <w:divBdr>
            <w:top w:val="none" w:sz="0" w:space="0" w:color="auto"/>
            <w:left w:val="none" w:sz="0" w:space="0" w:color="auto"/>
            <w:bottom w:val="none" w:sz="0" w:space="0" w:color="auto"/>
            <w:right w:val="none" w:sz="0" w:space="0" w:color="auto"/>
          </w:divBdr>
        </w:div>
        <w:div w:id="1498691424">
          <w:marLeft w:val="0"/>
          <w:marRight w:val="0"/>
          <w:marTop w:val="0"/>
          <w:marBottom w:val="0"/>
          <w:divBdr>
            <w:top w:val="none" w:sz="0" w:space="0" w:color="auto"/>
            <w:left w:val="none" w:sz="0" w:space="0" w:color="auto"/>
            <w:bottom w:val="none" w:sz="0" w:space="0" w:color="auto"/>
            <w:right w:val="none" w:sz="0" w:space="0" w:color="auto"/>
          </w:divBdr>
        </w:div>
      </w:divsChild>
    </w:div>
    <w:div w:id="1498691429">
      <w:marLeft w:val="0"/>
      <w:marRight w:val="0"/>
      <w:marTop w:val="0"/>
      <w:marBottom w:val="0"/>
      <w:divBdr>
        <w:top w:val="none" w:sz="0" w:space="0" w:color="auto"/>
        <w:left w:val="none" w:sz="0" w:space="0" w:color="auto"/>
        <w:bottom w:val="none" w:sz="0" w:space="0" w:color="auto"/>
        <w:right w:val="none" w:sz="0" w:space="0" w:color="auto"/>
      </w:divBdr>
      <w:divsChild>
        <w:div w:id="1498691256">
          <w:marLeft w:val="0"/>
          <w:marRight w:val="0"/>
          <w:marTop w:val="0"/>
          <w:marBottom w:val="0"/>
          <w:divBdr>
            <w:top w:val="none" w:sz="0" w:space="0" w:color="auto"/>
            <w:left w:val="none" w:sz="0" w:space="0" w:color="auto"/>
            <w:bottom w:val="none" w:sz="0" w:space="0" w:color="auto"/>
            <w:right w:val="none" w:sz="0" w:space="0" w:color="auto"/>
          </w:divBdr>
        </w:div>
        <w:div w:id="1498691257">
          <w:marLeft w:val="0"/>
          <w:marRight w:val="0"/>
          <w:marTop w:val="0"/>
          <w:marBottom w:val="0"/>
          <w:divBdr>
            <w:top w:val="none" w:sz="0" w:space="0" w:color="auto"/>
            <w:left w:val="none" w:sz="0" w:space="0" w:color="auto"/>
            <w:bottom w:val="none" w:sz="0" w:space="0" w:color="auto"/>
            <w:right w:val="none" w:sz="0" w:space="0" w:color="auto"/>
          </w:divBdr>
        </w:div>
        <w:div w:id="1498691259">
          <w:marLeft w:val="0"/>
          <w:marRight w:val="0"/>
          <w:marTop w:val="0"/>
          <w:marBottom w:val="0"/>
          <w:divBdr>
            <w:top w:val="none" w:sz="0" w:space="0" w:color="auto"/>
            <w:left w:val="none" w:sz="0" w:space="0" w:color="auto"/>
            <w:bottom w:val="none" w:sz="0" w:space="0" w:color="auto"/>
            <w:right w:val="none" w:sz="0" w:space="0" w:color="auto"/>
          </w:divBdr>
        </w:div>
        <w:div w:id="1498691261">
          <w:marLeft w:val="0"/>
          <w:marRight w:val="0"/>
          <w:marTop w:val="0"/>
          <w:marBottom w:val="0"/>
          <w:divBdr>
            <w:top w:val="none" w:sz="0" w:space="0" w:color="auto"/>
            <w:left w:val="none" w:sz="0" w:space="0" w:color="auto"/>
            <w:bottom w:val="none" w:sz="0" w:space="0" w:color="auto"/>
            <w:right w:val="none" w:sz="0" w:space="0" w:color="auto"/>
          </w:divBdr>
        </w:div>
        <w:div w:id="1498691264">
          <w:marLeft w:val="0"/>
          <w:marRight w:val="0"/>
          <w:marTop w:val="0"/>
          <w:marBottom w:val="0"/>
          <w:divBdr>
            <w:top w:val="none" w:sz="0" w:space="0" w:color="auto"/>
            <w:left w:val="none" w:sz="0" w:space="0" w:color="auto"/>
            <w:bottom w:val="none" w:sz="0" w:space="0" w:color="auto"/>
            <w:right w:val="none" w:sz="0" w:space="0" w:color="auto"/>
          </w:divBdr>
        </w:div>
        <w:div w:id="1498691347">
          <w:marLeft w:val="0"/>
          <w:marRight w:val="0"/>
          <w:marTop w:val="0"/>
          <w:marBottom w:val="0"/>
          <w:divBdr>
            <w:top w:val="none" w:sz="0" w:space="0" w:color="auto"/>
            <w:left w:val="none" w:sz="0" w:space="0" w:color="auto"/>
            <w:bottom w:val="none" w:sz="0" w:space="0" w:color="auto"/>
            <w:right w:val="none" w:sz="0" w:space="0" w:color="auto"/>
          </w:divBdr>
        </w:div>
        <w:div w:id="1498691348">
          <w:marLeft w:val="0"/>
          <w:marRight w:val="0"/>
          <w:marTop w:val="0"/>
          <w:marBottom w:val="0"/>
          <w:divBdr>
            <w:top w:val="none" w:sz="0" w:space="0" w:color="auto"/>
            <w:left w:val="none" w:sz="0" w:space="0" w:color="auto"/>
            <w:bottom w:val="none" w:sz="0" w:space="0" w:color="auto"/>
            <w:right w:val="none" w:sz="0" w:space="0" w:color="auto"/>
          </w:divBdr>
        </w:div>
        <w:div w:id="1498691349">
          <w:marLeft w:val="0"/>
          <w:marRight w:val="0"/>
          <w:marTop w:val="0"/>
          <w:marBottom w:val="0"/>
          <w:divBdr>
            <w:top w:val="none" w:sz="0" w:space="0" w:color="auto"/>
            <w:left w:val="none" w:sz="0" w:space="0" w:color="auto"/>
            <w:bottom w:val="none" w:sz="0" w:space="0" w:color="auto"/>
            <w:right w:val="none" w:sz="0" w:space="0" w:color="auto"/>
          </w:divBdr>
        </w:div>
        <w:div w:id="1498691351">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498691355">
          <w:marLeft w:val="0"/>
          <w:marRight w:val="0"/>
          <w:marTop w:val="0"/>
          <w:marBottom w:val="0"/>
          <w:divBdr>
            <w:top w:val="none" w:sz="0" w:space="0" w:color="auto"/>
            <w:left w:val="none" w:sz="0" w:space="0" w:color="auto"/>
            <w:bottom w:val="none" w:sz="0" w:space="0" w:color="auto"/>
            <w:right w:val="none" w:sz="0" w:space="0" w:color="auto"/>
          </w:divBdr>
        </w:div>
        <w:div w:id="1498691356">
          <w:marLeft w:val="0"/>
          <w:marRight w:val="0"/>
          <w:marTop w:val="0"/>
          <w:marBottom w:val="0"/>
          <w:divBdr>
            <w:top w:val="none" w:sz="0" w:space="0" w:color="auto"/>
            <w:left w:val="none" w:sz="0" w:space="0" w:color="auto"/>
            <w:bottom w:val="none" w:sz="0" w:space="0" w:color="auto"/>
            <w:right w:val="none" w:sz="0" w:space="0" w:color="auto"/>
          </w:divBdr>
        </w:div>
        <w:div w:id="1498691358">
          <w:marLeft w:val="0"/>
          <w:marRight w:val="0"/>
          <w:marTop w:val="0"/>
          <w:marBottom w:val="0"/>
          <w:divBdr>
            <w:top w:val="none" w:sz="0" w:space="0" w:color="auto"/>
            <w:left w:val="none" w:sz="0" w:space="0" w:color="auto"/>
            <w:bottom w:val="none" w:sz="0" w:space="0" w:color="auto"/>
            <w:right w:val="none" w:sz="0" w:space="0" w:color="auto"/>
          </w:divBdr>
        </w:div>
        <w:div w:id="1498691359">
          <w:marLeft w:val="0"/>
          <w:marRight w:val="0"/>
          <w:marTop w:val="0"/>
          <w:marBottom w:val="0"/>
          <w:divBdr>
            <w:top w:val="none" w:sz="0" w:space="0" w:color="auto"/>
            <w:left w:val="none" w:sz="0" w:space="0" w:color="auto"/>
            <w:bottom w:val="none" w:sz="0" w:space="0" w:color="auto"/>
            <w:right w:val="none" w:sz="0" w:space="0" w:color="auto"/>
          </w:divBdr>
        </w:div>
        <w:div w:id="1498691360">
          <w:marLeft w:val="0"/>
          <w:marRight w:val="0"/>
          <w:marTop w:val="0"/>
          <w:marBottom w:val="0"/>
          <w:divBdr>
            <w:top w:val="none" w:sz="0" w:space="0" w:color="auto"/>
            <w:left w:val="none" w:sz="0" w:space="0" w:color="auto"/>
            <w:bottom w:val="none" w:sz="0" w:space="0" w:color="auto"/>
            <w:right w:val="none" w:sz="0" w:space="0" w:color="auto"/>
          </w:divBdr>
        </w:div>
        <w:div w:id="1498691363">
          <w:marLeft w:val="0"/>
          <w:marRight w:val="0"/>
          <w:marTop w:val="0"/>
          <w:marBottom w:val="0"/>
          <w:divBdr>
            <w:top w:val="none" w:sz="0" w:space="0" w:color="auto"/>
            <w:left w:val="none" w:sz="0" w:space="0" w:color="auto"/>
            <w:bottom w:val="none" w:sz="0" w:space="0" w:color="auto"/>
            <w:right w:val="none" w:sz="0" w:space="0" w:color="auto"/>
          </w:divBdr>
        </w:div>
        <w:div w:id="1498691364">
          <w:marLeft w:val="0"/>
          <w:marRight w:val="0"/>
          <w:marTop w:val="0"/>
          <w:marBottom w:val="0"/>
          <w:divBdr>
            <w:top w:val="none" w:sz="0" w:space="0" w:color="auto"/>
            <w:left w:val="none" w:sz="0" w:space="0" w:color="auto"/>
            <w:bottom w:val="none" w:sz="0" w:space="0" w:color="auto"/>
            <w:right w:val="none" w:sz="0" w:space="0" w:color="auto"/>
          </w:divBdr>
        </w:div>
        <w:div w:id="1498691365">
          <w:marLeft w:val="0"/>
          <w:marRight w:val="0"/>
          <w:marTop w:val="0"/>
          <w:marBottom w:val="0"/>
          <w:divBdr>
            <w:top w:val="none" w:sz="0" w:space="0" w:color="auto"/>
            <w:left w:val="none" w:sz="0" w:space="0" w:color="auto"/>
            <w:bottom w:val="none" w:sz="0" w:space="0" w:color="auto"/>
            <w:right w:val="none" w:sz="0" w:space="0" w:color="auto"/>
          </w:divBdr>
        </w:div>
        <w:div w:id="1498691367">
          <w:marLeft w:val="0"/>
          <w:marRight w:val="0"/>
          <w:marTop w:val="0"/>
          <w:marBottom w:val="0"/>
          <w:divBdr>
            <w:top w:val="none" w:sz="0" w:space="0" w:color="auto"/>
            <w:left w:val="none" w:sz="0" w:space="0" w:color="auto"/>
            <w:bottom w:val="none" w:sz="0" w:space="0" w:color="auto"/>
            <w:right w:val="none" w:sz="0" w:space="0" w:color="auto"/>
          </w:divBdr>
        </w:div>
        <w:div w:id="1498691368">
          <w:marLeft w:val="0"/>
          <w:marRight w:val="0"/>
          <w:marTop w:val="0"/>
          <w:marBottom w:val="0"/>
          <w:divBdr>
            <w:top w:val="none" w:sz="0" w:space="0" w:color="auto"/>
            <w:left w:val="none" w:sz="0" w:space="0" w:color="auto"/>
            <w:bottom w:val="none" w:sz="0" w:space="0" w:color="auto"/>
            <w:right w:val="none" w:sz="0" w:space="0" w:color="auto"/>
          </w:divBdr>
        </w:div>
        <w:div w:id="1498691371">
          <w:marLeft w:val="0"/>
          <w:marRight w:val="0"/>
          <w:marTop w:val="0"/>
          <w:marBottom w:val="0"/>
          <w:divBdr>
            <w:top w:val="none" w:sz="0" w:space="0" w:color="auto"/>
            <w:left w:val="none" w:sz="0" w:space="0" w:color="auto"/>
            <w:bottom w:val="none" w:sz="0" w:space="0" w:color="auto"/>
            <w:right w:val="none" w:sz="0" w:space="0" w:color="auto"/>
          </w:divBdr>
        </w:div>
        <w:div w:id="1498691372">
          <w:marLeft w:val="0"/>
          <w:marRight w:val="0"/>
          <w:marTop w:val="0"/>
          <w:marBottom w:val="0"/>
          <w:divBdr>
            <w:top w:val="none" w:sz="0" w:space="0" w:color="auto"/>
            <w:left w:val="none" w:sz="0" w:space="0" w:color="auto"/>
            <w:bottom w:val="none" w:sz="0" w:space="0" w:color="auto"/>
            <w:right w:val="none" w:sz="0" w:space="0" w:color="auto"/>
          </w:divBdr>
        </w:div>
        <w:div w:id="1498691375">
          <w:marLeft w:val="0"/>
          <w:marRight w:val="0"/>
          <w:marTop w:val="0"/>
          <w:marBottom w:val="0"/>
          <w:divBdr>
            <w:top w:val="none" w:sz="0" w:space="0" w:color="auto"/>
            <w:left w:val="none" w:sz="0" w:space="0" w:color="auto"/>
            <w:bottom w:val="none" w:sz="0" w:space="0" w:color="auto"/>
            <w:right w:val="none" w:sz="0" w:space="0" w:color="auto"/>
          </w:divBdr>
        </w:div>
        <w:div w:id="1498691376">
          <w:marLeft w:val="0"/>
          <w:marRight w:val="0"/>
          <w:marTop w:val="0"/>
          <w:marBottom w:val="0"/>
          <w:divBdr>
            <w:top w:val="none" w:sz="0" w:space="0" w:color="auto"/>
            <w:left w:val="none" w:sz="0" w:space="0" w:color="auto"/>
            <w:bottom w:val="none" w:sz="0" w:space="0" w:color="auto"/>
            <w:right w:val="none" w:sz="0" w:space="0" w:color="auto"/>
          </w:divBdr>
        </w:div>
        <w:div w:id="1498691377">
          <w:marLeft w:val="0"/>
          <w:marRight w:val="0"/>
          <w:marTop w:val="0"/>
          <w:marBottom w:val="0"/>
          <w:divBdr>
            <w:top w:val="none" w:sz="0" w:space="0" w:color="auto"/>
            <w:left w:val="none" w:sz="0" w:space="0" w:color="auto"/>
            <w:bottom w:val="none" w:sz="0" w:space="0" w:color="auto"/>
            <w:right w:val="none" w:sz="0" w:space="0" w:color="auto"/>
          </w:divBdr>
        </w:div>
        <w:div w:id="1498691381">
          <w:marLeft w:val="0"/>
          <w:marRight w:val="0"/>
          <w:marTop w:val="0"/>
          <w:marBottom w:val="0"/>
          <w:divBdr>
            <w:top w:val="none" w:sz="0" w:space="0" w:color="auto"/>
            <w:left w:val="none" w:sz="0" w:space="0" w:color="auto"/>
            <w:bottom w:val="none" w:sz="0" w:space="0" w:color="auto"/>
            <w:right w:val="none" w:sz="0" w:space="0" w:color="auto"/>
          </w:divBdr>
        </w:div>
        <w:div w:id="1498691382">
          <w:marLeft w:val="0"/>
          <w:marRight w:val="0"/>
          <w:marTop w:val="0"/>
          <w:marBottom w:val="0"/>
          <w:divBdr>
            <w:top w:val="none" w:sz="0" w:space="0" w:color="auto"/>
            <w:left w:val="none" w:sz="0" w:space="0" w:color="auto"/>
            <w:bottom w:val="none" w:sz="0" w:space="0" w:color="auto"/>
            <w:right w:val="none" w:sz="0" w:space="0" w:color="auto"/>
          </w:divBdr>
        </w:div>
        <w:div w:id="1498691383">
          <w:marLeft w:val="0"/>
          <w:marRight w:val="0"/>
          <w:marTop w:val="0"/>
          <w:marBottom w:val="0"/>
          <w:divBdr>
            <w:top w:val="none" w:sz="0" w:space="0" w:color="auto"/>
            <w:left w:val="none" w:sz="0" w:space="0" w:color="auto"/>
            <w:bottom w:val="none" w:sz="0" w:space="0" w:color="auto"/>
            <w:right w:val="none" w:sz="0" w:space="0" w:color="auto"/>
          </w:divBdr>
        </w:div>
        <w:div w:id="1498691384">
          <w:marLeft w:val="0"/>
          <w:marRight w:val="0"/>
          <w:marTop w:val="0"/>
          <w:marBottom w:val="0"/>
          <w:divBdr>
            <w:top w:val="none" w:sz="0" w:space="0" w:color="auto"/>
            <w:left w:val="none" w:sz="0" w:space="0" w:color="auto"/>
            <w:bottom w:val="none" w:sz="0" w:space="0" w:color="auto"/>
            <w:right w:val="none" w:sz="0" w:space="0" w:color="auto"/>
          </w:divBdr>
        </w:div>
        <w:div w:id="1498691385">
          <w:marLeft w:val="0"/>
          <w:marRight w:val="0"/>
          <w:marTop w:val="0"/>
          <w:marBottom w:val="0"/>
          <w:divBdr>
            <w:top w:val="none" w:sz="0" w:space="0" w:color="auto"/>
            <w:left w:val="none" w:sz="0" w:space="0" w:color="auto"/>
            <w:bottom w:val="none" w:sz="0" w:space="0" w:color="auto"/>
            <w:right w:val="none" w:sz="0" w:space="0" w:color="auto"/>
          </w:divBdr>
        </w:div>
        <w:div w:id="1498691386">
          <w:marLeft w:val="0"/>
          <w:marRight w:val="0"/>
          <w:marTop w:val="0"/>
          <w:marBottom w:val="0"/>
          <w:divBdr>
            <w:top w:val="none" w:sz="0" w:space="0" w:color="auto"/>
            <w:left w:val="none" w:sz="0" w:space="0" w:color="auto"/>
            <w:bottom w:val="none" w:sz="0" w:space="0" w:color="auto"/>
            <w:right w:val="none" w:sz="0" w:space="0" w:color="auto"/>
          </w:divBdr>
        </w:div>
        <w:div w:id="1498691387">
          <w:marLeft w:val="0"/>
          <w:marRight w:val="0"/>
          <w:marTop w:val="0"/>
          <w:marBottom w:val="0"/>
          <w:divBdr>
            <w:top w:val="none" w:sz="0" w:space="0" w:color="auto"/>
            <w:left w:val="none" w:sz="0" w:space="0" w:color="auto"/>
            <w:bottom w:val="none" w:sz="0" w:space="0" w:color="auto"/>
            <w:right w:val="none" w:sz="0" w:space="0" w:color="auto"/>
          </w:divBdr>
        </w:div>
        <w:div w:id="1498691388">
          <w:marLeft w:val="0"/>
          <w:marRight w:val="0"/>
          <w:marTop w:val="0"/>
          <w:marBottom w:val="0"/>
          <w:divBdr>
            <w:top w:val="none" w:sz="0" w:space="0" w:color="auto"/>
            <w:left w:val="none" w:sz="0" w:space="0" w:color="auto"/>
            <w:bottom w:val="none" w:sz="0" w:space="0" w:color="auto"/>
            <w:right w:val="none" w:sz="0" w:space="0" w:color="auto"/>
          </w:divBdr>
        </w:div>
        <w:div w:id="1498691389">
          <w:marLeft w:val="0"/>
          <w:marRight w:val="0"/>
          <w:marTop w:val="0"/>
          <w:marBottom w:val="0"/>
          <w:divBdr>
            <w:top w:val="none" w:sz="0" w:space="0" w:color="auto"/>
            <w:left w:val="none" w:sz="0" w:space="0" w:color="auto"/>
            <w:bottom w:val="none" w:sz="0" w:space="0" w:color="auto"/>
            <w:right w:val="none" w:sz="0" w:space="0" w:color="auto"/>
          </w:divBdr>
        </w:div>
        <w:div w:id="1498691390">
          <w:marLeft w:val="0"/>
          <w:marRight w:val="0"/>
          <w:marTop w:val="0"/>
          <w:marBottom w:val="0"/>
          <w:divBdr>
            <w:top w:val="none" w:sz="0" w:space="0" w:color="auto"/>
            <w:left w:val="none" w:sz="0" w:space="0" w:color="auto"/>
            <w:bottom w:val="none" w:sz="0" w:space="0" w:color="auto"/>
            <w:right w:val="none" w:sz="0" w:space="0" w:color="auto"/>
          </w:divBdr>
        </w:div>
        <w:div w:id="1498691392">
          <w:marLeft w:val="0"/>
          <w:marRight w:val="0"/>
          <w:marTop w:val="0"/>
          <w:marBottom w:val="0"/>
          <w:divBdr>
            <w:top w:val="none" w:sz="0" w:space="0" w:color="auto"/>
            <w:left w:val="none" w:sz="0" w:space="0" w:color="auto"/>
            <w:bottom w:val="none" w:sz="0" w:space="0" w:color="auto"/>
            <w:right w:val="none" w:sz="0" w:space="0" w:color="auto"/>
          </w:divBdr>
        </w:div>
        <w:div w:id="1498691393">
          <w:marLeft w:val="0"/>
          <w:marRight w:val="0"/>
          <w:marTop w:val="0"/>
          <w:marBottom w:val="0"/>
          <w:divBdr>
            <w:top w:val="none" w:sz="0" w:space="0" w:color="auto"/>
            <w:left w:val="none" w:sz="0" w:space="0" w:color="auto"/>
            <w:bottom w:val="none" w:sz="0" w:space="0" w:color="auto"/>
            <w:right w:val="none" w:sz="0" w:space="0" w:color="auto"/>
          </w:divBdr>
        </w:div>
        <w:div w:id="1498691394">
          <w:marLeft w:val="0"/>
          <w:marRight w:val="0"/>
          <w:marTop w:val="0"/>
          <w:marBottom w:val="0"/>
          <w:divBdr>
            <w:top w:val="none" w:sz="0" w:space="0" w:color="auto"/>
            <w:left w:val="none" w:sz="0" w:space="0" w:color="auto"/>
            <w:bottom w:val="none" w:sz="0" w:space="0" w:color="auto"/>
            <w:right w:val="none" w:sz="0" w:space="0" w:color="auto"/>
          </w:divBdr>
        </w:div>
        <w:div w:id="1498691395">
          <w:marLeft w:val="0"/>
          <w:marRight w:val="0"/>
          <w:marTop w:val="0"/>
          <w:marBottom w:val="0"/>
          <w:divBdr>
            <w:top w:val="none" w:sz="0" w:space="0" w:color="auto"/>
            <w:left w:val="none" w:sz="0" w:space="0" w:color="auto"/>
            <w:bottom w:val="none" w:sz="0" w:space="0" w:color="auto"/>
            <w:right w:val="none" w:sz="0" w:space="0" w:color="auto"/>
          </w:divBdr>
        </w:div>
        <w:div w:id="1498691396">
          <w:marLeft w:val="0"/>
          <w:marRight w:val="0"/>
          <w:marTop w:val="0"/>
          <w:marBottom w:val="0"/>
          <w:divBdr>
            <w:top w:val="none" w:sz="0" w:space="0" w:color="auto"/>
            <w:left w:val="none" w:sz="0" w:space="0" w:color="auto"/>
            <w:bottom w:val="none" w:sz="0" w:space="0" w:color="auto"/>
            <w:right w:val="none" w:sz="0" w:space="0" w:color="auto"/>
          </w:divBdr>
        </w:div>
        <w:div w:id="1498691397">
          <w:marLeft w:val="0"/>
          <w:marRight w:val="0"/>
          <w:marTop w:val="0"/>
          <w:marBottom w:val="0"/>
          <w:divBdr>
            <w:top w:val="none" w:sz="0" w:space="0" w:color="auto"/>
            <w:left w:val="none" w:sz="0" w:space="0" w:color="auto"/>
            <w:bottom w:val="none" w:sz="0" w:space="0" w:color="auto"/>
            <w:right w:val="none" w:sz="0" w:space="0" w:color="auto"/>
          </w:divBdr>
        </w:div>
        <w:div w:id="1498691398">
          <w:marLeft w:val="0"/>
          <w:marRight w:val="0"/>
          <w:marTop w:val="0"/>
          <w:marBottom w:val="0"/>
          <w:divBdr>
            <w:top w:val="none" w:sz="0" w:space="0" w:color="auto"/>
            <w:left w:val="none" w:sz="0" w:space="0" w:color="auto"/>
            <w:bottom w:val="none" w:sz="0" w:space="0" w:color="auto"/>
            <w:right w:val="none" w:sz="0" w:space="0" w:color="auto"/>
          </w:divBdr>
        </w:div>
        <w:div w:id="1498691400">
          <w:marLeft w:val="0"/>
          <w:marRight w:val="0"/>
          <w:marTop w:val="0"/>
          <w:marBottom w:val="0"/>
          <w:divBdr>
            <w:top w:val="none" w:sz="0" w:space="0" w:color="auto"/>
            <w:left w:val="none" w:sz="0" w:space="0" w:color="auto"/>
            <w:bottom w:val="none" w:sz="0" w:space="0" w:color="auto"/>
            <w:right w:val="none" w:sz="0" w:space="0" w:color="auto"/>
          </w:divBdr>
        </w:div>
        <w:div w:id="1498691401">
          <w:marLeft w:val="0"/>
          <w:marRight w:val="0"/>
          <w:marTop w:val="0"/>
          <w:marBottom w:val="0"/>
          <w:divBdr>
            <w:top w:val="none" w:sz="0" w:space="0" w:color="auto"/>
            <w:left w:val="none" w:sz="0" w:space="0" w:color="auto"/>
            <w:bottom w:val="none" w:sz="0" w:space="0" w:color="auto"/>
            <w:right w:val="none" w:sz="0" w:space="0" w:color="auto"/>
          </w:divBdr>
        </w:div>
        <w:div w:id="1498691403">
          <w:marLeft w:val="0"/>
          <w:marRight w:val="0"/>
          <w:marTop w:val="0"/>
          <w:marBottom w:val="0"/>
          <w:divBdr>
            <w:top w:val="none" w:sz="0" w:space="0" w:color="auto"/>
            <w:left w:val="none" w:sz="0" w:space="0" w:color="auto"/>
            <w:bottom w:val="none" w:sz="0" w:space="0" w:color="auto"/>
            <w:right w:val="none" w:sz="0" w:space="0" w:color="auto"/>
          </w:divBdr>
        </w:div>
        <w:div w:id="1498691404">
          <w:marLeft w:val="0"/>
          <w:marRight w:val="0"/>
          <w:marTop w:val="0"/>
          <w:marBottom w:val="0"/>
          <w:divBdr>
            <w:top w:val="none" w:sz="0" w:space="0" w:color="auto"/>
            <w:left w:val="none" w:sz="0" w:space="0" w:color="auto"/>
            <w:bottom w:val="none" w:sz="0" w:space="0" w:color="auto"/>
            <w:right w:val="none" w:sz="0" w:space="0" w:color="auto"/>
          </w:divBdr>
        </w:div>
        <w:div w:id="1498691405">
          <w:marLeft w:val="0"/>
          <w:marRight w:val="0"/>
          <w:marTop w:val="0"/>
          <w:marBottom w:val="0"/>
          <w:divBdr>
            <w:top w:val="none" w:sz="0" w:space="0" w:color="auto"/>
            <w:left w:val="none" w:sz="0" w:space="0" w:color="auto"/>
            <w:bottom w:val="none" w:sz="0" w:space="0" w:color="auto"/>
            <w:right w:val="none" w:sz="0" w:space="0" w:color="auto"/>
          </w:divBdr>
        </w:div>
        <w:div w:id="1498691406">
          <w:marLeft w:val="0"/>
          <w:marRight w:val="0"/>
          <w:marTop w:val="0"/>
          <w:marBottom w:val="0"/>
          <w:divBdr>
            <w:top w:val="none" w:sz="0" w:space="0" w:color="auto"/>
            <w:left w:val="none" w:sz="0" w:space="0" w:color="auto"/>
            <w:bottom w:val="none" w:sz="0" w:space="0" w:color="auto"/>
            <w:right w:val="none" w:sz="0" w:space="0" w:color="auto"/>
          </w:divBdr>
        </w:div>
        <w:div w:id="1498691408">
          <w:marLeft w:val="0"/>
          <w:marRight w:val="0"/>
          <w:marTop w:val="0"/>
          <w:marBottom w:val="0"/>
          <w:divBdr>
            <w:top w:val="none" w:sz="0" w:space="0" w:color="auto"/>
            <w:left w:val="none" w:sz="0" w:space="0" w:color="auto"/>
            <w:bottom w:val="none" w:sz="0" w:space="0" w:color="auto"/>
            <w:right w:val="none" w:sz="0" w:space="0" w:color="auto"/>
          </w:divBdr>
        </w:div>
        <w:div w:id="1498691411">
          <w:marLeft w:val="0"/>
          <w:marRight w:val="0"/>
          <w:marTop w:val="0"/>
          <w:marBottom w:val="0"/>
          <w:divBdr>
            <w:top w:val="none" w:sz="0" w:space="0" w:color="auto"/>
            <w:left w:val="none" w:sz="0" w:space="0" w:color="auto"/>
            <w:bottom w:val="none" w:sz="0" w:space="0" w:color="auto"/>
            <w:right w:val="none" w:sz="0" w:space="0" w:color="auto"/>
          </w:divBdr>
        </w:div>
        <w:div w:id="1498691412">
          <w:marLeft w:val="0"/>
          <w:marRight w:val="0"/>
          <w:marTop w:val="0"/>
          <w:marBottom w:val="0"/>
          <w:divBdr>
            <w:top w:val="none" w:sz="0" w:space="0" w:color="auto"/>
            <w:left w:val="none" w:sz="0" w:space="0" w:color="auto"/>
            <w:bottom w:val="none" w:sz="0" w:space="0" w:color="auto"/>
            <w:right w:val="none" w:sz="0" w:space="0" w:color="auto"/>
          </w:divBdr>
        </w:div>
        <w:div w:id="1498691413">
          <w:marLeft w:val="0"/>
          <w:marRight w:val="0"/>
          <w:marTop w:val="0"/>
          <w:marBottom w:val="0"/>
          <w:divBdr>
            <w:top w:val="none" w:sz="0" w:space="0" w:color="auto"/>
            <w:left w:val="none" w:sz="0" w:space="0" w:color="auto"/>
            <w:bottom w:val="none" w:sz="0" w:space="0" w:color="auto"/>
            <w:right w:val="none" w:sz="0" w:space="0" w:color="auto"/>
          </w:divBdr>
        </w:div>
        <w:div w:id="1498691415">
          <w:marLeft w:val="0"/>
          <w:marRight w:val="0"/>
          <w:marTop w:val="0"/>
          <w:marBottom w:val="0"/>
          <w:divBdr>
            <w:top w:val="none" w:sz="0" w:space="0" w:color="auto"/>
            <w:left w:val="none" w:sz="0" w:space="0" w:color="auto"/>
            <w:bottom w:val="none" w:sz="0" w:space="0" w:color="auto"/>
            <w:right w:val="none" w:sz="0" w:space="0" w:color="auto"/>
          </w:divBdr>
        </w:div>
        <w:div w:id="1498691416">
          <w:marLeft w:val="0"/>
          <w:marRight w:val="0"/>
          <w:marTop w:val="0"/>
          <w:marBottom w:val="0"/>
          <w:divBdr>
            <w:top w:val="none" w:sz="0" w:space="0" w:color="auto"/>
            <w:left w:val="none" w:sz="0" w:space="0" w:color="auto"/>
            <w:bottom w:val="none" w:sz="0" w:space="0" w:color="auto"/>
            <w:right w:val="none" w:sz="0" w:space="0" w:color="auto"/>
          </w:divBdr>
        </w:div>
        <w:div w:id="1498691417">
          <w:marLeft w:val="0"/>
          <w:marRight w:val="0"/>
          <w:marTop w:val="0"/>
          <w:marBottom w:val="0"/>
          <w:divBdr>
            <w:top w:val="none" w:sz="0" w:space="0" w:color="auto"/>
            <w:left w:val="none" w:sz="0" w:space="0" w:color="auto"/>
            <w:bottom w:val="none" w:sz="0" w:space="0" w:color="auto"/>
            <w:right w:val="none" w:sz="0" w:space="0" w:color="auto"/>
          </w:divBdr>
        </w:div>
        <w:div w:id="1498691418">
          <w:marLeft w:val="0"/>
          <w:marRight w:val="0"/>
          <w:marTop w:val="0"/>
          <w:marBottom w:val="0"/>
          <w:divBdr>
            <w:top w:val="none" w:sz="0" w:space="0" w:color="auto"/>
            <w:left w:val="none" w:sz="0" w:space="0" w:color="auto"/>
            <w:bottom w:val="none" w:sz="0" w:space="0" w:color="auto"/>
            <w:right w:val="none" w:sz="0" w:space="0" w:color="auto"/>
          </w:divBdr>
        </w:div>
        <w:div w:id="1498691421">
          <w:marLeft w:val="0"/>
          <w:marRight w:val="0"/>
          <w:marTop w:val="0"/>
          <w:marBottom w:val="0"/>
          <w:divBdr>
            <w:top w:val="none" w:sz="0" w:space="0" w:color="auto"/>
            <w:left w:val="none" w:sz="0" w:space="0" w:color="auto"/>
            <w:bottom w:val="none" w:sz="0" w:space="0" w:color="auto"/>
            <w:right w:val="none" w:sz="0" w:space="0" w:color="auto"/>
          </w:divBdr>
        </w:div>
        <w:div w:id="1498691422">
          <w:marLeft w:val="0"/>
          <w:marRight w:val="0"/>
          <w:marTop w:val="0"/>
          <w:marBottom w:val="0"/>
          <w:divBdr>
            <w:top w:val="none" w:sz="0" w:space="0" w:color="auto"/>
            <w:left w:val="none" w:sz="0" w:space="0" w:color="auto"/>
            <w:bottom w:val="none" w:sz="0" w:space="0" w:color="auto"/>
            <w:right w:val="none" w:sz="0" w:space="0" w:color="auto"/>
          </w:divBdr>
        </w:div>
        <w:div w:id="1498691425">
          <w:marLeft w:val="0"/>
          <w:marRight w:val="0"/>
          <w:marTop w:val="0"/>
          <w:marBottom w:val="0"/>
          <w:divBdr>
            <w:top w:val="none" w:sz="0" w:space="0" w:color="auto"/>
            <w:left w:val="none" w:sz="0" w:space="0" w:color="auto"/>
            <w:bottom w:val="none" w:sz="0" w:space="0" w:color="auto"/>
            <w:right w:val="none" w:sz="0" w:space="0" w:color="auto"/>
          </w:divBdr>
        </w:div>
        <w:div w:id="1498691426">
          <w:marLeft w:val="0"/>
          <w:marRight w:val="0"/>
          <w:marTop w:val="0"/>
          <w:marBottom w:val="0"/>
          <w:divBdr>
            <w:top w:val="none" w:sz="0" w:space="0" w:color="auto"/>
            <w:left w:val="none" w:sz="0" w:space="0" w:color="auto"/>
            <w:bottom w:val="none" w:sz="0" w:space="0" w:color="auto"/>
            <w:right w:val="none" w:sz="0" w:space="0" w:color="auto"/>
          </w:divBdr>
        </w:div>
        <w:div w:id="1498691427">
          <w:marLeft w:val="0"/>
          <w:marRight w:val="0"/>
          <w:marTop w:val="0"/>
          <w:marBottom w:val="0"/>
          <w:divBdr>
            <w:top w:val="none" w:sz="0" w:space="0" w:color="auto"/>
            <w:left w:val="none" w:sz="0" w:space="0" w:color="auto"/>
            <w:bottom w:val="none" w:sz="0" w:space="0" w:color="auto"/>
            <w:right w:val="none" w:sz="0" w:space="0" w:color="auto"/>
          </w:divBdr>
        </w:div>
        <w:div w:id="1498691428">
          <w:marLeft w:val="0"/>
          <w:marRight w:val="0"/>
          <w:marTop w:val="0"/>
          <w:marBottom w:val="0"/>
          <w:divBdr>
            <w:top w:val="none" w:sz="0" w:space="0" w:color="auto"/>
            <w:left w:val="none" w:sz="0" w:space="0" w:color="auto"/>
            <w:bottom w:val="none" w:sz="0" w:space="0" w:color="auto"/>
            <w:right w:val="none" w:sz="0" w:space="0" w:color="auto"/>
          </w:divBdr>
        </w:div>
        <w:div w:id="1498691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15B90-8AF5-4881-9715-F46C0D8BC043}">
  <ds:schemaRefs>
    <ds:schemaRef ds:uri="http://schemas.openxmlformats.org/officeDocument/2006/bibliography"/>
  </ds:schemaRefs>
</ds:datastoreItem>
</file>

<file path=customXml/itemProps2.xml><?xml version="1.0" encoding="utf-8"?>
<ds:datastoreItem xmlns:ds="http://schemas.openxmlformats.org/officeDocument/2006/customXml" ds:itemID="{CF5043E3-5257-42EC-8142-07C1E2380B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E212CD6-F79E-4B34-A062-7A427D32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2448</Words>
  <Characters>12982</Characters>
  <Application>Microsoft Office Word</Application>
  <DocSecurity>0</DocSecurity>
  <Lines>273</Lines>
  <Paragraphs>88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2017-10-16T03:52:00Z</cp:lastPrinted>
  <dcterms:created xsi:type="dcterms:W3CDTF">2021-02-08T04:42:00Z</dcterms:created>
  <dcterms:modified xsi:type="dcterms:W3CDTF">2021-02-08T04:42:00Z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3c2eda53-b745-4192-b092-cfaabd48d528</vt:lpwstr>
  </property>
  <property fmtid="{D5CDD505-2E9C-101B-9397-08002B2CF9AE}" pid="3" name="bjSaver">
    <vt:lpwstr>AxSDVvY5CbQJRlngXc5k+TVXc7J/CH+s</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uid="7c13fe2d-c7c1-4f6c-bb3a-8f72249e7201" value="" /&gt;&lt;/sisl&gt;</vt:lpwstr>
  </property>
  <property fmtid="{D5CDD505-2E9C-101B-9397-08002B2CF9AE}" pid="6" name="bjDocumentSecurityLabel">
    <vt:lpwstr>UNCLASSIFIED</vt:lpwstr>
  </property>
  <property fmtid="{D5CDD505-2E9C-101B-9397-08002B2CF9AE}" pid="7" name="bjDocumentLabelFieldCode">
    <vt:lpwstr>UNCLASSIFIED</vt:lpwstr>
  </property>
  <property fmtid="{D5CDD505-2E9C-101B-9397-08002B2CF9AE}" pid="8" name="bjDocumentLabelFieldCodeHeaderFooter">
    <vt:lpwstr>UNCLASSIFIED</vt:lpwstr>
  </property>
  <property fmtid="{D5CDD505-2E9C-101B-9397-08002B2CF9AE}" pid="9" name="bjHeaderBothDocProperty">
    <vt:lpwstr>UNCLASSIFIED_x000d__x000d__x000d__x000d__x000d__x000d__x000d__x000d_
  </vt:lpwstr>
  </property>
  <property fmtid="{D5CDD505-2E9C-101B-9397-08002B2CF9AE}" pid="10" name="bjHeaderFirstPageDocProperty">
    <vt:lpwstr>UNCLASSIFIED_x000d__x000d__x000d__x000d__x000d__x000d__x000d__x000d_
  </vt:lpwstr>
  </property>
  <property fmtid="{D5CDD505-2E9C-101B-9397-08002B2CF9AE}" pid="11" name="bjHeaderEvenPageDocProperty">
    <vt:lpwstr>UNCLASSIFIED_x000d__x000d__x000d__x000d__x000d__x000d__x000d__x000d_
  </vt:lpwstr>
  </property>
  <property fmtid="{D5CDD505-2E9C-101B-9397-08002B2CF9AE}" pid="12" name="bjFooterBothDocProperty">
    <vt:lpwstr>_x000d__x000d__x000d__x000d__x000d__x000d__x000d__x000d_
UNCLASSIFIED </vt:lpwstr>
  </property>
  <property fmtid="{D5CDD505-2E9C-101B-9397-08002B2CF9AE}" pid="13" name="bjFooterFirstPageDocProperty">
    <vt:lpwstr>_x000d__x000d__x000d__x000d__x000d__x000d__x000d__x000d_
UNCLASSIFIED </vt:lpwstr>
  </property>
  <property fmtid="{D5CDD505-2E9C-101B-9397-08002B2CF9AE}" pid="14" name="bjFooterEvenPageDocProperty">
    <vt:lpwstr>_x000d__x000d__x000d__x000d__x000d__x000d__x000d__x000d_
UNCLASSIFIED </vt:lpwstr>
  </property>
  <property fmtid="{D5CDD505-2E9C-101B-9397-08002B2CF9AE}" pid="15" name="Objective-Id">
    <vt:lpwstr>A27991825</vt:lpwstr>
  </property>
  <property fmtid="{D5CDD505-2E9C-101B-9397-08002B2CF9AE}" pid="16" name="Objective-Title">
    <vt:lpwstr>Attachment E - Explanatory Statement with HR compatibility</vt:lpwstr>
  </property>
  <property fmtid="{D5CDD505-2E9C-101B-9397-08002B2CF9AE}" pid="17" name="Objective-Comment">
    <vt:lpwstr/>
  </property>
  <property fmtid="{D5CDD505-2E9C-101B-9397-08002B2CF9AE}" pid="18" name="Objective-CreationStamp">
    <vt:filetime>2021-01-22T02:42:46Z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2021-02-02T00:57:17Z</vt:filetime>
  </property>
  <property fmtid="{D5CDD505-2E9C-101B-9397-08002B2CF9AE}" pid="22" name="Objective-ModificationStamp">
    <vt:filetime>2021-02-02T00:57:17Z</vt:filetime>
  </property>
  <property fmtid="{D5CDD505-2E9C-101B-9397-08002B2CF9AE}" pid="23" name="Objective-Owner">
    <vt:lpwstr>Francesca Yang</vt:lpwstr>
  </property>
  <property fmtid="{D5CDD505-2E9C-101B-9397-08002B2CF9AE}" pid="24" name="Objective-Path">
    <vt:lpwstr>Whole of ACT Government:EPSDD - Environment Planning and Sustainable Development Directorate:07. Ministerial, Cabinet and Government Relations:05. Cabinet:02. 10th Assembly:02. ACTIVE Cabinet Submissions:20/618 - Cabinet - CO-SPONSORED - Fyshwick Waste Fa</vt:lpwstr>
  </property>
  <property fmtid="{D5CDD505-2E9C-101B-9397-08002B2CF9AE}" pid="25" name="Objective-Parent">
    <vt:lpwstr>01A. Final Lodgement Documentation</vt:lpwstr>
  </property>
  <property fmtid="{D5CDD505-2E9C-101B-9397-08002B2CF9AE}" pid="26" name="Objective-State">
    <vt:lpwstr>Published</vt:lpwstr>
  </property>
  <property fmtid="{D5CDD505-2E9C-101B-9397-08002B2CF9AE}" pid="27" name="Objective-Version">
    <vt:lpwstr>2.0</vt:lpwstr>
  </property>
  <property fmtid="{D5CDD505-2E9C-101B-9397-08002B2CF9AE}" pid="28" name="Objective-VersionNumber">
    <vt:r8>2</vt:r8>
  </property>
  <property fmtid="{D5CDD505-2E9C-101B-9397-08002B2CF9AE}" pid="29" name="Objective-VersionComment">
    <vt:lpwstr/>
  </property>
  <property fmtid="{D5CDD505-2E9C-101B-9397-08002B2CF9AE}" pid="30" name="Objective-FileNumber">
    <vt:lpwstr>1-2020/99823</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Owner Agency [system]">
    <vt:lpwstr>SLA</vt:lpwstr>
  </property>
  <property fmtid="{D5CDD505-2E9C-101B-9397-08002B2CF9AE}" pid="34" name="Objective-Document Type [system]">
    <vt:lpwstr>0-Document</vt:lpwstr>
  </property>
  <property fmtid="{D5CDD505-2E9C-101B-9397-08002B2CF9AE}" pid="35" name="Objective-Language [system]">
    <vt:lpwstr>English (en)</vt:lpwstr>
  </property>
  <property fmtid="{D5CDD505-2E9C-101B-9397-08002B2CF9AE}" pid="36" name="Objective-Jurisdiction [system]">
    <vt:lpwstr>ACT</vt:lpwstr>
  </property>
  <property fmtid="{D5CDD505-2E9C-101B-9397-08002B2CF9AE}" pid="37" name="Objective-Customers [system]">
    <vt:lpwstr/>
  </property>
  <property fmtid="{D5CDD505-2E9C-101B-9397-08002B2CF9AE}" pid="38" name="Objective-Places [system]">
    <vt:lpwstr/>
  </property>
  <property fmtid="{D5CDD505-2E9C-101B-9397-08002B2CF9AE}" pid="39" name="Objective-Transaction Reference [system]">
    <vt:lpwstr/>
  </property>
  <property fmtid="{D5CDD505-2E9C-101B-9397-08002B2CF9AE}" pid="40" name="Objective-Document Created By [system]">
    <vt:lpwstr/>
  </property>
  <property fmtid="{D5CDD505-2E9C-101B-9397-08002B2CF9AE}" pid="41" name="Objective-Document Created On [system]">
    <vt:lpwstr/>
  </property>
  <property fmtid="{D5CDD505-2E9C-101B-9397-08002B2CF9AE}" pid="42" name="Objective-Covers Period From [system]">
    <vt:lpwstr/>
  </property>
  <property fmtid="{D5CDD505-2E9C-101B-9397-08002B2CF9AE}" pid="43" name="Objective-Covers Period To [system]">
    <vt:lpwstr/>
  </property>
</Properties>
</file>