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8AFEF9" w14:textId="77777777" w:rsidR="00D839BD" w:rsidRDefault="00D839BD" w:rsidP="00D839BD">
      <w:pPr>
        <w:rPr>
          <w:rFonts w:ascii="Arial" w:hAnsi="Arial"/>
          <w:snapToGrid w:val="0"/>
          <w:color w:val="000000"/>
          <w:sz w:val="23"/>
        </w:rPr>
      </w:pPr>
      <w:smartTag w:uri="urn:schemas-microsoft-com:office:smarttags" w:element="State">
        <w:smartTag w:uri="urn:schemas-microsoft-com:office:smarttags" w:element="place">
          <w:r>
            <w:rPr>
              <w:rFonts w:ascii="Arial" w:hAnsi="Arial"/>
              <w:snapToGrid w:val="0"/>
              <w:color w:val="000000"/>
              <w:sz w:val="23"/>
            </w:rPr>
            <w:t>Australian Capital Territory</w:t>
          </w:r>
        </w:smartTag>
      </w:smartTag>
    </w:p>
    <w:p w14:paraId="38646D3A" w14:textId="77777777" w:rsidR="00D839BD" w:rsidRDefault="00D839BD" w:rsidP="00D839BD">
      <w:pPr>
        <w:rPr>
          <w:rFonts w:ascii="Arial" w:hAnsi="Arial"/>
          <w:snapToGrid w:val="0"/>
          <w:color w:val="000000"/>
          <w:sz w:val="23"/>
        </w:rPr>
      </w:pPr>
    </w:p>
    <w:p w14:paraId="702300C7" w14:textId="2E351E02" w:rsidR="00D839BD" w:rsidRPr="00D839BD" w:rsidRDefault="00D839BD" w:rsidP="00D839BD">
      <w:pPr>
        <w:spacing w:before="240"/>
        <w:rPr>
          <w:rFonts w:ascii="Arial" w:hAnsi="Arial"/>
          <w:b/>
          <w:snapToGrid w:val="0"/>
          <w:color w:val="000000"/>
          <w:sz w:val="40"/>
        </w:rPr>
      </w:pPr>
      <w:r>
        <w:rPr>
          <w:rFonts w:ascii="Arial" w:hAnsi="Arial"/>
          <w:b/>
          <w:snapToGrid w:val="0"/>
          <w:color w:val="000000"/>
          <w:sz w:val="40"/>
        </w:rPr>
        <w:t>Utilities (Variation of Licence) Notice 2021</w:t>
      </w:r>
      <w:r>
        <w:rPr>
          <w:rFonts w:ascii="Arial" w:hAnsi="Arial"/>
          <w:b/>
          <w:snapToGrid w:val="0"/>
          <w:color w:val="000000"/>
          <w:sz w:val="40"/>
        </w:rPr>
        <w:br/>
        <w:t>(No</w:t>
      </w:r>
      <w:r w:rsidR="00B44F56">
        <w:rPr>
          <w:rFonts w:ascii="Arial" w:hAnsi="Arial"/>
          <w:b/>
          <w:snapToGrid w:val="0"/>
          <w:color w:val="000000"/>
          <w:sz w:val="40"/>
        </w:rPr>
        <w:t xml:space="preserve"> 5</w:t>
      </w:r>
      <w:r>
        <w:rPr>
          <w:rFonts w:ascii="Arial" w:hAnsi="Arial"/>
          <w:b/>
          <w:snapToGrid w:val="0"/>
          <w:color w:val="000000"/>
          <w:sz w:val="40"/>
        </w:rPr>
        <w:t>)</w:t>
      </w:r>
    </w:p>
    <w:p w14:paraId="5F05DF07" w14:textId="77777777" w:rsidR="00D839BD" w:rsidRDefault="00D839BD" w:rsidP="00D839BD">
      <w:pPr>
        <w:rPr>
          <w:rFonts w:ascii="Arial" w:hAnsi="Arial"/>
          <w:b/>
          <w:snapToGrid w:val="0"/>
          <w:color w:val="000000"/>
          <w:sz w:val="32"/>
        </w:rPr>
      </w:pPr>
    </w:p>
    <w:p w14:paraId="7F49F4C4" w14:textId="118EC294" w:rsidR="00D839BD" w:rsidRDefault="00D839BD" w:rsidP="00D839BD">
      <w:pPr>
        <w:rPr>
          <w:rFonts w:ascii="Arial" w:hAnsi="Arial"/>
          <w:b/>
          <w:snapToGrid w:val="0"/>
          <w:color w:val="000000"/>
        </w:rPr>
      </w:pPr>
      <w:r>
        <w:rPr>
          <w:rFonts w:ascii="Arial" w:hAnsi="Arial"/>
          <w:b/>
          <w:snapToGrid w:val="0"/>
          <w:color w:val="000000"/>
        </w:rPr>
        <w:t>Notifiable Instrument NI2021-</w:t>
      </w:r>
      <w:r w:rsidR="008C1C16">
        <w:rPr>
          <w:rFonts w:ascii="Arial" w:hAnsi="Arial"/>
          <w:b/>
          <w:snapToGrid w:val="0"/>
          <w:color w:val="000000"/>
        </w:rPr>
        <w:t>114</w:t>
      </w:r>
    </w:p>
    <w:p w14:paraId="5340129D" w14:textId="77777777" w:rsidR="00D839BD" w:rsidRDefault="00D839BD" w:rsidP="00D839BD">
      <w:pPr>
        <w:rPr>
          <w:rFonts w:ascii="Arial" w:hAnsi="Arial"/>
          <w:b/>
          <w:snapToGrid w:val="0"/>
          <w:color w:val="000000"/>
        </w:rPr>
      </w:pPr>
    </w:p>
    <w:p w14:paraId="5C170459" w14:textId="77777777" w:rsidR="00D839BD" w:rsidRDefault="00D839BD" w:rsidP="00D839BD">
      <w:pPr>
        <w:rPr>
          <w:rFonts w:ascii="Arial" w:hAnsi="Arial"/>
          <w:snapToGrid w:val="0"/>
          <w:color w:val="000000"/>
        </w:rPr>
      </w:pPr>
      <w:r>
        <w:rPr>
          <w:rFonts w:ascii="Arial" w:hAnsi="Arial"/>
          <w:snapToGrid w:val="0"/>
          <w:color w:val="000000"/>
        </w:rPr>
        <w:t>made under the</w:t>
      </w:r>
    </w:p>
    <w:p w14:paraId="7A0EB913" w14:textId="77777777" w:rsidR="00D839BD" w:rsidRDefault="00D839BD" w:rsidP="00D839BD">
      <w:pPr>
        <w:rPr>
          <w:rFonts w:ascii="Arial" w:hAnsi="Arial"/>
          <w:snapToGrid w:val="0"/>
          <w:color w:val="000000"/>
        </w:rPr>
      </w:pPr>
    </w:p>
    <w:p w14:paraId="6F0F534F" w14:textId="77777777" w:rsidR="00D839BD" w:rsidRPr="00D839BD" w:rsidRDefault="00D839BD" w:rsidP="00D839BD">
      <w:pPr>
        <w:tabs>
          <w:tab w:val="left" w:pos="2600"/>
        </w:tabs>
        <w:spacing w:before="200" w:after="60" w:line="260" w:lineRule="atLeast"/>
        <w:jc w:val="both"/>
        <w:rPr>
          <w:rFonts w:ascii="Arial" w:hAnsi="Arial"/>
          <w:b/>
        </w:rPr>
      </w:pPr>
      <w:r w:rsidRPr="00D839BD">
        <w:rPr>
          <w:rFonts w:ascii="Arial" w:hAnsi="Arial" w:cs="Arial"/>
          <w:b/>
          <w:i/>
          <w:sz w:val="20"/>
        </w:rPr>
        <w:t>Utilities Act</w:t>
      </w:r>
      <w:r w:rsidRPr="00D839BD">
        <w:rPr>
          <w:rFonts w:ascii="Arial" w:hAnsi="Arial" w:cs="Arial"/>
          <w:b/>
          <w:sz w:val="20"/>
        </w:rPr>
        <w:t xml:space="preserve"> </w:t>
      </w:r>
      <w:r w:rsidRPr="00DB0246">
        <w:rPr>
          <w:rFonts w:ascii="Arial" w:hAnsi="Arial" w:cs="Arial"/>
          <w:b/>
          <w:i/>
          <w:iCs/>
          <w:sz w:val="20"/>
        </w:rPr>
        <w:t>2000</w:t>
      </w:r>
      <w:r w:rsidRPr="00D839BD">
        <w:rPr>
          <w:rFonts w:ascii="Arial" w:hAnsi="Arial" w:cs="Arial"/>
          <w:b/>
          <w:sz w:val="20"/>
        </w:rPr>
        <w:t>, section 38 (variation), section 52(1)(c) (Public notice of licence decisions), section 53 (Public access to licences etc).</w:t>
      </w:r>
    </w:p>
    <w:p w14:paraId="021956FF" w14:textId="77777777" w:rsidR="00D839BD" w:rsidRDefault="00D839BD" w:rsidP="00D839BD">
      <w:pPr>
        <w:spacing w:before="600"/>
        <w:ind w:right="565"/>
        <w:rPr>
          <w:rFonts w:ascii="Arial" w:hAnsi="Arial" w:cs="Arial"/>
          <w:b/>
          <w:bCs/>
          <w:sz w:val="28"/>
          <w:szCs w:val="28"/>
        </w:rPr>
      </w:pPr>
      <w:r>
        <w:rPr>
          <w:rFonts w:ascii="Arial" w:hAnsi="Arial" w:cs="Arial"/>
          <w:b/>
          <w:bCs/>
          <w:sz w:val="28"/>
          <w:szCs w:val="28"/>
        </w:rPr>
        <w:t>EXPLANATORY STATEMENT</w:t>
      </w:r>
    </w:p>
    <w:p w14:paraId="212B18E7" w14:textId="77777777" w:rsidR="00D839BD" w:rsidRDefault="00D839BD" w:rsidP="00D839BD">
      <w:pPr>
        <w:pStyle w:val="N-line3"/>
        <w:pBdr>
          <w:bottom w:val="none" w:sz="0" w:space="0" w:color="auto"/>
        </w:pBdr>
      </w:pPr>
    </w:p>
    <w:p w14:paraId="0D672C77" w14:textId="77777777" w:rsidR="00D839BD" w:rsidRDefault="00D839BD" w:rsidP="00D839BD">
      <w:pPr>
        <w:pStyle w:val="N-line3"/>
        <w:pBdr>
          <w:top w:val="single" w:sz="12" w:space="1" w:color="auto"/>
          <w:bottom w:val="none" w:sz="0" w:space="0" w:color="auto"/>
        </w:pBdr>
      </w:pPr>
    </w:p>
    <w:p w14:paraId="35BAE090" w14:textId="781A68D1" w:rsidR="00D839BD" w:rsidRDefault="00D839BD" w:rsidP="003C4C24">
      <w:pPr>
        <w:spacing w:before="240"/>
      </w:pPr>
      <w:r>
        <w:t xml:space="preserve">The Commission </w:t>
      </w:r>
      <w:r w:rsidR="003C4C24">
        <w:t>varied</w:t>
      </w:r>
      <w:r>
        <w:t xml:space="preserve"> the</w:t>
      </w:r>
      <w:r w:rsidR="003C4C24">
        <w:t xml:space="preserve"> </w:t>
      </w:r>
      <w:r w:rsidR="00857493" w:rsidRPr="00F04F25">
        <w:t>electricity transmission and connection services utility licence held by NSW Electricity Networks Operations Pty Limited as Trustee for the NSW Electricity Networks Operations Trust (ABN 70 250 995 390) trading as ‘TransGrid’</w:t>
      </w:r>
      <w:r w:rsidR="00857493">
        <w:t xml:space="preserve"> </w:t>
      </w:r>
      <w:r w:rsidR="003C4C24">
        <w:t>under section 38(2) of the Utilities Act</w:t>
      </w:r>
      <w:r>
        <w:t xml:space="preserve"> </w:t>
      </w:r>
      <w:r w:rsidR="00606419">
        <w:t xml:space="preserve">to ensure it reflects the current regulatory framework. </w:t>
      </w:r>
      <w:bookmarkStart w:id="0" w:name="_Hlk63946819"/>
      <w:r w:rsidR="00606419">
        <w:t xml:space="preserve">The licence variation also includes some changes to wording to improve the clarity and readability of the licence. </w:t>
      </w:r>
      <w:bookmarkEnd w:id="0"/>
    </w:p>
    <w:p w14:paraId="049D6086" w14:textId="2D00E6BA" w:rsidR="003C4C24" w:rsidRDefault="003C4C24" w:rsidP="003C4C24">
      <w:pPr>
        <w:spacing w:before="240"/>
      </w:pPr>
      <w:r>
        <w:t xml:space="preserve">The licence variation will take effect on 1 March 2021. </w:t>
      </w:r>
    </w:p>
    <w:p w14:paraId="16A03641" w14:textId="5C2AB8BA" w:rsidR="003C4C24" w:rsidRDefault="003C4C24" w:rsidP="003C4C24">
      <w:pPr>
        <w:spacing w:before="240"/>
      </w:pPr>
      <w:r w:rsidRPr="003C4C24">
        <w:t>Details of the variation</w:t>
      </w:r>
      <w:r w:rsidR="006A4592">
        <w:t>s</w:t>
      </w:r>
      <w:r w:rsidRPr="003C4C24">
        <w:t xml:space="preserve"> are </w:t>
      </w:r>
      <w:r w:rsidR="006A4592">
        <w:t xml:space="preserve">set out </w:t>
      </w:r>
      <w:r w:rsidRPr="003C4C24">
        <w:t>in schedule 2 of the licence.</w:t>
      </w:r>
    </w:p>
    <w:sectPr w:rsidR="003C4C24" w:rsidSect="001F767F">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134"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FB4C69" w14:textId="77777777" w:rsidR="00A63413" w:rsidRDefault="00A63413">
      <w:r>
        <w:separator/>
      </w:r>
    </w:p>
  </w:endnote>
  <w:endnote w:type="continuationSeparator" w:id="0">
    <w:p w14:paraId="504DE900" w14:textId="77777777" w:rsidR="00A63413" w:rsidRDefault="00A63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59A367" w14:textId="77777777" w:rsidR="00665020" w:rsidRDefault="005D35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502824" w14:textId="2984D5E5" w:rsidR="00665020" w:rsidRPr="005D356C" w:rsidRDefault="005D356C" w:rsidP="005D356C">
    <w:pPr>
      <w:pStyle w:val="Footer"/>
      <w:jc w:val="center"/>
      <w:rPr>
        <w:rFonts w:ascii="Arial" w:hAnsi="Arial" w:cs="Arial"/>
        <w:sz w:val="14"/>
      </w:rPr>
    </w:pPr>
    <w:r w:rsidRPr="005D356C">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921AB0" w14:textId="77777777" w:rsidR="00665020" w:rsidRDefault="005D35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317B35" w14:textId="77777777" w:rsidR="00A63413" w:rsidRDefault="00A63413">
      <w:r>
        <w:separator/>
      </w:r>
    </w:p>
  </w:footnote>
  <w:footnote w:type="continuationSeparator" w:id="0">
    <w:p w14:paraId="70BE4A78" w14:textId="77777777" w:rsidR="00A63413" w:rsidRDefault="00A634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03701C" w14:textId="77777777" w:rsidR="00665020" w:rsidRDefault="005D35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0CBB5B" w14:textId="77777777" w:rsidR="00665020" w:rsidRDefault="005D35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815FC4" w14:textId="77777777" w:rsidR="00665020" w:rsidRDefault="005D35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B99144C"/>
    <w:multiLevelType w:val="hybridMultilevel"/>
    <w:tmpl w:val="C444EE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0F95F65"/>
    <w:multiLevelType w:val="multilevel"/>
    <w:tmpl w:val="9C285BB6"/>
    <w:styleLink w:val="BuletList"/>
    <w:lvl w:ilvl="0">
      <w:start w:val="1"/>
      <w:numFmt w:val="bullet"/>
      <w:pStyle w:val="Bullet1"/>
      <w:lvlText w:val="•"/>
      <w:lvlJc w:val="left"/>
      <w:pPr>
        <w:ind w:left="284" w:hanging="284"/>
      </w:pPr>
      <w:rPr>
        <w:rFonts w:ascii="Arial" w:hAnsi="Arial" w:hint="default"/>
        <w:color w:val="5A6BA3"/>
      </w:rPr>
    </w:lvl>
    <w:lvl w:ilvl="1">
      <w:start w:val="1"/>
      <w:numFmt w:val="bullet"/>
      <w:pStyle w:val="Bullet2"/>
      <w:lvlText w:val="–"/>
      <w:lvlJc w:val="left"/>
      <w:pPr>
        <w:ind w:left="568" w:hanging="284"/>
      </w:pPr>
      <w:rPr>
        <w:rFonts w:ascii="Calibri" w:hAnsi="Calibri" w:hint="default"/>
        <w:color w:val="5A6BA3"/>
      </w:rPr>
    </w:lvl>
    <w:lvl w:ilvl="2">
      <w:start w:val="1"/>
      <w:numFmt w:val="bullet"/>
      <w:pStyle w:val="Bullet3"/>
      <w:lvlText w:val="»"/>
      <w:lvlJc w:val="left"/>
      <w:pPr>
        <w:ind w:left="852" w:hanging="284"/>
      </w:pPr>
      <w:rPr>
        <w:rFonts w:ascii="Calibri" w:hAnsi="Calibri" w:hint="default"/>
        <w:color w:val="5A6BA3"/>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abstractNumId w:val="0"/>
  </w:num>
  <w:num w:numId="2">
    <w:abstractNumId w:val="1"/>
  </w:num>
  <w:num w:numId="3">
    <w:abstractNumId w:val="1"/>
    <w:lvlOverride w:ilvl="0">
      <w:lvl w:ilvl="0">
        <w:start w:val="1"/>
        <w:numFmt w:val="bullet"/>
        <w:pStyle w:val="Bullet1"/>
        <w:lvlText w:val="•"/>
        <w:lvlJc w:val="left"/>
        <w:pPr>
          <w:ind w:left="284" w:hanging="284"/>
        </w:pPr>
        <w:rPr>
          <w:rFonts w:ascii="Arial" w:hAnsi="Arial" w:hint="default"/>
          <w:color w:val="auto"/>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9BD"/>
    <w:rsid w:val="00032F2F"/>
    <w:rsid w:val="00124C38"/>
    <w:rsid w:val="00294B42"/>
    <w:rsid w:val="003B7FE0"/>
    <w:rsid w:val="003C4C24"/>
    <w:rsid w:val="00565841"/>
    <w:rsid w:val="005B65CC"/>
    <w:rsid w:val="005D356C"/>
    <w:rsid w:val="00606419"/>
    <w:rsid w:val="006A18A3"/>
    <w:rsid w:val="006A4592"/>
    <w:rsid w:val="00765CB0"/>
    <w:rsid w:val="007D6685"/>
    <w:rsid w:val="007F5AF9"/>
    <w:rsid w:val="008150E6"/>
    <w:rsid w:val="00857493"/>
    <w:rsid w:val="008A149F"/>
    <w:rsid w:val="008C1C16"/>
    <w:rsid w:val="00A13B10"/>
    <w:rsid w:val="00A42B40"/>
    <w:rsid w:val="00A550DF"/>
    <w:rsid w:val="00A63413"/>
    <w:rsid w:val="00B27766"/>
    <w:rsid w:val="00B330F8"/>
    <w:rsid w:val="00B44F56"/>
    <w:rsid w:val="00BC21B0"/>
    <w:rsid w:val="00C42F37"/>
    <w:rsid w:val="00CB71A5"/>
    <w:rsid w:val="00D14F9E"/>
    <w:rsid w:val="00D839BD"/>
    <w:rsid w:val="00DA1F19"/>
    <w:rsid w:val="00DB0246"/>
    <w:rsid w:val="00DE11F0"/>
    <w:rsid w:val="00E2706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87C9076"/>
  <w15:chartTrackingRefBased/>
  <w15:docId w15:val="{69E2ED09-752D-4A73-9EE0-8EE9541D0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39BD"/>
    <w:pPr>
      <w:spacing w:after="0" w:line="240" w:lineRule="auto"/>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ActName">
    <w:name w:val="CoverActName"/>
    <w:basedOn w:val="Normal"/>
    <w:rsid w:val="00D839BD"/>
    <w:pPr>
      <w:tabs>
        <w:tab w:val="left" w:pos="2600"/>
      </w:tabs>
      <w:spacing w:before="200" w:after="60"/>
      <w:jc w:val="both"/>
    </w:pPr>
    <w:rPr>
      <w:rFonts w:ascii="Arial" w:hAnsi="Arial"/>
      <w:b/>
    </w:rPr>
  </w:style>
  <w:style w:type="paragraph" w:customStyle="1" w:styleId="N-line3">
    <w:name w:val="N-line3"/>
    <w:basedOn w:val="Normal"/>
    <w:next w:val="Normal"/>
    <w:rsid w:val="00D839BD"/>
    <w:pPr>
      <w:pBdr>
        <w:bottom w:val="single" w:sz="12" w:space="1" w:color="auto"/>
      </w:pBdr>
      <w:jc w:val="both"/>
    </w:pPr>
  </w:style>
  <w:style w:type="paragraph" w:styleId="ListParagraph">
    <w:name w:val="List Paragraph"/>
    <w:basedOn w:val="Normal"/>
    <w:uiPriority w:val="34"/>
    <w:qFormat/>
    <w:rsid w:val="00D839BD"/>
    <w:pPr>
      <w:ind w:left="720"/>
      <w:contextualSpacing/>
    </w:pPr>
  </w:style>
  <w:style w:type="paragraph" w:styleId="Header">
    <w:name w:val="header"/>
    <w:basedOn w:val="Normal"/>
    <w:link w:val="HeaderChar"/>
    <w:rsid w:val="00D839BD"/>
    <w:pPr>
      <w:tabs>
        <w:tab w:val="center" w:pos="4513"/>
        <w:tab w:val="right" w:pos="9026"/>
      </w:tabs>
    </w:pPr>
  </w:style>
  <w:style w:type="character" w:customStyle="1" w:styleId="HeaderChar">
    <w:name w:val="Header Char"/>
    <w:basedOn w:val="DefaultParagraphFont"/>
    <w:link w:val="Header"/>
    <w:rsid w:val="00D839BD"/>
    <w:rPr>
      <w:rFonts w:ascii="Times New Roman" w:eastAsia="Times New Roman" w:hAnsi="Times New Roman" w:cs="Times New Roman"/>
      <w:sz w:val="24"/>
      <w:szCs w:val="20"/>
    </w:rPr>
  </w:style>
  <w:style w:type="paragraph" w:styleId="Footer">
    <w:name w:val="footer"/>
    <w:basedOn w:val="Normal"/>
    <w:link w:val="FooterChar"/>
    <w:rsid w:val="00D839BD"/>
    <w:pPr>
      <w:tabs>
        <w:tab w:val="center" w:pos="4513"/>
        <w:tab w:val="right" w:pos="9026"/>
      </w:tabs>
    </w:pPr>
  </w:style>
  <w:style w:type="character" w:customStyle="1" w:styleId="FooterChar">
    <w:name w:val="Footer Char"/>
    <w:basedOn w:val="DefaultParagraphFont"/>
    <w:link w:val="Footer"/>
    <w:rsid w:val="00D839BD"/>
    <w:rPr>
      <w:rFonts w:ascii="Times New Roman" w:eastAsia="Times New Roman" w:hAnsi="Times New Roman" w:cs="Times New Roman"/>
      <w:sz w:val="24"/>
      <w:szCs w:val="20"/>
    </w:rPr>
  </w:style>
  <w:style w:type="paragraph" w:customStyle="1" w:styleId="Bullet1">
    <w:name w:val="Bullet 1"/>
    <w:basedOn w:val="Normal"/>
    <w:uiPriority w:val="5"/>
    <w:qFormat/>
    <w:rsid w:val="00D839BD"/>
    <w:pPr>
      <w:numPr>
        <w:numId w:val="2"/>
      </w:numPr>
      <w:suppressAutoHyphens/>
      <w:spacing w:before="80" w:after="80" w:line="260" w:lineRule="atLeast"/>
    </w:pPr>
    <w:rPr>
      <w:rFonts w:eastAsiaTheme="minorEastAsia" w:cstheme="minorBidi"/>
      <w:snapToGrid w:val="0"/>
      <w:color w:val="000000" w:themeColor="text1"/>
      <w:sz w:val="22"/>
      <w:szCs w:val="22"/>
      <w:lang w:eastAsia="zh-CN"/>
    </w:rPr>
  </w:style>
  <w:style w:type="paragraph" w:customStyle="1" w:styleId="Bullet2">
    <w:name w:val="Bullet 2"/>
    <w:basedOn w:val="Bullet1"/>
    <w:uiPriority w:val="5"/>
    <w:rsid w:val="00D839BD"/>
    <w:pPr>
      <w:numPr>
        <w:ilvl w:val="1"/>
      </w:numPr>
    </w:pPr>
  </w:style>
  <w:style w:type="paragraph" w:customStyle="1" w:styleId="Bullet3">
    <w:name w:val="Bullet 3"/>
    <w:basedOn w:val="Bullet2"/>
    <w:uiPriority w:val="5"/>
    <w:rsid w:val="00D839BD"/>
    <w:pPr>
      <w:numPr>
        <w:ilvl w:val="2"/>
      </w:numPr>
    </w:pPr>
  </w:style>
  <w:style w:type="numbering" w:customStyle="1" w:styleId="BuletList">
    <w:name w:val="Bulet List"/>
    <w:uiPriority w:val="99"/>
    <w:rsid w:val="00D839BD"/>
    <w:pPr>
      <w:numPr>
        <w:numId w:val="2"/>
      </w:numPr>
    </w:pPr>
  </w:style>
  <w:style w:type="character" w:styleId="CommentReference">
    <w:name w:val="annotation reference"/>
    <w:basedOn w:val="DefaultParagraphFont"/>
    <w:uiPriority w:val="99"/>
    <w:semiHidden/>
    <w:unhideWhenUsed/>
    <w:rsid w:val="00124C38"/>
    <w:rPr>
      <w:sz w:val="16"/>
      <w:szCs w:val="16"/>
    </w:rPr>
  </w:style>
  <w:style w:type="paragraph" w:styleId="CommentText">
    <w:name w:val="annotation text"/>
    <w:basedOn w:val="Normal"/>
    <w:link w:val="CommentTextChar"/>
    <w:uiPriority w:val="99"/>
    <w:semiHidden/>
    <w:unhideWhenUsed/>
    <w:rsid w:val="00124C38"/>
    <w:rPr>
      <w:sz w:val="20"/>
    </w:rPr>
  </w:style>
  <w:style w:type="character" w:customStyle="1" w:styleId="CommentTextChar">
    <w:name w:val="Comment Text Char"/>
    <w:basedOn w:val="DefaultParagraphFont"/>
    <w:link w:val="CommentText"/>
    <w:uiPriority w:val="99"/>
    <w:semiHidden/>
    <w:rsid w:val="00124C38"/>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24C38"/>
    <w:rPr>
      <w:b/>
      <w:bCs/>
    </w:rPr>
  </w:style>
  <w:style w:type="character" w:customStyle="1" w:styleId="CommentSubjectChar">
    <w:name w:val="Comment Subject Char"/>
    <w:basedOn w:val="CommentTextChar"/>
    <w:link w:val="CommentSubject"/>
    <w:uiPriority w:val="99"/>
    <w:semiHidden/>
    <w:rsid w:val="00124C38"/>
    <w:rPr>
      <w:rFonts w:eastAsia="Times New Roman" w:cs="Times New Roman"/>
      <w:b/>
      <w:bCs/>
      <w:sz w:val="20"/>
      <w:szCs w:val="20"/>
    </w:rPr>
  </w:style>
  <w:style w:type="paragraph" w:styleId="BalloonText">
    <w:name w:val="Balloon Text"/>
    <w:basedOn w:val="Normal"/>
    <w:link w:val="BalloonTextChar"/>
    <w:uiPriority w:val="99"/>
    <w:semiHidden/>
    <w:unhideWhenUsed/>
    <w:rsid w:val="00124C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4C3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4585728">
      <w:bodyDiv w:val="1"/>
      <w:marLeft w:val="0"/>
      <w:marRight w:val="0"/>
      <w:marTop w:val="0"/>
      <w:marBottom w:val="0"/>
      <w:divBdr>
        <w:top w:val="none" w:sz="0" w:space="0" w:color="auto"/>
        <w:left w:val="none" w:sz="0" w:space="0" w:color="auto"/>
        <w:bottom w:val="none" w:sz="0" w:space="0" w:color="auto"/>
        <w:right w:val="none" w:sz="0" w:space="0" w:color="auto"/>
      </w:divBdr>
      <w:divsChild>
        <w:div w:id="1398743465">
          <w:marLeft w:val="0"/>
          <w:marRight w:val="0"/>
          <w:marTop w:val="0"/>
          <w:marBottom w:val="0"/>
          <w:divBdr>
            <w:top w:val="none" w:sz="0" w:space="0" w:color="auto"/>
            <w:left w:val="none" w:sz="0" w:space="0" w:color="auto"/>
            <w:bottom w:val="none" w:sz="0" w:space="0" w:color="auto"/>
            <w:right w:val="none" w:sz="0" w:space="0" w:color="auto"/>
          </w:divBdr>
        </w:div>
        <w:div w:id="1930577788">
          <w:marLeft w:val="0"/>
          <w:marRight w:val="0"/>
          <w:marTop w:val="0"/>
          <w:marBottom w:val="0"/>
          <w:divBdr>
            <w:top w:val="none" w:sz="0" w:space="0" w:color="auto"/>
            <w:left w:val="none" w:sz="0" w:space="0" w:color="auto"/>
            <w:bottom w:val="none" w:sz="0" w:space="0" w:color="auto"/>
            <w:right w:val="none" w:sz="0" w:space="0" w:color="auto"/>
          </w:divBdr>
        </w:div>
      </w:divsChild>
    </w:div>
    <w:div w:id="359163870">
      <w:bodyDiv w:val="1"/>
      <w:marLeft w:val="0"/>
      <w:marRight w:val="0"/>
      <w:marTop w:val="0"/>
      <w:marBottom w:val="0"/>
      <w:divBdr>
        <w:top w:val="none" w:sz="0" w:space="0" w:color="auto"/>
        <w:left w:val="none" w:sz="0" w:space="0" w:color="auto"/>
        <w:bottom w:val="none" w:sz="0" w:space="0" w:color="auto"/>
        <w:right w:val="none" w:sz="0" w:space="0" w:color="auto"/>
      </w:divBdr>
      <w:divsChild>
        <w:div w:id="708993679">
          <w:marLeft w:val="0"/>
          <w:marRight w:val="0"/>
          <w:marTop w:val="0"/>
          <w:marBottom w:val="0"/>
          <w:divBdr>
            <w:top w:val="none" w:sz="0" w:space="0" w:color="auto"/>
            <w:left w:val="none" w:sz="0" w:space="0" w:color="auto"/>
            <w:bottom w:val="none" w:sz="0" w:space="0" w:color="auto"/>
            <w:right w:val="none" w:sz="0" w:space="0" w:color="auto"/>
          </w:divBdr>
        </w:div>
        <w:div w:id="990332192">
          <w:marLeft w:val="0"/>
          <w:marRight w:val="0"/>
          <w:marTop w:val="0"/>
          <w:marBottom w:val="0"/>
          <w:divBdr>
            <w:top w:val="none" w:sz="0" w:space="0" w:color="auto"/>
            <w:left w:val="none" w:sz="0" w:space="0" w:color="auto"/>
            <w:bottom w:val="none" w:sz="0" w:space="0" w:color="auto"/>
            <w:right w:val="none" w:sz="0" w:space="0" w:color="auto"/>
          </w:divBdr>
        </w:div>
        <w:div w:id="17968298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7426DF-5437-4448-9DE2-03A86A933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751</Characters>
  <Application>Microsoft Office Word</Application>
  <DocSecurity>0</DocSecurity>
  <Lines>22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Ofiana, Jen</dc:creator>
  <cp:keywords/>
  <dc:description/>
  <cp:lastModifiedBy>Moxon, KarenL</cp:lastModifiedBy>
  <cp:revision>4</cp:revision>
  <dcterms:created xsi:type="dcterms:W3CDTF">2021-02-24T21:45:00Z</dcterms:created>
  <dcterms:modified xsi:type="dcterms:W3CDTF">2021-02-24T21:45:00Z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A28158351</vt:lpwstr>
  </property>
  <property fmtid="{D5CDD505-2E9C-101B-9397-08002B2CF9AE}" pid="4" name="Objective-Title">
    <vt:lpwstr>explanatory statement Transgrid</vt:lpwstr>
  </property>
  <property fmtid="{D5CDD505-2E9C-101B-9397-08002B2CF9AE}" pid="5" name="Objective-Comment">
    <vt:lpwstr/>
  </property>
  <property fmtid="{D5CDD505-2E9C-101B-9397-08002B2CF9AE}" pid="6" name="Objective-CreationStamp">
    <vt:filetime>2021-02-16T04:58:43Z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2021-02-18T00:41:32Z</vt:filetime>
  </property>
  <property fmtid="{D5CDD505-2E9C-101B-9397-08002B2CF9AE}" pid="10" name="Objective-ModificationStamp">
    <vt:filetime>2021-02-23T04:36:31Z</vt:filetime>
  </property>
  <property fmtid="{D5CDD505-2E9C-101B-9397-08002B2CF9AE}" pid="11" name="Objective-Owner">
    <vt:lpwstr>Christopher Adkins</vt:lpwstr>
  </property>
  <property fmtid="{D5CDD505-2E9C-101B-9397-08002B2CF9AE}" pid="12" name="Objective-Path">
    <vt:lpwstr>Whole of ACT Government:ICRC - Independent Competition and Regulatory Commission:04. PROJECTS:03. Licensing and Compliance:2020 Utility Licence Update:8. Instruments:</vt:lpwstr>
  </property>
  <property fmtid="{D5CDD505-2E9C-101B-9397-08002B2CF9AE}" pid="13" name="Objective-Parent">
    <vt:lpwstr>8. Instruments</vt:lpwstr>
  </property>
  <property fmtid="{D5CDD505-2E9C-101B-9397-08002B2CF9AE}" pid="14" name="Objective-State">
    <vt:lpwstr>Published</vt:lpwstr>
  </property>
  <property fmtid="{D5CDD505-2E9C-101B-9397-08002B2CF9AE}" pid="15" name="Objective-Version">
    <vt:lpwstr>6.0</vt:lpwstr>
  </property>
  <property fmtid="{D5CDD505-2E9C-101B-9397-08002B2CF9AE}" pid="16" name="Objective-VersionNumber">
    <vt:r8>8</vt:r8>
  </property>
  <property fmtid="{D5CDD505-2E9C-101B-9397-08002B2CF9AE}" pid="17" name="Objective-VersionComment">
    <vt:lpwstr/>
  </property>
  <property fmtid="{D5CDD505-2E9C-101B-9397-08002B2CF9AE}" pid="18" name="Objective-FileNumber">
    <vt:lpwstr>1-2019/30539</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wner Agency [system]">
    <vt:lpwstr>ICRC</vt:lpwstr>
  </property>
  <property fmtid="{D5CDD505-2E9C-101B-9397-08002B2CF9AE}" pid="22" name="Objective-Document Type [system]">
    <vt:lpwstr>0-Document</vt:lpwstr>
  </property>
  <property fmtid="{D5CDD505-2E9C-101B-9397-08002B2CF9AE}" pid="23" name="Objective-Language [system]">
    <vt:lpwstr>English (en)</vt:lpwstr>
  </property>
  <property fmtid="{D5CDD505-2E9C-101B-9397-08002B2CF9AE}" pid="24" name="Objective-Jurisdiction [system]">
    <vt:lpwstr>ACT</vt:lpwstr>
  </property>
  <property fmtid="{D5CDD505-2E9C-101B-9397-08002B2CF9AE}" pid="25" name="Objective-Customers [system]">
    <vt:lpwstr/>
  </property>
  <property fmtid="{D5CDD505-2E9C-101B-9397-08002B2CF9AE}" pid="26" name="Objective-Places [system]">
    <vt:lpwstr/>
  </property>
  <property fmtid="{D5CDD505-2E9C-101B-9397-08002B2CF9AE}" pid="27" name="Objective-Transaction Reference [system]">
    <vt:lpwstr/>
  </property>
  <property fmtid="{D5CDD505-2E9C-101B-9397-08002B2CF9AE}" pid="28" name="Objective-Document Created By [system]">
    <vt:lpwstr/>
  </property>
  <property fmtid="{D5CDD505-2E9C-101B-9397-08002B2CF9AE}" pid="29" name="Objective-Document Created On [system]">
    <vt:lpwstr/>
  </property>
  <property fmtid="{D5CDD505-2E9C-101B-9397-08002B2CF9AE}" pid="30" name="Objective-Covers Period From [system]">
    <vt:lpwstr/>
  </property>
  <property fmtid="{D5CDD505-2E9C-101B-9397-08002B2CF9AE}" pid="31" name="Objective-Covers Period To [system]">
    <vt:lpwstr/>
  </property>
</Properties>
</file>