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4B4AD" w14:textId="77777777" w:rsidR="00790FE4" w:rsidRPr="004A1FAE" w:rsidRDefault="00790FE4" w:rsidP="00E77D3B">
      <w:pPr>
        <w:pStyle w:val="Heading3"/>
        <w:spacing w:line="276" w:lineRule="auto"/>
        <w:rPr>
          <w:rFonts w:cs="Arial"/>
        </w:rPr>
      </w:pPr>
    </w:p>
    <w:p w14:paraId="42440CF1" w14:textId="36DA681C" w:rsidR="00790FE4" w:rsidRPr="004A1FAE" w:rsidRDefault="00790FE4" w:rsidP="00E77D3B">
      <w:pPr>
        <w:spacing w:after="0"/>
        <w:rPr>
          <w:rFonts w:ascii="Arial" w:hAnsi="Arial" w:cs="Arial"/>
          <w:b/>
          <w:bCs/>
          <w:sz w:val="24"/>
          <w:szCs w:val="24"/>
        </w:rPr>
      </w:pPr>
    </w:p>
    <w:p w14:paraId="47B146F4" w14:textId="08E8B73F" w:rsidR="00BB387E" w:rsidRPr="004A1FAE" w:rsidRDefault="006555E3" w:rsidP="00E77D3B">
      <w:pPr>
        <w:spacing w:after="0"/>
        <w:jc w:val="center"/>
        <w:rPr>
          <w:rFonts w:ascii="Arial" w:hAnsi="Arial" w:cs="Arial"/>
          <w:b/>
          <w:bCs/>
          <w:sz w:val="24"/>
          <w:szCs w:val="24"/>
        </w:rPr>
      </w:pPr>
      <w:r w:rsidRPr="004A1FAE">
        <w:rPr>
          <w:rFonts w:ascii="Arial" w:hAnsi="Arial" w:cs="Arial"/>
          <w:b/>
          <w:bCs/>
          <w:sz w:val="24"/>
          <w:szCs w:val="24"/>
        </w:rPr>
        <w:t>202</w:t>
      </w:r>
      <w:r w:rsidR="00D051F3" w:rsidRPr="004A1FAE">
        <w:rPr>
          <w:rFonts w:ascii="Arial" w:hAnsi="Arial" w:cs="Arial"/>
          <w:b/>
          <w:bCs/>
          <w:sz w:val="24"/>
          <w:szCs w:val="24"/>
        </w:rPr>
        <w:t>1</w:t>
      </w:r>
    </w:p>
    <w:p w14:paraId="76FBCA77" w14:textId="77777777" w:rsidR="00BB387E" w:rsidRPr="004A1FAE" w:rsidRDefault="00BB387E" w:rsidP="00E77D3B">
      <w:pPr>
        <w:spacing w:after="0"/>
        <w:jc w:val="center"/>
        <w:rPr>
          <w:rFonts w:ascii="Arial" w:hAnsi="Arial" w:cs="Arial"/>
          <w:b/>
          <w:sz w:val="24"/>
          <w:szCs w:val="24"/>
        </w:rPr>
      </w:pPr>
    </w:p>
    <w:p w14:paraId="3493308A" w14:textId="77777777" w:rsidR="00BB387E" w:rsidRPr="004A1FAE" w:rsidRDefault="00BB387E" w:rsidP="00E77D3B">
      <w:pPr>
        <w:spacing w:after="0"/>
        <w:jc w:val="center"/>
        <w:rPr>
          <w:rFonts w:ascii="Arial" w:hAnsi="Arial" w:cs="Arial"/>
          <w:b/>
          <w:sz w:val="24"/>
          <w:szCs w:val="24"/>
        </w:rPr>
      </w:pPr>
    </w:p>
    <w:p w14:paraId="0DB9FAF9" w14:textId="77777777" w:rsidR="00BB387E" w:rsidRPr="004A1FAE" w:rsidRDefault="00BB387E" w:rsidP="00E77D3B">
      <w:pPr>
        <w:spacing w:after="0"/>
        <w:jc w:val="center"/>
        <w:rPr>
          <w:rFonts w:ascii="Arial" w:hAnsi="Arial" w:cs="Arial"/>
          <w:b/>
          <w:sz w:val="24"/>
          <w:szCs w:val="24"/>
        </w:rPr>
      </w:pPr>
    </w:p>
    <w:p w14:paraId="32DDD7F5" w14:textId="77777777" w:rsidR="00BB387E" w:rsidRPr="004A1FAE" w:rsidRDefault="00BB387E" w:rsidP="00E77D3B">
      <w:pPr>
        <w:spacing w:after="0"/>
        <w:jc w:val="center"/>
        <w:rPr>
          <w:rFonts w:ascii="Arial" w:hAnsi="Arial" w:cs="Arial"/>
          <w:b/>
          <w:sz w:val="24"/>
          <w:szCs w:val="24"/>
        </w:rPr>
      </w:pPr>
    </w:p>
    <w:p w14:paraId="03B2A002" w14:textId="77777777" w:rsidR="00BB387E" w:rsidRPr="004A1FAE" w:rsidRDefault="00BB387E" w:rsidP="00E77D3B">
      <w:pPr>
        <w:spacing w:after="0"/>
        <w:jc w:val="center"/>
        <w:rPr>
          <w:rFonts w:ascii="Arial" w:hAnsi="Arial" w:cs="Arial"/>
          <w:b/>
          <w:bCs/>
          <w:sz w:val="24"/>
          <w:szCs w:val="24"/>
        </w:rPr>
      </w:pPr>
    </w:p>
    <w:p w14:paraId="76B12392" w14:textId="77777777" w:rsidR="00BB387E" w:rsidRPr="004A1FAE" w:rsidRDefault="00BB387E" w:rsidP="00E77D3B">
      <w:pPr>
        <w:spacing w:after="0"/>
        <w:jc w:val="center"/>
        <w:rPr>
          <w:rFonts w:ascii="Arial" w:hAnsi="Arial" w:cs="Arial"/>
          <w:b/>
          <w:bCs/>
          <w:sz w:val="24"/>
          <w:szCs w:val="24"/>
        </w:rPr>
      </w:pPr>
    </w:p>
    <w:p w14:paraId="04AE96BF" w14:textId="77777777" w:rsidR="00BB387E" w:rsidRPr="004A1FAE" w:rsidRDefault="00BB387E" w:rsidP="00E77D3B">
      <w:pPr>
        <w:spacing w:after="0"/>
        <w:jc w:val="center"/>
        <w:rPr>
          <w:rFonts w:ascii="Arial" w:hAnsi="Arial" w:cs="Arial"/>
          <w:b/>
          <w:bCs/>
          <w:sz w:val="24"/>
          <w:szCs w:val="24"/>
        </w:rPr>
      </w:pPr>
      <w:r w:rsidRPr="004A1FAE">
        <w:rPr>
          <w:rFonts w:ascii="Arial" w:hAnsi="Arial" w:cs="Arial"/>
          <w:b/>
          <w:bCs/>
          <w:sz w:val="24"/>
          <w:szCs w:val="24"/>
        </w:rPr>
        <w:t>THE LEGISLATIVE ASSEMBLY FOR THE</w:t>
      </w:r>
    </w:p>
    <w:p w14:paraId="38D9D6DC" w14:textId="77777777" w:rsidR="00BB387E" w:rsidRPr="004A1FAE" w:rsidRDefault="00BB387E" w:rsidP="00E77D3B">
      <w:pPr>
        <w:spacing w:after="0"/>
        <w:jc w:val="center"/>
        <w:rPr>
          <w:rFonts w:ascii="Arial" w:hAnsi="Arial" w:cs="Arial"/>
          <w:b/>
          <w:sz w:val="24"/>
          <w:szCs w:val="24"/>
        </w:rPr>
      </w:pPr>
      <w:r w:rsidRPr="004A1FAE">
        <w:rPr>
          <w:rFonts w:ascii="Arial" w:hAnsi="Arial" w:cs="Arial"/>
          <w:b/>
          <w:bCs/>
          <w:sz w:val="24"/>
          <w:szCs w:val="24"/>
        </w:rPr>
        <w:t>AUSTRALIAN CAPITAL TERRITORY</w:t>
      </w:r>
    </w:p>
    <w:p w14:paraId="1814759D" w14:textId="77777777" w:rsidR="00BB387E" w:rsidRPr="004A1FAE" w:rsidRDefault="00BB387E" w:rsidP="00E77D3B">
      <w:pPr>
        <w:spacing w:after="0"/>
        <w:jc w:val="center"/>
        <w:rPr>
          <w:rFonts w:ascii="Arial" w:hAnsi="Arial" w:cs="Arial"/>
          <w:b/>
          <w:sz w:val="24"/>
          <w:szCs w:val="24"/>
        </w:rPr>
      </w:pPr>
    </w:p>
    <w:p w14:paraId="63F0CAA5" w14:textId="77777777" w:rsidR="00BB387E" w:rsidRPr="004A1FAE" w:rsidRDefault="00BB387E" w:rsidP="00E77D3B">
      <w:pPr>
        <w:spacing w:after="0"/>
        <w:jc w:val="center"/>
        <w:rPr>
          <w:rFonts w:ascii="Arial" w:hAnsi="Arial" w:cs="Arial"/>
          <w:b/>
          <w:sz w:val="24"/>
          <w:szCs w:val="24"/>
        </w:rPr>
      </w:pPr>
    </w:p>
    <w:p w14:paraId="279B0824" w14:textId="77777777" w:rsidR="00BB387E" w:rsidRPr="004A1FAE" w:rsidRDefault="00BB387E" w:rsidP="00E77D3B">
      <w:pPr>
        <w:spacing w:after="0"/>
        <w:jc w:val="center"/>
        <w:rPr>
          <w:rFonts w:ascii="Arial" w:hAnsi="Arial" w:cs="Arial"/>
          <w:b/>
          <w:sz w:val="24"/>
          <w:szCs w:val="24"/>
        </w:rPr>
      </w:pPr>
    </w:p>
    <w:p w14:paraId="01940BA6" w14:textId="77777777" w:rsidR="00BB387E" w:rsidRPr="004A1FAE" w:rsidRDefault="00BB387E" w:rsidP="00E77D3B">
      <w:pPr>
        <w:spacing w:after="0"/>
        <w:jc w:val="center"/>
        <w:rPr>
          <w:rFonts w:ascii="Arial" w:hAnsi="Arial" w:cs="Arial"/>
          <w:b/>
          <w:sz w:val="24"/>
          <w:szCs w:val="24"/>
        </w:rPr>
      </w:pPr>
    </w:p>
    <w:p w14:paraId="278F861F" w14:textId="77777777" w:rsidR="00BB387E" w:rsidRPr="004A1FAE" w:rsidRDefault="00BB387E" w:rsidP="00E77D3B">
      <w:pPr>
        <w:spacing w:after="0"/>
        <w:jc w:val="center"/>
        <w:rPr>
          <w:rFonts w:ascii="Arial" w:hAnsi="Arial" w:cs="Arial"/>
          <w:b/>
          <w:sz w:val="24"/>
          <w:szCs w:val="24"/>
        </w:rPr>
      </w:pPr>
    </w:p>
    <w:p w14:paraId="48190A2F" w14:textId="77777777" w:rsidR="00BB387E" w:rsidRPr="004A1FAE" w:rsidRDefault="00BB387E" w:rsidP="00E77D3B">
      <w:pPr>
        <w:spacing w:after="0"/>
        <w:jc w:val="center"/>
        <w:rPr>
          <w:rFonts w:ascii="Arial" w:hAnsi="Arial" w:cs="Arial"/>
          <w:b/>
          <w:sz w:val="24"/>
          <w:szCs w:val="24"/>
        </w:rPr>
      </w:pPr>
    </w:p>
    <w:p w14:paraId="03A897E3" w14:textId="77777777" w:rsidR="00BB387E" w:rsidRPr="004A1FAE" w:rsidRDefault="00BB387E" w:rsidP="00E77D3B">
      <w:pPr>
        <w:spacing w:after="0"/>
        <w:jc w:val="center"/>
        <w:rPr>
          <w:rFonts w:ascii="Arial" w:hAnsi="Arial" w:cs="Arial"/>
          <w:b/>
          <w:sz w:val="24"/>
          <w:szCs w:val="24"/>
        </w:rPr>
      </w:pPr>
    </w:p>
    <w:p w14:paraId="75D7A359" w14:textId="77777777" w:rsidR="00BB387E" w:rsidRPr="004A1FAE" w:rsidRDefault="00BB387E" w:rsidP="00E77D3B">
      <w:pPr>
        <w:spacing w:after="0"/>
        <w:jc w:val="center"/>
        <w:rPr>
          <w:rFonts w:ascii="Arial" w:hAnsi="Arial" w:cs="Arial"/>
          <w:b/>
          <w:sz w:val="24"/>
          <w:szCs w:val="24"/>
        </w:rPr>
      </w:pPr>
    </w:p>
    <w:p w14:paraId="6CA27CE6" w14:textId="77777777" w:rsidR="00BB387E" w:rsidRPr="004A1FAE" w:rsidRDefault="00BB387E" w:rsidP="00E77D3B">
      <w:pPr>
        <w:spacing w:after="0"/>
        <w:jc w:val="center"/>
        <w:rPr>
          <w:rFonts w:ascii="Arial" w:hAnsi="Arial" w:cs="Arial"/>
          <w:b/>
          <w:sz w:val="24"/>
          <w:szCs w:val="24"/>
        </w:rPr>
      </w:pPr>
    </w:p>
    <w:p w14:paraId="309E6F3A" w14:textId="77777777" w:rsidR="00BB387E" w:rsidRPr="004A1FAE" w:rsidRDefault="00BB387E" w:rsidP="00E77D3B">
      <w:pPr>
        <w:spacing w:after="0"/>
        <w:jc w:val="center"/>
        <w:rPr>
          <w:rFonts w:ascii="Arial" w:hAnsi="Arial" w:cs="Arial"/>
          <w:b/>
          <w:sz w:val="24"/>
          <w:szCs w:val="24"/>
        </w:rPr>
      </w:pPr>
    </w:p>
    <w:p w14:paraId="69918477" w14:textId="062587C9" w:rsidR="00741C4A" w:rsidRPr="004A1FAE" w:rsidRDefault="00561901" w:rsidP="00E77D3B">
      <w:pPr>
        <w:spacing w:after="0"/>
        <w:jc w:val="center"/>
        <w:rPr>
          <w:rFonts w:ascii="Arial" w:hAnsi="Arial" w:cs="Arial"/>
          <w:b/>
          <w:bCs/>
          <w:sz w:val="24"/>
          <w:szCs w:val="24"/>
        </w:rPr>
      </w:pPr>
      <w:r w:rsidRPr="004A1FAE">
        <w:rPr>
          <w:rFonts w:ascii="Arial" w:hAnsi="Arial" w:cs="Arial"/>
          <w:b/>
          <w:bCs/>
          <w:sz w:val="24"/>
          <w:szCs w:val="24"/>
        </w:rPr>
        <w:t xml:space="preserve">DOMESTIC VIOLENCE AGENCIES AMENDMENT </w:t>
      </w:r>
      <w:r w:rsidR="00741C4A" w:rsidRPr="004A1FAE">
        <w:rPr>
          <w:rFonts w:ascii="Arial" w:hAnsi="Arial" w:cs="Arial"/>
          <w:b/>
          <w:bCs/>
          <w:sz w:val="24"/>
          <w:szCs w:val="24"/>
        </w:rPr>
        <w:t>BILL 20</w:t>
      </w:r>
      <w:r w:rsidR="00130A37" w:rsidRPr="004A1FAE">
        <w:rPr>
          <w:rFonts w:ascii="Arial" w:hAnsi="Arial" w:cs="Arial"/>
          <w:b/>
          <w:bCs/>
          <w:sz w:val="24"/>
          <w:szCs w:val="24"/>
        </w:rPr>
        <w:t>2</w:t>
      </w:r>
      <w:r w:rsidR="00D051F3" w:rsidRPr="004A1FAE">
        <w:rPr>
          <w:rFonts w:ascii="Arial" w:hAnsi="Arial" w:cs="Arial"/>
          <w:b/>
          <w:bCs/>
          <w:sz w:val="24"/>
          <w:szCs w:val="24"/>
        </w:rPr>
        <w:t>1</w:t>
      </w:r>
    </w:p>
    <w:p w14:paraId="19F3C407" w14:textId="77777777" w:rsidR="00BB387E" w:rsidRPr="004A1FAE" w:rsidRDefault="00BB387E" w:rsidP="00E77D3B">
      <w:pPr>
        <w:spacing w:after="0"/>
        <w:jc w:val="center"/>
        <w:rPr>
          <w:rFonts w:ascii="Arial" w:hAnsi="Arial" w:cs="Arial"/>
          <w:b/>
          <w:bCs/>
          <w:sz w:val="24"/>
          <w:szCs w:val="24"/>
        </w:rPr>
      </w:pPr>
    </w:p>
    <w:p w14:paraId="37B3F0B9" w14:textId="77777777" w:rsidR="00BB387E" w:rsidRPr="004A1FAE" w:rsidRDefault="00BB387E" w:rsidP="00E77D3B">
      <w:pPr>
        <w:spacing w:after="0"/>
        <w:jc w:val="center"/>
        <w:rPr>
          <w:rFonts w:ascii="Arial" w:hAnsi="Arial" w:cs="Arial"/>
          <w:b/>
          <w:sz w:val="24"/>
          <w:szCs w:val="24"/>
        </w:rPr>
      </w:pPr>
    </w:p>
    <w:p w14:paraId="588053E2" w14:textId="77777777" w:rsidR="00BC3EF0" w:rsidRPr="004A1FAE" w:rsidRDefault="00BB387E" w:rsidP="00E77D3B">
      <w:pPr>
        <w:spacing w:after="0"/>
        <w:jc w:val="center"/>
        <w:rPr>
          <w:rFonts w:ascii="Arial" w:hAnsi="Arial" w:cs="Arial"/>
          <w:b/>
          <w:bCs/>
          <w:sz w:val="24"/>
          <w:szCs w:val="24"/>
        </w:rPr>
      </w:pPr>
      <w:r w:rsidRPr="004A1FAE">
        <w:rPr>
          <w:rFonts w:ascii="Arial" w:hAnsi="Arial" w:cs="Arial"/>
          <w:b/>
          <w:bCs/>
          <w:sz w:val="24"/>
          <w:szCs w:val="24"/>
        </w:rPr>
        <w:t>EXPLANATORY STATEMENT</w:t>
      </w:r>
      <w:r w:rsidR="00BC3EF0" w:rsidRPr="004A1FAE">
        <w:rPr>
          <w:rFonts w:ascii="Arial" w:hAnsi="Arial" w:cs="Arial"/>
          <w:b/>
          <w:bCs/>
          <w:sz w:val="24"/>
          <w:szCs w:val="24"/>
        </w:rPr>
        <w:t xml:space="preserve"> </w:t>
      </w:r>
    </w:p>
    <w:p w14:paraId="06C942D2" w14:textId="5211A683" w:rsidR="00BC3EF0" w:rsidRPr="004A1FAE" w:rsidRDefault="00BC3EF0" w:rsidP="00E77D3B">
      <w:pPr>
        <w:spacing w:after="0"/>
        <w:jc w:val="center"/>
        <w:rPr>
          <w:rFonts w:ascii="Arial" w:hAnsi="Arial" w:cs="Arial"/>
          <w:b/>
          <w:bCs/>
          <w:sz w:val="24"/>
          <w:szCs w:val="24"/>
        </w:rPr>
      </w:pPr>
      <w:r w:rsidRPr="004A1FAE">
        <w:rPr>
          <w:rFonts w:ascii="Arial" w:hAnsi="Arial" w:cs="Arial"/>
          <w:b/>
          <w:bCs/>
          <w:sz w:val="24"/>
          <w:szCs w:val="24"/>
        </w:rPr>
        <w:t>and</w:t>
      </w:r>
    </w:p>
    <w:p w14:paraId="21E7A29D" w14:textId="03EF1A1B" w:rsidR="00BB387E" w:rsidRPr="004A1FAE" w:rsidRDefault="00BC3EF0" w:rsidP="00E77D3B">
      <w:pPr>
        <w:spacing w:after="0"/>
        <w:jc w:val="center"/>
        <w:rPr>
          <w:rFonts w:ascii="Arial" w:hAnsi="Arial" w:cs="Arial"/>
          <w:b/>
          <w:bCs/>
          <w:sz w:val="24"/>
          <w:szCs w:val="24"/>
        </w:rPr>
      </w:pPr>
      <w:r w:rsidRPr="004A1FAE">
        <w:rPr>
          <w:rFonts w:ascii="Arial" w:hAnsi="Arial" w:cs="Arial"/>
          <w:b/>
          <w:bCs/>
          <w:sz w:val="24"/>
          <w:szCs w:val="24"/>
        </w:rPr>
        <w:t xml:space="preserve"> HUMAN RIGHTS COMPATIBILITY STATEMENT</w:t>
      </w:r>
    </w:p>
    <w:p w14:paraId="00B32D69" w14:textId="797A78E0" w:rsidR="00BC3EF0" w:rsidRPr="004A1FAE" w:rsidRDefault="00BC3EF0" w:rsidP="00E77D3B">
      <w:pPr>
        <w:spacing w:after="0"/>
        <w:jc w:val="center"/>
        <w:rPr>
          <w:rFonts w:ascii="Arial" w:hAnsi="Arial" w:cs="Arial"/>
          <w:b/>
          <w:sz w:val="24"/>
          <w:szCs w:val="24"/>
        </w:rPr>
      </w:pPr>
      <w:r w:rsidRPr="004A1FAE">
        <w:rPr>
          <w:rFonts w:ascii="Arial" w:hAnsi="Arial" w:cs="Arial"/>
          <w:b/>
          <w:bCs/>
          <w:sz w:val="24"/>
          <w:szCs w:val="24"/>
        </w:rPr>
        <w:t>(</w:t>
      </w:r>
      <w:r w:rsidRPr="004A1FAE">
        <w:rPr>
          <w:rFonts w:ascii="Arial" w:hAnsi="Arial" w:cs="Arial"/>
          <w:b/>
          <w:bCs/>
          <w:i/>
          <w:iCs/>
          <w:sz w:val="24"/>
          <w:szCs w:val="24"/>
        </w:rPr>
        <w:t>Human Rights Act 2004</w:t>
      </w:r>
      <w:r w:rsidRPr="004A1FAE">
        <w:rPr>
          <w:rFonts w:ascii="Arial" w:hAnsi="Arial" w:cs="Arial"/>
          <w:b/>
          <w:bCs/>
          <w:sz w:val="24"/>
          <w:szCs w:val="24"/>
        </w:rPr>
        <w:t>, s 37)</w:t>
      </w:r>
    </w:p>
    <w:p w14:paraId="4E561EC7" w14:textId="77777777" w:rsidR="00BB387E" w:rsidRPr="004A1FAE" w:rsidRDefault="00BB387E" w:rsidP="00E77D3B">
      <w:pPr>
        <w:spacing w:after="0"/>
        <w:jc w:val="center"/>
        <w:rPr>
          <w:rFonts w:ascii="Arial" w:hAnsi="Arial" w:cs="Arial"/>
          <w:b/>
          <w:sz w:val="24"/>
          <w:szCs w:val="24"/>
        </w:rPr>
      </w:pPr>
    </w:p>
    <w:p w14:paraId="58E7858B" w14:textId="77777777" w:rsidR="00BB387E" w:rsidRPr="004A1FAE" w:rsidRDefault="00BB387E" w:rsidP="00E77D3B">
      <w:pPr>
        <w:spacing w:after="0"/>
        <w:jc w:val="center"/>
        <w:rPr>
          <w:rFonts w:ascii="Arial" w:hAnsi="Arial" w:cs="Arial"/>
          <w:b/>
          <w:sz w:val="24"/>
          <w:szCs w:val="24"/>
        </w:rPr>
      </w:pPr>
    </w:p>
    <w:p w14:paraId="44FB09C0" w14:textId="77777777" w:rsidR="00BB387E" w:rsidRPr="004A1FAE" w:rsidRDefault="00BB387E" w:rsidP="00E77D3B">
      <w:pPr>
        <w:spacing w:after="0"/>
        <w:jc w:val="center"/>
        <w:rPr>
          <w:rFonts w:ascii="Arial" w:hAnsi="Arial" w:cs="Arial"/>
          <w:b/>
          <w:sz w:val="24"/>
          <w:szCs w:val="24"/>
        </w:rPr>
      </w:pPr>
    </w:p>
    <w:p w14:paraId="6DB1E5EF" w14:textId="77777777" w:rsidR="00BB387E" w:rsidRPr="004A1FAE" w:rsidRDefault="00BB387E" w:rsidP="00E77D3B">
      <w:pPr>
        <w:spacing w:after="0"/>
        <w:jc w:val="center"/>
        <w:rPr>
          <w:rFonts w:ascii="Arial" w:hAnsi="Arial" w:cs="Arial"/>
          <w:b/>
          <w:sz w:val="24"/>
          <w:szCs w:val="24"/>
        </w:rPr>
      </w:pPr>
    </w:p>
    <w:p w14:paraId="5CCF0433" w14:textId="77777777" w:rsidR="00BB387E" w:rsidRPr="004A1FAE" w:rsidRDefault="00BB387E" w:rsidP="00E77D3B">
      <w:pPr>
        <w:keepNext/>
        <w:widowControl w:val="0"/>
        <w:spacing w:after="0"/>
        <w:jc w:val="center"/>
        <w:outlineLvl w:val="7"/>
        <w:rPr>
          <w:rFonts w:ascii="Arial" w:hAnsi="Arial" w:cs="Arial"/>
          <w:b/>
          <w:bCs/>
          <w:sz w:val="24"/>
          <w:szCs w:val="24"/>
        </w:rPr>
      </w:pPr>
    </w:p>
    <w:p w14:paraId="0CE0F478" w14:textId="77777777" w:rsidR="00BB387E" w:rsidRPr="004A1FAE" w:rsidRDefault="00BB387E" w:rsidP="00E77D3B">
      <w:pPr>
        <w:keepNext/>
        <w:widowControl w:val="0"/>
        <w:spacing w:after="0"/>
        <w:jc w:val="center"/>
        <w:outlineLvl w:val="7"/>
        <w:rPr>
          <w:rFonts w:ascii="Arial" w:hAnsi="Arial" w:cs="Arial"/>
          <w:b/>
          <w:bCs/>
          <w:sz w:val="24"/>
          <w:szCs w:val="24"/>
        </w:rPr>
      </w:pPr>
    </w:p>
    <w:p w14:paraId="2D0F4E33" w14:textId="77777777" w:rsidR="00BB387E" w:rsidRPr="004A1FAE" w:rsidRDefault="00BB387E" w:rsidP="00E77D3B">
      <w:pPr>
        <w:keepNext/>
        <w:widowControl w:val="0"/>
        <w:spacing w:after="0"/>
        <w:ind w:right="686"/>
        <w:jc w:val="right"/>
        <w:outlineLvl w:val="7"/>
        <w:rPr>
          <w:rFonts w:ascii="Arial" w:hAnsi="Arial" w:cs="Arial"/>
          <w:b/>
          <w:bCs/>
          <w:sz w:val="24"/>
          <w:szCs w:val="24"/>
        </w:rPr>
      </w:pPr>
      <w:r w:rsidRPr="004A1FAE">
        <w:rPr>
          <w:rFonts w:ascii="Arial" w:hAnsi="Arial" w:cs="Arial"/>
          <w:b/>
          <w:bCs/>
          <w:sz w:val="24"/>
          <w:szCs w:val="24"/>
        </w:rPr>
        <w:t>Presented by</w:t>
      </w:r>
    </w:p>
    <w:p w14:paraId="5BBE2D1D" w14:textId="1CD0410F" w:rsidR="00BB387E" w:rsidRPr="004A1FAE" w:rsidRDefault="00926F96" w:rsidP="00E77D3B">
      <w:pPr>
        <w:spacing w:after="0"/>
        <w:ind w:right="686"/>
        <w:jc w:val="right"/>
        <w:rPr>
          <w:rFonts w:ascii="Arial" w:hAnsi="Arial" w:cs="Arial"/>
          <w:b/>
          <w:bCs/>
          <w:sz w:val="24"/>
          <w:szCs w:val="24"/>
        </w:rPr>
      </w:pPr>
      <w:r w:rsidRPr="004A1FAE">
        <w:rPr>
          <w:rFonts w:ascii="Arial" w:hAnsi="Arial" w:cs="Arial"/>
          <w:b/>
          <w:bCs/>
          <w:sz w:val="24"/>
          <w:szCs w:val="24"/>
        </w:rPr>
        <w:t>Yvette Berry</w:t>
      </w:r>
      <w:r w:rsidR="00091A8A" w:rsidRPr="004A1FAE">
        <w:rPr>
          <w:rFonts w:ascii="Arial" w:hAnsi="Arial" w:cs="Arial"/>
          <w:b/>
          <w:bCs/>
          <w:sz w:val="24"/>
          <w:szCs w:val="24"/>
        </w:rPr>
        <w:t xml:space="preserve"> </w:t>
      </w:r>
      <w:r w:rsidR="00E954A1" w:rsidRPr="004A1FAE">
        <w:rPr>
          <w:rFonts w:ascii="Arial" w:hAnsi="Arial" w:cs="Arial"/>
          <w:b/>
          <w:bCs/>
          <w:sz w:val="24"/>
          <w:szCs w:val="24"/>
        </w:rPr>
        <w:t>MLA</w:t>
      </w:r>
    </w:p>
    <w:p w14:paraId="08E1880E" w14:textId="6C9C72BD" w:rsidR="00091A8A" w:rsidRPr="004A1FAE" w:rsidRDefault="00091A8A" w:rsidP="00E77D3B">
      <w:pPr>
        <w:spacing w:after="0"/>
        <w:ind w:right="686"/>
        <w:jc w:val="right"/>
        <w:rPr>
          <w:rFonts w:ascii="Arial" w:hAnsi="Arial" w:cs="Arial"/>
          <w:b/>
          <w:bCs/>
          <w:sz w:val="24"/>
          <w:szCs w:val="24"/>
        </w:rPr>
      </w:pPr>
      <w:r w:rsidRPr="004A1FAE">
        <w:rPr>
          <w:rFonts w:ascii="Arial" w:hAnsi="Arial" w:cs="Arial"/>
          <w:b/>
          <w:bCs/>
          <w:sz w:val="24"/>
          <w:szCs w:val="24"/>
        </w:rPr>
        <w:t>Minister for the Prevention of Domestic and Family Violence</w:t>
      </w:r>
    </w:p>
    <w:p w14:paraId="29D58DC6" w14:textId="77777777" w:rsidR="00DC5912" w:rsidRPr="004A1FAE" w:rsidRDefault="00DC5912" w:rsidP="00E77D3B">
      <w:pPr>
        <w:spacing w:after="0"/>
        <w:rPr>
          <w:rFonts w:ascii="Arial" w:hAnsi="Arial" w:cs="Arial"/>
          <w:b/>
          <w:bCs/>
          <w:sz w:val="24"/>
          <w:szCs w:val="24"/>
          <w:u w:val="single"/>
        </w:rPr>
        <w:sectPr w:rsidR="00DC5912" w:rsidRPr="004A1FAE" w:rsidSect="00DC5912">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docGrid w:linePitch="360"/>
        </w:sectPr>
      </w:pPr>
      <w:r w:rsidRPr="004A1FAE">
        <w:rPr>
          <w:rFonts w:ascii="Arial" w:hAnsi="Arial" w:cs="Arial"/>
          <w:b/>
          <w:bCs/>
          <w:sz w:val="24"/>
          <w:szCs w:val="24"/>
          <w:u w:val="single"/>
        </w:rPr>
        <w:br w:type="page"/>
      </w:r>
    </w:p>
    <w:p w14:paraId="3B11C743" w14:textId="77777777" w:rsidR="00561901" w:rsidRPr="004A1FAE" w:rsidRDefault="00561901" w:rsidP="00E77D3B">
      <w:pPr>
        <w:spacing w:after="0"/>
        <w:jc w:val="center"/>
        <w:rPr>
          <w:rFonts w:ascii="Arial" w:hAnsi="Arial" w:cs="Arial"/>
          <w:b/>
          <w:bCs/>
          <w:sz w:val="24"/>
          <w:szCs w:val="24"/>
        </w:rPr>
      </w:pPr>
      <w:r w:rsidRPr="004A1FAE">
        <w:rPr>
          <w:rFonts w:ascii="Arial" w:hAnsi="Arial" w:cs="Arial"/>
          <w:b/>
          <w:bCs/>
          <w:sz w:val="24"/>
          <w:szCs w:val="24"/>
        </w:rPr>
        <w:lastRenderedPageBreak/>
        <w:t>DOMESTIC VIOLENCE AGENCIES AMENDMENT BILL 2021</w:t>
      </w:r>
    </w:p>
    <w:p w14:paraId="2612AE1F" w14:textId="77777777" w:rsidR="00834FC9" w:rsidRPr="004A1FAE" w:rsidRDefault="00834FC9" w:rsidP="00E77D3B">
      <w:pPr>
        <w:spacing w:after="0"/>
        <w:contextualSpacing/>
        <w:rPr>
          <w:rFonts w:ascii="Arial" w:hAnsi="Arial" w:cs="Arial"/>
          <w:bCs/>
          <w:sz w:val="24"/>
          <w:szCs w:val="24"/>
        </w:rPr>
      </w:pPr>
    </w:p>
    <w:p w14:paraId="1C55190C" w14:textId="721D307B" w:rsidR="00790FE4" w:rsidRPr="004A1FAE" w:rsidRDefault="00834FC9" w:rsidP="00E77D3B">
      <w:pPr>
        <w:spacing w:after="0"/>
        <w:contextualSpacing/>
        <w:rPr>
          <w:rFonts w:ascii="Arial" w:hAnsi="Arial" w:cs="Arial"/>
          <w:bCs/>
          <w:sz w:val="24"/>
          <w:szCs w:val="24"/>
        </w:rPr>
      </w:pPr>
      <w:r w:rsidRPr="004A1FAE">
        <w:rPr>
          <w:rFonts w:ascii="Arial" w:hAnsi="Arial" w:cs="Arial"/>
          <w:bCs/>
          <w:sz w:val="24"/>
          <w:szCs w:val="24"/>
        </w:rPr>
        <w:t xml:space="preserve">The Bill </w:t>
      </w:r>
      <w:r w:rsidRPr="004A1FAE">
        <w:rPr>
          <w:rFonts w:ascii="Arial" w:hAnsi="Arial" w:cs="Arial"/>
          <w:b/>
          <w:sz w:val="24"/>
          <w:szCs w:val="24"/>
        </w:rPr>
        <w:t>is</w:t>
      </w:r>
      <w:r w:rsidRPr="004A1FAE">
        <w:rPr>
          <w:rFonts w:ascii="Arial" w:hAnsi="Arial" w:cs="Arial"/>
          <w:bCs/>
          <w:sz w:val="24"/>
          <w:szCs w:val="24"/>
        </w:rPr>
        <w:t xml:space="preserve"> a Significant Bill. Significant Bills are bills that have been assessed as likely to have significant engagement of human rights and require more detailed reasoning in relation to compatibility with the </w:t>
      </w:r>
      <w:r w:rsidRPr="004A1FAE">
        <w:rPr>
          <w:rFonts w:ascii="Arial" w:hAnsi="Arial" w:cs="Arial"/>
          <w:bCs/>
          <w:i/>
          <w:iCs/>
          <w:sz w:val="24"/>
          <w:szCs w:val="24"/>
        </w:rPr>
        <w:t>Human Rights Act 2004</w:t>
      </w:r>
      <w:r w:rsidRPr="004A1FAE">
        <w:rPr>
          <w:rFonts w:ascii="Arial" w:hAnsi="Arial" w:cs="Arial"/>
          <w:bCs/>
          <w:sz w:val="24"/>
          <w:szCs w:val="24"/>
        </w:rPr>
        <w:t>.</w:t>
      </w:r>
    </w:p>
    <w:p w14:paraId="3F20865D" w14:textId="77777777" w:rsidR="0052127F" w:rsidRPr="004A1FAE" w:rsidRDefault="0052127F" w:rsidP="00E77D3B">
      <w:pPr>
        <w:spacing w:after="0"/>
        <w:rPr>
          <w:rFonts w:ascii="Arial" w:hAnsi="Arial" w:cs="Arial"/>
          <w:bCs/>
          <w:sz w:val="24"/>
          <w:szCs w:val="24"/>
          <w:highlight w:val="yellow"/>
        </w:rPr>
      </w:pPr>
    </w:p>
    <w:p w14:paraId="01BB9C33" w14:textId="77777777" w:rsidR="005373B9" w:rsidRPr="004A1FAE" w:rsidRDefault="005373B9" w:rsidP="00E77D3B">
      <w:pPr>
        <w:pStyle w:val="Heading2"/>
        <w:spacing w:line="276" w:lineRule="auto"/>
        <w:rPr>
          <w:rFonts w:cs="Arial"/>
          <w:szCs w:val="24"/>
        </w:rPr>
      </w:pPr>
      <w:r w:rsidRPr="004A1FAE">
        <w:rPr>
          <w:rFonts w:cs="Arial"/>
          <w:szCs w:val="24"/>
        </w:rPr>
        <w:t>OVERVIEW OF THE BILL</w:t>
      </w:r>
    </w:p>
    <w:p w14:paraId="126741FA" w14:textId="2D79D139" w:rsidR="00F730AC" w:rsidRPr="004A1FAE" w:rsidRDefault="005373B9" w:rsidP="00E77D3B">
      <w:pPr>
        <w:spacing w:after="120"/>
        <w:ind w:right="-45"/>
        <w:rPr>
          <w:rStyle w:val="normaltextrun"/>
          <w:rFonts w:ascii="Arial" w:hAnsi="Arial" w:cs="Arial"/>
          <w:iCs/>
          <w:sz w:val="24"/>
          <w:szCs w:val="24"/>
        </w:rPr>
      </w:pPr>
      <w:r w:rsidRPr="004A1FAE">
        <w:rPr>
          <w:rStyle w:val="contentcontrolboundarysink"/>
          <w:rFonts w:ascii="Arial" w:hAnsi="Arial" w:cs="Arial"/>
          <w:sz w:val="24"/>
          <w:szCs w:val="24"/>
          <w:shd w:val="clear" w:color="auto" w:fill="FFFFFF"/>
        </w:rPr>
        <w:t>​</w:t>
      </w:r>
      <w:r w:rsidRPr="004A1FAE">
        <w:rPr>
          <w:rStyle w:val="normaltextrun"/>
          <w:rFonts w:ascii="Arial" w:hAnsi="Arial" w:cs="Arial"/>
          <w:sz w:val="24"/>
          <w:szCs w:val="24"/>
          <w:shd w:val="clear" w:color="auto" w:fill="FFFFFF"/>
          <w:lang w:val="en-GB"/>
        </w:rPr>
        <w:t xml:space="preserve">In </w:t>
      </w:r>
      <w:r w:rsidR="0094037E" w:rsidRPr="004A1FAE">
        <w:rPr>
          <w:rStyle w:val="normaltextrun"/>
          <w:rFonts w:ascii="Arial" w:hAnsi="Arial" w:cs="Arial"/>
          <w:sz w:val="24"/>
          <w:szCs w:val="24"/>
          <w:shd w:val="clear" w:color="auto" w:fill="FFFFFF"/>
          <w:lang w:val="en-GB"/>
        </w:rPr>
        <w:t xml:space="preserve">June </w:t>
      </w:r>
      <w:r w:rsidRPr="004A1FAE">
        <w:rPr>
          <w:rStyle w:val="normaltextrun"/>
          <w:rFonts w:ascii="Arial" w:hAnsi="Arial" w:cs="Arial"/>
          <w:sz w:val="24"/>
          <w:szCs w:val="24"/>
          <w:shd w:val="clear" w:color="auto" w:fill="FFFFFF"/>
          <w:lang w:val="en-GB"/>
        </w:rPr>
        <w:t xml:space="preserve">2016, the ACT Government committed to introducing a Domestic and Family Violence (DFV) Death Review </w:t>
      </w:r>
      <w:r w:rsidR="006A6F3B" w:rsidRPr="004A1FAE">
        <w:rPr>
          <w:rStyle w:val="normaltextrun"/>
          <w:rFonts w:ascii="Arial" w:hAnsi="Arial" w:cs="Arial"/>
          <w:sz w:val="24"/>
          <w:szCs w:val="24"/>
          <w:lang w:val="en-GB"/>
        </w:rPr>
        <w:t xml:space="preserve">mechanism </w:t>
      </w:r>
      <w:r w:rsidRPr="004A1FAE">
        <w:rPr>
          <w:rStyle w:val="normaltextrun"/>
          <w:rFonts w:ascii="Arial" w:hAnsi="Arial" w:cs="Arial"/>
          <w:sz w:val="24"/>
          <w:szCs w:val="24"/>
          <w:shd w:val="clear" w:color="auto" w:fill="FFFFFF"/>
          <w:lang w:val="en-GB"/>
        </w:rPr>
        <w:t>in the </w:t>
      </w:r>
      <w:r w:rsidRPr="004A1FAE">
        <w:rPr>
          <w:rStyle w:val="normaltextrun"/>
          <w:rFonts w:ascii="Arial" w:hAnsi="Arial" w:cs="Arial"/>
          <w:i/>
          <w:iCs/>
          <w:sz w:val="24"/>
          <w:szCs w:val="24"/>
          <w:shd w:val="clear" w:color="auto" w:fill="FFFFFF"/>
          <w:lang w:val="en-GB"/>
        </w:rPr>
        <w:t>ACT Government Response to Family Violence</w:t>
      </w:r>
      <w:r w:rsidRPr="004A1FAE">
        <w:rPr>
          <w:rStyle w:val="normaltextrun"/>
          <w:rFonts w:ascii="Arial" w:hAnsi="Arial" w:cs="Arial"/>
          <w:sz w:val="24"/>
          <w:szCs w:val="24"/>
          <w:shd w:val="clear" w:color="auto" w:fill="FFFFFF"/>
          <w:lang w:val="en-GB"/>
        </w:rPr>
        <w:t xml:space="preserve">. </w:t>
      </w:r>
      <w:r w:rsidR="00F730AC" w:rsidRPr="004A1FAE">
        <w:rPr>
          <w:rStyle w:val="normaltextrun"/>
          <w:rFonts w:ascii="Arial" w:hAnsi="Arial" w:cs="Arial"/>
          <w:sz w:val="24"/>
          <w:szCs w:val="24"/>
          <w:shd w:val="clear" w:color="auto" w:fill="FFFFFF"/>
          <w:lang w:val="en-GB"/>
        </w:rPr>
        <w:t xml:space="preserve">This response addressed </w:t>
      </w:r>
      <w:r w:rsidR="003B2853" w:rsidRPr="004A1FAE">
        <w:rPr>
          <w:rStyle w:val="normaltextrun"/>
          <w:rFonts w:ascii="Arial" w:hAnsi="Arial" w:cs="Arial"/>
          <w:sz w:val="24"/>
          <w:szCs w:val="24"/>
          <w:shd w:val="clear" w:color="auto" w:fill="FFFFFF"/>
          <w:lang w:val="en-GB"/>
        </w:rPr>
        <w:t xml:space="preserve">a number of </w:t>
      </w:r>
      <w:r w:rsidR="00F730AC" w:rsidRPr="004A1FAE">
        <w:rPr>
          <w:rStyle w:val="normaltextrun"/>
          <w:rFonts w:ascii="Arial" w:hAnsi="Arial" w:cs="Arial"/>
          <w:sz w:val="24"/>
          <w:szCs w:val="24"/>
          <w:shd w:val="clear" w:color="auto" w:fill="FFFFFF"/>
          <w:lang w:val="en-GB"/>
        </w:rPr>
        <w:t>reports</w:t>
      </w:r>
      <w:r w:rsidR="00416A41">
        <w:rPr>
          <w:rStyle w:val="normaltextrun"/>
          <w:rFonts w:ascii="Arial" w:hAnsi="Arial" w:cs="Arial"/>
          <w:sz w:val="24"/>
          <w:szCs w:val="24"/>
          <w:shd w:val="clear" w:color="auto" w:fill="FFFFFF"/>
          <w:lang w:val="en-GB"/>
        </w:rPr>
        <w:t>,</w:t>
      </w:r>
      <w:r w:rsidR="003B2853" w:rsidRPr="004A1FAE">
        <w:rPr>
          <w:rStyle w:val="normaltextrun"/>
          <w:rFonts w:ascii="Arial" w:hAnsi="Arial" w:cs="Arial"/>
          <w:sz w:val="24"/>
          <w:szCs w:val="24"/>
          <w:shd w:val="clear" w:color="auto" w:fill="FFFFFF"/>
          <w:lang w:val="en-GB"/>
        </w:rPr>
        <w:t xml:space="preserve"> including </w:t>
      </w:r>
      <w:r w:rsidR="00F730AC" w:rsidRPr="004A1FAE">
        <w:rPr>
          <w:rStyle w:val="normaltextrun"/>
          <w:rFonts w:ascii="Arial" w:hAnsi="Arial" w:cs="Arial"/>
          <w:sz w:val="24"/>
          <w:szCs w:val="24"/>
          <w:shd w:val="clear" w:color="auto" w:fill="FFFFFF"/>
          <w:lang w:val="en-GB"/>
        </w:rPr>
        <w:t xml:space="preserve">the </w:t>
      </w:r>
      <w:r w:rsidR="00F730AC" w:rsidRPr="004A1FAE">
        <w:rPr>
          <w:rStyle w:val="normaltextrun"/>
          <w:rFonts w:ascii="Arial" w:hAnsi="Arial" w:cs="Arial"/>
          <w:i/>
          <w:sz w:val="24"/>
          <w:szCs w:val="24"/>
          <w:shd w:val="clear" w:color="auto" w:fill="FFFFFF"/>
          <w:lang w:val="en-GB"/>
        </w:rPr>
        <w:t xml:space="preserve">Report of the </w:t>
      </w:r>
      <w:r w:rsidR="00DF6AB0" w:rsidRPr="004A1FAE">
        <w:rPr>
          <w:rStyle w:val="normaltextrun"/>
          <w:rFonts w:ascii="Arial" w:hAnsi="Arial" w:cs="Arial"/>
          <w:i/>
          <w:sz w:val="24"/>
          <w:szCs w:val="24"/>
          <w:shd w:val="clear" w:color="auto" w:fill="FFFFFF"/>
          <w:lang w:val="en-GB"/>
        </w:rPr>
        <w:t>I</w:t>
      </w:r>
      <w:r w:rsidR="00F730AC" w:rsidRPr="004A1FAE">
        <w:rPr>
          <w:rStyle w:val="normaltextrun"/>
          <w:rFonts w:ascii="Arial" w:hAnsi="Arial" w:cs="Arial"/>
          <w:i/>
          <w:sz w:val="24"/>
          <w:szCs w:val="24"/>
          <w:shd w:val="clear" w:color="auto" w:fill="FFFFFF"/>
          <w:lang w:val="en-GB"/>
        </w:rPr>
        <w:t xml:space="preserve">nquiry: </w:t>
      </w:r>
      <w:r w:rsidR="00DF6AB0" w:rsidRPr="004A1FAE">
        <w:rPr>
          <w:rStyle w:val="normaltextrun"/>
          <w:rFonts w:ascii="Arial" w:hAnsi="Arial" w:cs="Arial"/>
          <w:i/>
          <w:sz w:val="24"/>
          <w:szCs w:val="24"/>
          <w:shd w:val="clear" w:color="auto" w:fill="FFFFFF"/>
          <w:lang w:val="en-GB"/>
        </w:rPr>
        <w:t>R</w:t>
      </w:r>
      <w:r w:rsidR="00F730AC" w:rsidRPr="004A1FAE">
        <w:rPr>
          <w:rStyle w:val="normaltextrun"/>
          <w:rFonts w:ascii="Arial" w:hAnsi="Arial" w:cs="Arial"/>
          <w:i/>
          <w:sz w:val="24"/>
          <w:szCs w:val="24"/>
          <w:shd w:val="clear" w:color="auto" w:fill="FFFFFF"/>
          <w:lang w:val="en-GB"/>
        </w:rPr>
        <w:t xml:space="preserve">eview in the </w:t>
      </w:r>
      <w:r w:rsidR="00DF6AB0" w:rsidRPr="004A1FAE">
        <w:rPr>
          <w:rStyle w:val="normaltextrun"/>
          <w:rFonts w:ascii="Arial" w:hAnsi="Arial" w:cs="Arial"/>
          <w:i/>
          <w:sz w:val="24"/>
          <w:szCs w:val="24"/>
          <w:shd w:val="clear" w:color="auto" w:fill="FFFFFF"/>
          <w:lang w:val="en-GB"/>
        </w:rPr>
        <w:t>S</w:t>
      </w:r>
      <w:r w:rsidR="00F730AC" w:rsidRPr="004A1FAE">
        <w:rPr>
          <w:rStyle w:val="normaltextrun"/>
          <w:rFonts w:ascii="Arial" w:hAnsi="Arial" w:cs="Arial"/>
          <w:i/>
          <w:sz w:val="24"/>
          <w:szCs w:val="24"/>
          <w:shd w:val="clear" w:color="auto" w:fill="FFFFFF"/>
          <w:lang w:val="en-GB"/>
        </w:rPr>
        <w:t xml:space="preserve">ystem </w:t>
      </w:r>
      <w:r w:rsidR="00DF6AB0" w:rsidRPr="004A1FAE">
        <w:rPr>
          <w:rStyle w:val="normaltextrun"/>
          <w:rFonts w:ascii="Arial" w:hAnsi="Arial" w:cs="Arial"/>
          <w:i/>
          <w:sz w:val="24"/>
          <w:szCs w:val="24"/>
          <w:shd w:val="clear" w:color="auto" w:fill="FFFFFF"/>
          <w:lang w:val="en-GB"/>
        </w:rPr>
        <w:t>L</w:t>
      </w:r>
      <w:r w:rsidR="00F730AC" w:rsidRPr="004A1FAE">
        <w:rPr>
          <w:rStyle w:val="normaltextrun"/>
          <w:rFonts w:ascii="Arial" w:hAnsi="Arial" w:cs="Arial"/>
          <w:i/>
          <w:sz w:val="24"/>
          <w:szCs w:val="24"/>
          <w:shd w:val="clear" w:color="auto" w:fill="FFFFFF"/>
          <w:lang w:val="en-GB"/>
        </w:rPr>
        <w:t xml:space="preserve">evel </w:t>
      </w:r>
      <w:r w:rsidR="00DF6AB0" w:rsidRPr="004A1FAE">
        <w:rPr>
          <w:rStyle w:val="normaltextrun"/>
          <w:rFonts w:ascii="Arial" w:hAnsi="Arial" w:cs="Arial"/>
          <w:i/>
          <w:sz w:val="24"/>
          <w:szCs w:val="24"/>
          <w:shd w:val="clear" w:color="auto" w:fill="FFFFFF"/>
          <w:lang w:val="en-GB"/>
        </w:rPr>
        <w:t>R</w:t>
      </w:r>
      <w:r w:rsidR="00F730AC" w:rsidRPr="004A1FAE">
        <w:rPr>
          <w:rStyle w:val="normaltextrun"/>
          <w:rFonts w:ascii="Arial" w:hAnsi="Arial" w:cs="Arial"/>
          <w:i/>
          <w:sz w:val="24"/>
          <w:szCs w:val="24"/>
          <w:shd w:val="clear" w:color="auto" w:fill="FFFFFF"/>
          <w:lang w:val="en-GB"/>
        </w:rPr>
        <w:t xml:space="preserve">esponses to </w:t>
      </w:r>
      <w:r w:rsidR="00DF6AB0" w:rsidRPr="004A1FAE">
        <w:rPr>
          <w:rStyle w:val="normaltextrun"/>
          <w:rFonts w:ascii="Arial" w:hAnsi="Arial" w:cs="Arial"/>
          <w:i/>
          <w:sz w:val="24"/>
          <w:szCs w:val="24"/>
          <w:shd w:val="clear" w:color="auto" w:fill="FFFFFF"/>
          <w:lang w:val="en-GB"/>
        </w:rPr>
        <w:t>F</w:t>
      </w:r>
      <w:r w:rsidR="00F730AC" w:rsidRPr="004A1FAE">
        <w:rPr>
          <w:rStyle w:val="normaltextrun"/>
          <w:rFonts w:ascii="Arial" w:hAnsi="Arial" w:cs="Arial"/>
          <w:i/>
          <w:sz w:val="24"/>
          <w:szCs w:val="24"/>
          <w:shd w:val="clear" w:color="auto" w:fill="FFFFFF"/>
          <w:lang w:val="en-GB"/>
        </w:rPr>
        <w:t xml:space="preserve">amily </w:t>
      </w:r>
      <w:r w:rsidR="00DF6AB0" w:rsidRPr="004A1FAE">
        <w:rPr>
          <w:rStyle w:val="normaltextrun"/>
          <w:rFonts w:ascii="Arial" w:hAnsi="Arial" w:cs="Arial"/>
          <w:i/>
          <w:sz w:val="24"/>
          <w:szCs w:val="24"/>
          <w:shd w:val="clear" w:color="auto" w:fill="FFFFFF"/>
          <w:lang w:val="en-GB"/>
        </w:rPr>
        <w:t>V</w:t>
      </w:r>
      <w:r w:rsidR="00F730AC" w:rsidRPr="004A1FAE">
        <w:rPr>
          <w:rStyle w:val="normaltextrun"/>
          <w:rFonts w:ascii="Arial" w:hAnsi="Arial" w:cs="Arial"/>
          <w:i/>
          <w:sz w:val="24"/>
          <w:szCs w:val="24"/>
          <w:shd w:val="clear" w:color="auto" w:fill="FFFFFF"/>
          <w:lang w:val="en-GB"/>
        </w:rPr>
        <w:t xml:space="preserve">iolence in the </w:t>
      </w:r>
      <w:r w:rsidR="00A47A2A">
        <w:rPr>
          <w:rStyle w:val="normaltextrun"/>
          <w:rFonts w:ascii="Arial" w:hAnsi="Arial" w:cs="Arial"/>
          <w:i/>
          <w:sz w:val="24"/>
          <w:szCs w:val="24"/>
          <w:shd w:val="clear" w:color="auto" w:fill="FFFFFF"/>
          <w:lang w:val="en-GB"/>
        </w:rPr>
        <w:br/>
      </w:r>
      <w:r w:rsidR="00F730AC" w:rsidRPr="004A1FAE">
        <w:rPr>
          <w:rStyle w:val="normaltextrun"/>
          <w:rFonts w:ascii="Arial" w:hAnsi="Arial" w:cs="Arial"/>
          <w:i/>
          <w:sz w:val="24"/>
          <w:szCs w:val="24"/>
          <w:shd w:val="clear" w:color="auto" w:fill="FFFFFF"/>
          <w:lang w:val="en-GB"/>
        </w:rPr>
        <w:t>ACT</w:t>
      </w:r>
      <w:r w:rsidR="00F730AC" w:rsidRPr="004A1FAE">
        <w:rPr>
          <w:rStyle w:val="normaltextrun"/>
          <w:rFonts w:ascii="Arial" w:hAnsi="Arial" w:cs="Arial"/>
          <w:sz w:val="24"/>
          <w:szCs w:val="24"/>
          <w:shd w:val="clear" w:color="auto" w:fill="FFFFFF"/>
          <w:lang w:val="en-GB"/>
        </w:rPr>
        <w:t xml:space="preserve"> by Laurie Glanfield AM (April 2016)</w:t>
      </w:r>
      <w:r w:rsidR="001C049E" w:rsidRPr="004A1FAE">
        <w:rPr>
          <w:rStyle w:val="normaltextrun"/>
          <w:rFonts w:ascii="Arial" w:hAnsi="Arial" w:cs="Arial"/>
          <w:sz w:val="24"/>
          <w:szCs w:val="24"/>
          <w:shd w:val="clear" w:color="auto" w:fill="FFFFFF"/>
          <w:lang w:val="en-GB"/>
        </w:rPr>
        <w:t>.</w:t>
      </w:r>
      <w:r w:rsidR="00F730AC" w:rsidRPr="004A1FAE">
        <w:rPr>
          <w:rStyle w:val="normaltextrun"/>
          <w:rFonts w:ascii="Arial" w:hAnsi="Arial" w:cs="Arial"/>
          <w:sz w:val="24"/>
          <w:szCs w:val="24"/>
          <w:shd w:val="clear" w:color="auto" w:fill="FFFFFF"/>
          <w:lang w:val="en-GB"/>
        </w:rPr>
        <w:t xml:space="preserve"> </w:t>
      </w:r>
    </w:p>
    <w:p w14:paraId="0DB65FB4" w14:textId="519A5CAF" w:rsidR="00FF6912" w:rsidRPr="004A1FAE" w:rsidRDefault="00517A47" w:rsidP="00E77D3B">
      <w:pPr>
        <w:spacing w:after="120"/>
        <w:ind w:right="-45"/>
        <w:rPr>
          <w:rStyle w:val="normaltextrun"/>
          <w:rFonts w:ascii="Arial" w:hAnsi="Arial" w:cs="Arial"/>
          <w:sz w:val="24"/>
          <w:szCs w:val="24"/>
          <w:shd w:val="clear" w:color="auto" w:fill="FFFFFF"/>
          <w:lang w:val="en-GB"/>
        </w:rPr>
      </w:pPr>
      <w:r w:rsidRPr="004A1FAE">
        <w:rPr>
          <w:rStyle w:val="normaltextrun"/>
          <w:rFonts w:ascii="Arial" w:hAnsi="Arial" w:cs="Arial"/>
          <w:sz w:val="24"/>
          <w:szCs w:val="24"/>
          <w:shd w:val="clear" w:color="auto" w:fill="FFFFFF"/>
          <w:lang w:val="en-GB"/>
        </w:rPr>
        <w:t xml:space="preserve">In </w:t>
      </w:r>
      <w:r w:rsidR="0094037E" w:rsidRPr="004A1FAE">
        <w:rPr>
          <w:rStyle w:val="normaltextrun"/>
          <w:rFonts w:ascii="Arial" w:hAnsi="Arial" w:cs="Arial"/>
          <w:sz w:val="24"/>
          <w:szCs w:val="24"/>
          <w:shd w:val="clear" w:color="auto" w:fill="FFFFFF"/>
          <w:lang w:val="en-GB"/>
        </w:rPr>
        <w:t xml:space="preserve">December </w:t>
      </w:r>
      <w:r w:rsidRPr="004A1FAE">
        <w:rPr>
          <w:rStyle w:val="normaltextrun"/>
          <w:rFonts w:ascii="Arial" w:hAnsi="Arial" w:cs="Arial"/>
          <w:sz w:val="24"/>
          <w:szCs w:val="24"/>
          <w:shd w:val="clear" w:color="auto" w:fill="FFFFFF"/>
          <w:lang w:val="en-GB"/>
        </w:rPr>
        <w:t xml:space="preserve">2016, </w:t>
      </w:r>
      <w:r w:rsidR="0094037E" w:rsidRPr="004A1FAE">
        <w:rPr>
          <w:rStyle w:val="normaltextrun"/>
          <w:rFonts w:ascii="Arial" w:hAnsi="Arial" w:cs="Arial"/>
          <w:sz w:val="24"/>
          <w:szCs w:val="24"/>
          <w:shd w:val="clear" w:color="auto" w:fill="FFFFFF"/>
          <w:lang w:val="en-GB"/>
        </w:rPr>
        <w:t xml:space="preserve">the Australian Human Rights Commission released </w:t>
      </w:r>
      <w:r w:rsidR="00DC1070" w:rsidRPr="004A1FAE">
        <w:rPr>
          <w:rStyle w:val="normaltextrun"/>
          <w:rFonts w:ascii="Arial" w:hAnsi="Arial" w:cs="Arial"/>
          <w:sz w:val="24"/>
          <w:szCs w:val="24"/>
          <w:shd w:val="clear" w:color="auto" w:fill="FFFFFF"/>
          <w:lang w:val="en-GB"/>
        </w:rPr>
        <w:t>a</w:t>
      </w:r>
      <w:r w:rsidR="0079158A" w:rsidRPr="004A1FAE">
        <w:rPr>
          <w:rStyle w:val="normaltextrun"/>
          <w:rFonts w:ascii="Arial" w:hAnsi="Arial" w:cs="Arial"/>
          <w:sz w:val="24"/>
          <w:szCs w:val="24"/>
          <w:shd w:val="clear" w:color="auto" w:fill="FFFFFF"/>
          <w:lang w:val="en-GB"/>
        </w:rPr>
        <w:t xml:space="preserve"> comprehensive</w:t>
      </w:r>
      <w:r w:rsidR="00DC1070" w:rsidRPr="004A1FAE">
        <w:rPr>
          <w:rStyle w:val="normaltextrun"/>
          <w:rFonts w:ascii="Arial" w:hAnsi="Arial" w:cs="Arial"/>
          <w:sz w:val="24"/>
          <w:szCs w:val="24"/>
          <w:shd w:val="clear" w:color="auto" w:fill="FFFFFF"/>
          <w:lang w:val="en-GB"/>
        </w:rPr>
        <w:t xml:space="preserve"> report</w:t>
      </w:r>
      <w:r w:rsidR="0079158A" w:rsidRPr="004A1FAE">
        <w:rPr>
          <w:rStyle w:val="normaltextrun"/>
          <w:rFonts w:ascii="Arial" w:hAnsi="Arial" w:cs="Arial"/>
          <w:sz w:val="24"/>
          <w:szCs w:val="24"/>
          <w:shd w:val="clear" w:color="auto" w:fill="FFFFFF"/>
          <w:lang w:val="en-GB"/>
        </w:rPr>
        <w:t xml:space="preserve"> titled </w:t>
      </w:r>
      <w:r w:rsidR="00D2575B" w:rsidRPr="004A1FAE">
        <w:rPr>
          <w:rStyle w:val="normaltextrun"/>
          <w:rFonts w:ascii="Arial" w:hAnsi="Arial" w:cs="Arial"/>
          <w:i/>
          <w:iCs/>
          <w:sz w:val="24"/>
          <w:szCs w:val="24"/>
          <w:shd w:val="clear" w:color="auto" w:fill="FFFFFF"/>
          <w:lang w:val="en-GB"/>
        </w:rPr>
        <w:t>A National System for Domestic and Family Violence Death Review</w:t>
      </w:r>
      <w:r w:rsidR="003A3D71" w:rsidRPr="004A1FAE">
        <w:rPr>
          <w:rStyle w:val="normaltextrun"/>
          <w:rFonts w:ascii="Arial" w:hAnsi="Arial" w:cs="Arial"/>
          <w:sz w:val="24"/>
          <w:szCs w:val="24"/>
          <w:shd w:val="clear" w:color="auto" w:fill="FFFFFF"/>
          <w:lang w:val="en-GB"/>
        </w:rPr>
        <w:t xml:space="preserve">, which </w:t>
      </w:r>
      <w:r w:rsidR="00AE58B7" w:rsidRPr="004A1FAE">
        <w:rPr>
          <w:rStyle w:val="normaltextrun"/>
          <w:rFonts w:ascii="Arial" w:hAnsi="Arial" w:cs="Arial"/>
          <w:sz w:val="24"/>
          <w:szCs w:val="24"/>
          <w:shd w:val="clear" w:color="auto" w:fill="FFFFFF"/>
          <w:lang w:val="en-GB"/>
        </w:rPr>
        <w:t xml:space="preserve">(among other </w:t>
      </w:r>
      <w:r w:rsidR="004B28BD" w:rsidRPr="004A1FAE">
        <w:rPr>
          <w:rStyle w:val="normaltextrun"/>
          <w:rFonts w:ascii="Arial" w:hAnsi="Arial" w:cs="Arial"/>
          <w:sz w:val="24"/>
          <w:szCs w:val="24"/>
          <w:shd w:val="clear" w:color="auto" w:fill="FFFFFF"/>
          <w:lang w:val="en-GB"/>
        </w:rPr>
        <w:t>findings</w:t>
      </w:r>
      <w:r w:rsidR="00AE58B7" w:rsidRPr="004A1FAE">
        <w:rPr>
          <w:rStyle w:val="normaltextrun"/>
          <w:rFonts w:ascii="Arial" w:hAnsi="Arial" w:cs="Arial"/>
          <w:sz w:val="24"/>
          <w:szCs w:val="24"/>
          <w:shd w:val="clear" w:color="auto" w:fill="FFFFFF"/>
          <w:lang w:val="en-GB"/>
        </w:rPr>
        <w:t xml:space="preserve">) </w:t>
      </w:r>
      <w:r w:rsidR="00DA0271" w:rsidRPr="004A1FAE">
        <w:rPr>
          <w:rStyle w:val="normaltextrun"/>
          <w:rFonts w:ascii="Arial" w:hAnsi="Arial" w:cs="Arial"/>
          <w:sz w:val="24"/>
          <w:szCs w:val="24"/>
          <w:shd w:val="clear" w:color="auto" w:fill="FFFFFF"/>
          <w:lang w:val="en-GB"/>
        </w:rPr>
        <w:t xml:space="preserve">highlighted the importance of </w:t>
      </w:r>
      <w:r w:rsidR="00D44DCB" w:rsidRPr="004A1FAE">
        <w:rPr>
          <w:rStyle w:val="normaltextrun"/>
          <w:rFonts w:ascii="Arial" w:hAnsi="Arial" w:cs="Arial"/>
          <w:sz w:val="24"/>
          <w:szCs w:val="24"/>
          <w:shd w:val="clear" w:color="auto" w:fill="FFFFFF"/>
          <w:lang w:val="en-GB"/>
        </w:rPr>
        <w:t xml:space="preserve">every jurisdiction in Australia having a </w:t>
      </w:r>
      <w:r w:rsidR="00DA0271" w:rsidRPr="004A1FAE">
        <w:rPr>
          <w:rStyle w:val="normaltextrun"/>
          <w:rFonts w:ascii="Arial" w:hAnsi="Arial" w:cs="Arial"/>
          <w:sz w:val="24"/>
          <w:szCs w:val="24"/>
          <w:shd w:val="clear" w:color="auto" w:fill="FFFFFF"/>
          <w:lang w:val="en-GB"/>
        </w:rPr>
        <w:t>domestic and family violence death review mechanism</w:t>
      </w:r>
      <w:r w:rsidR="00E64318" w:rsidRPr="004A1FAE">
        <w:rPr>
          <w:rStyle w:val="normaltextrun"/>
          <w:rFonts w:ascii="Arial" w:hAnsi="Arial" w:cs="Arial"/>
          <w:sz w:val="24"/>
          <w:szCs w:val="24"/>
          <w:shd w:val="clear" w:color="auto" w:fill="FFFFFF"/>
          <w:lang w:val="en-GB"/>
        </w:rPr>
        <w:t xml:space="preserve">. </w:t>
      </w:r>
    </w:p>
    <w:p w14:paraId="4E36D4CA" w14:textId="578105FD" w:rsidR="00670331" w:rsidRPr="004A1FAE" w:rsidRDefault="00874C11" w:rsidP="00E77D3B">
      <w:pPr>
        <w:spacing w:after="120"/>
        <w:ind w:right="-45"/>
        <w:rPr>
          <w:rStyle w:val="normaltextrun"/>
          <w:rFonts w:ascii="Arial" w:hAnsi="Arial" w:cs="Arial"/>
          <w:sz w:val="24"/>
          <w:szCs w:val="24"/>
          <w:shd w:val="clear" w:color="auto" w:fill="FFFFFF"/>
          <w:lang w:val="en-GB"/>
        </w:rPr>
      </w:pPr>
      <w:r w:rsidRPr="004A1FAE">
        <w:rPr>
          <w:rStyle w:val="normaltextrun"/>
          <w:rFonts w:ascii="Arial" w:hAnsi="Arial" w:cs="Arial"/>
          <w:sz w:val="24"/>
          <w:szCs w:val="24"/>
          <w:shd w:val="clear" w:color="auto" w:fill="FFFFFF"/>
          <w:lang w:val="en-GB"/>
        </w:rPr>
        <w:t>T</w:t>
      </w:r>
      <w:r w:rsidR="00E64318" w:rsidRPr="004A1FAE">
        <w:rPr>
          <w:rStyle w:val="normaltextrun"/>
          <w:rFonts w:ascii="Arial" w:hAnsi="Arial" w:cs="Arial"/>
          <w:sz w:val="24"/>
          <w:szCs w:val="24"/>
          <w:shd w:val="clear" w:color="auto" w:fill="FFFFFF"/>
          <w:lang w:val="en-GB"/>
        </w:rPr>
        <w:t>he</w:t>
      </w:r>
      <w:r w:rsidRPr="004A1FAE">
        <w:rPr>
          <w:rStyle w:val="normaltextrun"/>
          <w:rFonts w:ascii="Arial" w:hAnsi="Arial" w:cs="Arial"/>
          <w:sz w:val="24"/>
          <w:szCs w:val="24"/>
          <w:shd w:val="clear" w:color="auto" w:fill="FFFFFF"/>
          <w:lang w:val="en-GB"/>
        </w:rPr>
        <w:t xml:space="preserve"> Human Rights Commission</w:t>
      </w:r>
      <w:r w:rsidR="00E64318" w:rsidRPr="004A1FAE">
        <w:rPr>
          <w:rStyle w:val="normaltextrun"/>
          <w:rFonts w:ascii="Arial" w:hAnsi="Arial" w:cs="Arial"/>
          <w:sz w:val="24"/>
          <w:szCs w:val="24"/>
          <w:shd w:val="clear" w:color="auto" w:fill="FFFFFF"/>
          <w:lang w:val="en-GB"/>
        </w:rPr>
        <w:t xml:space="preserve"> report also called for </w:t>
      </w:r>
      <w:r w:rsidR="00D44DCB" w:rsidRPr="004A1FAE">
        <w:rPr>
          <w:rStyle w:val="normaltextrun"/>
          <w:rFonts w:ascii="Arial" w:hAnsi="Arial" w:cs="Arial"/>
          <w:sz w:val="24"/>
          <w:szCs w:val="24"/>
          <w:shd w:val="clear" w:color="auto" w:fill="FFFFFF"/>
          <w:lang w:val="en-GB"/>
        </w:rPr>
        <w:t>consistency</w:t>
      </w:r>
      <w:r w:rsidR="00D3309C" w:rsidRPr="004A1FAE">
        <w:rPr>
          <w:rStyle w:val="normaltextrun"/>
          <w:rFonts w:ascii="Arial" w:hAnsi="Arial" w:cs="Arial"/>
          <w:sz w:val="24"/>
          <w:szCs w:val="24"/>
          <w:shd w:val="clear" w:color="auto" w:fill="FFFFFF"/>
          <w:lang w:val="en-GB"/>
        </w:rPr>
        <w:t xml:space="preserve"> across jurisdictions in how data is collected and collated</w:t>
      </w:r>
      <w:r w:rsidR="00A13535" w:rsidRPr="004A1FAE">
        <w:rPr>
          <w:rStyle w:val="normaltextrun"/>
          <w:rFonts w:ascii="Arial" w:hAnsi="Arial" w:cs="Arial"/>
          <w:sz w:val="24"/>
          <w:szCs w:val="24"/>
          <w:shd w:val="clear" w:color="auto" w:fill="FFFFFF"/>
          <w:lang w:val="en-GB"/>
        </w:rPr>
        <w:t xml:space="preserve"> to allow for </w:t>
      </w:r>
      <w:r w:rsidR="00DA5EC2" w:rsidRPr="004A1FAE">
        <w:rPr>
          <w:rStyle w:val="normaltextrun"/>
          <w:rFonts w:ascii="Arial" w:hAnsi="Arial" w:cs="Arial"/>
          <w:sz w:val="24"/>
          <w:szCs w:val="24"/>
          <w:shd w:val="clear" w:color="auto" w:fill="FFFFFF"/>
          <w:lang w:val="en-GB"/>
        </w:rPr>
        <w:t>a national analysis and the identification of factors including cross-</w:t>
      </w:r>
      <w:r w:rsidR="00905EC4" w:rsidRPr="004A1FAE">
        <w:rPr>
          <w:rStyle w:val="normaltextrun"/>
          <w:rFonts w:ascii="Arial" w:hAnsi="Arial" w:cs="Arial"/>
          <w:sz w:val="24"/>
          <w:szCs w:val="24"/>
          <w:shd w:val="clear" w:color="auto" w:fill="FFFFFF"/>
          <w:lang w:val="en-GB"/>
        </w:rPr>
        <w:t>jurisdictional</w:t>
      </w:r>
      <w:r w:rsidR="00C80343" w:rsidRPr="004A1FAE">
        <w:rPr>
          <w:rStyle w:val="normaltextrun"/>
          <w:rFonts w:ascii="Arial" w:hAnsi="Arial" w:cs="Arial"/>
          <w:sz w:val="24"/>
          <w:szCs w:val="24"/>
          <w:shd w:val="clear" w:color="auto" w:fill="FFFFFF"/>
          <w:lang w:val="en-GB"/>
        </w:rPr>
        <w:t xml:space="preserve"> </w:t>
      </w:r>
      <w:r w:rsidR="0029079D" w:rsidRPr="004A1FAE">
        <w:rPr>
          <w:rStyle w:val="normaltextrun"/>
          <w:rFonts w:ascii="Arial" w:hAnsi="Arial" w:cs="Arial"/>
          <w:sz w:val="24"/>
          <w:szCs w:val="24"/>
          <w:shd w:val="clear" w:color="auto" w:fill="FFFFFF"/>
          <w:lang w:val="en-GB"/>
        </w:rPr>
        <w:t>gaps or system deficiencies</w:t>
      </w:r>
      <w:r w:rsidR="00AE58B7" w:rsidRPr="004A1FAE">
        <w:rPr>
          <w:rStyle w:val="normaltextrun"/>
          <w:rFonts w:ascii="Arial" w:hAnsi="Arial" w:cs="Arial"/>
          <w:sz w:val="24"/>
          <w:szCs w:val="24"/>
          <w:shd w:val="clear" w:color="auto" w:fill="FFFFFF"/>
          <w:lang w:val="en-GB"/>
        </w:rPr>
        <w:t xml:space="preserve">. </w:t>
      </w:r>
      <w:r w:rsidRPr="004A1FAE">
        <w:rPr>
          <w:rStyle w:val="normaltextrun"/>
          <w:rFonts w:ascii="Arial" w:hAnsi="Arial" w:cs="Arial"/>
          <w:sz w:val="24"/>
          <w:szCs w:val="24"/>
          <w:shd w:val="clear" w:color="auto" w:fill="FFFFFF"/>
          <w:lang w:val="en-GB"/>
        </w:rPr>
        <w:t xml:space="preserve">The ACT is a member of the National </w:t>
      </w:r>
      <w:r w:rsidR="0029079D" w:rsidRPr="004A1FAE">
        <w:rPr>
          <w:rStyle w:val="normaltextrun"/>
          <w:rFonts w:ascii="Arial" w:hAnsi="Arial" w:cs="Arial"/>
          <w:sz w:val="24"/>
          <w:szCs w:val="24"/>
          <w:shd w:val="clear" w:color="auto" w:fill="FFFFFF"/>
          <w:lang w:val="en-GB"/>
        </w:rPr>
        <w:t xml:space="preserve">Domestic and Family Violence </w:t>
      </w:r>
      <w:r w:rsidRPr="004A1FAE">
        <w:rPr>
          <w:rStyle w:val="normaltextrun"/>
          <w:rFonts w:ascii="Arial" w:hAnsi="Arial" w:cs="Arial"/>
          <w:sz w:val="24"/>
          <w:szCs w:val="24"/>
          <w:shd w:val="clear" w:color="auto" w:fill="FFFFFF"/>
          <w:lang w:val="en-GB"/>
        </w:rPr>
        <w:t>Death Review Network</w:t>
      </w:r>
      <w:r w:rsidR="001136A7" w:rsidRPr="004A1FAE">
        <w:rPr>
          <w:rStyle w:val="normaltextrun"/>
          <w:rFonts w:ascii="Arial" w:hAnsi="Arial" w:cs="Arial"/>
          <w:sz w:val="24"/>
          <w:szCs w:val="24"/>
          <w:shd w:val="clear" w:color="auto" w:fill="FFFFFF"/>
          <w:lang w:val="en-GB"/>
        </w:rPr>
        <w:t>,</w:t>
      </w:r>
      <w:r w:rsidRPr="004A1FAE">
        <w:rPr>
          <w:rStyle w:val="normaltextrun"/>
          <w:rFonts w:ascii="Arial" w:hAnsi="Arial" w:cs="Arial"/>
          <w:sz w:val="24"/>
          <w:szCs w:val="24"/>
          <w:shd w:val="clear" w:color="auto" w:fill="FFFFFF"/>
          <w:lang w:val="en-GB"/>
        </w:rPr>
        <w:t xml:space="preserve"> </w:t>
      </w:r>
      <w:r w:rsidR="001136A7" w:rsidRPr="004A1FAE">
        <w:rPr>
          <w:rStyle w:val="normaltextrun"/>
          <w:rFonts w:ascii="Arial" w:hAnsi="Arial" w:cs="Arial"/>
          <w:sz w:val="24"/>
          <w:szCs w:val="24"/>
          <w:shd w:val="clear" w:color="auto" w:fill="FFFFFF"/>
          <w:lang w:val="en-GB"/>
        </w:rPr>
        <w:t>which</w:t>
      </w:r>
      <w:r w:rsidR="00166073" w:rsidRPr="004A1FAE">
        <w:rPr>
          <w:rStyle w:val="normaltextrun"/>
          <w:rFonts w:ascii="Arial" w:hAnsi="Arial" w:cs="Arial"/>
          <w:sz w:val="24"/>
          <w:szCs w:val="24"/>
          <w:shd w:val="clear" w:color="auto" w:fill="FFFFFF"/>
          <w:lang w:val="en-GB"/>
        </w:rPr>
        <w:t xml:space="preserve"> undertook</w:t>
      </w:r>
      <w:r w:rsidR="001136A7" w:rsidRPr="004A1FAE">
        <w:rPr>
          <w:rStyle w:val="normaltextrun"/>
          <w:rFonts w:ascii="Arial" w:hAnsi="Arial" w:cs="Arial"/>
          <w:sz w:val="24"/>
          <w:szCs w:val="24"/>
          <w:shd w:val="clear" w:color="auto" w:fill="FFFFFF"/>
          <w:lang w:val="en-GB"/>
        </w:rPr>
        <w:t xml:space="preserve"> </w:t>
      </w:r>
      <w:r w:rsidR="00166073" w:rsidRPr="004A1FAE">
        <w:rPr>
          <w:rStyle w:val="normaltextrun"/>
          <w:rFonts w:ascii="Arial" w:hAnsi="Arial" w:cs="Arial"/>
          <w:sz w:val="24"/>
          <w:szCs w:val="24"/>
          <w:shd w:val="clear" w:color="auto" w:fill="FFFFFF"/>
          <w:lang w:val="en-GB"/>
        </w:rPr>
        <w:t>extensive work in 2018 to develop a National Minimum Dataset (NMD) of domestic and family violence deaths</w:t>
      </w:r>
      <w:r w:rsidR="00A6216D" w:rsidRPr="004A1FAE">
        <w:rPr>
          <w:rStyle w:val="normaltextrun"/>
          <w:rFonts w:ascii="Arial" w:hAnsi="Arial" w:cs="Arial"/>
          <w:sz w:val="24"/>
          <w:szCs w:val="24"/>
          <w:shd w:val="clear" w:color="auto" w:fill="FFFFFF"/>
          <w:lang w:val="en-GB"/>
        </w:rPr>
        <w:t xml:space="preserve">. </w:t>
      </w:r>
      <w:r w:rsidR="00D22611" w:rsidRPr="004A1FAE">
        <w:rPr>
          <w:rStyle w:val="normaltextrun"/>
          <w:rFonts w:ascii="Arial" w:hAnsi="Arial" w:cs="Arial"/>
          <w:sz w:val="24"/>
          <w:szCs w:val="24"/>
          <w:shd w:val="clear" w:color="auto" w:fill="FFFFFF"/>
          <w:lang w:val="en-GB"/>
        </w:rPr>
        <w:t>The ACT Government is committed to contributing to national research and analysis of</w:t>
      </w:r>
      <w:r w:rsidR="00F71900" w:rsidRPr="004A1FAE">
        <w:rPr>
          <w:rStyle w:val="normaltextrun"/>
          <w:rFonts w:ascii="Arial" w:hAnsi="Arial" w:cs="Arial"/>
          <w:sz w:val="24"/>
          <w:szCs w:val="24"/>
          <w:shd w:val="clear" w:color="auto" w:fill="FFFFFF"/>
          <w:lang w:val="en-GB"/>
        </w:rPr>
        <w:t xml:space="preserve"> </w:t>
      </w:r>
      <w:r w:rsidR="00BB686F" w:rsidRPr="004A1FAE">
        <w:rPr>
          <w:rStyle w:val="normaltextrun"/>
          <w:rFonts w:ascii="Arial" w:hAnsi="Arial" w:cs="Arial"/>
          <w:sz w:val="24"/>
          <w:szCs w:val="24"/>
          <w:shd w:val="clear" w:color="auto" w:fill="FFFFFF"/>
          <w:lang w:val="en-GB"/>
        </w:rPr>
        <w:t xml:space="preserve">domestic and family violence deaths and </w:t>
      </w:r>
      <w:r w:rsidR="00F638D7" w:rsidRPr="004A1FAE">
        <w:rPr>
          <w:rStyle w:val="normaltextrun"/>
          <w:rFonts w:ascii="Arial" w:hAnsi="Arial" w:cs="Arial"/>
          <w:sz w:val="24"/>
          <w:szCs w:val="24"/>
          <w:shd w:val="clear" w:color="auto" w:fill="FFFFFF"/>
          <w:lang w:val="en-GB"/>
        </w:rPr>
        <w:t>incidents which result in serious harm, and</w:t>
      </w:r>
      <w:r w:rsidR="00BB1474" w:rsidRPr="004A1FAE">
        <w:rPr>
          <w:rStyle w:val="normaltextrun"/>
          <w:rFonts w:ascii="Arial" w:hAnsi="Arial" w:cs="Arial"/>
          <w:sz w:val="24"/>
          <w:szCs w:val="24"/>
          <w:shd w:val="clear" w:color="auto" w:fill="FFFFFF"/>
          <w:lang w:val="en-GB"/>
        </w:rPr>
        <w:t xml:space="preserve"> have committed to </w:t>
      </w:r>
      <w:r w:rsidR="002523CB" w:rsidRPr="004A1FAE">
        <w:rPr>
          <w:rStyle w:val="normaltextrun"/>
          <w:rFonts w:ascii="Arial" w:hAnsi="Arial" w:cs="Arial"/>
          <w:sz w:val="24"/>
          <w:szCs w:val="24"/>
          <w:shd w:val="clear" w:color="auto" w:fill="FFFFFF"/>
          <w:lang w:val="en-GB"/>
        </w:rPr>
        <w:t xml:space="preserve">capturing the information required by the NMD in </w:t>
      </w:r>
      <w:r w:rsidR="00A2527F" w:rsidRPr="004A1FAE">
        <w:rPr>
          <w:rStyle w:val="normaltextrun"/>
          <w:rFonts w:ascii="Arial" w:hAnsi="Arial" w:cs="Arial"/>
          <w:sz w:val="24"/>
          <w:szCs w:val="24"/>
          <w:shd w:val="clear" w:color="auto" w:fill="FFFFFF"/>
          <w:lang w:val="en-GB"/>
        </w:rPr>
        <w:t>the Family Violence Incident Register established by this Bill</w:t>
      </w:r>
      <w:r w:rsidR="00F55FC2" w:rsidRPr="004A1FAE">
        <w:rPr>
          <w:rStyle w:val="normaltextrun"/>
          <w:rFonts w:ascii="Arial" w:hAnsi="Arial" w:cs="Arial"/>
          <w:sz w:val="24"/>
          <w:szCs w:val="24"/>
          <w:shd w:val="clear" w:color="auto" w:fill="FFFFFF"/>
          <w:lang w:val="en-GB"/>
        </w:rPr>
        <w:t>.</w:t>
      </w:r>
    </w:p>
    <w:p w14:paraId="1F8B5288" w14:textId="4E5C16FA" w:rsidR="00670331" w:rsidRPr="004A1FAE" w:rsidRDefault="005373B9" w:rsidP="00E77D3B">
      <w:pPr>
        <w:spacing w:after="120"/>
        <w:ind w:right="-45"/>
        <w:rPr>
          <w:rStyle w:val="normaltextrun"/>
          <w:rFonts w:ascii="Arial" w:hAnsi="Arial" w:cs="Arial"/>
          <w:sz w:val="24"/>
          <w:szCs w:val="24"/>
          <w:shd w:val="clear" w:color="auto" w:fill="FFFFFF"/>
          <w:lang w:val="en-GB"/>
        </w:rPr>
      </w:pPr>
      <w:r w:rsidRPr="004A1FAE">
        <w:rPr>
          <w:rStyle w:val="normaltextrun"/>
          <w:rFonts w:ascii="Arial" w:hAnsi="Arial" w:cs="Arial"/>
          <w:sz w:val="24"/>
          <w:szCs w:val="24"/>
          <w:shd w:val="clear" w:color="auto" w:fill="FFFFFF"/>
          <w:lang w:val="en-GB"/>
        </w:rPr>
        <w:t xml:space="preserve">Ongoing funding for the </w:t>
      </w:r>
      <w:r w:rsidR="00136672" w:rsidRPr="004A1FAE">
        <w:rPr>
          <w:rStyle w:val="normaltextrun"/>
          <w:rFonts w:ascii="Arial" w:hAnsi="Arial" w:cs="Arial"/>
          <w:sz w:val="24"/>
          <w:szCs w:val="24"/>
          <w:shd w:val="clear" w:color="auto" w:fill="FFFFFF"/>
          <w:lang w:val="en-GB"/>
        </w:rPr>
        <w:t>ACT Domestic and Family Violence </w:t>
      </w:r>
      <w:r w:rsidRPr="004A1FAE">
        <w:rPr>
          <w:rStyle w:val="normaltextrun"/>
          <w:rFonts w:ascii="Arial" w:hAnsi="Arial" w:cs="Arial"/>
          <w:sz w:val="24"/>
          <w:szCs w:val="24"/>
          <w:shd w:val="clear" w:color="auto" w:fill="FFFFFF"/>
          <w:lang w:val="en-GB"/>
        </w:rPr>
        <w:t>Death Review was secured in the 2019-20 Budget, to be established in 2020-21. </w:t>
      </w:r>
      <w:r w:rsidRPr="004A1FAE">
        <w:rPr>
          <w:rStyle w:val="normaltextrun"/>
          <w:rFonts w:ascii="Arial" w:hAnsi="Arial" w:cs="Arial"/>
          <w:sz w:val="24"/>
          <w:szCs w:val="24"/>
          <w:lang w:val="en-GB"/>
        </w:rPr>
        <w:t> </w:t>
      </w:r>
      <w:r w:rsidRPr="004A1FAE">
        <w:rPr>
          <w:rStyle w:val="normaltextrun"/>
          <w:rFonts w:ascii="Arial" w:hAnsi="Arial" w:cs="Arial"/>
          <w:sz w:val="24"/>
          <w:szCs w:val="24"/>
          <w:shd w:val="clear" w:color="auto" w:fill="FFFFFF"/>
          <w:lang w:val="en-GB"/>
        </w:rPr>
        <w:t xml:space="preserve"> </w:t>
      </w:r>
    </w:p>
    <w:p w14:paraId="29496196" w14:textId="2B39C766" w:rsidR="005373B9" w:rsidRPr="004A1FAE" w:rsidRDefault="005373B9" w:rsidP="00E77D3B">
      <w:pPr>
        <w:spacing w:after="120"/>
        <w:ind w:right="-45"/>
        <w:rPr>
          <w:rFonts w:ascii="Arial" w:hAnsi="Arial" w:cs="Arial"/>
          <w:iCs/>
          <w:sz w:val="24"/>
          <w:szCs w:val="24"/>
        </w:rPr>
      </w:pPr>
      <w:r w:rsidRPr="004A1FAE">
        <w:rPr>
          <w:rStyle w:val="normaltextrun"/>
          <w:rFonts w:ascii="Arial" w:hAnsi="Arial" w:cs="Arial"/>
          <w:sz w:val="24"/>
          <w:szCs w:val="24"/>
          <w:shd w:val="clear" w:color="auto" w:fill="FFFFFF"/>
          <w:lang w:val="en-GB"/>
        </w:rPr>
        <w:t>Th</w:t>
      </w:r>
      <w:r w:rsidR="00D861AC" w:rsidRPr="004A1FAE">
        <w:rPr>
          <w:rStyle w:val="normaltextrun"/>
          <w:rFonts w:ascii="Arial" w:hAnsi="Arial" w:cs="Arial"/>
          <w:sz w:val="24"/>
          <w:szCs w:val="24"/>
          <w:shd w:val="clear" w:color="auto" w:fill="FFFFFF"/>
          <w:lang w:val="en-GB"/>
        </w:rPr>
        <w:t xml:space="preserve">e </w:t>
      </w:r>
      <w:r w:rsidR="00CC3BCC" w:rsidRPr="004A1FAE">
        <w:rPr>
          <w:rStyle w:val="normaltextrun"/>
          <w:rFonts w:ascii="Arial" w:hAnsi="Arial" w:cs="Arial"/>
          <w:sz w:val="24"/>
          <w:szCs w:val="24"/>
          <w:shd w:val="clear" w:color="auto" w:fill="FFFFFF"/>
          <w:lang w:val="en-GB"/>
        </w:rPr>
        <w:t>purpose</w:t>
      </w:r>
      <w:r w:rsidR="00CC3BCC" w:rsidRPr="004A1FAE">
        <w:rPr>
          <w:rFonts w:ascii="Arial" w:hAnsi="Arial" w:cs="Arial"/>
          <w:iCs/>
          <w:sz w:val="24"/>
          <w:szCs w:val="24"/>
        </w:rPr>
        <w:t xml:space="preserve"> </w:t>
      </w:r>
      <w:r w:rsidR="00D861AC" w:rsidRPr="004A1FAE">
        <w:rPr>
          <w:rFonts w:ascii="Arial" w:hAnsi="Arial" w:cs="Arial"/>
          <w:iCs/>
          <w:sz w:val="24"/>
          <w:szCs w:val="24"/>
        </w:rPr>
        <w:t xml:space="preserve">of this </w:t>
      </w:r>
      <w:r w:rsidRPr="004A1FAE">
        <w:rPr>
          <w:rFonts w:ascii="Arial" w:hAnsi="Arial" w:cs="Arial"/>
          <w:iCs/>
          <w:sz w:val="24"/>
          <w:szCs w:val="24"/>
        </w:rPr>
        <w:t xml:space="preserve">Bill </w:t>
      </w:r>
      <w:r w:rsidR="00D861AC" w:rsidRPr="004A1FAE">
        <w:rPr>
          <w:rFonts w:ascii="Arial" w:hAnsi="Arial" w:cs="Arial"/>
          <w:iCs/>
          <w:sz w:val="24"/>
          <w:szCs w:val="24"/>
        </w:rPr>
        <w:t>is to establish this death</w:t>
      </w:r>
      <w:r w:rsidR="00116655" w:rsidRPr="004A1FAE">
        <w:rPr>
          <w:rFonts w:ascii="Arial" w:hAnsi="Arial" w:cs="Arial"/>
          <w:iCs/>
          <w:sz w:val="24"/>
          <w:szCs w:val="24"/>
        </w:rPr>
        <w:t xml:space="preserve"> review function</w:t>
      </w:r>
      <w:r w:rsidR="00D861AC" w:rsidRPr="004A1FAE">
        <w:rPr>
          <w:rFonts w:ascii="Arial" w:hAnsi="Arial" w:cs="Arial"/>
          <w:iCs/>
          <w:sz w:val="24"/>
          <w:szCs w:val="24"/>
        </w:rPr>
        <w:t xml:space="preserve"> in the ACT</w:t>
      </w:r>
      <w:r w:rsidR="00116655" w:rsidRPr="004A1FAE">
        <w:rPr>
          <w:rFonts w:ascii="Arial" w:hAnsi="Arial" w:cs="Arial"/>
          <w:iCs/>
          <w:sz w:val="24"/>
          <w:szCs w:val="24"/>
        </w:rPr>
        <w:t xml:space="preserve">, </w:t>
      </w:r>
      <w:r w:rsidR="00F53686" w:rsidRPr="004A1FAE">
        <w:rPr>
          <w:rFonts w:ascii="Arial" w:hAnsi="Arial" w:cs="Arial"/>
          <w:iCs/>
          <w:sz w:val="24"/>
          <w:szCs w:val="24"/>
        </w:rPr>
        <w:t>named in the Bill as</w:t>
      </w:r>
      <w:r w:rsidRPr="004A1FAE">
        <w:rPr>
          <w:rFonts w:ascii="Arial" w:hAnsi="Arial" w:cs="Arial"/>
          <w:iCs/>
          <w:sz w:val="24"/>
          <w:szCs w:val="24"/>
        </w:rPr>
        <w:t xml:space="preserve"> the Domestic and Family Violence Incident Review. The broad purpose of this </w:t>
      </w:r>
      <w:r w:rsidR="00346842" w:rsidRPr="004A1FAE">
        <w:rPr>
          <w:rFonts w:ascii="Arial" w:hAnsi="Arial" w:cs="Arial"/>
          <w:iCs/>
          <w:sz w:val="24"/>
          <w:szCs w:val="24"/>
        </w:rPr>
        <w:t>i</w:t>
      </w:r>
      <w:r w:rsidR="008E30B7" w:rsidRPr="004A1FAE">
        <w:rPr>
          <w:rFonts w:ascii="Arial" w:hAnsi="Arial" w:cs="Arial"/>
          <w:iCs/>
          <w:sz w:val="24"/>
          <w:szCs w:val="24"/>
        </w:rPr>
        <w:t xml:space="preserve">ncident </w:t>
      </w:r>
      <w:r w:rsidR="00346842" w:rsidRPr="004A1FAE">
        <w:rPr>
          <w:rFonts w:ascii="Arial" w:hAnsi="Arial" w:cs="Arial"/>
          <w:iCs/>
          <w:sz w:val="24"/>
          <w:szCs w:val="24"/>
        </w:rPr>
        <w:t>r</w:t>
      </w:r>
      <w:r w:rsidRPr="004A1FAE">
        <w:rPr>
          <w:rFonts w:ascii="Arial" w:hAnsi="Arial" w:cs="Arial"/>
          <w:iCs/>
          <w:sz w:val="24"/>
          <w:szCs w:val="24"/>
        </w:rPr>
        <w:t>eview</w:t>
      </w:r>
      <w:r w:rsidR="00346842" w:rsidRPr="004A1FAE">
        <w:rPr>
          <w:rFonts w:ascii="Arial" w:hAnsi="Arial" w:cs="Arial"/>
          <w:iCs/>
          <w:sz w:val="24"/>
          <w:szCs w:val="24"/>
        </w:rPr>
        <w:t xml:space="preserve"> mechanism</w:t>
      </w:r>
      <w:r w:rsidRPr="004A1FAE">
        <w:rPr>
          <w:rFonts w:ascii="Arial" w:hAnsi="Arial" w:cs="Arial"/>
          <w:iCs/>
          <w:sz w:val="24"/>
          <w:szCs w:val="24"/>
        </w:rPr>
        <w:t xml:space="preserve"> is to take a system-wide perspective and make recommendations that aim to improve responses to </w:t>
      </w:r>
      <w:r w:rsidR="00416A41">
        <w:rPr>
          <w:rFonts w:ascii="Arial" w:hAnsi="Arial" w:cs="Arial"/>
          <w:iCs/>
          <w:sz w:val="24"/>
          <w:szCs w:val="24"/>
        </w:rPr>
        <w:t>DFV</w:t>
      </w:r>
      <w:r w:rsidRPr="004A1FAE">
        <w:rPr>
          <w:rFonts w:ascii="Arial" w:hAnsi="Arial" w:cs="Arial"/>
          <w:iCs/>
          <w:sz w:val="24"/>
          <w:szCs w:val="24"/>
        </w:rPr>
        <w:t xml:space="preserve"> in relation to policy, procedure, legislation, system and services, data collection and management, and public awareness. </w:t>
      </w:r>
      <w:r w:rsidR="009F3AA4" w:rsidRPr="004A1FAE">
        <w:rPr>
          <w:rFonts w:ascii="Arial" w:hAnsi="Arial" w:cs="Arial"/>
          <w:iCs/>
          <w:sz w:val="24"/>
          <w:szCs w:val="24"/>
        </w:rPr>
        <w:t xml:space="preserve">This Bill provides for </w:t>
      </w:r>
      <w:r w:rsidR="005E11BC" w:rsidRPr="004A1FAE">
        <w:rPr>
          <w:rFonts w:ascii="Arial" w:hAnsi="Arial" w:cs="Arial"/>
          <w:iCs/>
          <w:sz w:val="24"/>
          <w:szCs w:val="24"/>
        </w:rPr>
        <w:t xml:space="preserve">the review and analysis of both </w:t>
      </w:r>
      <w:r w:rsidR="00416A41">
        <w:rPr>
          <w:rFonts w:ascii="Arial" w:hAnsi="Arial" w:cs="Arial"/>
          <w:iCs/>
          <w:sz w:val="24"/>
          <w:szCs w:val="24"/>
        </w:rPr>
        <w:t>DFV</w:t>
      </w:r>
      <w:r w:rsidR="005E11BC" w:rsidRPr="004A1FAE">
        <w:rPr>
          <w:rFonts w:ascii="Arial" w:hAnsi="Arial" w:cs="Arial"/>
          <w:iCs/>
          <w:sz w:val="24"/>
          <w:szCs w:val="24"/>
        </w:rPr>
        <w:t xml:space="preserve"> deaths, and incidents which occur in the context of </w:t>
      </w:r>
      <w:r w:rsidR="00416A41">
        <w:rPr>
          <w:rFonts w:ascii="Arial" w:hAnsi="Arial" w:cs="Arial"/>
          <w:iCs/>
          <w:sz w:val="24"/>
          <w:szCs w:val="24"/>
        </w:rPr>
        <w:t>DFV</w:t>
      </w:r>
      <w:r w:rsidR="005E11BC" w:rsidRPr="004A1FAE">
        <w:rPr>
          <w:rFonts w:ascii="Arial" w:hAnsi="Arial" w:cs="Arial"/>
          <w:iCs/>
          <w:sz w:val="24"/>
          <w:szCs w:val="24"/>
        </w:rPr>
        <w:t xml:space="preserve"> and which result in serious harm to a person. </w:t>
      </w:r>
      <w:r w:rsidR="008708DF" w:rsidRPr="004A1FAE">
        <w:rPr>
          <w:rFonts w:ascii="Arial" w:hAnsi="Arial" w:cs="Arial"/>
          <w:iCs/>
          <w:sz w:val="24"/>
          <w:szCs w:val="24"/>
        </w:rPr>
        <w:t>This broad review function reflects the practice of several other Australian jurisdictions</w:t>
      </w:r>
      <w:r w:rsidR="002E145F" w:rsidRPr="004A1FAE">
        <w:rPr>
          <w:rFonts w:ascii="Arial" w:hAnsi="Arial" w:cs="Arial"/>
          <w:iCs/>
          <w:sz w:val="24"/>
          <w:szCs w:val="24"/>
        </w:rPr>
        <w:t xml:space="preserve"> under their respective review mechanisms</w:t>
      </w:r>
      <w:r w:rsidR="000D3E7A" w:rsidRPr="004A1FAE">
        <w:rPr>
          <w:rFonts w:ascii="Arial" w:hAnsi="Arial" w:cs="Arial"/>
          <w:iCs/>
          <w:sz w:val="24"/>
          <w:szCs w:val="24"/>
        </w:rPr>
        <w:t>, noting that the term ‘death review’ is still the commonly used</w:t>
      </w:r>
      <w:r w:rsidR="00F063AC" w:rsidRPr="004A1FAE">
        <w:rPr>
          <w:rFonts w:ascii="Arial" w:hAnsi="Arial" w:cs="Arial"/>
          <w:iCs/>
          <w:sz w:val="24"/>
          <w:szCs w:val="24"/>
        </w:rPr>
        <w:t xml:space="preserve"> and preferred shorthand for these functions</w:t>
      </w:r>
      <w:r w:rsidR="002E145F" w:rsidRPr="004A1FAE">
        <w:rPr>
          <w:rFonts w:ascii="Arial" w:hAnsi="Arial" w:cs="Arial"/>
          <w:iCs/>
          <w:sz w:val="24"/>
          <w:szCs w:val="24"/>
        </w:rPr>
        <w:t xml:space="preserve">. </w:t>
      </w:r>
    </w:p>
    <w:p w14:paraId="3E696137" w14:textId="366ACD2A" w:rsidR="00714F34" w:rsidRPr="004A1FAE" w:rsidRDefault="003E2493" w:rsidP="00E77D3B">
      <w:pPr>
        <w:spacing w:after="120"/>
        <w:ind w:right="-45"/>
        <w:rPr>
          <w:rFonts w:ascii="Arial" w:hAnsi="Arial" w:cs="Arial"/>
          <w:iCs/>
          <w:sz w:val="24"/>
          <w:szCs w:val="24"/>
        </w:rPr>
      </w:pPr>
      <w:r w:rsidRPr="004A1FAE">
        <w:rPr>
          <w:rFonts w:ascii="Arial" w:hAnsi="Arial" w:cs="Arial"/>
          <w:iCs/>
          <w:sz w:val="24"/>
          <w:szCs w:val="24"/>
        </w:rPr>
        <w:t xml:space="preserve">The Bill also establishes a </w:t>
      </w:r>
      <w:r w:rsidR="00C74235" w:rsidRPr="004A1FAE">
        <w:rPr>
          <w:rFonts w:ascii="Arial" w:hAnsi="Arial" w:cs="Arial"/>
          <w:iCs/>
          <w:sz w:val="24"/>
          <w:szCs w:val="24"/>
        </w:rPr>
        <w:t>Domestic and Family Violence Review Coordinator</w:t>
      </w:r>
      <w:r w:rsidR="004B4B7B" w:rsidRPr="004A1FAE">
        <w:rPr>
          <w:rFonts w:ascii="Arial" w:hAnsi="Arial" w:cs="Arial"/>
          <w:iCs/>
          <w:sz w:val="24"/>
          <w:szCs w:val="24"/>
        </w:rPr>
        <w:t xml:space="preserve"> </w:t>
      </w:r>
      <w:r w:rsidR="00A47A2A">
        <w:rPr>
          <w:rFonts w:ascii="Arial" w:hAnsi="Arial" w:cs="Arial"/>
          <w:iCs/>
          <w:sz w:val="24"/>
          <w:szCs w:val="24"/>
        </w:rPr>
        <w:br/>
      </w:r>
      <w:r w:rsidR="004B4B7B" w:rsidRPr="004A1FAE">
        <w:rPr>
          <w:rFonts w:ascii="Arial" w:hAnsi="Arial" w:cs="Arial"/>
          <w:iCs/>
          <w:sz w:val="24"/>
          <w:szCs w:val="24"/>
        </w:rPr>
        <w:t>(DFVR Coordinator)</w:t>
      </w:r>
      <w:r w:rsidRPr="004A1FAE">
        <w:rPr>
          <w:rFonts w:ascii="Arial" w:hAnsi="Arial" w:cs="Arial"/>
          <w:iCs/>
          <w:sz w:val="24"/>
          <w:szCs w:val="24"/>
        </w:rPr>
        <w:t xml:space="preserve"> to work with and oversee a small team who will undertake the </w:t>
      </w:r>
      <w:r w:rsidRPr="004A1FAE">
        <w:rPr>
          <w:rFonts w:ascii="Arial" w:hAnsi="Arial" w:cs="Arial"/>
          <w:iCs/>
          <w:sz w:val="24"/>
          <w:szCs w:val="24"/>
        </w:rPr>
        <w:lastRenderedPageBreak/>
        <w:t xml:space="preserve">reviews. The Bill outlines that the </w:t>
      </w:r>
      <w:r w:rsidR="004B4B7B" w:rsidRPr="004A1FAE">
        <w:rPr>
          <w:rFonts w:ascii="Arial" w:hAnsi="Arial" w:cs="Arial"/>
          <w:iCs/>
          <w:sz w:val="24"/>
          <w:szCs w:val="24"/>
        </w:rPr>
        <w:t xml:space="preserve">DFVR </w:t>
      </w:r>
      <w:r w:rsidRPr="004A1FAE">
        <w:rPr>
          <w:rFonts w:ascii="Arial" w:hAnsi="Arial" w:cs="Arial"/>
          <w:iCs/>
          <w:sz w:val="24"/>
          <w:szCs w:val="24"/>
        </w:rPr>
        <w:t xml:space="preserve">Coordinator will be </w:t>
      </w:r>
      <w:r w:rsidR="00A05309" w:rsidRPr="004A1FAE">
        <w:rPr>
          <w:rFonts w:ascii="Arial" w:hAnsi="Arial" w:cs="Arial"/>
          <w:iCs/>
          <w:sz w:val="24"/>
          <w:szCs w:val="24"/>
        </w:rPr>
        <w:t>a public servant, but</w:t>
      </w:r>
      <w:r w:rsidR="000249A4" w:rsidRPr="004A1FAE">
        <w:rPr>
          <w:rFonts w:ascii="Arial" w:hAnsi="Arial" w:cs="Arial"/>
          <w:iCs/>
          <w:sz w:val="24"/>
          <w:szCs w:val="24"/>
        </w:rPr>
        <w:t xml:space="preserve"> will be independent</w:t>
      </w:r>
      <w:r w:rsidR="007625D1" w:rsidRPr="004A1FAE">
        <w:rPr>
          <w:rFonts w:ascii="Arial" w:hAnsi="Arial" w:cs="Arial"/>
          <w:iCs/>
          <w:sz w:val="24"/>
          <w:szCs w:val="24"/>
        </w:rPr>
        <w:t xml:space="preserve"> in the exercise of their functions</w:t>
      </w:r>
      <w:r w:rsidR="000249A4" w:rsidRPr="004A1FAE">
        <w:rPr>
          <w:rFonts w:ascii="Arial" w:hAnsi="Arial" w:cs="Arial"/>
          <w:iCs/>
          <w:sz w:val="24"/>
          <w:szCs w:val="24"/>
        </w:rPr>
        <w:t xml:space="preserve"> and report directly to the Assembly via the Minister for the Prevention of Domestic and Family Violence. </w:t>
      </w:r>
    </w:p>
    <w:p w14:paraId="704A4191" w14:textId="4E1C966C" w:rsidR="00C74235" w:rsidRPr="004A1FAE" w:rsidRDefault="000249A4" w:rsidP="00E77D3B">
      <w:pPr>
        <w:spacing w:after="120"/>
        <w:ind w:right="-45"/>
        <w:rPr>
          <w:rFonts w:ascii="Arial" w:hAnsi="Arial" w:cs="Arial"/>
          <w:iCs/>
          <w:sz w:val="24"/>
          <w:szCs w:val="24"/>
        </w:rPr>
      </w:pPr>
      <w:r w:rsidRPr="004A1FAE">
        <w:rPr>
          <w:rFonts w:ascii="Arial" w:hAnsi="Arial" w:cs="Arial"/>
          <w:iCs/>
          <w:sz w:val="24"/>
          <w:szCs w:val="24"/>
        </w:rPr>
        <w:t xml:space="preserve">While </w:t>
      </w:r>
      <w:r w:rsidR="00714F34" w:rsidRPr="004A1FAE">
        <w:rPr>
          <w:rFonts w:ascii="Arial" w:hAnsi="Arial" w:cs="Arial"/>
          <w:iCs/>
          <w:sz w:val="24"/>
          <w:szCs w:val="24"/>
        </w:rPr>
        <w:t>several</w:t>
      </w:r>
      <w:r w:rsidRPr="004A1FAE">
        <w:rPr>
          <w:rFonts w:ascii="Arial" w:hAnsi="Arial" w:cs="Arial"/>
          <w:iCs/>
          <w:sz w:val="24"/>
          <w:szCs w:val="24"/>
        </w:rPr>
        <w:t xml:space="preserve"> jurisdictions in Australia locate their death reviews in </w:t>
      </w:r>
      <w:r w:rsidR="003B1142" w:rsidRPr="004A1FAE">
        <w:rPr>
          <w:rFonts w:ascii="Arial" w:hAnsi="Arial" w:cs="Arial"/>
          <w:iCs/>
          <w:sz w:val="24"/>
          <w:szCs w:val="24"/>
        </w:rPr>
        <w:t>Coroner</w:t>
      </w:r>
      <w:r w:rsidR="002A16E2" w:rsidRPr="004A1FAE">
        <w:rPr>
          <w:rFonts w:ascii="Arial" w:hAnsi="Arial" w:cs="Arial"/>
          <w:iCs/>
          <w:sz w:val="24"/>
          <w:szCs w:val="24"/>
        </w:rPr>
        <w:t>’</w:t>
      </w:r>
      <w:r w:rsidR="003B1142" w:rsidRPr="004A1FAE">
        <w:rPr>
          <w:rFonts w:ascii="Arial" w:hAnsi="Arial" w:cs="Arial"/>
          <w:iCs/>
          <w:sz w:val="24"/>
          <w:szCs w:val="24"/>
        </w:rPr>
        <w:t>s</w:t>
      </w:r>
      <w:r w:rsidRPr="004A1FAE">
        <w:rPr>
          <w:rFonts w:ascii="Arial" w:hAnsi="Arial" w:cs="Arial"/>
          <w:iCs/>
          <w:sz w:val="24"/>
          <w:szCs w:val="24"/>
        </w:rPr>
        <w:t xml:space="preserve"> Courts, it was determined that </w:t>
      </w:r>
      <w:r w:rsidR="00851152" w:rsidRPr="004A1FAE">
        <w:rPr>
          <w:rFonts w:ascii="Arial" w:hAnsi="Arial" w:cs="Arial"/>
          <w:iCs/>
          <w:sz w:val="24"/>
          <w:szCs w:val="24"/>
        </w:rPr>
        <w:t xml:space="preserve">– </w:t>
      </w:r>
      <w:r w:rsidRPr="004A1FAE">
        <w:rPr>
          <w:rFonts w:ascii="Arial" w:hAnsi="Arial" w:cs="Arial"/>
          <w:iCs/>
          <w:sz w:val="24"/>
          <w:szCs w:val="24"/>
        </w:rPr>
        <w:t>at least in the implementation stages</w:t>
      </w:r>
      <w:r w:rsidR="00851152" w:rsidRPr="004A1FAE">
        <w:rPr>
          <w:rFonts w:ascii="Arial" w:hAnsi="Arial" w:cs="Arial"/>
          <w:iCs/>
          <w:sz w:val="24"/>
          <w:szCs w:val="24"/>
        </w:rPr>
        <w:t xml:space="preserve"> –</w:t>
      </w:r>
      <w:r w:rsidR="00416A41">
        <w:rPr>
          <w:rFonts w:ascii="Arial" w:hAnsi="Arial" w:cs="Arial"/>
          <w:iCs/>
          <w:sz w:val="24"/>
          <w:szCs w:val="24"/>
        </w:rPr>
        <w:t xml:space="preserve"> DFV</w:t>
      </w:r>
      <w:r w:rsidRPr="004A1FAE">
        <w:rPr>
          <w:rFonts w:ascii="Arial" w:hAnsi="Arial" w:cs="Arial"/>
          <w:iCs/>
          <w:sz w:val="24"/>
          <w:szCs w:val="24"/>
        </w:rPr>
        <w:t xml:space="preserve"> </w:t>
      </w:r>
      <w:r w:rsidR="00F74971" w:rsidRPr="004A1FAE">
        <w:rPr>
          <w:rFonts w:ascii="Arial" w:hAnsi="Arial" w:cs="Arial"/>
          <w:iCs/>
          <w:sz w:val="24"/>
          <w:szCs w:val="24"/>
        </w:rPr>
        <w:t xml:space="preserve">expertise </w:t>
      </w:r>
      <w:r w:rsidR="003B1142" w:rsidRPr="004A1FAE">
        <w:rPr>
          <w:rFonts w:ascii="Arial" w:hAnsi="Arial" w:cs="Arial"/>
          <w:iCs/>
          <w:sz w:val="24"/>
          <w:szCs w:val="24"/>
        </w:rPr>
        <w:t xml:space="preserve">and the ability to </w:t>
      </w:r>
      <w:r w:rsidR="00F74971" w:rsidRPr="004A1FAE">
        <w:rPr>
          <w:rFonts w:ascii="Arial" w:hAnsi="Arial" w:cs="Arial"/>
          <w:iCs/>
          <w:sz w:val="24"/>
          <w:szCs w:val="24"/>
        </w:rPr>
        <w:t>directly</w:t>
      </w:r>
      <w:r w:rsidR="003B1142" w:rsidRPr="004A1FAE">
        <w:rPr>
          <w:rFonts w:ascii="Arial" w:hAnsi="Arial" w:cs="Arial"/>
          <w:iCs/>
          <w:sz w:val="24"/>
          <w:szCs w:val="24"/>
        </w:rPr>
        <w:t xml:space="preserve"> influence </w:t>
      </w:r>
      <w:r w:rsidR="00416A41">
        <w:rPr>
          <w:rFonts w:ascii="Arial" w:hAnsi="Arial" w:cs="Arial"/>
          <w:iCs/>
          <w:sz w:val="24"/>
          <w:szCs w:val="24"/>
        </w:rPr>
        <w:t>DFV</w:t>
      </w:r>
      <w:r w:rsidR="00F74971" w:rsidRPr="004A1FAE">
        <w:rPr>
          <w:rFonts w:ascii="Arial" w:hAnsi="Arial" w:cs="Arial"/>
          <w:iCs/>
          <w:sz w:val="24"/>
          <w:szCs w:val="24"/>
        </w:rPr>
        <w:t xml:space="preserve"> </w:t>
      </w:r>
      <w:r w:rsidR="003B1142" w:rsidRPr="004A1FAE">
        <w:rPr>
          <w:rFonts w:ascii="Arial" w:hAnsi="Arial" w:cs="Arial"/>
          <w:iCs/>
          <w:sz w:val="24"/>
          <w:szCs w:val="24"/>
        </w:rPr>
        <w:t xml:space="preserve">policy </w:t>
      </w:r>
      <w:r w:rsidRPr="004A1FAE">
        <w:rPr>
          <w:rFonts w:ascii="Arial" w:hAnsi="Arial" w:cs="Arial"/>
          <w:iCs/>
          <w:sz w:val="24"/>
          <w:szCs w:val="24"/>
        </w:rPr>
        <w:t xml:space="preserve">were </w:t>
      </w:r>
      <w:r w:rsidR="003B1142" w:rsidRPr="004A1FAE">
        <w:rPr>
          <w:rFonts w:ascii="Arial" w:hAnsi="Arial" w:cs="Arial"/>
          <w:iCs/>
          <w:sz w:val="24"/>
          <w:szCs w:val="24"/>
        </w:rPr>
        <w:t xml:space="preserve">the </w:t>
      </w:r>
      <w:r w:rsidRPr="004A1FAE">
        <w:rPr>
          <w:rFonts w:ascii="Arial" w:hAnsi="Arial" w:cs="Arial"/>
          <w:iCs/>
          <w:sz w:val="24"/>
          <w:szCs w:val="24"/>
        </w:rPr>
        <w:t xml:space="preserve">paramount </w:t>
      </w:r>
      <w:r w:rsidR="003B1142" w:rsidRPr="004A1FAE">
        <w:rPr>
          <w:rFonts w:ascii="Arial" w:hAnsi="Arial" w:cs="Arial"/>
          <w:iCs/>
          <w:sz w:val="24"/>
          <w:szCs w:val="24"/>
        </w:rPr>
        <w:t>considerations.</w:t>
      </w:r>
      <w:r w:rsidR="001F4D81" w:rsidRPr="004A1FAE">
        <w:rPr>
          <w:rFonts w:ascii="Arial" w:hAnsi="Arial" w:cs="Arial"/>
          <w:iCs/>
          <w:sz w:val="24"/>
          <w:szCs w:val="24"/>
        </w:rPr>
        <w:t xml:space="preserve"> As a result, the</w:t>
      </w:r>
      <w:r w:rsidR="00C80432" w:rsidRPr="004A1FAE">
        <w:rPr>
          <w:rFonts w:ascii="Arial" w:hAnsi="Arial" w:cs="Arial"/>
          <w:iCs/>
          <w:sz w:val="24"/>
          <w:szCs w:val="24"/>
        </w:rPr>
        <w:t xml:space="preserve"> </w:t>
      </w:r>
      <w:r w:rsidR="005D309F" w:rsidRPr="004A1FAE">
        <w:rPr>
          <w:rFonts w:ascii="Arial" w:hAnsi="Arial" w:cs="Arial"/>
          <w:iCs/>
          <w:sz w:val="24"/>
          <w:szCs w:val="24"/>
        </w:rPr>
        <w:t>g</w:t>
      </w:r>
      <w:r w:rsidR="00C80432" w:rsidRPr="004A1FAE">
        <w:rPr>
          <w:rFonts w:ascii="Arial" w:hAnsi="Arial" w:cs="Arial"/>
          <w:iCs/>
          <w:sz w:val="24"/>
          <w:szCs w:val="24"/>
        </w:rPr>
        <w:t>overnment’s intention is that the Coordinator-General for Family Safety will be appointed as the first DF</w:t>
      </w:r>
      <w:r w:rsidR="0053035B" w:rsidRPr="004A1FAE">
        <w:rPr>
          <w:rFonts w:ascii="Arial" w:hAnsi="Arial" w:cs="Arial"/>
          <w:iCs/>
          <w:sz w:val="24"/>
          <w:szCs w:val="24"/>
        </w:rPr>
        <w:t xml:space="preserve">VR Coordinator </w:t>
      </w:r>
      <w:r w:rsidR="008706FC" w:rsidRPr="004A1FAE">
        <w:rPr>
          <w:rFonts w:ascii="Arial" w:hAnsi="Arial" w:cs="Arial"/>
          <w:iCs/>
          <w:sz w:val="24"/>
          <w:szCs w:val="24"/>
        </w:rPr>
        <w:t>for the ACT</w:t>
      </w:r>
      <w:r w:rsidR="00C36A1D" w:rsidRPr="004A1FAE">
        <w:rPr>
          <w:rFonts w:ascii="Arial" w:hAnsi="Arial" w:cs="Arial"/>
          <w:iCs/>
          <w:sz w:val="24"/>
          <w:szCs w:val="24"/>
        </w:rPr>
        <w:t>.</w:t>
      </w:r>
    </w:p>
    <w:p w14:paraId="02ED0F45" w14:textId="1D2A5530" w:rsidR="00B74AF6" w:rsidRPr="004A1FAE" w:rsidRDefault="00E27A76" w:rsidP="00E77D3B">
      <w:pPr>
        <w:spacing w:after="120"/>
        <w:ind w:right="-45"/>
        <w:rPr>
          <w:rFonts w:ascii="Arial" w:hAnsi="Arial" w:cs="Arial"/>
          <w:sz w:val="24"/>
          <w:szCs w:val="24"/>
        </w:rPr>
      </w:pPr>
      <w:r w:rsidRPr="004A1FAE">
        <w:rPr>
          <w:rFonts w:ascii="Arial" w:hAnsi="Arial" w:cs="Arial"/>
          <w:sz w:val="24"/>
          <w:szCs w:val="24"/>
        </w:rPr>
        <w:t xml:space="preserve">A review of deaths </w:t>
      </w:r>
      <w:r w:rsidR="00416A41">
        <w:rPr>
          <w:rFonts w:ascii="Arial" w:hAnsi="Arial" w:cs="Arial"/>
          <w:sz w:val="24"/>
          <w:szCs w:val="24"/>
        </w:rPr>
        <w:t>occurring in the context of</w:t>
      </w:r>
      <w:r w:rsidRPr="004A1FAE">
        <w:rPr>
          <w:rFonts w:ascii="Arial" w:hAnsi="Arial" w:cs="Arial"/>
          <w:sz w:val="24"/>
          <w:szCs w:val="24"/>
        </w:rPr>
        <w:t xml:space="preserve"> </w:t>
      </w:r>
      <w:r w:rsidR="00416A41">
        <w:rPr>
          <w:rFonts w:ascii="Arial" w:hAnsi="Arial" w:cs="Arial"/>
          <w:sz w:val="24"/>
          <w:szCs w:val="24"/>
        </w:rPr>
        <w:t>DFV</w:t>
      </w:r>
      <w:r w:rsidRPr="004A1FAE">
        <w:rPr>
          <w:rFonts w:ascii="Arial" w:hAnsi="Arial" w:cs="Arial"/>
          <w:sz w:val="24"/>
          <w:szCs w:val="24"/>
        </w:rPr>
        <w:t xml:space="preserve"> was undertaken in the ACT in 2016 by the Domestic Violence Prevention Council. </w:t>
      </w:r>
      <w:r w:rsidR="005D5915" w:rsidRPr="004A1FAE">
        <w:rPr>
          <w:rFonts w:ascii="Arial" w:hAnsi="Arial" w:cs="Arial"/>
          <w:sz w:val="24"/>
          <w:szCs w:val="24"/>
        </w:rPr>
        <w:t xml:space="preserve">The Council found that without legislated information gathering powers it was extremely difficult to obtain the information they required to undertake the </w:t>
      </w:r>
      <w:r w:rsidR="00FA6DAD" w:rsidRPr="004A1FAE">
        <w:rPr>
          <w:rFonts w:ascii="Arial" w:hAnsi="Arial" w:cs="Arial"/>
          <w:sz w:val="24"/>
          <w:szCs w:val="24"/>
        </w:rPr>
        <w:t>review.</w:t>
      </w:r>
    </w:p>
    <w:p w14:paraId="12887C3A" w14:textId="69B19E42" w:rsidR="005D5E55" w:rsidRPr="004A1FAE" w:rsidRDefault="005D5E55" w:rsidP="00E77D3B">
      <w:pPr>
        <w:rPr>
          <w:rFonts w:ascii="Arial" w:hAnsi="Arial" w:cs="Arial"/>
          <w:sz w:val="24"/>
          <w:szCs w:val="24"/>
        </w:rPr>
      </w:pPr>
      <w:r w:rsidRPr="004A1FAE">
        <w:rPr>
          <w:rFonts w:ascii="Arial" w:hAnsi="Arial" w:cs="Arial"/>
          <w:sz w:val="24"/>
          <w:szCs w:val="24"/>
        </w:rPr>
        <w:t xml:space="preserve">As the Australian Human Rights Commission noted in its </w:t>
      </w:r>
      <w:r w:rsidR="00416A41">
        <w:rPr>
          <w:rFonts w:ascii="Arial" w:hAnsi="Arial" w:cs="Arial"/>
          <w:sz w:val="24"/>
          <w:szCs w:val="24"/>
        </w:rPr>
        <w:t>r</w:t>
      </w:r>
      <w:r w:rsidRPr="004A1FAE">
        <w:rPr>
          <w:rFonts w:ascii="Arial" w:hAnsi="Arial" w:cs="Arial"/>
          <w:sz w:val="24"/>
          <w:szCs w:val="24"/>
        </w:rPr>
        <w:t xml:space="preserve">eport, broad information access powers are critical for </w:t>
      </w:r>
      <w:r w:rsidR="00123C27" w:rsidRPr="004A1FAE">
        <w:rPr>
          <w:rFonts w:ascii="Arial" w:hAnsi="Arial" w:cs="Arial"/>
          <w:sz w:val="24"/>
          <w:szCs w:val="24"/>
        </w:rPr>
        <w:t>a death</w:t>
      </w:r>
      <w:r w:rsidRPr="004A1FAE">
        <w:rPr>
          <w:rFonts w:ascii="Arial" w:hAnsi="Arial" w:cs="Arial"/>
          <w:sz w:val="24"/>
          <w:szCs w:val="24"/>
        </w:rPr>
        <w:t xml:space="preserve"> review mechanism to function effectively, stating: </w:t>
      </w:r>
    </w:p>
    <w:p w14:paraId="19126A1B" w14:textId="77777777" w:rsidR="005D5E55" w:rsidRPr="004A1FAE" w:rsidRDefault="005D5E55" w:rsidP="00E77D3B">
      <w:pPr>
        <w:ind w:left="720"/>
        <w:rPr>
          <w:rFonts w:ascii="Arial" w:hAnsi="Arial" w:cs="Arial"/>
          <w:b/>
          <w:bCs/>
        </w:rPr>
      </w:pPr>
      <w:r w:rsidRPr="004A1FAE">
        <w:rPr>
          <w:rFonts w:ascii="Arial" w:hAnsi="Arial" w:cs="Arial"/>
        </w:rPr>
        <w:t>Domestic and Family Violence Death Review Teams rely on information from various databases and sources to conduct quantitative and in-depth case reviews of domestic and family violence deaths. Death Review Teams rely on enabling legislation that provides access to information from all agencies where the deceased and the perpetrator had contact. They also require access to policies and procedure documents from agencies where these policies may have bearing on domestic and family violence.</w:t>
      </w:r>
    </w:p>
    <w:p w14:paraId="2A90DCEA" w14:textId="43CE9B3E" w:rsidR="0056516A" w:rsidRPr="004A1FAE" w:rsidRDefault="0056516A" w:rsidP="00E77D3B">
      <w:pPr>
        <w:spacing w:after="120"/>
        <w:ind w:right="-45"/>
        <w:rPr>
          <w:rFonts w:ascii="Arial" w:hAnsi="Arial" w:cs="Arial"/>
          <w:iCs/>
          <w:sz w:val="24"/>
          <w:szCs w:val="24"/>
        </w:rPr>
      </w:pPr>
      <w:r w:rsidRPr="004A1FAE">
        <w:rPr>
          <w:rFonts w:ascii="Arial" w:hAnsi="Arial" w:cs="Arial"/>
          <w:iCs/>
          <w:sz w:val="24"/>
          <w:szCs w:val="24"/>
        </w:rPr>
        <w:t>These findings underpin the</w:t>
      </w:r>
      <w:r w:rsidR="006D4533" w:rsidRPr="004A1FAE">
        <w:rPr>
          <w:rFonts w:ascii="Arial" w:hAnsi="Arial" w:cs="Arial"/>
          <w:iCs/>
          <w:sz w:val="24"/>
          <w:szCs w:val="24"/>
        </w:rPr>
        <w:t xml:space="preserve"> need for the</w:t>
      </w:r>
      <w:r w:rsidRPr="004A1FAE">
        <w:rPr>
          <w:rFonts w:ascii="Arial" w:hAnsi="Arial" w:cs="Arial"/>
          <w:iCs/>
          <w:sz w:val="24"/>
          <w:szCs w:val="24"/>
        </w:rPr>
        <w:t xml:space="preserve"> information gathering and sharing powers provided to the DFVR Coordinator by this Bill. </w:t>
      </w:r>
    </w:p>
    <w:p w14:paraId="03833C17" w14:textId="75F5B7A0" w:rsidR="00405AA0" w:rsidRPr="004A1FAE" w:rsidRDefault="00405AA0" w:rsidP="00E77D3B">
      <w:pPr>
        <w:spacing w:after="120"/>
        <w:ind w:right="-45"/>
        <w:rPr>
          <w:rFonts w:ascii="Arial" w:hAnsi="Arial" w:cs="Arial"/>
          <w:iCs/>
          <w:sz w:val="24"/>
          <w:szCs w:val="24"/>
        </w:rPr>
      </w:pPr>
      <w:r w:rsidRPr="004A1FAE">
        <w:rPr>
          <w:rFonts w:ascii="Arial" w:hAnsi="Arial" w:cs="Arial"/>
          <w:iCs/>
          <w:sz w:val="24"/>
          <w:szCs w:val="24"/>
        </w:rPr>
        <w:t xml:space="preserve">While there are not yet figures on how many people suffer serious harm from a </w:t>
      </w:r>
      <w:r w:rsidR="00416A41">
        <w:rPr>
          <w:rFonts w:ascii="Arial" w:hAnsi="Arial" w:cs="Arial"/>
          <w:iCs/>
          <w:sz w:val="24"/>
          <w:szCs w:val="24"/>
        </w:rPr>
        <w:t>DFV</w:t>
      </w:r>
      <w:r w:rsidR="00E75D84" w:rsidRPr="004A1FAE">
        <w:rPr>
          <w:rFonts w:ascii="Arial" w:hAnsi="Arial" w:cs="Arial"/>
          <w:iCs/>
          <w:sz w:val="24"/>
          <w:szCs w:val="24"/>
        </w:rPr>
        <w:t xml:space="preserve"> </w:t>
      </w:r>
      <w:r w:rsidRPr="004A1FAE">
        <w:rPr>
          <w:rFonts w:ascii="Arial" w:hAnsi="Arial" w:cs="Arial"/>
          <w:iCs/>
          <w:sz w:val="24"/>
          <w:szCs w:val="24"/>
        </w:rPr>
        <w:t>incident</w:t>
      </w:r>
      <w:r w:rsidR="00E07ECA" w:rsidRPr="004A1FAE">
        <w:rPr>
          <w:rFonts w:ascii="Arial" w:hAnsi="Arial" w:cs="Arial"/>
          <w:iCs/>
          <w:sz w:val="24"/>
          <w:szCs w:val="24"/>
        </w:rPr>
        <w:t xml:space="preserve"> (as defined in this Bill)</w:t>
      </w:r>
      <w:r w:rsidRPr="004A1FAE">
        <w:rPr>
          <w:rFonts w:ascii="Arial" w:hAnsi="Arial" w:cs="Arial"/>
          <w:iCs/>
          <w:sz w:val="24"/>
          <w:szCs w:val="24"/>
        </w:rPr>
        <w:t>, we can expect this figure to be high, with 41% of all assaults recorded in the ACT in 2019 being</w:t>
      </w:r>
      <w:r w:rsidR="00E06369" w:rsidRPr="004A1FAE">
        <w:rPr>
          <w:rFonts w:ascii="Arial" w:hAnsi="Arial" w:cs="Arial"/>
          <w:iCs/>
          <w:sz w:val="24"/>
          <w:szCs w:val="24"/>
        </w:rPr>
        <w:t xml:space="preserve"> related to</w:t>
      </w:r>
      <w:r w:rsidRPr="004A1FAE">
        <w:rPr>
          <w:rFonts w:ascii="Arial" w:hAnsi="Arial" w:cs="Arial"/>
          <w:iCs/>
          <w:sz w:val="24"/>
          <w:szCs w:val="24"/>
        </w:rPr>
        <w:t xml:space="preserve"> </w:t>
      </w:r>
      <w:r w:rsidR="00416A41">
        <w:rPr>
          <w:rFonts w:ascii="Arial" w:hAnsi="Arial" w:cs="Arial"/>
          <w:iCs/>
          <w:sz w:val="24"/>
          <w:szCs w:val="24"/>
        </w:rPr>
        <w:t>DFV</w:t>
      </w:r>
      <w:r w:rsidRPr="004A1FAE">
        <w:rPr>
          <w:rFonts w:ascii="Arial" w:hAnsi="Arial" w:cs="Arial"/>
          <w:iCs/>
          <w:sz w:val="24"/>
          <w:szCs w:val="24"/>
        </w:rPr>
        <w:t xml:space="preserve">. </w:t>
      </w:r>
      <w:r w:rsidR="00A52FF7" w:rsidRPr="004A1FAE">
        <w:rPr>
          <w:rFonts w:ascii="Arial" w:hAnsi="Arial" w:cs="Arial"/>
          <w:iCs/>
          <w:sz w:val="24"/>
          <w:szCs w:val="24"/>
        </w:rPr>
        <w:t>The overarching purpose of th</w:t>
      </w:r>
      <w:r w:rsidR="00076B77" w:rsidRPr="004A1FAE">
        <w:rPr>
          <w:rFonts w:ascii="Arial" w:hAnsi="Arial" w:cs="Arial"/>
          <w:iCs/>
          <w:sz w:val="24"/>
          <w:szCs w:val="24"/>
        </w:rPr>
        <w:t xml:space="preserve">e ACT’s </w:t>
      </w:r>
      <w:r w:rsidR="008918F4">
        <w:rPr>
          <w:rFonts w:ascii="Arial" w:hAnsi="Arial" w:cs="Arial"/>
          <w:iCs/>
          <w:sz w:val="24"/>
          <w:szCs w:val="24"/>
        </w:rPr>
        <w:t>DFV</w:t>
      </w:r>
      <w:r w:rsidR="008918F4" w:rsidRPr="004A1FAE">
        <w:rPr>
          <w:rFonts w:ascii="Arial" w:hAnsi="Arial" w:cs="Arial"/>
          <w:iCs/>
          <w:sz w:val="24"/>
          <w:szCs w:val="24"/>
        </w:rPr>
        <w:t xml:space="preserve"> </w:t>
      </w:r>
      <w:r w:rsidR="00E81BA6" w:rsidRPr="004A1FAE">
        <w:rPr>
          <w:rFonts w:ascii="Arial" w:hAnsi="Arial" w:cs="Arial"/>
          <w:iCs/>
          <w:sz w:val="24"/>
          <w:szCs w:val="24"/>
        </w:rPr>
        <w:t xml:space="preserve">Incident Review mechanism is to </w:t>
      </w:r>
      <w:r w:rsidR="00CD4CD0" w:rsidRPr="004A1FAE">
        <w:rPr>
          <w:rFonts w:ascii="Arial" w:hAnsi="Arial" w:cs="Arial"/>
          <w:iCs/>
          <w:sz w:val="24"/>
          <w:szCs w:val="24"/>
        </w:rPr>
        <w:t>reduce</w:t>
      </w:r>
      <w:r w:rsidR="00B42767" w:rsidRPr="004A1FAE">
        <w:rPr>
          <w:rFonts w:ascii="Arial" w:hAnsi="Arial" w:cs="Arial"/>
          <w:iCs/>
          <w:sz w:val="24"/>
          <w:szCs w:val="24"/>
        </w:rPr>
        <w:t xml:space="preserve"> these numbers </w:t>
      </w:r>
      <w:r w:rsidR="000D3C52" w:rsidRPr="004A1FAE">
        <w:rPr>
          <w:rFonts w:ascii="Arial" w:hAnsi="Arial" w:cs="Arial"/>
          <w:iCs/>
          <w:sz w:val="24"/>
          <w:szCs w:val="24"/>
        </w:rPr>
        <w:t xml:space="preserve">by </w:t>
      </w:r>
      <w:r w:rsidR="000869E1" w:rsidRPr="004A1FAE">
        <w:rPr>
          <w:rFonts w:ascii="Arial" w:hAnsi="Arial" w:cs="Arial"/>
          <w:iCs/>
          <w:sz w:val="24"/>
          <w:szCs w:val="24"/>
        </w:rPr>
        <w:t>contributing</w:t>
      </w:r>
      <w:r w:rsidR="003777D0" w:rsidRPr="004A1FAE">
        <w:rPr>
          <w:rFonts w:ascii="Arial" w:hAnsi="Arial" w:cs="Arial"/>
          <w:iCs/>
          <w:sz w:val="24"/>
          <w:szCs w:val="24"/>
        </w:rPr>
        <w:t xml:space="preserve"> to the </w:t>
      </w:r>
      <w:r w:rsidR="002D64F5" w:rsidRPr="004A1FAE">
        <w:rPr>
          <w:rFonts w:ascii="Arial" w:hAnsi="Arial" w:cs="Arial"/>
          <w:iCs/>
          <w:sz w:val="24"/>
          <w:szCs w:val="24"/>
        </w:rPr>
        <w:t xml:space="preserve">prevention of the perpetration of </w:t>
      </w:r>
      <w:r w:rsidR="008918F4">
        <w:rPr>
          <w:rFonts w:ascii="Arial" w:hAnsi="Arial" w:cs="Arial"/>
          <w:iCs/>
          <w:sz w:val="24"/>
          <w:szCs w:val="24"/>
        </w:rPr>
        <w:t>DFV</w:t>
      </w:r>
      <w:r w:rsidR="008918F4" w:rsidRPr="004A1FAE">
        <w:rPr>
          <w:rFonts w:ascii="Arial" w:hAnsi="Arial" w:cs="Arial"/>
          <w:iCs/>
          <w:sz w:val="24"/>
          <w:szCs w:val="24"/>
        </w:rPr>
        <w:t xml:space="preserve"> </w:t>
      </w:r>
      <w:r w:rsidR="002D64F5" w:rsidRPr="004A1FAE">
        <w:rPr>
          <w:rFonts w:ascii="Arial" w:hAnsi="Arial" w:cs="Arial"/>
          <w:iCs/>
          <w:sz w:val="24"/>
          <w:szCs w:val="24"/>
        </w:rPr>
        <w:t xml:space="preserve">in our community. </w:t>
      </w:r>
    </w:p>
    <w:p w14:paraId="0DCE0B49" w14:textId="2E3C082C" w:rsidR="00BF060E" w:rsidRPr="004A1FAE" w:rsidRDefault="00BF060E" w:rsidP="00E77D3B">
      <w:pPr>
        <w:spacing w:after="120"/>
        <w:ind w:right="-45"/>
        <w:rPr>
          <w:rFonts w:ascii="Arial" w:hAnsi="Arial" w:cs="Arial"/>
          <w:iCs/>
          <w:sz w:val="24"/>
          <w:szCs w:val="24"/>
          <w:u w:val="single"/>
        </w:rPr>
      </w:pPr>
      <w:r w:rsidRPr="004A1FAE">
        <w:rPr>
          <w:rFonts w:ascii="Arial" w:hAnsi="Arial" w:cs="Arial"/>
          <w:iCs/>
          <w:sz w:val="24"/>
          <w:szCs w:val="24"/>
          <w:u w:val="single"/>
        </w:rPr>
        <w:t xml:space="preserve">Children and Young People Death Review </w:t>
      </w:r>
    </w:p>
    <w:p w14:paraId="2482B46C" w14:textId="6E926FA1" w:rsidR="00BF060E" w:rsidRPr="004A1FAE" w:rsidRDefault="00C61189" w:rsidP="00E77D3B">
      <w:pPr>
        <w:spacing w:after="120"/>
        <w:ind w:right="-45"/>
        <w:rPr>
          <w:rFonts w:ascii="Arial" w:hAnsi="Arial" w:cs="Arial"/>
          <w:iCs/>
          <w:sz w:val="24"/>
          <w:szCs w:val="24"/>
        </w:rPr>
      </w:pPr>
      <w:r w:rsidRPr="004A1FAE">
        <w:rPr>
          <w:rFonts w:ascii="Arial" w:hAnsi="Arial" w:cs="Arial"/>
          <w:iCs/>
          <w:sz w:val="24"/>
          <w:szCs w:val="24"/>
        </w:rPr>
        <w:t xml:space="preserve">There </w:t>
      </w:r>
      <w:r w:rsidR="00C11544" w:rsidRPr="004A1FAE">
        <w:rPr>
          <w:rFonts w:ascii="Arial" w:hAnsi="Arial" w:cs="Arial"/>
          <w:iCs/>
          <w:sz w:val="24"/>
          <w:szCs w:val="24"/>
        </w:rPr>
        <w:t>is already a death review mechanism operating in the ACT</w:t>
      </w:r>
      <w:r w:rsidR="00C121D2" w:rsidRPr="004A1FAE">
        <w:rPr>
          <w:rFonts w:ascii="Arial" w:hAnsi="Arial" w:cs="Arial"/>
          <w:iCs/>
          <w:sz w:val="24"/>
          <w:szCs w:val="24"/>
        </w:rPr>
        <w:t xml:space="preserve">, which </w:t>
      </w:r>
      <w:r w:rsidR="00BE5A11" w:rsidRPr="004A1FAE">
        <w:rPr>
          <w:rFonts w:ascii="Arial" w:hAnsi="Arial" w:cs="Arial"/>
          <w:iCs/>
          <w:sz w:val="24"/>
          <w:szCs w:val="24"/>
        </w:rPr>
        <w:t>reviews the deaths of children</w:t>
      </w:r>
      <w:r w:rsidR="00E75D84" w:rsidRPr="004A1FAE">
        <w:rPr>
          <w:rFonts w:ascii="Arial" w:hAnsi="Arial" w:cs="Arial"/>
          <w:iCs/>
          <w:sz w:val="24"/>
          <w:szCs w:val="24"/>
        </w:rPr>
        <w:t xml:space="preserve"> and young people.</w:t>
      </w:r>
      <w:r w:rsidR="00C11544" w:rsidRPr="004A1FAE">
        <w:rPr>
          <w:rFonts w:ascii="Arial" w:hAnsi="Arial" w:cs="Arial"/>
          <w:iCs/>
          <w:sz w:val="24"/>
          <w:szCs w:val="24"/>
        </w:rPr>
        <w:t xml:space="preserve"> </w:t>
      </w:r>
      <w:r w:rsidR="00E75D84" w:rsidRPr="004A1FAE">
        <w:rPr>
          <w:rFonts w:ascii="Arial" w:hAnsi="Arial" w:cs="Arial"/>
          <w:iCs/>
          <w:sz w:val="24"/>
          <w:szCs w:val="24"/>
        </w:rPr>
        <w:t>T</w:t>
      </w:r>
      <w:r w:rsidR="00C11544" w:rsidRPr="004A1FAE">
        <w:rPr>
          <w:rFonts w:ascii="Arial" w:hAnsi="Arial" w:cs="Arial"/>
          <w:iCs/>
          <w:sz w:val="24"/>
          <w:szCs w:val="24"/>
        </w:rPr>
        <w:t>he ACT Children and Young People Death Review Committee was established in 2011</w:t>
      </w:r>
      <w:r w:rsidR="008918F4">
        <w:rPr>
          <w:rFonts w:ascii="Arial" w:hAnsi="Arial" w:cs="Arial"/>
          <w:iCs/>
          <w:sz w:val="24"/>
          <w:szCs w:val="24"/>
        </w:rPr>
        <w:t>,</w:t>
      </w:r>
      <w:r w:rsidR="0005182D" w:rsidRPr="004A1FAE">
        <w:rPr>
          <w:rFonts w:ascii="Arial" w:hAnsi="Arial" w:cs="Arial"/>
          <w:iCs/>
          <w:sz w:val="24"/>
          <w:szCs w:val="24"/>
        </w:rPr>
        <w:t xml:space="preserve"> with the purpose of identify</w:t>
      </w:r>
      <w:r w:rsidR="008918F4">
        <w:rPr>
          <w:rFonts w:ascii="Arial" w:hAnsi="Arial" w:cs="Arial"/>
          <w:iCs/>
          <w:sz w:val="24"/>
          <w:szCs w:val="24"/>
        </w:rPr>
        <w:t>ing</w:t>
      </w:r>
      <w:r w:rsidR="0005182D" w:rsidRPr="004A1FAE">
        <w:rPr>
          <w:rFonts w:ascii="Arial" w:hAnsi="Arial" w:cs="Arial"/>
          <w:iCs/>
          <w:sz w:val="24"/>
          <w:szCs w:val="24"/>
        </w:rPr>
        <w:t xml:space="preserve"> patterns, trends and research needs</w:t>
      </w:r>
      <w:r w:rsidR="003F19ED" w:rsidRPr="004A1FAE">
        <w:rPr>
          <w:rFonts w:ascii="Arial" w:hAnsi="Arial" w:cs="Arial"/>
          <w:iCs/>
          <w:sz w:val="24"/>
          <w:szCs w:val="24"/>
        </w:rPr>
        <w:t xml:space="preserve"> to prevent the deaths of children and young people</w:t>
      </w:r>
      <w:r w:rsidR="0005182D" w:rsidRPr="004A1FAE">
        <w:rPr>
          <w:rFonts w:ascii="Arial" w:hAnsi="Arial" w:cs="Arial"/>
          <w:iCs/>
          <w:sz w:val="24"/>
          <w:szCs w:val="24"/>
        </w:rPr>
        <w:t>, and to make recommendations to government and the community.</w:t>
      </w:r>
      <w:r w:rsidR="005D3E95" w:rsidRPr="004A1FAE">
        <w:rPr>
          <w:rFonts w:ascii="Arial" w:hAnsi="Arial" w:cs="Arial"/>
          <w:iCs/>
          <w:sz w:val="24"/>
          <w:szCs w:val="24"/>
        </w:rPr>
        <w:t xml:space="preserve"> This Committee was consulted with in the development of</w:t>
      </w:r>
      <w:r w:rsidR="005E7CDE" w:rsidRPr="004A1FAE">
        <w:rPr>
          <w:rFonts w:ascii="Arial" w:hAnsi="Arial" w:cs="Arial"/>
          <w:iCs/>
          <w:sz w:val="24"/>
          <w:szCs w:val="24"/>
        </w:rPr>
        <w:t xml:space="preserve"> the </w:t>
      </w:r>
      <w:r w:rsidR="008918F4">
        <w:rPr>
          <w:rFonts w:ascii="Arial" w:hAnsi="Arial" w:cs="Arial"/>
          <w:iCs/>
          <w:sz w:val="24"/>
          <w:szCs w:val="24"/>
        </w:rPr>
        <w:t>DFV</w:t>
      </w:r>
      <w:r w:rsidR="008918F4" w:rsidRPr="004A1FAE">
        <w:rPr>
          <w:rFonts w:ascii="Arial" w:hAnsi="Arial" w:cs="Arial"/>
          <w:iCs/>
          <w:sz w:val="24"/>
          <w:szCs w:val="24"/>
        </w:rPr>
        <w:t xml:space="preserve"> </w:t>
      </w:r>
      <w:r w:rsidR="001E6A1E" w:rsidRPr="004A1FAE">
        <w:rPr>
          <w:rFonts w:ascii="Arial" w:hAnsi="Arial" w:cs="Arial"/>
          <w:iCs/>
          <w:sz w:val="24"/>
          <w:szCs w:val="24"/>
        </w:rPr>
        <w:t>incident review</w:t>
      </w:r>
      <w:r w:rsidR="005E7CDE" w:rsidRPr="004A1FAE">
        <w:rPr>
          <w:rFonts w:ascii="Arial" w:hAnsi="Arial" w:cs="Arial"/>
          <w:iCs/>
          <w:sz w:val="24"/>
          <w:szCs w:val="24"/>
        </w:rPr>
        <w:t xml:space="preserve"> model</w:t>
      </w:r>
      <w:r w:rsidR="005220D4" w:rsidRPr="004A1FAE">
        <w:rPr>
          <w:rFonts w:ascii="Arial" w:hAnsi="Arial" w:cs="Arial"/>
          <w:iCs/>
          <w:sz w:val="24"/>
          <w:szCs w:val="24"/>
        </w:rPr>
        <w:t xml:space="preserve"> so that their experiences and learnin</w:t>
      </w:r>
      <w:r w:rsidR="009825A3" w:rsidRPr="004A1FAE">
        <w:rPr>
          <w:rFonts w:ascii="Arial" w:hAnsi="Arial" w:cs="Arial"/>
          <w:iCs/>
          <w:sz w:val="24"/>
          <w:szCs w:val="24"/>
        </w:rPr>
        <w:t xml:space="preserve">gs from the past decade could be drawn upon. </w:t>
      </w:r>
      <w:r w:rsidR="006A2EE9" w:rsidRPr="004A1FAE">
        <w:rPr>
          <w:rFonts w:ascii="Arial" w:hAnsi="Arial" w:cs="Arial"/>
          <w:iCs/>
          <w:sz w:val="24"/>
          <w:szCs w:val="24"/>
        </w:rPr>
        <w:t xml:space="preserve"> </w:t>
      </w:r>
    </w:p>
    <w:p w14:paraId="3905780E" w14:textId="2DD2D306" w:rsidR="00FF3223" w:rsidRPr="004A1FAE" w:rsidRDefault="00EA1473" w:rsidP="00E77D3B">
      <w:pPr>
        <w:spacing w:after="120"/>
        <w:ind w:right="-45"/>
        <w:rPr>
          <w:rFonts w:ascii="Arial" w:hAnsi="Arial" w:cs="Arial"/>
          <w:b/>
          <w:bCs/>
          <w:iCs/>
          <w:sz w:val="24"/>
          <w:szCs w:val="24"/>
        </w:rPr>
      </w:pPr>
      <w:r w:rsidRPr="004A1FAE">
        <w:rPr>
          <w:rFonts w:ascii="Arial" w:hAnsi="Arial" w:cs="Arial"/>
          <w:b/>
          <w:bCs/>
          <w:iCs/>
          <w:sz w:val="24"/>
          <w:szCs w:val="24"/>
        </w:rPr>
        <w:t>Terms and a</w:t>
      </w:r>
      <w:r w:rsidR="00FF3223" w:rsidRPr="004A1FAE">
        <w:rPr>
          <w:rFonts w:ascii="Arial" w:hAnsi="Arial" w:cs="Arial"/>
          <w:b/>
          <w:bCs/>
          <w:iCs/>
          <w:sz w:val="24"/>
          <w:szCs w:val="24"/>
        </w:rPr>
        <w:t xml:space="preserve">cronyms </w:t>
      </w:r>
    </w:p>
    <w:p w14:paraId="2DDDB703" w14:textId="64A2787B" w:rsidR="00CD1BE6" w:rsidRPr="004A1FAE" w:rsidRDefault="00CD1BE6" w:rsidP="00E77D3B">
      <w:pPr>
        <w:spacing w:after="120"/>
        <w:ind w:right="-45"/>
        <w:rPr>
          <w:rFonts w:ascii="Arial" w:hAnsi="Arial" w:cs="Arial"/>
          <w:iCs/>
          <w:sz w:val="24"/>
          <w:szCs w:val="24"/>
        </w:rPr>
      </w:pPr>
      <w:r w:rsidRPr="004A1FAE">
        <w:rPr>
          <w:rFonts w:ascii="Arial" w:hAnsi="Arial" w:cs="Arial"/>
          <w:b/>
          <w:bCs/>
          <w:i/>
          <w:sz w:val="24"/>
          <w:szCs w:val="24"/>
        </w:rPr>
        <w:t xml:space="preserve">DFV </w:t>
      </w:r>
      <w:r w:rsidRPr="004A1FAE">
        <w:rPr>
          <w:rFonts w:ascii="Arial" w:hAnsi="Arial" w:cs="Arial"/>
          <w:iCs/>
          <w:sz w:val="24"/>
          <w:szCs w:val="24"/>
        </w:rPr>
        <w:t xml:space="preserve">means domestic and family violence </w:t>
      </w:r>
    </w:p>
    <w:p w14:paraId="1BCB9E86" w14:textId="3539C0E0" w:rsidR="00CD1BE6" w:rsidRPr="004A1FAE" w:rsidRDefault="00CD1BE6" w:rsidP="00E77D3B">
      <w:pPr>
        <w:spacing w:after="120"/>
        <w:ind w:right="-45"/>
        <w:rPr>
          <w:rFonts w:ascii="Arial" w:hAnsi="Arial" w:cs="Arial"/>
          <w:iCs/>
          <w:sz w:val="24"/>
          <w:szCs w:val="24"/>
        </w:rPr>
      </w:pPr>
      <w:r w:rsidRPr="004A1FAE">
        <w:rPr>
          <w:rFonts w:ascii="Arial" w:hAnsi="Arial" w:cs="Arial"/>
          <w:b/>
          <w:bCs/>
          <w:i/>
          <w:sz w:val="24"/>
          <w:szCs w:val="24"/>
        </w:rPr>
        <w:t xml:space="preserve">DFVR Coordinator </w:t>
      </w:r>
      <w:r w:rsidRPr="004A1FAE">
        <w:rPr>
          <w:rFonts w:ascii="Arial" w:hAnsi="Arial" w:cs="Arial"/>
          <w:iCs/>
          <w:sz w:val="24"/>
          <w:szCs w:val="24"/>
        </w:rPr>
        <w:t xml:space="preserve">means the Domestic and Family Violence Review Coordinator </w:t>
      </w:r>
    </w:p>
    <w:p w14:paraId="57D8D7AF" w14:textId="3BA32D66" w:rsidR="000D11D8" w:rsidRPr="004A1FAE" w:rsidRDefault="000D11D8" w:rsidP="00E77D3B">
      <w:pPr>
        <w:spacing w:after="120"/>
        <w:ind w:right="-45"/>
        <w:rPr>
          <w:rFonts w:ascii="Arial" w:hAnsi="Arial" w:cs="Arial"/>
          <w:iCs/>
          <w:sz w:val="24"/>
          <w:szCs w:val="24"/>
        </w:rPr>
      </w:pPr>
      <w:r w:rsidRPr="004A1FAE">
        <w:rPr>
          <w:rFonts w:ascii="Arial" w:hAnsi="Arial" w:cs="Arial"/>
          <w:b/>
          <w:bCs/>
          <w:i/>
          <w:sz w:val="24"/>
          <w:szCs w:val="24"/>
        </w:rPr>
        <w:lastRenderedPageBreak/>
        <w:t xml:space="preserve">Register </w:t>
      </w:r>
      <w:r w:rsidRPr="004A1FAE">
        <w:rPr>
          <w:rFonts w:ascii="Arial" w:hAnsi="Arial" w:cs="Arial"/>
          <w:iCs/>
          <w:sz w:val="24"/>
          <w:szCs w:val="24"/>
        </w:rPr>
        <w:t>means the</w:t>
      </w:r>
      <w:r w:rsidR="00D00FD6" w:rsidRPr="004A1FAE">
        <w:rPr>
          <w:rFonts w:ascii="Arial" w:hAnsi="Arial" w:cs="Arial"/>
          <w:iCs/>
          <w:sz w:val="24"/>
          <w:szCs w:val="24"/>
        </w:rPr>
        <w:t xml:space="preserve"> r</w:t>
      </w:r>
      <w:r w:rsidRPr="004A1FAE">
        <w:rPr>
          <w:rFonts w:ascii="Arial" w:hAnsi="Arial" w:cs="Arial"/>
          <w:iCs/>
          <w:sz w:val="24"/>
          <w:szCs w:val="24"/>
        </w:rPr>
        <w:t xml:space="preserve">egister </w:t>
      </w:r>
      <w:r w:rsidR="00D00FD6" w:rsidRPr="004A1FAE">
        <w:rPr>
          <w:rFonts w:ascii="Arial" w:hAnsi="Arial" w:cs="Arial"/>
          <w:iCs/>
          <w:sz w:val="24"/>
          <w:szCs w:val="24"/>
        </w:rPr>
        <w:t xml:space="preserve">of </w:t>
      </w:r>
      <w:r w:rsidR="00051B2F" w:rsidRPr="004A1FAE">
        <w:rPr>
          <w:rFonts w:ascii="Arial" w:hAnsi="Arial" w:cs="Arial"/>
          <w:iCs/>
          <w:sz w:val="24"/>
          <w:szCs w:val="24"/>
        </w:rPr>
        <w:t>domestic and family violence incidents held under division 3A.4</w:t>
      </w:r>
    </w:p>
    <w:p w14:paraId="77F0965D" w14:textId="13A911DD" w:rsidR="00C110FB" w:rsidRPr="004A1FAE" w:rsidRDefault="3B861D89" w:rsidP="00E77D3B">
      <w:pPr>
        <w:rPr>
          <w:rFonts w:ascii="Arial" w:hAnsi="Arial" w:cs="Arial"/>
          <w:sz w:val="24"/>
          <w:szCs w:val="24"/>
        </w:rPr>
      </w:pPr>
      <w:r w:rsidRPr="004A1FAE">
        <w:rPr>
          <w:rFonts w:ascii="Arial" w:hAnsi="Arial" w:cs="Arial"/>
          <w:b/>
          <w:bCs/>
          <w:i/>
          <w:iCs/>
          <w:sz w:val="24"/>
          <w:szCs w:val="24"/>
        </w:rPr>
        <w:t>TPP</w:t>
      </w:r>
      <w:r w:rsidRPr="004A1FAE">
        <w:rPr>
          <w:rFonts w:ascii="Arial" w:hAnsi="Arial" w:cs="Arial"/>
          <w:sz w:val="24"/>
          <w:szCs w:val="24"/>
        </w:rPr>
        <w:t xml:space="preserve"> means Territory Privacy Principles</w:t>
      </w:r>
      <w:r w:rsidR="00651781" w:rsidRPr="004A1FAE">
        <w:rPr>
          <w:rFonts w:ascii="Arial" w:hAnsi="Arial" w:cs="Arial"/>
          <w:sz w:val="24"/>
          <w:szCs w:val="24"/>
        </w:rPr>
        <w:br/>
      </w:r>
      <w:r w:rsidR="00AB6E0E" w:rsidRPr="004A1FAE">
        <w:rPr>
          <w:rFonts w:ascii="Arial" w:hAnsi="Arial" w:cs="Arial"/>
          <w:sz w:val="24"/>
          <w:szCs w:val="24"/>
        </w:rPr>
        <w:br/>
      </w:r>
      <w:r w:rsidR="00AC59DF" w:rsidRPr="004A1FAE">
        <w:rPr>
          <w:rFonts w:ascii="Arial" w:hAnsi="Arial" w:cs="Arial"/>
          <w:b/>
          <w:sz w:val="24"/>
          <w:szCs w:val="24"/>
        </w:rPr>
        <w:t>CONSULTATION ON THE PROPOSED APPROACH</w:t>
      </w:r>
    </w:p>
    <w:p w14:paraId="6255BFF7" w14:textId="02D17318" w:rsidR="00BD089D" w:rsidRPr="004A1FAE" w:rsidRDefault="00BD089D" w:rsidP="000D6A4C">
      <w:pPr>
        <w:spacing w:before="240"/>
        <w:rPr>
          <w:rFonts w:ascii="Arial" w:hAnsi="Arial" w:cs="Arial"/>
          <w:iCs/>
          <w:sz w:val="24"/>
          <w:szCs w:val="24"/>
        </w:rPr>
      </w:pPr>
      <w:r w:rsidRPr="004A1FAE">
        <w:rPr>
          <w:rFonts w:ascii="Arial" w:hAnsi="Arial" w:cs="Arial"/>
          <w:iCs/>
          <w:sz w:val="24"/>
          <w:szCs w:val="24"/>
        </w:rPr>
        <w:t xml:space="preserve">In 2018, the Justice and Community Safety Directorate (JACS) prepared and distributed a paper for consultation titled </w:t>
      </w:r>
      <w:r w:rsidRPr="00F974E4">
        <w:rPr>
          <w:rFonts w:ascii="Arial" w:hAnsi="Arial" w:cs="Arial"/>
          <w:i/>
          <w:sz w:val="24"/>
          <w:szCs w:val="24"/>
        </w:rPr>
        <w:t>Family Violence Death Review (FVDR) Draft Models for the ACT</w:t>
      </w:r>
      <w:r w:rsidRPr="004A1FAE">
        <w:rPr>
          <w:rFonts w:ascii="Arial" w:hAnsi="Arial" w:cs="Arial"/>
          <w:iCs/>
          <w:sz w:val="24"/>
          <w:szCs w:val="24"/>
        </w:rPr>
        <w:t xml:space="preserve">. It was a comprehensive paper which detailed the need for the ACT to establish a death review, presented interjurisdictional analysis, and proposed a number of draft models for stakeholders to provide comment on. </w:t>
      </w:r>
    </w:p>
    <w:p w14:paraId="7F076238" w14:textId="023F01F0" w:rsidR="003A2226" w:rsidRPr="004A1FAE" w:rsidRDefault="003A2226" w:rsidP="000D6A4C">
      <w:pPr>
        <w:spacing w:before="240"/>
        <w:rPr>
          <w:rFonts w:ascii="Arial" w:hAnsi="Arial" w:cs="Arial"/>
          <w:iCs/>
          <w:sz w:val="24"/>
          <w:szCs w:val="24"/>
        </w:rPr>
      </w:pPr>
      <w:r w:rsidRPr="004A1FAE">
        <w:rPr>
          <w:rFonts w:ascii="Arial" w:hAnsi="Arial" w:cs="Arial"/>
          <w:iCs/>
          <w:sz w:val="24"/>
          <w:szCs w:val="24"/>
        </w:rPr>
        <w:t>In January 2021, the Office of the Coordinator General for Family Safety in the Community Services Directorate (CSD) drew on the information presented by JACS</w:t>
      </w:r>
      <w:r w:rsidRPr="004A1FAE">
        <w:rPr>
          <w:rFonts w:ascii="Arial" w:hAnsi="Arial" w:cs="Arial"/>
          <w:sz w:val="24"/>
          <w:szCs w:val="24"/>
        </w:rPr>
        <w:t>, current research</w:t>
      </w:r>
      <w:r w:rsidR="00B01FCD" w:rsidRPr="004A1FAE">
        <w:rPr>
          <w:rFonts w:ascii="Arial" w:hAnsi="Arial" w:cs="Arial"/>
          <w:sz w:val="24"/>
          <w:szCs w:val="24"/>
        </w:rPr>
        <w:t xml:space="preserve"> and </w:t>
      </w:r>
      <w:r w:rsidRPr="004A1FAE">
        <w:rPr>
          <w:rFonts w:ascii="Arial" w:hAnsi="Arial" w:cs="Arial"/>
          <w:sz w:val="24"/>
          <w:szCs w:val="24"/>
        </w:rPr>
        <w:t>best practice examples</w:t>
      </w:r>
      <w:r w:rsidR="00B01FCD" w:rsidRPr="004A1FAE">
        <w:rPr>
          <w:rFonts w:ascii="Arial" w:hAnsi="Arial" w:cs="Arial"/>
          <w:sz w:val="24"/>
          <w:szCs w:val="24"/>
        </w:rPr>
        <w:t>,</w:t>
      </w:r>
      <w:r w:rsidRPr="004A1FAE">
        <w:rPr>
          <w:rFonts w:ascii="Arial" w:hAnsi="Arial" w:cs="Arial"/>
          <w:iCs/>
          <w:sz w:val="24"/>
          <w:szCs w:val="24"/>
        </w:rPr>
        <w:t xml:space="preserve"> and </w:t>
      </w:r>
      <w:r w:rsidR="00B01FCD" w:rsidRPr="004A1FAE">
        <w:rPr>
          <w:rFonts w:ascii="Arial" w:hAnsi="Arial" w:cs="Arial"/>
          <w:iCs/>
          <w:sz w:val="24"/>
          <w:szCs w:val="24"/>
        </w:rPr>
        <w:t xml:space="preserve">input from </w:t>
      </w:r>
      <w:r w:rsidRPr="004A1FAE">
        <w:rPr>
          <w:rFonts w:ascii="Arial" w:hAnsi="Arial" w:cs="Arial"/>
          <w:iCs/>
          <w:sz w:val="24"/>
          <w:szCs w:val="24"/>
        </w:rPr>
        <w:t xml:space="preserve">external stakeholders to develop a </w:t>
      </w:r>
      <w:r w:rsidR="00791834" w:rsidRPr="004A1FAE">
        <w:rPr>
          <w:rFonts w:ascii="Arial" w:hAnsi="Arial" w:cs="Arial"/>
          <w:iCs/>
          <w:sz w:val="24"/>
          <w:szCs w:val="24"/>
        </w:rPr>
        <w:t>p</w:t>
      </w:r>
      <w:r w:rsidRPr="004A1FAE">
        <w:rPr>
          <w:rFonts w:ascii="Arial" w:hAnsi="Arial" w:cs="Arial"/>
          <w:iCs/>
          <w:sz w:val="24"/>
          <w:szCs w:val="24"/>
        </w:rPr>
        <w:t xml:space="preserve">osition </w:t>
      </w:r>
      <w:r w:rsidR="00791834" w:rsidRPr="004A1FAE">
        <w:rPr>
          <w:rFonts w:ascii="Arial" w:hAnsi="Arial" w:cs="Arial"/>
          <w:iCs/>
          <w:sz w:val="24"/>
          <w:szCs w:val="24"/>
        </w:rPr>
        <w:t>p</w:t>
      </w:r>
      <w:r w:rsidRPr="004A1FAE">
        <w:rPr>
          <w:rFonts w:ascii="Arial" w:hAnsi="Arial" w:cs="Arial"/>
          <w:iCs/>
          <w:sz w:val="24"/>
          <w:szCs w:val="24"/>
        </w:rPr>
        <w:t xml:space="preserve">aper, which was circulated to all ACT Government Directorates for comment. </w:t>
      </w:r>
    </w:p>
    <w:p w14:paraId="3360E088" w14:textId="016DC555" w:rsidR="003A2226" w:rsidRPr="004A1FAE" w:rsidRDefault="003A2226" w:rsidP="000D6A4C">
      <w:pPr>
        <w:spacing w:before="240"/>
        <w:rPr>
          <w:rFonts w:ascii="Arial" w:hAnsi="Arial" w:cs="Arial"/>
          <w:iCs/>
          <w:sz w:val="24"/>
          <w:szCs w:val="24"/>
        </w:rPr>
      </w:pPr>
      <w:r w:rsidRPr="004A1FAE">
        <w:rPr>
          <w:rFonts w:ascii="Arial" w:hAnsi="Arial" w:cs="Arial"/>
          <w:iCs/>
          <w:sz w:val="24"/>
          <w:szCs w:val="24"/>
        </w:rPr>
        <w:t xml:space="preserve">Consultation has also been undertaken with agencies in </w:t>
      </w:r>
      <w:r w:rsidR="008918F4">
        <w:rPr>
          <w:rFonts w:ascii="Arial" w:hAnsi="Arial" w:cs="Arial"/>
          <w:iCs/>
          <w:sz w:val="24"/>
          <w:szCs w:val="24"/>
        </w:rPr>
        <w:t>every</w:t>
      </w:r>
      <w:r w:rsidR="008918F4" w:rsidRPr="004A1FAE">
        <w:rPr>
          <w:rFonts w:ascii="Arial" w:hAnsi="Arial" w:cs="Arial"/>
          <w:iCs/>
          <w:sz w:val="24"/>
          <w:szCs w:val="24"/>
        </w:rPr>
        <w:t xml:space="preserve"> </w:t>
      </w:r>
      <w:r w:rsidRPr="004A1FAE">
        <w:rPr>
          <w:rFonts w:ascii="Arial" w:hAnsi="Arial" w:cs="Arial"/>
          <w:iCs/>
          <w:sz w:val="24"/>
          <w:szCs w:val="24"/>
        </w:rPr>
        <w:t>other jurisdiction in Australia (except Tasmania) which undertake systemic reviews of</w:t>
      </w:r>
      <w:r w:rsidR="00791834" w:rsidRPr="004A1FAE">
        <w:rPr>
          <w:rFonts w:ascii="Arial" w:hAnsi="Arial" w:cs="Arial"/>
          <w:iCs/>
          <w:sz w:val="24"/>
          <w:szCs w:val="24"/>
        </w:rPr>
        <w:t xml:space="preserve"> </w:t>
      </w:r>
      <w:r w:rsidR="008918F4">
        <w:rPr>
          <w:rFonts w:ascii="Arial" w:hAnsi="Arial" w:cs="Arial"/>
          <w:iCs/>
          <w:sz w:val="24"/>
          <w:szCs w:val="24"/>
        </w:rPr>
        <w:t>DFV</w:t>
      </w:r>
      <w:r w:rsidR="008918F4" w:rsidRPr="004A1FAE">
        <w:rPr>
          <w:rFonts w:ascii="Arial" w:hAnsi="Arial" w:cs="Arial"/>
          <w:iCs/>
          <w:sz w:val="24"/>
          <w:szCs w:val="24"/>
        </w:rPr>
        <w:t xml:space="preserve"> </w:t>
      </w:r>
      <w:r w:rsidRPr="004A1FAE">
        <w:rPr>
          <w:rFonts w:ascii="Arial" w:hAnsi="Arial" w:cs="Arial"/>
          <w:iCs/>
          <w:sz w:val="24"/>
          <w:szCs w:val="24"/>
        </w:rPr>
        <w:t xml:space="preserve">incidents. This has occurred both through the ACT’s participation in the National Death Review Network, as well as meetings with interstate representatives focussed on particular aspects of the ACT’s draft model. </w:t>
      </w:r>
    </w:p>
    <w:p w14:paraId="1DFF43B1" w14:textId="26EFEABE" w:rsidR="00BD089D" w:rsidRPr="004A1FAE" w:rsidRDefault="003A2226" w:rsidP="000D6A4C">
      <w:pPr>
        <w:spacing w:before="240"/>
        <w:rPr>
          <w:rFonts w:ascii="Arial" w:hAnsi="Arial" w:cs="Arial"/>
          <w:iCs/>
          <w:sz w:val="24"/>
          <w:szCs w:val="24"/>
        </w:rPr>
      </w:pPr>
      <w:r w:rsidRPr="004A1FAE">
        <w:rPr>
          <w:rFonts w:ascii="Arial" w:hAnsi="Arial" w:cs="Arial"/>
          <w:iCs/>
          <w:sz w:val="24"/>
          <w:szCs w:val="24"/>
        </w:rPr>
        <w:t>All</w:t>
      </w:r>
      <w:r w:rsidR="00BD089D" w:rsidRPr="004A1FAE">
        <w:rPr>
          <w:rFonts w:ascii="Arial" w:hAnsi="Arial" w:cs="Arial"/>
          <w:iCs/>
          <w:sz w:val="24"/>
          <w:szCs w:val="24"/>
        </w:rPr>
        <w:t xml:space="preserve"> comments</w:t>
      </w:r>
      <w:r w:rsidRPr="004A1FAE">
        <w:rPr>
          <w:rFonts w:ascii="Arial" w:hAnsi="Arial" w:cs="Arial"/>
          <w:iCs/>
          <w:sz w:val="24"/>
          <w:szCs w:val="24"/>
        </w:rPr>
        <w:t xml:space="preserve"> received during these consultation processes </w:t>
      </w:r>
      <w:r w:rsidR="00BD089D" w:rsidRPr="004A1FAE">
        <w:rPr>
          <w:rFonts w:ascii="Arial" w:hAnsi="Arial" w:cs="Arial"/>
          <w:iCs/>
          <w:sz w:val="24"/>
          <w:szCs w:val="24"/>
        </w:rPr>
        <w:t>have been closely considered in the development of the model</w:t>
      </w:r>
      <w:r w:rsidR="00405AAC" w:rsidRPr="004A1FAE">
        <w:rPr>
          <w:rFonts w:ascii="Arial" w:hAnsi="Arial" w:cs="Arial"/>
          <w:iCs/>
          <w:sz w:val="24"/>
          <w:szCs w:val="24"/>
        </w:rPr>
        <w:t xml:space="preserve"> which</w:t>
      </w:r>
      <w:r w:rsidR="00BD089D" w:rsidRPr="004A1FAE">
        <w:rPr>
          <w:rFonts w:ascii="Arial" w:hAnsi="Arial" w:cs="Arial"/>
          <w:iCs/>
          <w:sz w:val="24"/>
          <w:szCs w:val="24"/>
        </w:rPr>
        <w:t xml:space="preserve"> this Bill</w:t>
      </w:r>
      <w:r w:rsidR="00405AAC" w:rsidRPr="004A1FAE">
        <w:rPr>
          <w:rFonts w:ascii="Arial" w:hAnsi="Arial" w:cs="Arial"/>
          <w:iCs/>
          <w:sz w:val="24"/>
          <w:szCs w:val="24"/>
        </w:rPr>
        <w:t xml:space="preserve"> establishes</w:t>
      </w:r>
      <w:r w:rsidR="00BD089D" w:rsidRPr="004A1FAE">
        <w:rPr>
          <w:rFonts w:ascii="Arial" w:hAnsi="Arial" w:cs="Arial"/>
          <w:iCs/>
          <w:sz w:val="24"/>
          <w:szCs w:val="24"/>
        </w:rPr>
        <w:t xml:space="preserve">. Questions and issues raised by stakeholders during this process have also formed the basis for further research and analysis in development of the model. </w:t>
      </w:r>
      <w:r w:rsidR="008C23B4" w:rsidRPr="004A1FAE">
        <w:rPr>
          <w:rFonts w:ascii="Arial" w:hAnsi="Arial" w:cs="Arial"/>
          <w:i/>
          <w:sz w:val="24"/>
          <w:szCs w:val="24"/>
        </w:rPr>
        <w:t xml:space="preserve"> </w:t>
      </w:r>
      <w:r w:rsidR="00BD089D" w:rsidRPr="004A1FAE">
        <w:rPr>
          <w:rFonts w:ascii="Arial" w:hAnsi="Arial" w:cs="Arial"/>
          <w:i/>
          <w:sz w:val="24"/>
          <w:szCs w:val="24"/>
        </w:rPr>
        <w:t xml:space="preserve"> </w:t>
      </w:r>
    </w:p>
    <w:p w14:paraId="27ED7A95" w14:textId="77777777" w:rsidR="000D6A4C" w:rsidRPr="004A1FAE" w:rsidRDefault="000D6A4C">
      <w:pPr>
        <w:spacing w:after="0" w:line="240" w:lineRule="auto"/>
        <w:rPr>
          <w:rFonts w:ascii="Arial" w:eastAsiaTheme="majorEastAsia" w:hAnsi="Arial" w:cs="Arial"/>
          <w:b/>
          <w:sz w:val="24"/>
          <w:szCs w:val="24"/>
        </w:rPr>
      </w:pPr>
      <w:r w:rsidRPr="004A1FAE">
        <w:rPr>
          <w:rFonts w:cs="Arial"/>
          <w:szCs w:val="24"/>
        </w:rPr>
        <w:br w:type="page"/>
      </w:r>
    </w:p>
    <w:p w14:paraId="1A2BA5E1" w14:textId="22E435B7" w:rsidR="00790FE4" w:rsidRPr="004A1FAE" w:rsidRDefault="00503AAB" w:rsidP="00E77D3B">
      <w:pPr>
        <w:pStyle w:val="Heading2"/>
        <w:spacing w:line="276" w:lineRule="auto"/>
        <w:rPr>
          <w:rFonts w:cs="Arial"/>
          <w:szCs w:val="24"/>
        </w:rPr>
      </w:pPr>
      <w:r w:rsidRPr="004A1FAE">
        <w:rPr>
          <w:rFonts w:cs="Arial"/>
          <w:szCs w:val="24"/>
        </w:rPr>
        <w:lastRenderedPageBreak/>
        <w:t xml:space="preserve">CONSISTENCY WITH </w:t>
      </w:r>
      <w:r w:rsidR="00790FE4" w:rsidRPr="004A1FAE">
        <w:rPr>
          <w:rFonts w:cs="Arial"/>
          <w:szCs w:val="24"/>
        </w:rPr>
        <w:t>HUMAN RIGHTS</w:t>
      </w:r>
    </w:p>
    <w:p w14:paraId="777ABA9C" w14:textId="42E98EC1" w:rsidR="007C0FDA" w:rsidRPr="004A1FAE" w:rsidRDefault="001426DE" w:rsidP="00E77D3B">
      <w:pPr>
        <w:rPr>
          <w:rFonts w:ascii="Arial" w:hAnsi="Arial" w:cs="Arial"/>
          <w:iCs/>
          <w:sz w:val="24"/>
          <w:szCs w:val="24"/>
        </w:rPr>
      </w:pPr>
      <w:r w:rsidRPr="004A1FAE">
        <w:rPr>
          <w:rFonts w:ascii="Arial" w:hAnsi="Arial" w:cs="Arial"/>
          <w:iCs/>
          <w:sz w:val="24"/>
          <w:szCs w:val="24"/>
        </w:rPr>
        <w:t>Human rights were considered at each stage</w:t>
      </w:r>
      <w:r w:rsidR="006E4B2D" w:rsidRPr="004A1FAE">
        <w:rPr>
          <w:rFonts w:ascii="Arial" w:hAnsi="Arial" w:cs="Arial"/>
          <w:iCs/>
          <w:sz w:val="24"/>
          <w:szCs w:val="24"/>
        </w:rPr>
        <w:t xml:space="preserve"> of </w:t>
      </w:r>
      <w:r w:rsidR="006C64EF" w:rsidRPr="004A1FAE">
        <w:rPr>
          <w:rFonts w:ascii="Arial" w:hAnsi="Arial" w:cs="Arial"/>
          <w:iCs/>
          <w:sz w:val="24"/>
          <w:szCs w:val="24"/>
        </w:rPr>
        <w:t>the development of</w:t>
      </w:r>
      <w:r w:rsidR="006E4B2D" w:rsidRPr="004A1FAE">
        <w:rPr>
          <w:rFonts w:ascii="Arial" w:hAnsi="Arial" w:cs="Arial"/>
          <w:iCs/>
          <w:sz w:val="24"/>
          <w:szCs w:val="24"/>
        </w:rPr>
        <w:t xml:space="preserve"> this Bill</w:t>
      </w:r>
      <w:r w:rsidR="006C64EF" w:rsidRPr="004A1FAE">
        <w:rPr>
          <w:rFonts w:ascii="Arial" w:hAnsi="Arial" w:cs="Arial"/>
          <w:iCs/>
          <w:sz w:val="24"/>
          <w:szCs w:val="24"/>
        </w:rPr>
        <w:t xml:space="preserve">, including by consultation with the ACT Human Rights Commission. </w:t>
      </w:r>
      <w:r w:rsidR="00F70E24" w:rsidRPr="004A1FAE">
        <w:rPr>
          <w:rFonts w:ascii="Arial" w:hAnsi="Arial" w:cs="Arial"/>
          <w:iCs/>
          <w:sz w:val="24"/>
          <w:szCs w:val="24"/>
        </w:rPr>
        <w:t xml:space="preserve">The limitations contained in this Bill meet the criteria set out in section 28 of the </w:t>
      </w:r>
      <w:r w:rsidR="00F70E24" w:rsidRPr="004A1FAE">
        <w:rPr>
          <w:rFonts w:ascii="Arial" w:hAnsi="Arial" w:cs="Arial"/>
          <w:i/>
          <w:sz w:val="24"/>
          <w:szCs w:val="24"/>
        </w:rPr>
        <w:t>Human Rights Act 2004</w:t>
      </w:r>
      <w:r w:rsidR="00F70E24" w:rsidRPr="004A1FAE">
        <w:rPr>
          <w:rFonts w:ascii="Arial" w:hAnsi="Arial" w:cs="Arial"/>
          <w:iCs/>
          <w:sz w:val="24"/>
          <w:szCs w:val="24"/>
        </w:rPr>
        <w:t xml:space="preserve"> (ACT)</w:t>
      </w:r>
      <w:r w:rsidR="00AE3F46" w:rsidRPr="004A1FAE">
        <w:rPr>
          <w:rFonts w:ascii="Arial" w:hAnsi="Arial" w:cs="Arial"/>
          <w:iCs/>
          <w:sz w:val="24"/>
          <w:szCs w:val="24"/>
        </w:rPr>
        <w:t xml:space="preserve"> (‘HRA’)</w:t>
      </w:r>
      <w:r w:rsidR="00F70E24" w:rsidRPr="004A1FAE">
        <w:rPr>
          <w:rFonts w:ascii="Arial" w:hAnsi="Arial" w:cs="Arial"/>
          <w:iCs/>
          <w:sz w:val="24"/>
          <w:szCs w:val="24"/>
        </w:rPr>
        <w:t xml:space="preserve">, </w:t>
      </w:r>
      <w:r w:rsidR="00FD6CE3" w:rsidRPr="004A1FAE">
        <w:rPr>
          <w:rFonts w:ascii="Arial" w:hAnsi="Arial" w:cs="Arial"/>
          <w:iCs/>
          <w:sz w:val="24"/>
          <w:szCs w:val="24"/>
        </w:rPr>
        <w:t xml:space="preserve">and are </w:t>
      </w:r>
      <w:r w:rsidR="00BD2960" w:rsidRPr="004A1FAE">
        <w:rPr>
          <w:rFonts w:ascii="Arial" w:hAnsi="Arial" w:cs="Arial"/>
          <w:iCs/>
          <w:sz w:val="24"/>
          <w:szCs w:val="24"/>
        </w:rPr>
        <w:t xml:space="preserve">therefore </w:t>
      </w:r>
      <w:r w:rsidR="00FD6CE3" w:rsidRPr="004A1FAE">
        <w:rPr>
          <w:rFonts w:ascii="Arial" w:hAnsi="Arial" w:cs="Arial"/>
          <w:iCs/>
          <w:sz w:val="24"/>
          <w:szCs w:val="24"/>
        </w:rPr>
        <w:t xml:space="preserve">considered to be reasonable </w:t>
      </w:r>
      <w:r w:rsidR="00AF4DD4" w:rsidRPr="004A1FAE">
        <w:rPr>
          <w:rFonts w:ascii="Arial" w:hAnsi="Arial" w:cs="Arial"/>
          <w:iCs/>
          <w:sz w:val="24"/>
          <w:szCs w:val="24"/>
        </w:rPr>
        <w:t>and demonstrably justifiable</w:t>
      </w:r>
      <w:r w:rsidR="00BD2960" w:rsidRPr="004A1FAE">
        <w:rPr>
          <w:rFonts w:ascii="Arial" w:hAnsi="Arial" w:cs="Arial"/>
          <w:iCs/>
          <w:sz w:val="24"/>
          <w:szCs w:val="24"/>
        </w:rPr>
        <w:t xml:space="preserve">. </w:t>
      </w:r>
    </w:p>
    <w:p w14:paraId="1918D628" w14:textId="431E2B95" w:rsidR="00C753C2" w:rsidRPr="004A1FAE" w:rsidRDefault="00C753C2" w:rsidP="00E77D3B">
      <w:pPr>
        <w:rPr>
          <w:rFonts w:ascii="Arial" w:hAnsi="Arial" w:cs="Arial"/>
          <w:b/>
          <w:bCs/>
          <w:iCs/>
          <w:sz w:val="24"/>
          <w:szCs w:val="24"/>
        </w:rPr>
      </w:pPr>
      <w:r w:rsidRPr="004A1FAE">
        <w:rPr>
          <w:rFonts w:ascii="Arial" w:hAnsi="Arial" w:cs="Arial"/>
          <w:b/>
          <w:bCs/>
          <w:iCs/>
          <w:sz w:val="24"/>
          <w:szCs w:val="24"/>
        </w:rPr>
        <w:t>Rights engaged</w:t>
      </w:r>
    </w:p>
    <w:p w14:paraId="57E0621F" w14:textId="4B11FC1B" w:rsidR="004D2388" w:rsidRPr="004A1FAE" w:rsidRDefault="004D2388" w:rsidP="00E77D3B">
      <w:pPr>
        <w:rPr>
          <w:rFonts w:ascii="Arial" w:hAnsi="Arial" w:cs="Arial"/>
          <w:iCs/>
          <w:sz w:val="24"/>
          <w:szCs w:val="24"/>
        </w:rPr>
      </w:pPr>
      <w:r w:rsidRPr="004A1FAE">
        <w:rPr>
          <w:rFonts w:ascii="Arial" w:hAnsi="Arial" w:cs="Arial"/>
          <w:iCs/>
          <w:sz w:val="24"/>
          <w:szCs w:val="24"/>
        </w:rPr>
        <w:t>The Bill engages and promotes the right to life (section 9 of the HRA),</w:t>
      </w:r>
      <w:r w:rsidR="00593AAF" w:rsidRPr="004A1FAE">
        <w:rPr>
          <w:rFonts w:ascii="Arial" w:hAnsi="Arial" w:cs="Arial"/>
          <w:iCs/>
          <w:sz w:val="24"/>
          <w:szCs w:val="24"/>
        </w:rPr>
        <w:t xml:space="preserve"> the right to protection from cruel, inhuman or degrading treatment (section 10 of the HRA),</w:t>
      </w:r>
      <w:r w:rsidR="00A907BC" w:rsidRPr="004A1FAE">
        <w:rPr>
          <w:rFonts w:ascii="Arial" w:hAnsi="Arial" w:cs="Arial"/>
          <w:iCs/>
          <w:sz w:val="24"/>
          <w:szCs w:val="24"/>
        </w:rPr>
        <w:t xml:space="preserve"> </w:t>
      </w:r>
      <w:r w:rsidRPr="004A1FAE">
        <w:rPr>
          <w:rFonts w:ascii="Arial" w:hAnsi="Arial" w:cs="Arial"/>
          <w:iCs/>
          <w:sz w:val="24"/>
          <w:szCs w:val="24"/>
        </w:rPr>
        <w:t>the right to protection of the family and children (section 11 of the HRA)</w:t>
      </w:r>
      <w:r w:rsidR="00CF4750" w:rsidRPr="004A1FAE">
        <w:rPr>
          <w:rFonts w:ascii="Arial" w:hAnsi="Arial" w:cs="Arial"/>
          <w:iCs/>
          <w:sz w:val="24"/>
          <w:szCs w:val="24"/>
        </w:rPr>
        <w:t>, and the right to liberty and security o</w:t>
      </w:r>
      <w:r w:rsidR="00AE3F46" w:rsidRPr="004A1FAE">
        <w:rPr>
          <w:rFonts w:ascii="Arial" w:hAnsi="Arial" w:cs="Arial"/>
          <w:iCs/>
          <w:sz w:val="24"/>
          <w:szCs w:val="24"/>
        </w:rPr>
        <w:t>f person (section 18 of the HRA)</w:t>
      </w:r>
      <w:r w:rsidR="00A907BC" w:rsidRPr="004A1FAE">
        <w:rPr>
          <w:rFonts w:ascii="Arial" w:hAnsi="Arial" w:cs="Arial"/>
          <w:iCs/>
          <w:sz w:val="24"/>
          <w:szCs w:val="24"/>
        </w:rPr>
        <w:t>.</w:t>
      </w:r>
    </w:p>
    <w:p w14:paraId="24AAA0F2" w14:textId="2D46539E" w:rsidR="00593AAF" w:rsidRPr="004A1FAE" w:rsidRDefault="004D2388" w:rsidP="00E77D3B">
      <w:pPr>
        <w:rPr>
          <w:rFonts w:ascii="Arial" w:hAnsi="Arial" w:cs="Arial"/>
          <w:sz w:val="24"/>
          <w:szCs w:val="24"/>
        </w:rPr>
      </w:pPr>
      <w:r w:rsidRPr="004A1FAE">
        <w:rPr>
          <w:rFonts w:ascii="Arial" w:hAnsi="Arial" w:cs="Arial"/>
          <w:iCs/>
          <w:sz w:val="24"/>
          <w:szCs w:val="24"/>
        </w:rPr>
        <w:t xml:space="preserve">The Bill also engages and limits the </w:t>
      </w:r>
      <w:r w:rsidR="00593AAF" w:rsidRPr="004A1FAE">
        <w:rPr>
          <w:rFonts w:ascii="Arial" w:hAnsi="Arial" w:cs="Arial"/>
          <w:iCs/>
          <w:sz w:val="24"/>
          <w:szCs w:val="24"/>
        </w:rPr>
        <w:t>right to privacy (section 12 of the HRA)</w:t>
      </w:r>
      <w:r w:rsidR="00A948A0" w:rsidRPr="004A1FAE">
        <w:rPr>
          <w:rFonts w:ascii="Arial" w:hAnsi="Arial" w:cs="Arial"/>
          <w:iCs/>
          <w:sz w:val="24"/>
          <w:szCs w:val="24"/>
        </w:rPr>
        <w:t xml:space="preserve"> and the right to liberty and security of the person (section 18 of the HRA)</w:t>
      </w:r>
      <w:r w:rsidR="00593AAF" w:rsidRPr="004A1FAE">
        <w:rPr>
          <w:rFonts w:ascii="Arial" w:hAnsi="Arial" w:cs="Arial"/>
          <w:iCs/>
          <w:sz w:val="24"/>
          <w:szCs w:val="24"/>
        </w:rPr>
        <w:t>.</w:t>
      </w:r>
    </w:p>
    <w:p w14:paraId="56D5AAAF" w14:textId="0EB6475E" w:rsidR="00BC3EF0" w:rsidRPr="004A1FAE" w:rsidRDefault="00BC3EF0" w:rsidP="00E77D3B">
      <w:pPr>
        <w:rPr>
          <w:rFonts w:ascii="Arial" w:hAnsi="Arial" w:cs="Arial"/>
          <w:b/>
          <w:bCs/>
          <w:i/>
          <w:sz w:val="24"/>
          <w:szCs w:val="24"/>
        </w:rPr>
      </w:pPr>
      <w:r w:rsidRPr="004A1FAE">
        <w:rPr>
          <w:rFonts w:ascii="Arial" w:hAnsi="Arial" w:cs="Arial"/>
          <w:b/>
          <w:bCs/>
          <w:i/>
          <w:sz w:val="24"/>
          <w:szCs w:val="24"/>
        </w:rPr>
        <w:t>Rights Promoted</w:t>
      </w:r>
    </w:p>
    <w:p w14:paraId="0A22D276" w14:textId="0CF67806" w:rsidR="00024040" w:rsidRPr="004A1FAE" w:rsidRDefault="00FF4D9F" w:rsidP="00E77D3B">
      <w:pPr>
        <w:rPr>
          <w:rFonts w:ascii="Arial" w:hAnsi="Arial" w:cs="Arial"/>
          <w:iCs/>
          <w:sz w:val="24"/>
          <w:szCs w:val="24"/>
        </w:rPr>
      </w:pPr>
      <w:r w:rsidRPr="004A1FAE">
        <w:rPr>
          <w:rFonts w:ascii="Arial" w:hAnsi="Arial" w:cs="Arial"/>
          <w:iCs/>
          <w:sz w:val="24"/>
          <w:szCs w:val="24"/>
        </w:rPr>
        <w:t>A</w:t>
      </w:r>
      <w:r w:rsidR="00DF5607" w:rsidRPr="004A1FAE">
        <w:rPr>
          <w:rFonts w:ascii="Arial" w:hAnsi="Arial" w:cs="Arial"/>
          <w:iCs/>
          <w:sz w:val="24"/>
          <w:szCs w:val="24"/>
        </w:rPr>
        <w:t xml:space="preserve"> key </w:t>
      </w:r>
      <w:r w:rsidR="002D420E" w:rsidRPr="004A1FAE">
        <w:rPr>
          <w:rFonts w:ascii="Arial" w:hAnsi="Arial" w:cs="Arial"/>
          <w:iCs/>
          <w:sz w:val="24"/>
          <w:szCs w:val="24"/>
        </w:rPr>
        <w:t>objective of the</w:t>
      </w:r>
      <w:r w:rsidR="003F64CF" w:rsidRPr="004A1FAE">
        <w:rPr>
          <w:rFonts w:ascii="Arial" w:hAnsi="Arial" w:cs="Arial"/>
          <w:iCs/>
          <w:sz w:val="24"/>
          <w:szCs w:val="24"/>
        </w:rPr>
        <w:t xml:space="preserve"> </w:t>
      </w:r>
      <w:r w:rsidR="00CB11F6">
        <w:rPr>
          <w:rFonts w:ascii="Arial" w:hAnsi="Arial" w:cs="Arial"/>
          <w:iCs/>
          <w:sz w:val="24"/>
          <w:szCs w:val="24"/>
        </w:rPr>
        <w:t>DFV</w:t>
      </w:r>
      <w:r w:rsidR="007F6434" w:rsidRPr="004A1FAE">
        <w:rPr>
          <w:rFonts w:ascii="Arial" w:hAnsi="Arial" w:cs="Arial"/>
          <w:iCs/>
          <w:sz w:val="24"/>
          <w:szCs w:val="24"/>
        </w:rPr>
        <w:t xml:space="preserve"> incident</w:t>
      </w:r>
      <w:r w:rsidR="003F64CF" w:rsidRPr="004A1FAE">
        <w:rPr>
          <w:rFonts w:ascii="Arial" w:hAnsi="Arial" w:cs="Arial"/>
          <w:iCs/>
          <w:sz w:val="24"/>
          <w:szCs w:val="24"/>
        </w:rPr>
        <w:t xml:space="preserve"> review is</w:t>
      </w:r>
      <w:r w:rsidR="00DE1DE1" w:rsidRPr="004A1FAE">
        <w:rPr>
          <w:rFonts w:ascii="Arial" w:hAnsi="Arial" w:cs="Arial"/>
          <w:iCs/>
          <w:sz w:val="24"/>
          <w:szCs w:val="24"/>
        </w:rPr>
        <w:t xml:space="preserve"> to </w:t>
      </w:r>
      <w:r w:rsidR="00C63151" w:rsidRPr="004A1FAE">
        <w:rPr>
          <w:rFonts w:ascii="Arial" w:hAnsi="Arial" w:cs="Arial"/>
          <w:iCs/>
          <w:sz w:val="24"/>
          <w:szCs w:val="24"/>
        </w:rPr>
        <w:t xml:space="preserve">prevent </w:t>
      </w:r>
      <w:r w:rsidR="007F6434" w:rsidRPr="004A1FAE">
        <w:rPr>
          <w:rFonts w:ascii="Arial" w:hAnsi="Arial" w:cs="Arial"/>
          <w:iCs/>
          <w:sz w:val="24"/>
          <w:szCs w:val="24"/>
        </w:rPr>
        <w:t xml:space="preserve">serious harm or </w:t>
      </w:r>
      <w:r w:rsidR="00A92933" w:rsidRPr="004A1FAE">
        <w:rPr>
          <w:rFonts w:ascii="Arial" w:hAnsi="Arial" w:cs="Arial"/>
          <w:iCs/>
          <w:sz w:val="24"/>
          <w:szCs w:val="24"/>
        </w:rPr>
        <w:t xml:space="preserve">deaths which occur in a </w:t>
      </w:r>
      <w:r w:rsidR="000C0257" w:rsidRPr="004A1FAE">
        <w:rPr>
          <w:rFonts w:ascii="Arial" w:hAnsi="Arial" w:cs="Arial"/>
          <w:iCs/>
          <w:sz w:val="24"/>
          <w:szCs w:val="24"/>
        </w:rPr>
        <w:t>DFV</w:t>
      </w:r>
      <w:r w:rsidR="00A92933" w:rsidRPr="004A1FAE">
        <w:rPr>
          <w:rFonts w:ascii="Arial" w:hAnsi="Arial" w:cs="Arial"/>
          <w:iCs/>
          <w:sz w:val="24"/>
          <w:szCs w:val="24"/>
        </w:rPr>
        <w:t xml:space="preserve"> context.</w:t>
      </w:r>
      <w:r w:rsidR="00024040" w:rsidRPr="004A1FAE">
        <w:rPr>
          <w:rFonts w:ascii="Arial" w:hAnsi="Arial" w:cs="Arial"/>
          <w:iCs/>
          <w:sz w:val="24"/>
          <w:szCs w:val="24"/>
        </w:rPr>
        <w:t xml:space="preserve"> </w:t>
      </w:r>
      <w:r w:rsidR="000C0257" w:rsidRPr="004A1FAE">
        <w:rPr>
          <w:rFonts w:ascii="Arial" w:hAnsi="Arial" w:cs="Arial"/>
          <w:iCs/>
          <w:sz w:val="24"/>
          <w:szCs w:val="24"/>
        </w:rPr>
        <w:t>DFV takes</w:t>
      </w:r>
      <w:r w:rsidR="00024040" w:rsidRPr="004A1FAE">
        <w:rPr>
          <w:rFonts w:ascii="Arial" w:hAnsi="Arial" w:cs="Arial"/>
          <w:iCs/>
          <w:sz w:val="24"/>
          <w:szCs w:val="24"/>
        </w:rPr>
        <w:t xml:space="preserve"> many forms, including physical violence and abuse, sexual violence or abuse, emotional or psychological abuse, economic abuse</w:t>
      </w:r>
      <w:r w:rsidR="00041C8B" w:rsidRPr="004A1FAE">
        <w:rPr>
          <w:rFonts w:ascii="Arial" w:hAnsi="Arial" w:cs="Arial"/>
          <w:iCs/>
          <w:sz w:val="24"/>
          <w:szCs w:val="24"/>
        </w:rPr>
        <w:t>,</w:t>
      </w:r>
      <w:r w:rsidR="00024040" w:rsidRPr="004A1FAE">
        <w:rPr>
          <w:rFonts w:ascii="Arial" w:hAnsi="Arial" w:cs="Arial"/>
          <w:iCs/>
          <w:sz w:val="24"/>
          <w:szCs w:val="24"/>
        </w:rPr>
        <w:t xml:space="preserve"> threatening behaviour, and coercion or any behaviour that controls or dominates the family member and causes them to feel fear for the safety of themselves or another person (</w:t>
      </w:r>
      <w:r w:rsidR="00CF41EA" w:rsidRPr="004A1FAE">
        <w:rPr>
          <w:rFonts w:ascii="Arial" w:hAnsi="Arial" w:cs="Arial"/>
          <w:iCs/>
          <w:sz w:val="24"/>
          <w:szCs w:val="24"/>
        </w:rPr>
        <w:t xml:space="preserve">see </w:t>
      </w:r>
      <w:r w:rsidR="00024040" w:rsidRPr="004A1FAE">
        <w:rPr>
          <w:rFonts w:ascii="Arial" w:hAnsi="Arial" w:cs="Arial"/>
          <w:iCs/>
          <w:sz w:val="24"/>
          <w:szCs w:val="24"/>
        </w:rPr>
        <w:t xml:space="preserve">section 8(1), </w:t>
      </w:r>
      <w:r w:rsidR="00024040" w:rsidRPr="004A1FAE">
        <w:rPr>
          <w:rFonts w:ascii="Arial" w:hAnsi="Arial" w:cs="Arial"/>
          <w:i/>
          <w:sz w:val="24"/>
          <w:szCs w:val="24"/>
        </w:rPr>
        <w:t>Family Violence Act 2016</w:t>
      </w:r>
      <w:r w:rsidR="00C37DF2" w:rsidRPr="004A1FAE">
        <w:rPr>
          <w:rFonts w:ascii="Arial" w:hAnsi="Arial" w:cs="Arial"/>
          <w:i/>
          <w:sz w:val="24"/>
          <w:szCs w:val="24"/>
        </w:rPr>
        <w:t xml:space="preserve"> </w:t>
      </w:r>
      <w:r w:rsidR="00C37DF2" w:rsidRPr="004A1FAE">
        <w:rPr>
          <w:rFonts w:ascii="Arial" w:hAnsi="Arial" w:cs="Arial"/>
          <w:iCs/>
          <w:sz w:val="24"/>
          <w:szCs w:val="24"/>
        </w:rPr>
        <w:t>(ACT)</w:t>
      </w:r>
      <w:r w:rsidR="00024040" w:rsidRPr="004A1FAE">
        <w:rPr>
          <w:rFonts w:ascii="Arial" w:hAnsi="Arial" w:cs="Arial"/>
          <w:iCs/>
          <w:sz w:val="24"/>
          <w:szCs w:val="24"/>
        </w:rPr>
        <w:t>).</w:t>
      </w:r>
    </w:p>
    <w:p w14:paraId="50ABB6A8" w14:textId="1B050D13" w:rsidR="00024040" w:rsidRPr="004A1FAE" w:rsidRDefault="006B26CC" w:rsidP="00E77D3B">
      <w:pPr>
        <w:rPr>
          <w:rFonts w:ascii="Arial" w:hAnsi="Arial" w:cs="Arial"/>
          <w:iCs/>
          <w:sz w:val="24"/>
          <w:szCs w:val="24"/>
        </w:rPr>
      </w:pPr>
      <w:r w:rsidRPr="004A1FAE">
        <w:rPr>
          <w:rFonts w:ascii="Arial" w:hAnsi="Arial" w:cs="Arial"/>
          <w:iCs/>
          <w:sz w:val="24"/>
          <w:szCs w:val="24"/>
        </w:rPr>
        <w:t>T</w:t>
      </w:r>
      <w:r w:rsidR="00FF4D9F" w:rsidRPr="004A1FAE">
        <w:rPr>
          <w:rFonts w:ascii="Arial" w:hAnsi="Arial" w:cs="Arial"/>
          <w:iCs/>
          <w:sz w:val="24"/>
          <w:szCs w:val="24"/>
        </w:rPr>
        <w:t>h</w:t>
      </w:r>
      <w:r w:rsidR="00475AF2" w:rsidRPr="004A1FAE">
        <w:rPr>
          <w:rFonts w:ascii="Arial" w:hAnsi="Arial" w:cs="Arial"/>
          <w:iCs/>
          <w:sz w:val="24"/>
          <w:szCs w:val="24"/>
        </w:rPr>
        <w:t>is</w:t>
      </w:r>
      <w:r w:rsidR="00236291" w:rsidRPr="004A1FAE">
        <w:rPr>
          <w:rFonts w:ascii="Arial" w:hAnsi="Arial" w:cs="Arial"/>
          <w:iCs/>
          <w:sz w:val="24"/>
          <w:szCs w:val="24"/>
        </w:rPr>
        <w:t xml:space="preserve"> </w:t>
      </w:r>
      <w:r w:rsidR="00FF4D9F" w:rsidRPr="004A1FAE">
        <w:rPr>
          <w:rFonts w:ascii="Arial" w:hAnsi="Arial" w:cs="Arial"/>
          <w:iCs/>
          <w:sz w:val="24"/>
          <w:szCs w:val="24"/>
        </w:rPr>
        <w:t xml:space="preserve">Bill </w:t>
      </w:r>
      <w:r w:rsidR="00F23C0B" w:rsidRPr="004A1FAE">
        <w:rPr>
          <w:rFonts w:ascii="Arial" w:hAnsi="Arial" w:cs="Arial"/>
          <w:iCs/>
          <w:sz w:val="24"/>
          <w:szCs w:val="24"/>
        </w:rPr>
        <w:t xml:space="preserve">establishes a </w:t>
      </w:r>
      <w:r w:rsidR="00830E79" w:rsidRPr="004A1FAE">
        <w:rPr>
          <w:rFonts w:ascii="Arial" w:hAnsi="Arial" w:cs="Arial"/>
          <w:iCs/>
          <w:sz w:val="24"/>
          <w:szCs w:val="24"/>
        </w:rPr>
        <w:t xml:space="preserve">DFVR </w:t>
      </w:r>
      <w:r w:rsidR="00475AF2" w:rsidRPr="004A1FAE">
        <w:rPr>
          <w:rFonts w:ascii="Arial" w:hAnsi="Arial" w:cs="Arial"/>
          <w:iCs/>
          <w:sz w:val="24"/>
          <w:szCs w:val="24"/>
        </w:rPr>
        <w:t>Coordinator</w:t>
      </w:r>
      <w:r w:rsidR="00105A17" w:rsidRPr="004A1FAE">
        <w:rPr>
          <w:rFonts w:ascii="Arial" w:hAnsi="Arial" w:cs="Arial"/>
          <w:iCs/>
          <w:sz w:val="24"/>
          <w:szCs w:val="24"/>
        </w:rPr>
        <w:t xml:space="preserve"> </w:t>
      </w:r>
      <w:r w:rsidR="00F23C0B" w:rsidRPr="004A1FAE">
        <w:rPr>
          <w:rFonts w:ascii="Arial" w:hAnsi="Arial" w:cs="Arial"/>
          <w:iCs/>
          <w:sz w:val="24"/>
          <w:szCs w:val="24"/>
        </w:rPr>
        <w:t>with</w:t>
      </w:r>
      <w:r w:rsidR="00FF4D9F" w:rsidRPr="004A1FAE">
        <w:rPr>
          <w:rFonts w:ascii="Arial" w:hAnsi="Arial" w:cs="Arial"/>
          <w:iCs/>
          <w:sz w:val="24"/>
          <w:szCs w:val="24"/>
        </w:rPr>
        <w:t xml:space="preserve"> </w:t>
      </w:r>
      <w:r w:rsidR="002934C4" w:rsidRPr="004A1FAE">
        <w:rPr>
          <w:rFonts w:ascii="Arial" w:hAnsi="Arial" w:cs="Arial"/>
          <w:iCs/>
          <w:sz w:val="24"/>
          <w:szCs w:val="24"/>
        </w:rPr>
        <w:t xml:space="preserve">a range of </w:t>
      </w:r>
      <w:r w:rsidR="00FF4D9F" w:rsidRPr="004A1FAE">
        <w:rPr>
          <w:rFonts w:ascii="Arial" w:hAnsi="Arial" w:cs="Arial"/>
          <w:iCs/>
          <w:sz w:val="24"/>
          <w:szCs w:val="24"/>
        </w:rPr>
        <w:t>power</w:t>
      </w:r>
      <w:r w:rsidR="00F23C0B" w:rsidRPr="004A1FAE">
        <w:rPr>
          <w:rFonts w:ascii="Arial" w:hAnsi="Arial" w:cs="Arial"/>
          <w:iCs/>
          <w:sz w:val="24"/>
          <w:szCs w:val="24"/>
        </w:rPr>
        <w:t>s</w:t>
      </w:r>
      <w:r w:rsidR="002934C4" w:rsidRPr="004A1FAE">
        <w:rPr>
          <w:rFonts w:ascii="Arial" w:hAnsi="Arial" w:cs="Arial"/>
          <w:iCs/>
          <w:sz w:val="24"/>
          <w:szCs w:val="24"/>
        </w:rPr>
        <w:t>, including</w:t>
      </w:r>
      <w:r w:rsidR="00FF4D9F" w:rsidRPr="004A1FAE">
        <w:rPr>
          <w:rFonts w:ascii="Arial" w:hAnsi="Arial" w:cs="Arial"/>
          <w:iCs/>
          <w:sz w:val="24"/>
          <w:szCs w:val="24"/>
        </w:rPr>
        <w:t xml:space="preserve"> to</w:t>
      </w:r>
      <w:r w:rsidR="002934C4" w:rsidRPr="004A1FAE">
        <w:rPr>
          <w:rFonts w:ascii="Arial" w:hAnsi="Arial" w:cs="Arial"/>
          <w:iCs/>
          <w:sz w:val="24"/>
          <w:szCs w:val="24"/>
        </w:rPr>
        <w:t xml:space="preserve"> </w:t>
      </w:r>
      <w:r w:rsidR="00FF4D9F" w:rsidRPr="004A1FAE">
        <w:rPr>
          <w:rFonts w:ascii="Arial" w:hAnsi="Arial" w:cs="Arial"/>
          <w:iCs/>
          <w:sz w:val="24"/>
          <w:szCs w:val="24"/>
        </w:rPr>
        <w:t>o</w:t>
      </w:r>
      <w:r w:rsidR="00105A17" w:rsidRPr="004A1FAE">
        <w:rPr>
          <w:rFonts w:ascii="Arial" w:hAnsi="Arial" w:cs="Arial"/>
          <w:iCs/>
          <w:sz w:val="24"/>
          <w:szCs w:val="24"/>
        </w:rPr>
        <w:t xml:space="preserve">btain and analyse information </w:t>
      </w:r>
      <w:r w:rsidR="006C23E9" w:rsidRPr="004A1FAE">
        <w:rPr>
          <w:rFonts w:ascii="Arial" w:hAnsi="Arial" w:cs="Arial"/>
          <w:iCs/>
          <w:sz w:val="24"/>
          <w:szCs w:val="24"/>
        </w:rPr>
        <w:t>to</w:t>
      </w:r>
      <w:r w:rsidR="002934C4" w:rsidRPr="004A1FAE">
        <w:rPr>
          <w:rFonts w:ascii="Arial" w:hAnsi="Arial" w:cs="Arial"/>
          <w:iCs/>
          <w:sz w:val="24"/>
          <w:szCs w:val="24"/>
        </w:rPr>
        <w:t xml:space="preserve"> identify</w:t>
      </w:r>
      <w:r w:rsidR="00105A17" w:rsidRPr="004A1FAE">
        <w:rPr>
          <w:rFonts w:ascii="Arial" w:hAnsi="Arial" w:cs="Arial"/>
          <w:iCs/>
          <w:sz w:val="24"/>
          <w:szCs w:val="24"/>
        </w:rPr>
        <w:t xml:space="preserve"> trends and patterns in</w:t>
      </w:r>
      <w:r w:rsidR="004707AD" w:rsidRPr="004A1FAE">
        <w:rPr>
          <w:rFonts w:ascii="Arial" w:hAnsi="Arial" w:cs="Arial"/>
          <w:iCs/>
          <w:sz w:val="24"/>
          <w:szCs w:val="24"/>
        </w:rPr>
        <w:t xml:space="preserve"> DFV</w:t>
      </w:r>
      <w:r w:rsidR="00105A17" w:rsidRPr="004A1FAE">
        <w:rPr>
          <w:rFonts w:ascii="Arial" w:hAnsi="Arial" w:cs="Arial"/>
          <w:iCs/>
          <w:sz w:val="24"/>
          <w:szCs w:val="24"/>
        </w:rPr>
        <w:t xml:space="preserve"> </w:t>
      </w:r>
      <w:r w:rsidR="007F6434" w:rsidRPr="004A1FAE">
        <w:rPr>
          <w:rFonts w:ascii="Arial" w:hAnsi="Arial" w:cs="Arial"/>
          <w:iCs/>
          <w:sz w:val="24"/>
          <w:szCs w:val="24"/>
        </w:rPr>
        <w:t xml:space="preserve">incidents which </w:t>
      </w:r>
      <w:r w:rsidR="006C23E9" w:rsidRPr="004A1FAE">
        <w:rPr>
          <w:rFonts w:ascii="Arial" w:hAnsi="Arial" w:cs="Arial"/>
          <w:iCs/>
          <w:sz w:val="24"/>
          <w:szCs w:val="24"/>
        </w:rPr>
        <w:t>ha</w:t>
      </w:r>
      <w:r w:rsidR="004707AD" w:rsidRPr="004A1FAE">
        <w:rPr>
          <w:rFonts w:ascii="Arial" w:hAnsi="Arial" w:cs="Arial"/>
          <w:iCs/>
          <w:sz w:val="24"/>
          <w:szCs w:val="24"/>
        </w:rPr>
        <w:t>ve</w:t>
      </w:r>
      <w:r w:rsidR="006C23E9" w:rsidRPr="004A1FAE">
        <w:rPr>
          <w:rFonts w:ascii="Arial" w:hAnsi="Arial" w:cs="Arial"/>
          <w:iCs/>
          <w:sz w:val="24"/>
          <w:szCs w:val="24"/>
        </w:rPr>
        <w:t xml:space="preserve"> </w:t>
      </w:r>
      <w:r w:rsidR="007F6434" w:rsidRPr="004A1FAE">
        <w:rPr>
          <w:rFonts w:ascii="Arial" w:hAnsi="Arial" w:cs="Arial"/>
          <w:iCs/>
          <w:sz w:val="24"/>
          <w:szCs w:val="24"/>
        </w:rPr>
        <w:t xml:space="preserve">resulted in a victim’s serious harm or </w:t>
      </w:r>
      <w:r w:rsidR="00105A17" w:rsidRPr="004A1FAE">
        <w:rPr>
          <w:rFonts w:ascii="Arial" w:hAnsi="Arial" w:cs="Arial"/>
          <w:iCs/>
          <w:sz w:val="24"/>
          <w:szCs w:val="24"/>
        </w:rPr>
        <w:t xml:space="preserve">death, </w:t>
      </w:r>
      <w:r w:rsidR="002934C4" w:rsidRPr="004A1FAE">
        <w:rPr>
          <w:rFonts w:ascii="Arial" w:hAnsi="Arial" w:cs="Arial"/>
          <w:iCs/>
          <w:sz w:val="24"/>
          <w:szCs w:val="24"/>
        </w:rPr>
        <w:t xml:space="preserve">to identify </w:t>
      </w:r>
      <w:r w:rsidR="00CD49FD" w:rsidRPr="004A1FAE">
        <w:rPr>
          <w:rFonts w:ascii="Arial" w:hAnsi="Arial" w:cs="Arial"/>
          <w:iCs/>
          <w:sz w:val="24"/>
          <w:szCs w:val="24"/>
        </w:rPr>
        <w:t>measures</w:t>
      </w:r>
      <w:r w:rsidR="00FF4D9F" w:rsidRPr="004A1FAE">
        <w:rPr>
          <w:rFonts w:ascii="Arial" w:hAnsi="Arial" w:cs="Arial"/>
          <w:iCs/>
          <w:sz w:val="24"/>
          <w:szCs w:val="24"/>
        </w:rPr>
        <w:t xml:space="preserve"> which</w:t>
      </w:r>
      <w:r w:rsidR="00CD49FD" w:rsidRPr="004A1FAE">
        <w:rPr>
          <w:rFonts w:ascii="Arial" w:hAnsi="Arial" w:cs="Arial"/>
          <w:iCs/>
          <w:sz w:val="24"/>
          <w:szCs w:val="24"/>
        </w:rPr>
        <w:t xml:space="preserve"> may </w:t>
      </w:r>
      <w:r w:rsidR="00783B96" w:rsidRPr="004A1FAE">
        <w:rPr>
          <w:rFonts w:ascii="Arial" w:hAnsi="Arial" w:cs="Arial"/>
          <w:iCs/>
          <w:sz w:val="24"/>
          <w:szCs w:val="24"/>
        </w:rPr>
        <w:t>have</w:t>
      </w:r>
      <w:r w:rsidR="00AC1672" w:rsidRPr="004A1FAE">
        <w:rPr>
          <w:rFonts w:ascii="Arial" w:hAnsi="Arial" w:cs="Arial"/>
          <w:iCs/>
          <w:sz w:val="24"/>
          <w:szCs w:val="24"/>
        </w:rPr>
        <w:t xml:space="preserve"> helped to prevent </w:t>
      </w:r>
      <w:r w:rsidR="007F6434" w:rsidRPr="004A1FAE">
        <w:rPr>
          <w:rFonts w:ascii="Arial" w:hAnsi="Arial" w:cs="Arial"/>
          <w:iCs/>
          <w:sz w:val="24"/>
          <w:szCs w:val="24"/>
        </w:rPr>
        <w:t xml:space="preserve">the serious harm or </w:t>
      </w:r>
      <w:r w:rsidR="00AC1672" w:rsidRPr="004A1FAE">
        <w:rPr>
          <w:rFonts w:ascii="Arial" w:hAnsi="Arial" w:cs="Arial"/>
          <w:iCs/>
          <w:sz w:val="24"/>
          <w:szCs w:val="24"/>
        </w:rPr>
        <w:t>death, and</w:t>
      </w:r>
      <w:r w:rsidR="000575A7" w:rsidRPr="004A1FAE">
        <w:rPr>
          <w:rFonts w:ascii="Arial" w:hAnsi="Arial" w:cs="Arial"/>
          <w:iCs/>
          <w:sz w:val="24"/>
          <w:szCs w:val="24"/>
        </w:rPr>
        <w:t xml:space="preserve"> –</w:t>
      </w:r>
      <w:r w:rsidR="001B2351" w:rsidRPr="004A1FAE">
        <w:rPr>
          <w:rFonts w:ascii="Arial" w:hAnsi="Arial" w:cs="Arial"/>
          <w:iCs/>
          <w:sz w:val="24"/>
          <w:szCs w:val="24"/>
        </w:rPr>
        <w:t xml:space="preserve"> on the basis of </w:t>
      </w:r>
      <w:r w:rsidR="00CF41EA" w:rsidRPr="004A1FAE">
        <w:rPr>
          <w:rFonts w:ascii="Arial" w:hAnsi="Arial" w:cs="Arial"/>
          <w:iCs/>
          <w:sz w:val="24"/>
          <w:szCs w:val="24"/>
        </w:rPr>
        <w:t xml:space="preserve">the </w:t>
      </w:r>
      <w:r w:rsidR="001B2351" w:rsidRPr="004A1FAE">
        <w:rPr>
          <w:rFonts w:ascii="Arial" w:hAnsi="Arial" w:cs="Arial"/>
          <w:iCs/>
          <w:sz w:val="24"/>
          <w:szCs w:val="24"/>
        </w:rPr>
        <w:t>trends, patterns and measures identified</w:t>
      </w:r>
      <w:r w:rsidR="000575A7" w:rsidRPr="004A1FAE">
        <w:rPr>
          <w:rFonts w:ascii="Arial" w:hAnsi="Arial" w:cs="Arial"/>
          <w:iCs/>
          <w:sz w:val="24"/>
          <w:szCs w:val="24"/>
        </w:rPr>
        <w:t xml:space="preserve"> –</w:t>
      </w:r>
      <w:r w:rsidR="00AC1672" w:rsidRPr="004A1FAE">
        <w:rPr>
          <w:rFonts w:ascii="Arial" w:hAnsi="Arial" w:cs="Arial"/>
          <w:iCs/>
          <w:sz w:val="24"/>
          <w:szCs w:val="24"/>
        </w:rPr>
        <w:t xml:space="preserve"> to make </w:t>
      </w:r>
      <w:r w:rsidR="002934C4" w:rsidRPr="004A1FAE">
        <w:rPr>
          <w:rFonts w:ascii="Arial" w:hAnsi="Arial" w:cs="Arial"/>
          <w:iCs/>
          <w:sz w:val="24"/>
          <w:szCs w:val="24"/>
        </w:rPr>
        <w:t xml:space="preserve">and implement policy or law reform </w:t>
      </w:r>
      <w:r w:rsidR="00AC1672" w:rsidRPr="004A1FAE">
        <w:rPr>
          <w:rFonts w:ascii="Arial" w:hAnsi="Arial" w:cs="Arial"/>
          <w:iCs/>
          <w:sz w:val="24"/>
          <w:szCs w:val="24"/>
        </w:rPr>
        <w:t>recommendations</w:t>
      </w:r>
      <w:r w:rsidR="00AB1A95" w:rsidRPr="004A1FAE">
        <w:rPr>
          <w:rFonts w:ascii="Arial" w:hAnsi="Arial" w:cs="Arial"/>
          <w:iCs/>
          <w:sz w:val="24"/>
          <w:szCs w:val="24"/>
        </w:rPr>
        <w:t xml:space="preserve"> </w:t>
      </w:r>
      <w:r w:rsidR="002934C4" w:rsidRPr="004A1FAE">
        <w:rPr>
          <w:rFonts w:ascii="Arial" w:hAnsi="Arial" w:cs="Arial"/>
          <w:iCs/>
          <w:sz w:val="24"/>
          <w:szCs w:val="24"/>
        </w:rPr>
        <w:t>t</w:t>
      </w:r>
      <w:r w:rsidR="00195420" w:rsidRPr="004A1FAE">
        <w:rPr>
          <w:rFonts w:ascii="Arial" w:hAnsi="Arial" w:cs="Arial"/>
          <w:iCs/>
          <w:sz w:val="24"/>
          <w:szCs w:val="24"/>
        </w:rPr>
        <w:t xml:space="preserve">o </w:t>
      </w:r>
      <w:r w:rsidR="002934C4" w:rsidRPr="004A1FAE">
        <w:rPr>
          <w:rFonts w:ascii="Arial" w:hAnsi="Arial" w:cs="Arial"/>
          <w:iCs/>
          <w:sz w:val="24"/>
          <w:szCs w:val="24"/>
        </w:rPr>
        <w:t xml:space="preserve">prevent </w:t>
      </w:r>
      <w:r w:rsidR="00195420" w:rsidRPr="004A1FAE">
        <w:rPr>
          <w:rFonts w:ascii="Arial" w:hAnsi="Arial" w:cs="Arial"/>
          <w:iCs/>
          <w:sz w:val="24"/>
          <w:szCs w:val="24"/>
        </w:rPr>
        <w:t>future</w:t>
      </w:r>
      <w:r w:rsidR="007F6434" w:rsidRPr="004A1FAE">
        <w:rPr>
          <w:rFonts w:ascii="Arial" w:hAnsi="Arial" w:cs="Arial"/>
          <w:iCs/>
          <w:sz w:val="24"/>
          <w:szCs w:val="24"/>
        </w:rPr>
        <w:t xml:space="preserve"> serious harm or</w:t>
      </w:r>
      <w:r w:rsidR="00195420" w:rsidRPr="004A1FAE">
        <w:rPr>
          <w:rFonts w:ascii="Arial" w:hAnsi="Arial" w:cs="Arial"/>
          <w:iCs/>
          <w:sz w:val="24"/>
          <w:szCs w:val="24"/>
        </w:rPr>
        <w:t xml:space="preserve"> death.</w:t>
      </w:r>
    </w:p>
    <w:p w14:paraId="017AA0A5" w14:textId="2BD341B5" w:rsidR="007F0B58" w:rsidRPr="004A1FAE" w:rsidRDefault="007F0B58" w:rsidP="00E77D3B">
      <w:pPr>
        <w:rPr>
          <w:rFonts w:ascii="Arial" w:hAnsi="Arial" w:cs="Arial"/>
          <w:iCs/>
          <w:sz w:val="24"/>
          <w:szCs w:val="24"/>
        </w:rPr>
      </w:pPr>
      <w:r w:rsidRPr="004A1FAE">
        <w:rPr>
          <w:rFonts w:ascii="Arial" w:hAnsi="Arial" w:cs="Arial"/>
          <w:iCs/>
          <w:sz w:val="24"/>
          <w:szCs w:val="24"/>
        </w:rPr>
        <w:t>There are several human rights contained in the HRA which are aimed at protecting and promoting the personal safety of individuals, including protecting them from violence and abuse, protecting them from being deprived of life arbitrarily or unlawfully</w:t>
      </w:r>
      <w:r w:rsidR="000575A7" w:rsidRPr="004A1FAE">
        <w:rPr>
          <w:rFonts w:ascii="Arial" w:hAnsi="Arial" w:cs="Arial"/>
          <w:iCs/>
          <w:sz w:val="24"/>
          <w:szCs w:val="24"/>
        </w:rPr>
        <w:t>,</w:t>
      </w:r>
      <w:r w:rsidRPr="004A1FAE">
        <w:rPr>
          <w:rFonts w:ascii="Arial" w:hAnsi="Arial" w:cs="Arial"/>
          <w:iCs/>
          <w:sz w:val="24"/>
          <w:szCs w:val="24"/>
        </w:rPr>
        <w:t xml:space="preserve"> and protecting every person’s right to be free and safe. These include the right to life, the right to protection from cruel, inhuman or degrading treatment, and the right to liberty and security. The right to protection of the family and children in the HRA also recognises that certain groups of people – including children – deserve particular protection due to their unique vulnerabilities. It is common that a person who perpetrates </w:t>
      </w:r>
      <w:r w:rsidR="0098596B">
        <w:rPr>
          <w:rFonts w:ascii="Arial" w:hAnsi="Arial" w:cs="Arial"/>
          <w:iCs/>
          <w:sz w:val="24"/>
          <w:szCs w:val="24"/>
        </w:rPr>
        <w:t>DFV</w:t>
      </w:r>
      <w:r w:rsidRPr="004A1FAE">
        <w:rPr>
          <w:rFonts w:ascii="Arial" w:hAnsi="Arial" w:cs="Arial"/>
          <w:iCs/>
          <w:sz w:val="24"/>
          <w:szCs w:val="24"/>
        </w:rPr>
        <w:t xml:space="preserve"> against another person violates one or more of these rights.</w:t>
      </w:r>
    </w:p>
    <w:p w14:paraId="587192BC" w14:textId="6B3806C0" w:rsidR="007F0B58" w:rsidRPr="004A1FAE" w:rsidRDefault="007F0B58" w:rsidP="00E77D3B">
      <w:pPr>
        <w:rPr>
          <w:rFonts w:ascii="Arial" w:hAnsi="Arial" w:cs="Arial"/>
          <w:iCs/>
          <w:sz w:val="24"/>
          <w:szCs w:val="24"/>
        </w:rPr>
      </w:pPr>
      <w:r w:rsidRPr="004A1FAE">
        <w:rPr>
          <w:rFonts w:ascii="Arial" w:hAnsi="Arial" w:cs="Arial"/>
          <w:iCs/>
          <w:sz w:val="24"/>
          <w:szCs w:val="24"/>
        </w:rPr>
        <w:t xml:space="preserve">It is considered that the Bill engages and promotes these rights. Through their powers and functions, the DFVR Coordinator can take steps to prevent any foreseeable and intentional infliction of serious harm or death of vulnerable persons in the DFV context in the ACT. As children may also be the direct victims of family </w:t>
      </w:r>
      <w:r w:rsidRPr="004A1FAE">
        <w:rPr>
          <w:rFonts w:ascii="Arial" w:hAnsi="Arial" w:cs="Arial"/>
          <w:iCs/>
          <w:sz w:val="24"/>
          <w:szCs w:val="24"/>
        </w:rPr>
        <w:lastRenderedPageBreak/>
        <w:t xml:space="preserve">violence, or they may witness family violence perpetrated by one of their family members against another, the DFVR </w:t>
      </w:r>
      <w:r w:rsidR="00E62E08" w:rsidRPr="004A1FAE">
        <w:rPr>
          <w:rFonts w:ascii="Arial" w:hAnsi="Arial" w:cs="Arial"/>
          <w:iCs/>
          <w:sz w:val="24"/>
          <w:szCs w:val="24"/>
        </w:rPr>
        <w:t>C</w:t>
      </w:r>
      <w:r w:rsidRPr="004A1FAE">
        <w:rPr>
          <w:rFonts w:ascii="Arial" w:hAnsi="Arial" w:cs="Arial"/>
          <w:iCs/>
          <w:sz w:val="24"/>
          <w:szCs w:val="24"/>
        </w:rPr>
        <w:t>oordinator will also seek to protect children from all forms of violence and abuse.</w:t>
      </w:r>
    </w:p>
    <w:p w14:paraId="265D5486" w14:textId="77777777" w:rsidR="00BC3EF0" w:rsidRPr="004A1FAE" w:rsidRDefault="00BC3EF0" w:rsidP="00E77D3B">
      <w:pPr>
        <w:rPr>
          <w:rFonts w:ascii="Arial" w:hAnsi="Arial" w:cs="Arial"/>
          <w:b/>
          <w:bCs/>
          <w:i/>
          <w:sz w:val="24"/>
          <w:szCs w:val="24"/>
        </w:rPr>
      </w:pPr>
      <w:r w:rsidRPr="004A1FAE">
        <w:rPr>
          <w:rFonts w:ascii="Arial" w:hAnsi="Arial" w:cs="Arial"/>
          <w:b/>
          <w:bCs/>
          <w:i/>
          <w:sz w:val="24"/>
          <w:szCs w:val="24"/>
        </w:rPr>
        <w:t>Rights Limited</w:t>
      </w:r>
    </w:p>
    <w:p w14:paraId="5643CDEF" w14:textId="0878DD89" w:rsidR="00760BE9" w:rsidRPr="004A1FAE" w:rsidRDefault="00760BE9" w:rsidP="00E77D3B">
      <w:pPr>
        <w:rPr>
          <w:rFonts w:ascii="Arial" w:hAnsi="Arial" w:cs="Arial"/>
          <w:b/>
          <w:bCs/>
          <w:iCs/>
          <w:sz w:val="24"/>
          <w:szCs w:val="24"/>
          <w:u w:val="single"/>
        </w:rPr>
      </w:pPr>
      <w:r w:rsidRPr="004A1FAE">
        <w:rPr>
          <w:rFonts w:ascii="Arial" w:hAnsi="Arial" w:cs="Arial"/>
          <w:b/>
          <w:bCs/>
          <w:iCs/>
          <w:sz w:val="24"/>
          <w:szCs w:val="24"/>
          <w:u w:val="single"/>
        </w:rPr>
        <w:t xml:space="preserve">Section 12 </w:t>
      </w:r>
      <w:r w:rsidR="001B2351" w:rsidRPr="004A1FAE">
        <w:rPr>
          <w:rFonts w:ascii="Arial" w:hAnsi="Arial" w:cs="Arial"/>
          <w:b/>
          <w:bCs/>
          <w:iCs/>
          <w:sz w:val="24"/>
          <w:szCs w:val="24"/>
          <w:u w:val="single"/>
        </w:rPr>
        <w:t xml:space="preserve">Right to </w:t>
      </w:r>
      <w:r w:rsidRPr="004A1FAE">
        <w:rPr>
          <w:rFonts w:ascii="Arial" w:hAnsi="Arial" w:cs="Arial"/>
          <w:b/>
          <w:bCs/>
          <w:iCs/>
          <w:sz w:val="24"/>
          <w:szCs w:val="24"/>
          <w:u w:val="single"/>
        </w:rPr>
        <w:t xml:space="preserve">Privacy </w:t>
      </w:r>
    </w:p>
    <w:p w14:paraId="6643EF77" w14:textId="42BFFB39" w:rsidR="00CF41EA" w:rsidRPr="004A1FAE" w:rsidRDefault="00CC0A81" w:rsidP="00E77D3B">
      <w:pPr>
        <w:rPr>
          <w:rFonts w:ascii="Arial" w:hAnsi="Arial" w:cs="Arial"/>
          <w:iCs/>
          <w:sz w:val="24"/>
          <w:szCs w:val="24"/>
          <w:u w:val="single"/>
        </w:rPr>
      </w:pPr>
      <w:r w:rsidRPr="004A1FAE">
        <w:rPr>
          <w:rFonts w:ascii="Arial" w:hAnsi="Arial" w:cs="Arial"/>
          <w:iCs/>
          <w:sz w:val="24"/>
          <w:szCs w:val="24"/>
          <w:u w:val="single"/>
        </w:rPr>
        <w:t>Nature of the right</w:t>
      </w:r>
      <w:r w:rsidR="00D615B8" w:rsidRPr="004A1FAE">
        <w:rPr>
          <w:rFonts w:ascii="Arial" w:hAnsi="Arial" w:cs="Arial"/>
          <w:iCs/>
          <w:sz w:val="24"/>
          <w:szCs w:val="24"/>
          <w:u w:val="single"/>
        </w:rPr>
        <w:t xml:space="preserve"> </w:t>
      </w:r>
      <w:r w:rsidR="00F27B90" w:rsidRPr="004A1FAE">
        <w:rPr>
          <w:rFonts w:ascii="Arial" w:hAnsi="Arial" w:cs="Arial"/>
          <w:iCs/>
          <w:sz w:val="24"/>
          <w:szCs w:val="24"/>
          <w:u w:val="single"/>
        </w:rPr>
        <w:t>(section</w:t>
      </w:r>
      <w:r w:rsidR="00D615B8" w:rsidRPr="004A1FAE">
        <w:rPr>
          <w:rFonts w:ascii="Arial" w:hAnsi="Arial" w:cs="Arial"/>
          <w:iCs/>
          <w:sz w:val="24"/>
          <w:szCs w:val="24"/>
          <w:u w:val="single"/>
        </w:rPr>
        <w:t>s</w:t>
      </w:r>
      <w:r w:rsidR="00F27B90" w:rsidRPr="004A1FAE">
        <w:rPr>
          <w:rFonts w:ascii="Arial" w:hAnsi="Arial" w:cs="Arial"/>
          <w:iCs/>
          <w:sz w:val="24"/>
          <w:szCs w:val="24"/>
          <w:u w:val="single"/>
        </w:rPr>
        <w:t xml:space="preserve"> 28</w:t>
      </w:r>
      <w:r w:rsidR="0097076E" w:rsidRPr="004A1FAE">
        <w:rPr>
          <w:rFonts w:ascii="Arial" w:hAnsi="Arial" w:cs="Arial"/>
          <w:iCs/>
          <w:sz w:val="24"/>
          <w:szCs w:val="24"/>
          <w:u w:val="single"/>
        </w:rPr>
        <w:t>(2)</w:t>
      </w:r>
      <w:r w:rsidR="00F27B90" w:rsidRPr="004A1FAE">
        <w:rPr>
          <w:rFonts w:ascii="Arial" w:hAnsi="Arial" w:cs="Arial"/>
          <w:iCs/>
          <w:sz w:val="24"/>
          <w:szCs w:val="24"/>
          <w:u w:val="single"/>
        </w:rPr>
        <w:t>(a)</w:t>
      </w:r>
      <w:r w:rsidR="00D615B8" w:rsidRPr="004A1FAE">
        <w:rPr>
          <w:rFonts w:ascii="Arial" w:hAnsi="Arial" w:cs="Arial"/>
          <w:iCs/>
          <w:sz w:val="24"/>
          <w:szCs w:val="24"/>
          <w:u w:val="single"/>
        </w:rPr>
        <w:t xml:space="preserve"> </w:t>
      </w:r>
      <w:r w:rsidR="00695076" w:rsidRPr="004A1FAE">
        <w:rPr>
          <w:rFonts w:ascii="Arial" w:hAnsi="Arial" w:cs="Arial"/>
          <w:iCs/>
          <w:sz w:val="24"/>
          <w:szCs w:val="24"/>
          <w:u w:val="single"/>
        </w:rPr>
        <w:t>HRA)</w:t>
      </w:r>
    </w:p>
    <w:p w14:paraId="0CF71286" w14:textId="12C53A37" w:rsidR="00D615B8" w:rsidRPr="004A1FAE" w:rsidRDefault="00887E90" w:rsidP="00E77D3B">
      <w:pPr>
        <w:rPr>
          <w:rFonts w:ascii="Arial" w:hAnsi="Arial" w:cs="Arial"/>
          <w:sz w:val="24"/>
          <w:szCs w:val="24"/>
        </w:rPr>
      </w:pPr>
      <w:r w:rsidRPr="004A1FAE">
        <w:rPr>
          <w:rFonts w:ascii="Arial" w:hAnsi="Arial" w:cs="Arial"/>
          <w:iCs/>
          <w:sz w:val="24"/>
          <w:szCs w:val="24"/>
        </w:rPr>
        <w:t xml:space="preserve">Section 12(a) of the HRA provides that </w:t>
      </w:r>
      <w:r w:rsidRPr="004A1FAE">
        <w:rPr>
          <w:rFonts w:ascii="Arial" w:hAnsi="Arial" w:cs="Arial"/>
          <w:iCs/>
          <w:sz w:val="24"/>
          <w:szCs w:val="24"/>
          <w:lang w:eastAsia="en-AU"/>
        </w:rPr>
        <w:t>everyone has the right to not have their privacy, family, home or correspondence interfered with unlawfully or arbitrarily</w:t>
      </w:r>
      <w:r w:rsidRPr="004A1FAE">
        <w:rPr>
          <w:rFonts w:ascii="Arial" w:hAnsi="Arial" w:cs="Arial"/>
          <w:iCs/>
          <w:sz w:val="24"/>
          <w:szCs w:val="24"/>
        </w:rPr>
        <w:t>.</w:t>
      </w:r>
      <w:r w:rsidRPr="004A1FAE">
        <w:rPr>
          <w:rFonts w:ascii="Arial" w:hAnsi="Arial" w:cs="Arial"/>
          <w:iCs/>
          <w:sz w:val="24"/>
          <w:szCs w:val="24"/>
          <w:lang w:eastAsia="en-AU"/>
        </w:rPr>
        <w:t xml:space="preserve"> </w:t>
      </w:r>
      <w:r w:rsidRPr="004A1FAE">
        <w:rPr>
          <w:rFonts w:ascii="Arial" w:hAnsi="Arial" w:cs="Arial"/>
          <w:iCs/>
          <w:sz w:val="24"/>
          <w:szCs w:val="24"/>
        </w:rPr>
        <w:t>This means that no interference can take place except in circumstances authorised by law.</w:t>
      </w:r>
    </w:p>
    <w:p w14:paraId="69AEB5AF" w14:textId="77777777" w:rsidR="00BB45DE" w:rsidRPr="004A1FAE" w:rsidRDefault="00BB45DE" w:rsidP="00E77D3B">
      <w:pPr>
        <w:rPr>
          <w:rFonts w:ascii="Arial" w:hAnsi="Arial" w:cs="Arial"/>
          <w:iCs/>
          <w:sz w:val="24"/>
          <w:szCs w:val="24"/>
        </w:rPr>
      </w:pPr>
      <w:r w:rsidRPr="004A1FAE">
        <w:rPr>
          <w:rFonts w:ascii="Arial" w:hAnsi="Arial" w:cs="Arial"/>
          <w:iCs/>
          <w:sz w:val="24"/>
          <w:szCs w:val="24"/>
        </w:rPr>
        <w:t>The term ‘unlawful’ means that no interference can take place except in circumstances authorised by law. ‘Arbitrary interference’ also refers to interference with privacy and family that, even if provided for by law, is not reasonable, necessary, and proportionate in the circumstances.</w:t>
      </w:r>
    </w:p>
    <w:p w14:paraId="65EB0FAD" w14:textId="3385ED6B" w:rsidR="00604536" w:rsidRPr="004A1FAE" w:rsidRDefault="001B3D2F" w:rsidP="00E77D3B">
      <w:pPr>
        <w:rPr>
          <w:rFonts w:ascii="Arial" w:hAnsi="Arial" w:cs="Arial"/>
          <w:b/>
          <w:bCs/>
          <w:iCs/>
          <w:sz w:val="24"/>
          <w:szCs w:val="24"/>
        </w:rPr>
      </w:pPr>
      <w:r w:rsidRPr="004A1FAE">
        <w:rPr>
          <w:rFonts w:ascii="Arial" w:hAnsi="Arial" w:cs="Arial"/>
          <w:b/>
          <w:bCs/>
          <w:iCs/>
          <w:sz w:val="24"/>
          <w:szCs w:val="24"/>
        </w:rPr>
        <w:t>Section</w:t>
      </w:r>
      <w:r w:rsidR="00A91DF4" w:rsidRPr="004A1FAE">
        <w:rPr>
          <w:rFonts w:ascii="Arial" w:hAnsi="Arial" w:cs="Arial"/>
          <w:b/>
          <w:bCs/>
          <w:iCs/>
          <w:sz w:val="24"/>
          <w:szCs w:val="24"/>
        </w:rPr>
        <w:t>s</w:t>
      </w:r>
      <w:r w:rsidRPr="004A1FAE">
        <w:rPr>
          <w:rFonts w:ascii="Arial" w:hAnsi="Arial" w:cs="Arial"/>
          <w:b/>
          <w:bCs/>
          <w:iCs/>
          <w:sz w:val="24"/>
          <w:szCs w:val="24"/>
        </w:rPr>
        <w:t xml:space="preserve"> </w:t>
      </w:r>
      <w:r w:rsidR="00EE680F" w:rsidRPr="004A1FAE">
        <w:rPr>
          <w:rFonts w:ascii="Arial" w:hAnsi="Arial" w:cs="Arial"/>
          <w:b/>
          <w:bCs/>
          <w:iCs/>
          <w:sz w:val="24"/>
          <w:szCs w:val="24"/>
        </w:rPr>
        <w:t xml:space="preserve">16E </w:t>
      </w:r>
      <w:r w:rsidR="0029708E" w:rsidRPr="004A1FAE">
        <w:rPr>
          <w:rFonts w:ascii="Arial" w:hAnsi="Arial" w:cs="Arial"/>
          <w:b/>
          <w:bCs/>
          <w:iCs/>
          <w:sz w:val="24"/>
          <w:szCs w:val="24"/>
        </w:rPr>
        <w:t xml:space="preserve">DFVR Coordinator – </w:t>
      </w:r>
      <w:r w:rsidR="000302CC" w:rsidRPr="004A1FAE">
        <w:rPr>
          <w:rFonts w:ascii="Arial" w:hAnsi="Arial" w:cs="Arial"/>
          <w:b/>
          <w:bCs/>
          <w:iCs/>
          <w:sz w:val="24"/>
          <w:szCs w:val="24"/>
        </w:rPr>
        <w:t>f</w:t>
      </w:r>
      <w:r w:rsidR="0029708E" w:rsidRPr="004A1FAE">
        <w:rPr>
          <w:rFonts w:ascii="Arial" w:hAnsi="Arial" w:cs="Arial"/>
          <w:b/>
          <w:bCs/>
          <w:iCs/>
          <w:sz w:val="24"/>
          <w:szCs w:val="24"/>
        </w:rPr>
        <w:t>unctions</w:t>
      </w:r>
      <w:r w:rsidR="00A91DF4" w:rsidRPr="004A1FAE">
        <w:rPr>
          <w:rFonts w:ascii="Arial" w:hAnsi="Arial" w:cs="Arial"/>
          <w:b/>
          <w:bCs/>
          <w:iCs/>
          <w:sz w:val="24"/>
          <w:szCs w:val="24"/>
        </w:rPr>
        <w:t xml:space="preserve">, </w:t>
      </w:r>
      <w:r w:rsidR="000302CC" w:rsidRPr="004A1FAE">
        <w:rPr>
          <w:rFonts w:ascii="Arial" w:hAnsi="Arial" w:cs="Arial"/>
          <w:b/>
          <w:bCs/>
          <w:iCs/>
          <w:sz w:val="24"/>
          <w:szCs w:val="24"/>
        </w:rPr>
        <w:t>16K Register of domestic and family violence incidents</w:t>
      </w:r>
      <w:r w:rsidR="00A91DF4" w:rsidRPr="004A1FAE">
        <w:rPr>
          <w:rFonts w:ascii="Arial" w:hAnsi="Arial" w:cs="Arial"/>
          <w:b/>
          <w:bCs/>
          <w:iCs/>
          <w:sz w:val="24"/>
          <w:szCs w:val="24"/>
        </w:rPr>
        <w:t xml:space="preserve">, and </w:t>
      </w:r>
      <w:r w:rsidR="00F43D86" w:rsidRPr="004A1FAE">
        <w:rPr>
          <w:rFonts w:ascii="Arial" w:hAnsi="Arial" w:cs="Arial"/>
          <w:b/>
          <w:bCs/>
          <w:iCs/>
          <w:sz w:val="24"/>
          <w:szCs w:val="24"/>
        </w:rPr>
        <w:t xml:space="preserve">16L Register of domestic and family violence incidents – content </w:t>
      </w:r>
    </w:p>
    <w:p w14:paraId="0900558B" w14:textId="450AFD52" w:rsidR="00A557E3" w:rsidRPr="004A1FAE" w:rsidRDefault="00A557E3" w:rsidP="00E77D3B">
      <w:pPr>
        <w:rPr>
          <w:rFonts w:ascii="Arial" w:hAnsi="Arial" w:cs="Arial"/>
          <w:iCs/>
          <w:sz w:val="24"/>
          <w:szCs w:val="24"/>
          <w:u w:val="single"/>
        </w:rPr>
      </w:pPr>
      <w:r w:rsidRPr="004A1FAE">
        <w:rPr>
          <w:rFonts w:ascii="Arial" w:hAnsi="Arial" w:cs="Arial"/>
          <w:iCs/>
          <w:sz w:val="24"/>
          <w:szCs w:val="24"/>
          <w:u w:val="single"/>
        </w:rPr>
        <w:t>Nature of the limitation (section 28(2)(c) HRA)</w:t>
      </w:r>
    </w:p>
    <w:p w14:paraId="07EAEED8" w14:textId="1DB4C666" w:rsidR="00C77FAB" w:rsidRPr="004A1FAE" w:rsidRDefault="00C77FAB" w:rsidP="00E77D3B">
      <w:pPr>
        <w:rPr>
          <w:rFonts w:ascii="Arial" w:hAnsi="Arial" w:cs="Arial"/>
          <w:iCs/>
          <w:sz w:val="24"/>
          <w:szCs w:val="24"/>
        </w:rPr>
      </w:pPr>
      <w:r w:rsidRPr="004A1FAE">
        <w:rPr>
          <w:rFonts w:ascii="Arial" w:hAnsi="Arial" w:cs="Arial"/>
          <w:iCs/>
          <w:sz w:val="24"/>
          <w:szCs w:val="24"/>
        </w:rPr>
        <w:t xml:space="preserve">Sections </w:t>
      </w:r>
      <w:bookmarkStart w:id="0" w:name="_Hlk71979979"/>
      <w:r w:rsidR="00F43D86" w:rsidRPr="004A1FAE">
        <w:rPr>
          <w:rFonts w:ascii="Arial" w:hAnsi="Arial" w:cs="Arial"/>
          <w:iCs/>
          <w:sz w:val="24"/>
          <w:szCs w:val="24"/>
        </w:rPr>
        <w:t>16E</w:t>
      </w:r>
      <w:r w:rsidRPr="004A1FAE">
        <w:rPr>
          <w:rFonts w:ascii="Arial" w:hAnsi="Arial" w:cs="Arial"/>
          <w:iCs/>
          <w:sz w:val="24"/>
          <w:szCs w:val="24"/>
        </w:rPr>
        <w:t xml:space="preserve">, </w:t>
      </w:r>
      <w:r w:rsidR="00F43D86" w:rsidRPr="004A1FAE">
        <w:rPr>
          <w:rFonts w:ascii="Arial" w:hAnsi="Arial" w:cs="Arial"/>
          <w:iCs/>
          <w:sz w:val="24"/>
          <w:szCs w:val="24"/>
        </w:rPr>
        <w:t xml:space="preserve">16K </w:t>
      </w:r>
      <w:r w:rsidRPr="004A1FAE">
        <w:rPr>
          <w:rFonts w:ascii="Arial" w:hAnsi="Arial" w:cs="Arial"/>
          <w:iCs/>
          <w:sz w:val="24"/>
          <w:szCs w:val="24"/>
        </w:rPr>
        <w:t xml:space="preserve">and </w:t>
      </w:r>
      <w:r w:rsidR="00F43D86" w:rsidRPr="004A1FAE">
        <w:rPr>
          <w:rFonts w:ascii="Arial" w:hAnsi="Arial" w:cs="Arial"/>
          <w:iCs/>
          <w:sz w:val="24"/>
          <w:szCs w:val="24"/>
        </w:rPr>
        <w:t xml:space="preserve">16L </w:t>
      </w:r>
      <w:bookmarkEnd w:id="0"/>
      <w:r w:rsidRPr="004A1FAE">
        <w:rPr>
          <w:rFonts w:ascii="Arial" w:hAnsi="Arial" w:cs="Arial"/>
          <w:iCs/>
          <w:sz w:val="24"/>
          <w:szCs w:val="24"/>
        </w:rPr>
        <w:t xml:space="preserve">engage and limit the right to privacy, as they enable the DFVR Coordinator to collect personal information about </w:t>
      </w:r>
      <w:r w:rsidR="00C03869" w:rsidRPr="004A1FAE">
        <w:rPr>
          <w:rFonts w:ascii="Arial" w:hAnsi="Arial" w:cs="Arial"/>
          <w:iCs/>
          <w:sz w:val="24"/>
          <w:szCs w:val="24"/>
        </w:rPr>
        <w:t>people</w:t>
      </w:r>
      <w:r w:rsidRPr="004A1FAE">
        <w:rPr>
          <w:rFonts w:ascii="Arial" w:hAnsi="Arial" w:cs="Arial"/>
          <w:iCs/>
          <w:sz w:val="24"/>
          <w:szCs w:val="24"/>
        </w:rPr>
        <w:t xml:space="preserve"> involved in DFV incidents (section </w:t>
      </w:r>
      <w:r w:rsidR="00C94C25" w:rsidRPr="004A1FAE">
        <w:rPr>
          <w:rFonts w:ascii="Arial" w:hAnsi="Arial" w:cs="Arial"/>
          <w:iCs/>
          <w:sz w:val="24"/>
          <w:szCs w:val="24"/>
        </w:rPr>
        <w:t>16E</w:t>
      </w:r>
      <w:r w:rsidRPr="004A1FAE">
        <w:rPr>
          <w:rFonts w:ascii="Arial" w:hAnsi="Arial" w:cs="Arial"/>
          <w:iCs/>
          <w:sz w:val="24"/>
          <w:szCs w:val="24"/>
        </w:rPr>
        <w:t xml:space="preserve">(b)), keep a register of a range of personal information about people involved in DFV incidents (including identifying information and health information) (sections </w:t>
      </w:r>
      <w:r w:rsidR="00A01F38" w:rsidRPr="004A1FAE">
        <w:rPr>
          <w:rFonts w:ascii="Arial" w:hAnsi="Arial" w:cs="Arial"/>
          <w:iCs/>
          <w:sz w:val="24"/>
          <w:szCs w:val="24"/>
        </w:rPr>
        <w:t>16E</w:t>
      </w:r>
      <w:r w:rsidRPr="004A1FAE">
        <w:rPr>
          <w:rFonts w:ascii="Arial" w:hAnsi="Arial" w:cs="Arial"/>
          <w:iCs/>
          <w:sz w:val="24"/>
          <w:szCs w:val="24"/>
        </w:rPr>
        <w:t xml:space="preserve">(a), </w:t>
      </w:r>
      <w:r w:rsidR="00A01F38" w:rsidRPr="004A1FAE">
        <w:rPr>
          <w:rFonts w:ascii="Arial" w:hAnsi="Arial" w:cs="Arial"/>
          <w:iCs/>
          <w:sz w:val="24"/>
          <w:szCs w:val="24"/>
        </w:rPr>
        <w:t xml:space="preserve">16K </w:t>
      </w:r>
      <w:r w:rsidRPr="004A1FAE">
        <w:rPr>
          <w:rFonts w:ascii="Arial" w:hAnsi="Arial" w:cs="Arial"/>
          <w:iCs/>
          <w:sz w:val="24"/>
          <w:szCs w:val="24"/>
        </w:rPr>
        <w:t xml:space="preserve">and </w:t>
      </w:r>
      <w:r w:rsidR="00A01F38" w:rsidRPr="004A1FAE">
        <w:rPr>
          <w:rFonts w:ascii="Arial" w:hAnsi="Arial" w:cs="Arial"/>
          <w:iCs/>
          <w:sz w:val="24"/>
          <w:szCs w:val="24"/>
        </w:rPr>
        <w:t>16L</w:t>
      </w:r>
      <w:r w:rsidRPr="004A1FAE">
        <w:rPr>
          <w:rFonts w:ascii="Arial" w:hAnsi="Arial" w:cs="Arial"/>
          <w:iCs/>
          <w:sz w:val="24"/>
          <w:szCs w:val="24"/>
        </w:rPr>
        <w:t xml:space="preserve">), and use the personal information collected for analysis (section </w:t>
      </w:r>
      <w:r w:rsidR="00A01F38" w:rsidRPr="004A1FAE">
        <w:rPr>
          <w:rFonts w:ascii="Arial" w:hAnsi="Arial" w:cs="Arial"/>
          <w:iCs/>
          <w:sz w:val="24"/>
          <w:szCs w:val="24"/>
        </w:rPr>
        <w:t>16E</w:t>
      </w:r>
      <w:r w:rsidRPr="004A1FAE">
        <w:rPr>
          <w:rFonts w:ascii="Arial" w:hAnsi="Arial" w:cs="Arial"/>
          <w:iCs/>
          <w:sz w:val="24"/>
          <w:szCs w:val="24"/>
        </w:rPr>
        <w:t>(c)).</w:t>
      </w:r>
    </w:p>
    <w:p w14:paraId="2433AB9B" w14:textId="0F536CE0" w:rsidR="00E8405D" w:rsidRPr="004A1FAE" w:rsidRDefault="00E8405D" w:rsidP="00E77D3B">
      <w:pPr>
        <w:rPr>
          <w:rFonts w:ascii="Arial" w:hAnsi="Arial" w:cs="Arial"/>
          <w:iCs/>
          <w:sz w:val="24"/>
          <w:szCs w:val="24"/>
          <w:u w:val="single"/>
        </w:rPr>
      </w:pPr>
      <w:r w:rsidRPr="004A1FAE">
        <w:rPr>
          <w:rFonts w:ascii="Arial" w:hAnsi="Arial" w:cs="Arial"/>
          <w:iCs/>
          <w:sz w:val="24"/>
          <w:szCs w:val="24"/>
          <w:u w:val="single"/>
        </w:rPr>
        <w:t xml:space="preserve">Legitimate </w:t>
      </w:r>
      <w:r w:rsidR="00A557E3" w:rsidRPr="004A1FAE">
        <w:rPr>
          <w:rFonts w:ascii="Arial" w:hAnsi="Arial" w:cs="Arial"/>
          <w:iCs/>
          <w:sz w:val="24"/>
          <w:szCs w:val="24"/>
          <w:u w:val="single"/>
        </w:rPr>
        <w:t>p</w:t>
      </w:r>
      <w:r w:rsidRPr="004A1FAE">
        <w:rPr>
          <w:rFonts w:ascii="Arial" w:hAnsi="Arial" w:cs="Arial"/>
          <w:iCs/>
          <w:sz w:val="24"/>
          <w:szCs w:val="24"/>
          <w:u w:val="single"/>
        </w:rPr>
        <w:t xml:space="preserve">urpose </w:t>
      </w:r>
      <w:r w:rsidR="002D51C9" w:rsidRPr="004A1FAE">
        <w:rPr>
          <w:rFonts w:ascii="Arial" w:hAnsi="Arial" w:cs="Arial"/>
          <w:iCs/>
          <w:sz w:val="24"/>
          <w:szCs w:val="24"/>
          <w:u w:val="single"/>
        </w:rPr>
        <w:t>(section 28</w:t>
      </w:r>
      <w:r w:rsidR="00336490" w:rsidRPr="004A1FAE">
        <w:rPr>
          <w:rFonts w:ascii="Arial" w:hAnsi="Arial" w:cs="Arial"/>
          <w:iCs/>
          <w:sz w:val="24"/>
          <w:szCs w:val="24"/>
          <w:u w:val="single"/>
        </w:rPr>
        <w:t>(2)</w:t>
      </w:r>
      <w:r w:rsidR="00822AE3" w:rsidRPr="004A1FAE">
        <w:rPr>
          <w:rFonts w:ascii="Arial" w:hAnsi="Arial" w:cs="Arial"/>
          <w:iCs/>
          <w:sz w:val="24"/>
          <w:szCs w:val="24"/>
          <w:u w:val="single"/>
        </w:rPr>
        <w:t>(b) HRA)</w:t>
      </w:r>
    </w:p>
    <w:p w14:paraId="1E764F2C" w14:textId="53A0721C" w:rsidR="007B67B0" w:rsidRPr="004A1FAE" w:rsidRDefault="007B67B0" w:rsidP="00E77D3B">
      <w:pPr>
        <w:rPr>
          <w:rFonts w:ascii="Arial" w:hAnsi="Arial" w:cs="Arial"/>
          <w:iCs/>
          <w:sz w:val="24"/>
          <w:szCs w:val="24"/>
        </w:rPr>
      </w:pPr>
      <w:r w:rsidRPr="004A1FAE">
        <w:rPr>
          <w:rFonts w:ascii="Arial" w:hAnsi="Arial" w:cs="Arial"/>
          <w:iCs/>
          <w:sz w:val="24"/>
          <w:szCs w:val="24"/>
        </w:rPr>
        <w:t xml:space="preserve">The legitimate purpose of sections 16E, 16K and 16L is consistent with the overall objectives of the Bill, which is for the DFVR Coordinator to increase recognition of the impact of and circumstances surrounding DFV, identify preventative measures to reduce DFV, and make recommendations to prevent or reduce the likelihood of DFV deaths and serious harm incidents. In order to work toward these outcomes, the DFVR Coordinator needs to have broad access to information about the personal circumstances of those involved in fatal and serious DFV incidents, and to store this information (as far as it is relevant to </w:t>
      </w:r>
      <w:r w:rsidR="007351A8" w:rsidRPr="004A1FAE">
        <w:rPr>
          <w:rFonts w:ascii="Arial" w:hAnsi="Arial" w:cs="Arial"/>
          <w:iCs/>
          <w:sz w:val="24"/>
          <w:szCs w:val="24"/>
        </w:rPr>
        <w:t>the</w:t>
      </w:r>
      <w:r w:rsidRPr="004A1FAE">
        <w:rPr>
          <w:rFonts w:ascii="Arial" w:hAnsi="Arial" w:cs="Arial"/>
          <w:iCs/>
          <w:sz w:val="24"/>
          <w:szCs w:val="24"/>
        </w:rPr>
        <w:t xml:space="preserve"> DFV</w:t>
      </w:r>
      <w:r w:rsidR="0098596B">
        <w:rPr>
          <w:rFonts w:ascii="Arial" w:hAnsi="Arial" w:cs="Arial"/>
          <w:iCs/>
          <w:sz w:val="24"/>
          <w:szCs w:val="24"/>
        </w:rPr>
        <w:t xml:space="preserve"> incidents</w:t>
      </w:r>
      <w:r w:rsidRPr="004A1FAE">
        <w:rPr>
          <w:rFonts w:ascii="Arial" w:hAnsi="Arial" w:cs="Arial"/>
          <w:iCs/>
          <w:sz w:val="24"/>
          <w:szCs w:val="24"/>
        </w:rPr>
        <w:t xml:space="preserve">) on a register for research and analysis. </w:t>
      </w:r>
    </w:p>
    <w:p w14:paraId="057F9BA0" w14:textId="0E118142" w:rsidR="00E8405D" w:rsidRPr="004A1FAE" w:rsidRDefault="00DF6B14" w:rsidP="00E77D3B">
      <w:pPr>
        <w:rPr>
          <w:rFonts w:ascii="Arial" w:hAnsi="Arial" w:cs="Arial"/>
          <w:iCs/>
          <w:sz w:val="24"/>
          <w:szCs w:val="24"/>
          <w:u w:val="single"/>
        </w:rPr>
      </w:pPr>
      <w:r w:rsidRPr="004A1FAE">
        <w:rPr>
          <w:rFonts w:ascii="Arial" w:hAnsi="Arial" w:cs="Arial"/>
          <w:iCs/>
          <w:sz w:val="24"/>
          <w:szCs w:val="24"/>
          <w:u w:val="single"/>
        </w:rPr>
        <w:t xml:space="preserve">Rational </w:t>
      </w:r>
      <w:r w:rsidR="003B68B8" w:rsidRPr="004A1FAE">
        <w:rPr>
          <w:rFonts w:ascii="Arial" w:hAnsi="Arial" w:cs="Arial"/>
          <w:iCs/>
          <w:sz w:val="24"/>
          <w:szCs w:val="24"/>
          <w:u w:val="single"/>
        </w:rPr>
        <w:t>c</w:t>
      </w:r>
      <w:r w:rsidRPr="004A1FAE">
        <w:rPr>
          <w:rFonts w:ascii="Arial" w:hAnsi="Arial" w:cs="Arial"/>
          <w:iCs/>
          <w:sz w:val="24"/>
          <w:szCs w:val="24"/>
          <w:u w:val="single"/>
        </w:rPr>
        <w:t xml:space="preserve">onnection between the </w:t>
      </w:r>
      <w:r w:rsidR="00130AF2" w:rsidRPr="004A1FAE">
        <w:rPr>
          <w:rFonts w:ascii="Arial" w:hAnsi="Arial" w:cs="Arial"/>
          <w:iCs/>
          <w:sz w:val="24"/>
          <w:szCs w:val="24"/>
          <w:u w:val="single"/>
        </w:rPr>
        <w:t>l</w:t>
      </w:r>
      <w:r w:rsidRPr="004A1FAE">
        <w:rPr>
          <w:rFonts w:ascii="Arial" w:hAnsi="Arial" w:cs="Arial"/>
          <w:iCs/>
          <w:sz w:val="24"/>
          <w:szCs w:val="24"/>
          <w:u w:val="single"/>
        </w:rPr>
        <w:t xml:space="preserve">imitation and the </w:t>
      </w:r>
      <w:r w:rsidR="00130AF2" w:rsidRPr="004A1FAE">
        <w:rPr>
          <w:rFonts w:ascii="Arial" w:hAnsi="Arial" w:cs="Arial"/>
          <w:iCs/>
          <w:sz w:val="24"/>
          <w:szCs w:val="24"/>
          <w:u w:val="single"/>
        </w:rPr>
        <w:t>p</w:t>
      </w:r>
      <w:r w:rsidRPr="004A1FAE">
        <w:rPr>
          <w:rFonts w:ascii="Arial" w:hAnsi="Arial" w:cs="Arial"/>
          <w:iCs/>
          <w:sz w:val="24"/>
          <w:szCs w:val="24"/>
          <w:u w:val="single"/>
        </w:rPr>
        <w:t xml:space="preserve">urpose </w:t>
      </w:r>
      <w:r w:rsidR="00822AE3" w:rsidRPr="004A1FAE">
        <w:rPr>
          <w:rFonts w:ascii="Arial" w:hAnsi="Arial" w:cs="Arial"/>
          <w:iCs/>
          <w:sz w:val="24"/>
          <w:szCs w:val="24"/>
          <w:u w:val="single"/>
        </w:rPr>
        <w:t>(section 28</w:t>
      </w:r>
      <w:r w:rsidR="00965186" w:rsidRPr="004A1FAE">
        <w:rPr>
          <w:rFonts w:ascii="Arial" w:hAnsi="Arial" w:cs="Arial"/>
          <w:iCs/>
          <w:sz w:val="24"/>
          <w:szCs w:val="24"/>
          <w:u w:val="single"/>
        </w:rPr>
        <w:t>(2)</w:t>
      </w:r>
      <w:r w:rsidR="00822AE3" w:rsidRPr="004A1FAE">
        <w:rPr>
          <w:rFonts w:ascii="Arial" w:hAnsi="Arial" w:cs="Arial"/>
          <w:iCs/>
          <w:sz w:val="24"/>
          <w:szCs w:val="24"/>
          <w:u w:val="single"/>
        </w:rPr>
        <w:t xml:space="preserve">(d) HRA) </w:t>
      </w:r>
    </w:p>
    <w:p w14:paraId="13B397D4" w14:textId="34982215" w:rsidR="00380804" w:rsidRPr="004A1FAE" w:rsidRDefault="00DB614E" w:rsidP="00E77D3B">
      <w:pPr>
        <w:rPr>
          <w:rFonts w:ascii="Arial" w:hAnsi="Arial" w:cs="Arial"/>
          <w:iCs/>
          <w:sz w:val="24"/>
          <w:szCs w:val="24"/>
        </w:rPr>
      </w:pPr>
      <w:r w:rsidRPr="004A1FAE">
        <w:rPr>
          <w:rFonts w:ascii="Arial" w:hAnsi="Arial" w:cs="Arial"/>
          <w:iCs/>
          <w:sz w:val="24"/>
          <w:szCs w:val="24"/>
        </w:rPr>
        <w:t>The</w:t>
      </w:r>
      <w:r w:rsidR="002C1A2D" w:rsidRPr="004A1FAE">
        <w:rPr>
          <w:rFonts w:ascii="Arial" w:hAnsi="Arial" w:cs="Arial"/>
          <w:iCs/>
          <w:sz w:val="24"/>
          <w:szCs w:val="24"/>
        </w:rPr>
        <w:t>re is a clear connection between the limitation</w:t>
      </w:r>
      <w:r w:rsidR="00DA6BFB" w:rsidRPr="004A1FAE">
        <w:rPr>
          <w:rFonts w:ascii="Arial" w:hAnsi="Arial" w:cs="Arial"/>
          <w:iCs/>
          <w:sz w:val="24"/>
          <w:szCs w:val="24"/>
        </w:rPr>
        <w:t>s</w:t>
      </w:r>
      <w:r w:rsidR="002C1A2D" w:rsidRPr="004A1FAE">
        <w:rPr>
          <w:rFonts w:ascii="Arial" w:hAnsi="Arial" w:cs="Arial"/>
          <w:iCs/>
          <w:sz w:val="24"/>
          <w:szCs w:val="24"/>
        </w:rPr>
        <w:t xml:space="preserve"> </w:t>
      </w:r>
      <w:r w:rsidR="005B6BCE" w:rsidRPr="004A1FAE">
        <w:rPr>
          <w:rFonts w:ascii="Arial" w:hAnsi="Arial" w:cs="Arial"/>
          <w:iCs/>
          <w:sz w:val="24"/>
          <w:szCs w:val="24"/>
        </w:rPr>
        <w:t xml:space="preserve">or interferences </w:t>
      </w:r>
      <w:r w:rsidR="002C1A2D" w:rsidRPr="004A1FAE">
        <w:rPr>
          <w:rFonts w:ascii="Arial" w:hAnsi="Arial" w:cs="Arial"/>
          <w:iCs/>
          <w:sz w:val="24"/>
          <w:szCs w:val="24"/>
        </w:rPr>
        <w:t>and the legitimate purpose</w:t>
      </w:r>
      <w:r w:rsidR="000507B9" w:rsidRPr="004A1FAE">
        <w:rPr>
          <w:rFonts w:ascii="Arial" w:hAnsi="Arial" w:cs="Arial"/>
          <w:iCs/>
          <w:sz w:val="24"/>
          <w:szCs w:val="24"/>
        </w:rPr>
        <w:t>.</w:t>
      </w:r>
      <w:r w:rsidR="00367AF9" w:rsidRPr="004A1FAE">
        <w:rPr>
          <w:rFonts w:ascii="Arial" w:hAnsi="Arial" w:cs="Arial"/>
          <w:iCs/>
          <w:sz w:val="24"/>
          <w:szCs w:val="24"/>
        </w:rPr>
        <w:t xml:space="preserve"> </w:t>
      </w:r>
    </w:p>
    <w:p w14:paraId="5DF6F4A1" w14:textId="77777777" w:rsidR="00D85ECB" w:rsidRPr="004A1FAE" w:rsidRDefault="00D85ECB" w:rsidP="00E77D3B">
      <w:pPr>
        <w:rPr>
          <w:rFonts w:ascii="Arial" w:hAnsi="Arial" w:cs="Arial"/>
          <w:iCs/>
          <w:sz w:val="24"/>
          <w:szCs w:val="24"/>
        </w:rPr>
      </w:pPr>
      <w:r w:rsidRPr="004A1FAE">
        <w:rPr>
          <w:rFonts w:ascii="Arial" w:hAnsi="Arial" w:cs="Arial"/>
          <w:iCs/>
          <w:sz w:val="24"/>
          <w:szCs w:val="24"/>
        </w:rPr>
        <w:lastRenderedPageBreak/>
        <w:t>It is often the case in DFV incidents that many different agencies and people hold small pieces of information about the violence or abuse which is being perpetrated. It is only when these pieces of information are brought together that anyone assessing risk or reviewing service system responses can have a full picture of the circumstances.  For example, a teacher may have noticed changes in behaviour in a child which do not meet mandatory reporting requirements but, if viewed in light of information which other people hold about the child’s parents, might indicate to a person skilled in risk assessment that members of this family were affected by family violence, and possibly at high risk of serious harm.</w:t>
      </w:r>
    </w:p>
    <w:p w14:paraId="169D9EFB" w14:textId="196EF38B" w:rsidR="00F70CB8" w:rsidRPr="004A1FAE" w:rsidRDefault="00D85ECB" w:rsidP="00E77D3B">
      <w:pPr>
        <w:rPr>
          <w:rFonts w:ascii="Arial" w:hAnsi="Arial" w:cs="Arial"/>
          <w:iCs/>
          <w:sz w:val="24"/>
          <w:szCs w:val="24"/>
        </w:rPr>
      </w:pPr>
      <w:r w:rsidRPr="004A1FAE">
        <w:rPr>
          <w:rFonts w:ascii="Arial" w:hAnsi="Arial" w:cs="Arial"/>
          <w:iCs/>
          <w:sz w:val="24"/>
          <w:szCs w:val="24"/>
        </w:rPr>
        <w:t xml:space="preserve">By allowing the DFVR Coordinator to collect, keep and use personal information about </w:t>
      </w:r>
      <w:r w:rsidR="00652C45" w:rsidRPr="004A1FAE">
        <w:rPr>
          <w:rFonts w:ascii="Arial" w:hAnsi="Arial" w:cs="Arial"/>
          <w:iCs/>
          <w:sz w:val="24"/>
          <w:szCs w:val="24"/>
        </w:rPr>
        <w:t>people</w:t>
      </w:r>
      <w:r w:rsidRPr="004A1FAE">
        <w:rPr>
          <w:rFonts w:ascii="Arial" w:hAnsi="Arial" w:cs="Arial"/>
          <w:iCs/>
          <w:sz w:val="24"/>
          <w:szCs w:val="24"/>
        </w:rPr>
        <w:t xml:space="preserve"> involved in DFV incidents in the ACT, particularly the range of personal information</w:t>
      </w:r>
      <w:r w:rsidR="007E73E2" w:rsidRPr="004A1FAE">
        <w:rPr>
          <w:rFonts w:ascii="Arial" w:hAnsi="Arial" w:cs="Arial"/>
          <w:iCs/>
          <w:sz w:val="24"/>
          <w:szCs w:val="24"/>
        </w:rPr>
        <w:t xml:space="preserve"> allowed for by these provisions</w:t>
      </w:r>
      <w:r w:rsidRPr="004A1FAE">
        <w:rPr>
          <w:rFonts w:ascii="Arial" w:hAnsi="Arial" w:cs="Arial"/>
          <w:iCs/>
          <w:sz w:val="24"/>
          <w:szCs w:val="24"/>
        </w:rPr>
        <w:t>, the DFVR Coordinator will be able to create the full picture of circumstances in DFV incidents. In turn, this will assist the DFVR Coordinator to conduct their functions to prevent or reduce DFV deaths and incidents</w:t>
      </w:r>
      <w:r w:rsidR="00900669" w:rsidRPr="004A1FAE">
        <w:rPr>
          <w:rFonts w:ascii="Arial" w:hAnsi="Arial" w:cs="Arial"/>
          <w:iCs/>
          <w:sz w:val="24"/>
          <w:szCs w:val="24"/>
        </w:rPr>
        <w:t xml:space="preserve"> resulting in serious harm</w:t>
      </w:r>
      <w:r w:rsidRPr="004A1FAE">
        <w:rPr>
          <w:rFonts w:ascii="Arial" w:hAnsi="Arial" w:cs="Arial"/>
          <w:iCs/>
          <w:sz w:val="24"/>
          <w:szCs w:val="24"/>
        </w:rPr>
        <w:t xml:space="preserve"> by enabling trends and patterns in DFV incidents to be recognised</w:t>
      </w:r>
      <w:r w:rsidR="00900669" w:rsidRPr="004A1FAE">
        <w:rPr>
          <w:rFonts w:ascii="Arial" w:hAnsi="Arial" w:cs="Arial"/>
          <w:iCs/>
          <w:sz w:val="24"/>
          <w:szCs w:val="24"/>
        </w:rPr>
        <w:t>. Recording comprehensive information</w:t>
      </w:r>
      <w:r w:rsidR="00C2169C" w:rsidRPr="004A1FAE">
        <w:rPr>
          <w:rFonts w:ascii="Arial" w:hAnsi="Arial" w:cs="Arial"/>
          <w:iCs/>
          <w:sz w:val="24"/>
          <w:szCs w:val="24"/>
        </w:rPr>
        <w:t xml:space="preserve"> on the register will allow</w:t>
      </w:r>
      <w:r w:rsidRPr="004A1FAE">
        <w:rPr>
          <w:rFonts w:ascii="Arial" w:hAnsi="Arial" w:cs="Arial"/>
          <w:iCs/>
          <w:sz w:val="24"/>
          <w:szCs w:val="24"/>
        </w:rPr>
        <w:t xml:space="preserve"> both point-in-time analyses and comparisons over time for DFV incidents, </w:t>
      </w:r>
      <w:r w:rsidR="001C39A8" w:rsidRPr="004A1FAE">
        <w:rPr>
          <w:rFonts w:ascii="Arial" w:hAnsi="Arial" w:cs="Arial"/>
          <w:iCs/>
          <w:sz w:val="24"/>
          <w:szCs w:val="24"/>
        </w:rPr>
        <w:t>further enabling</w:t>
      </w:r>
      <w:r w:rsidRPr="004A1FAE">
        <w:rPr>
          <w:rFonts w:ascii="Arial" w:hAnsi="Arial" w:cs="Arial"/>
          <w:iCs/>
          <w:sz w:val="24"/>
          <w:szCs w:val="24"/>
        </w:rPr>
        <w:t xml:space="preserve"> the DFVR Coordinator to use the data collected for research work and action with other Australian jurisdictions at a national level</w:t>
      </w:r>
      <w:r w:rsidR="002B5915" w:rsidRPr="004A1FAE">
        <w:rPr>
          <w:rFonts w:ascii="Arial" w:hAnsi="Arial" w:cs="Arial"/>
          <w:iCs/>
          <w:sz w:val="24"/>
          <w:szCs w:val="24"/>
        </w:rPr>
        <w:t>,</w:t>
      </w:r>
      <w:r w:rsidRPr="004A1FAE">
        <w:rPr>
          <w:rFonts w:ascii="Arial" w:hAnsi="Arial" w:cs="Arial"/>
          <w:iCs/>
          <w:sz w:val="24"/>
          <w:szCs w:val="24"/>
        </w:rPr>
        <w:t xml:space="preserve"> in accordance with the nationally agreed upon Minimum Dataset. </w:t>
      </w:r>
    </w:p>
    <w:p w14:paraId="22C27609" w14:textId="2172E40A" w:rsidR="00822AE3" w:rsidRPr="004A1FAE" w:rsidRDefault="00CF0709" w:rsidP="00E77D3B">
      <w:pPr>
        <w:rPr>
          <w:rFonts w:ascii="Arial" w:hAnsi="Arial" w:cs="Arial"/>
          <w:iCs/>
          <w:sz w:val="24"/>
          <w:szCs w:val="24"/>
          <w:u w:val="single"/>
        </w:rPr>
      </w:pPr>
      <w:r w:rsidRPr="004A1FAE">
        <w:rPr>
          <w:rFonts w:ascii="Arial" w:hAnsi="Arial" w:cs="Arial"/>
          <w:iCs/>
          <w:sz w:val="24"/>
          <w:szCs w:val="24"/>
          <w:u w:val="single"/>
        </w:rPr>
        <w:t>Proportionality</w:t>
      </w:r>
      <w:r w:rsidR="002014FD" w:rsidRPr="004A1FAE">
        <w:rPr>
          <w:rFonts w:ascii="Arial" w:hAnsi="Arial" w:cs="Arial"/>
          <w:iCs/>
          <w:sz w:val="24"/>
          <w:szCs w:val="24"/>
          <w:u w:val="single"/>
        </w:rPr>
        <w:t xml:space="preserve"> and safeguards</w:t>
      </w:r>
      <w:r w:rsidRPr="004A1FAE">
        <w:rPr>
          <w:rFonts w:ascii="Arial" w:hAnsi="Arial" w:cs="Arial"/>
          <w:iCs/>
          <w:sz w:val="24"/>
          <w:szCs w:val="24"/>
          <w:u w:val="single"/>
        </w:rPr>
        <w:t xml:space="preserve"> (section 28</w:t>
      </w:r>
      <w:r w:rsidR="00623DC4" w:rsidRPr="004A1FAE">
        <w:rPr>
          <w:rFonts w:ascii="Arial" w:hAnsi="Arial" w:cs="Arial"/>
          <w:iCs/>
          <w:sz w:val="24"/>
          <w:szCs w:val="24"/>
          <w:u w:val="single"/>
        </w:rPr>
        <w:t>(2)</w:t>
      </w:r>
      <w:r w:rsidR="001D6044" w:rsidRPr="004A1FAE">
        <w:rPr>
          <w:rFonts w:ascii="Arial" w:hAnsi="Arial" w:cs="Arial"/>
          <w:iCs/>
          <w:sz w:val="24"/>
          <w:szCs w:val="24"/>
          <w:u w:val="single"/>
        </w:rPr>
        <w:t>(e) HRA)</w:t>
      </w:r>
    </w:p>
    <w:p w14:paraId="34B2F291" w14:textId="5042A0D6" w:rsidR="007D5257" w:rsidRPr="004A1FAE" w:rsidRDefault="00A21FDE" w:rsidP="00E77D3B">
      <w:pPr>
        <w:rPr>
          <w:rFonts w:ascii="Arial" w:hAnsi="Arial" w:cs="Arial"/>
          <w:iCs/>
          <w:sz w:val="24"/>
          <w:szCs w:val="24"/>
        </w:rPr>
      </w:pPr>
      <w:bookmarkStart w:id="1" w:name="_Hlk71653647"/>
      <w:r w:rsidRPr="004A1FAE">
        <w:rPr>
          <w:rFonts w:ascii="Arial" w:hAnsi="Arial" w:cs="Arial"/>
          <w:iCs/>
          <w:sz w:val="24"/>
          <w:szCs w:val="24"/>
        </w:rPr>
        <w:t>The limitations</w:t>
      </w:r>
      <w:r w:rsidR="00D53613" w:rsidRPr="004A1FAE">
        <w:rPr>
          <w:rFonts w:ascii="Arial" w:hAnsi="Arial" w:cs="Arial"/>
          <w:iCs/>
          <w:sz w:val="24"/>
          <w:szCs w:val="24"/>
        </w:rPr>
        <w:t xml:space="preserve"> or interferences</w:t>
      </w:r>
      <w:r w:rsidRPr="004A1FAE">
        <w:rPr>
          <w:rFonts w:ascii="Arial" w:hAnsi="Arial" w:cs="Arial"/>
          <w:iCs/>
          <w:sz w:val="24"/>
          <w:szCs w:val="24"/>
        </w:rPr>
        <w:t xml:space="preserve"> </w:t>
      </w:r>
      <w:r w:rsidR="0098596B">
        <w:rPr>
          <w:rFonts w:ascii="Arial" w:hAnsi="Arial" w:cs="Arial"/>
          <w:iCs/>
          <w:sz w:val="24"/>
          <w:szCs w:val="24"/>
        </w:rPr>
        <w:t xml:space="preserve">on the right to privacy </w:t>
      </w:r>
      <w:r w:rsidRPr="004A1FAE">
        <w:rPr>
          <w:rFonts w:ascii="Arial" w:hAnsi="Arial" w:cs="Arial"/>
          <w:iCs/>
          <w:sz w:val="24"/>
          <w:szCs w:val="24"/>
        </w:rPr>
        <w:t xml:space="preserve">in section </w:t>
      </w:r>
      <w:r w:rsidR="00A01F38" w:rsidRPr="004A1FAE">
        <w:rPr>
          <w:rFonts w:ascii="Arial" w:hAnsi="Arial" w:cs="Arial"/>
          <w:iCs/>
          <w:sz w:val="24"/>
          <w:szCs w:val="24"/>
        </w:rPr>
        <w:t xml:space="preserve">16E, 16K and 16L </w:t>
      </w:r>
      <w:r w:rsidRPr="004A1FAE">
        <w:rPr>
          <w:rFonts w:ascii="Arial" w:hAnsi="Arial" w:cs="Arial"/>
          <w:iCs/>
          <w:sz w:val="24"/>
          <w:szCs w:val="24"/>
        </w:rPr>
        <w:t xml:space="preserve">are </w:t>
      </w:r>
      <w:r w:rsidR="00B27F62" w:rsidRPr="004A1FAE">
        <w:rPr>
          <w:rFonts w:ascii="Arial" w:hAnsi="Arial" w:cs="Arial"/>
          <w:iCs/>
          <w:sz w:val="24"/>
          <w:szCs w:val="24"/>
        </w:rPr>
        <w:t xml:space="preserve">necessary, </w:t>
      </w:r>
      <w:r w:rsidR="00123C27" w:rsidRPr="004A1FAE">
        <w:rPr>
          <w:rFonts w:ascii="Arial" w:hAnsi="Arial" w:cs="Arial"/>
          <w:iCs/>
          <w:sz w:val="24"/>
          <w:szCs w:val="24"/>
        </w:rPr>
        <w:t>reasonable,</w:t>
      </w:r>
      <w:r w:rsidRPr="004A1FAE">
        <w:rPr>
          <w:rFonts w:ascii="Arial" w:hAnsi="Arial" w:cs="Arial"/>
          <w:iCs/>
          <w:sz w:val="24"/>
          <w:szCs w:val="24"/>
        </w:rPr>
        <w:t xml:space="preserve"> and proportionate </w:t>
      </w:r>
      <w:r w:rsidR="00F27738" w:rsidRPr="004A1FAE">
        <w:rPr>
          <w:rFonts w:ascii="Arial" w:hAnsi="Arial" w:cs="Arial"/>
          <w:iCs/>
          <w:sz w:val="24"/>
          <w:szCs w:val="24"/>
        </w:rPr>
        <w:t xml:space="preserve">in pursuit of the legitimate purpose. </w:t>
      </w:r>
    </w:p>
    <w:p w14:paraId="45341178" w14:textId="05032BCD" w:rsidR="00AC7402" w:rsidRPr="004A1FAE" w:rsidRDefault="00AC7402" w:rsidP="00E77D3B">
      <w:pPr>
        <w:rPr>
          <w:rFonts w:ascii="Arial" w:hAnsi="Arial" w:cs="Arial"/>
          <w:iCs/>
          <w:sz w:val="24"/>
          <w:szCs w:val="24"/>
        </w:rPr>
      </w:pPr>
      <w:r w:rsidRPr="004A1FAE">
        <w:rPr>
          <w:rFonts w:ascii="Arial" w:hAnsi="Arial" w:cs="Arial"/>
          <w:iCs/>
          <w:sz w:val="24"/>
          <w:szCs w:val="24"/>
        </w:rPr>
        <w:t>The goal of reducing the prevalence of DFV</w:t>
      </w:r>
      <w:r w:rsidR="004D2432" w:rsidRPr="004A1FAE">
        <w:rPr>
          <w:rFonts w:ascii="Arial" w:hAnsi="Arial" w:cs="Arial"/>
          <w:iCs/>
          <w:sz w:val="24"/>
          <w:szCs w:val="24"/>
        </w:rPr>
        <w:t xml:space="preserve"> incidents</w:t>
      </w:r>
      <w:r w:rsidRPr="004A1FAE">
        <w:rPr>
          <w:rFonts w:ascii="Arial" w:hAnsi="Arial" w:cs="Arial"/>
          <w:iCs/>
          <w:sz w:val="24"/>
          <w:szCs w:val="24"/>
        </w:rPr>
        <w:t xml:space="preserve"> in the community is critical given </w:t>
      </w:r>
      <w:r w:rsidR="0043351C" w:rsidRPr="004A1FAE">
        <w:rPr>
          <w:rFonts w:ascii="Arial" w:hAnsi="Arial" w:cs="Arial"/>
          <w:iCs/>
          <w:sz w:val="24"/>
          <w:szCs w:val="24"/>
        </w:rPr>
        <w:t>the</w:t>
      </w:r>
      <w:r w:rsidRPr="004A1FAE">
        <w:rPr>
          <w:rFonts w:ascii="Arial" w:hAnsi="Arial" w:cs="Arial"/>
          <w:iCs/>
          <w:sz w:val="24"/>
          <w:szCs w:val="24"/>
        </w:rPr>
        <w:t xml:space="preserve"> broad reaching and dramatic impacts, and it is reasonable that these provisions engage and limit the right to privacy to the extent that is necessary to enable to DFVR Coordinator to conduct their functions and to work toward this goal.</w:t>
      </w:r>
    </w:p>
    <w:p w14:paraId="38A7EB69" w14:textId="2A3AA29C" w:rsidR="00225EF6" w:rsidRPr="004A1FAE" w:rsidRDefault="00225EF6" w:rsidP="00E77D3B">
      <w:pPr>
        <w:rPr>
          <w:rFonts w:ascii="Arial" w:hAnsi="Arial" w:cs="Arial"/>
          <w:iCs/>
          <w:sz w:val="24"/>
          <w:szCs w:val="24"/>
        </w:rPr>
      </w:pPr>
      <w:r w:rsidRPr="004A1FAE">
        <w:rPr>
          <w:rFonts w:ascii="Arial" w:hAnsi="Arial" w:cs="Arial"/>
          <w:iCs/>
          <w:sz w:val="24"/>
          <w:szCs w:val="24"/>
        </w:rPr>
        <w:t xml:space="preserve">The wide range of personal information of people involved in DFV incidents to be included on the register under section </w:t>
      </w:r>
      <w:r w:rsidR="00F32E09" w:rsidRPr="004A1FAE">
        <w:rPr>
          <w:rFonts w:ascii="Arial" w:hAnsi="Arial" w:cs="Arial"/>
          <w:iCs/>
          <w:sz w:val="24"/>
          <w:szCs w:val="24"/>
        </w:rPr>
        <w:t>16L</w:t>
      </w:r>
      <w:r w:rsidRPr="004A1FAE">
        <w:rPr>
          <w:rFonts w:ascii="Arial" w:hAnsi="Arial" w:cs="Arial"/>
          <w:iCs/>
          <w:sz w:val="24"/>
          <w:szCs w:val="24"/>
        </w:rPr>
        <w:t xml:space="preserve"> is so vital to the DFVR Coordinator’s functions that they would not be able to adequately conduct their functions without the breadth of personal information sought. It will not be possible to know how DFV impacts certain vulnerable population groups without recording information about whether a relevant person is Aboriginal or Torres Strait Islander, a member of the LGBTIQA+ community, an older person, homeless, a recent migrant to Australian or so on. This information also needs to be overlaid with health information about the people involved, including mental health and drug and alcohol use. Historical information about the people involved (both perpetrators and victims) is also extremely relevant, as it will assist in identifying issues such as whether people who have</w:t>
      </w:r>
      <w:r w:rsidR="005C3A92" w:rsidRPr="004A1FAE">
        <w:rPr>
          <w:rFonts w:ascii="Arial" w:hAnsi="Arial" w:cs="Arial"/>
          <w:iCs/>
          <w:sz w:val="24"/>
          <w:szCs w:val="24"/>
        </w:rPr>
        <w:t xml:space="preserve"> particular life histories (for example those who have</w:t>
      </w:r>
      <w:r w:rsidRPr="004A1FAE">
        <w:rPr>
          <w:rFonts w:ascii="Arial" w:hAnsi="Arial" w:cs="Arial"/>
          <w:iCs/>
          <w:sz w:val="24"/>
          <w:szCs w:val="24"/>
        </w:rPr>
        <w:t xml:space="preserve"> been the subject of Care and Protection Orders</w:t>
      </w:r>
      <w:r w:rsidR="005C3A92" w:rsidRPr="004A1FAE">
        <w:rPr>
          <w:rFonts w:ascii="Arial" w:hAnsi="Arial" w:cs="Arial"/>
          <w:iCs/>
          <w:sz w:val="24"/>
          <w:szCs w:val="24"/>
        </w:rPr>
        <w:t>)</w:t>
      </w:r>
      <w:r w:rsidRPr="004A1FAE">
        <w:rPr>
          <w:rFonts w:ascii="Arial" w:hAnsi="Arial" w:cs="Arial"/>
          <w:iCs/>
          <w:sz w:val="24"/>
          <w:szCs w:val="24"/>
        </w:rPr>
        <w:t xml:space="preserve"> are more likely to become victims or perpetrators of DFV than other people.</w:t>
      </w:r>
    </w:p>
    <w:p w14:paraId="10F9B9F0" w14:textId="37A42158" w:rsidR="00CE3EAD" w:rsidRPr="004A1FAE" w:rsidRDefault="00225EF6" w:rsidP="00E77D3B">
      <w:pPr>
        <w:rPr>
          <w:rFonts w:ascii="Arial" w:hAnsi="Arial" w:cs="Arial"/>
          <w:iCs/>
          <w:sz w:val="24"/>
          <w:szCs w:val="24"/>
        </w:rPr>
      </w:pPr>
      <w:r w:rsidRPr="004A1FAE">
        <w:rPr>
          <w:rFonts w:ascii="Arial" w:hAnsi="Arial" w:cs="Arial"/>
          <w:iCs/>
          <w:sz w:val="24"/>
          <w:szCs w:val="24"/>
        </w:rPr>
        <w:lastRenderedPageBreak/>
        <w:t xml:space="preserve">Although the complete list of personal information which will be relevant in each matter will depend on the life history and circumstances of each individual, it is not intended that any information be recorded on the register which is not relevant to the DFV incident. For example, a health diagnosis of which the DFVR Coordinator is aware the person had, but which the Coordinator considers had no relevance to that person’s experience of DFV, will not be recorded. </w:t>
      </w:r>
      <w:r w:rsidR="00CE3EAD" w:rsidRPr="004A1FAE">
        <w:rPr>
          <w:rFonts w:ascii="Arial" w:hAnsi="Arial" w:cs="Arial"/>
          <w:iCs/>
          <w:sz w:val="24"/>
          <w:szCs w:val="24"/>
        </w:rPr>
        <w:t>As with</w:t>
      </w:r>
      <w:r w:rsidR="00901D31">
        <w:rPr>
          <w:rFonts w:ascii="Arial" w:hAnsi="Arial" w:cs="Arial"/>
          <w:iCs/>
          <w:sz w:val="24"/>
          <w:szCs w:val="24"/>
        </w:rPr>
        <w:t xml:space="preserve"> the new</w:t>
      </w:r>
      <w:r w:rsidR="00CE3EAD" w:rsidRPr="004A1FAE">
        <w:rPr>
          <w:rFonts w:ascii="Arial" w:hAnsi="Arial" w:cs="Arial"/>
          <w:iCs/>
          <w:sz w:val="24"/>
          <w:szCs w:val="24"/>
        </w:rPr>
        <w:t xml:space="preserve"> </w:t>
      </w:r>
      <w:r w:rsidR="00752FBA">
        <w:rPr>
          <w:rFonts w:ascii="Arial" w:hAnsi="Arial" w:cs="Arial"/>
          <w:iCs/>
          <w:sz w:val="24"/>
          <w:szCs w:val="24"/>
        </w:rPr>
        <w:t>P</w:t>
      </w:r>
      <w:r w:rsidR="00CE3EAD" w:rsidRPr="004A1FAE">
        <w:rPr>
          <w:rFonts w:ascii="Arial" w:hAnsi="Arial" w:cs="Arial"/>
          <w:iCs/>
          <w:sz w:val="24"/>
          <w:szCs w:val="24"/>
        </w:rPr>
        <w:t>art 3A</w:t>
      </w:r>
      <w:r w:rsidR="00901D31">
        <w:rPr>
          <w:rFonts w:ascii="Arial" w:hAnsi="Arial" w:cs="Arial"/>
          <w:iCs/>
          <w:sz w:val="24"/>
          <w:szCs w:val="24"/>
        </w:rPr>
        <w:t xml:space="preserve"> of the</w:t>
      </w:r>
      <w:r w:rsidR="00901D31" w:rsidRPr="004A1FAE">
        <w:rPr>
          <w:rFonts w:ascii="Arial" w:hAnsi="Arial" w:cs="Arial"/>
          <w:iCs/>
          <w:sz w:val="24"/>
          <w:szCs w:val="24"/>
        </w:rPr>
        <w:t xml:space="preserve"> </w:t>
      </w:r>
      <w:r w:rsidR="00901D31">
        <w:rPr>
          <w:rFonts w:ascii="Arial" w:hAnsi="Arial" w:cs="Arial"/>
          <w:i/>
          <w:sz w:val="24"/>
          <w:szCs w:val="24"/>
        </w:rPr>
        <w:t>Domestic Violence Agencies Act 1986</w:t>
      </w:r>
      <w:r w:rsidR="00901D31">
        <w:rPr>
          <w:rFonts w:ascii="Arial" w:hAnsi="Arial" w:cs="Arial"/>
          <w:iCs/>
          <w:sz w:val="24"/>
          <w:szCs w:val="24"/>
        </w:rPr>
        <w:t xml:space="preserve"> (DVAA) </w:t>
      </w:r>
      <w:r w:rsidR="00CE3EAD" w:rsidRPr="004A1FAE">
        <w:rPr>
          <w:rFonts w:ascii="Arial" w:hAnsi="Arial" w:cs="Arial"/>
          <w:iCs/>
          <w:sz w:val="24"/>
          <w:szCs w:val="24"/>
        </w:rPr>
        <w:t>more broadly, this information will only be included on the register if it is necessary for the DFVR Coordinator to exercise their functions</w:t>
      </w:r>
      <w:r w:rsidR="005E575A" w:rsidRPr="004A1FAE">
        <w:rPr>
          <w:rFonts w:ascii="Arial" w:hAnsi="Arial" w:cs="Arial"/>
          <w:iCs/>
          <w:sz w:val="24"/>
          <w:szCs w:val="24"/>
        </w:rPr>
        <w:t>,</w:t>
      </w:r>
      <w:r w:rsidR="00CE3EAD" w:rsidRPr="004A1FAE">
        <w:rPr>
          <w:rFonts w:ascii="Arial" w:hAnsi="Arial" w:cs="Arial"/>
          <w:iCs/>
          <w:sz w:val="24"/>
          <w:szCs w:val="24"/>
        </w:rPr>
        <w:t xml:space="preserve"> which are </w:t>
      </w:r>
      <w:r w:rsidR="00897F0B" w:rsidRPr="004A1FAE">
        <w:rPr>
          <w:rFonts w:ascii="Arial" w:hAnsi="Arial" w:cs="Arial"/>
          <w:iCs/>
          <w:sz w:val="24"/>
          <w:szCs w:val="24"/>
        </w:rPr>
        <w:t xml:space="preserve">aimed </w:t>
      </w:r>
      <w:r w:rsidR="005E575A" w:rsidRPr="004A1FAE">
        <w:rPr>
          <w:rFonts w:ascii="Arial" w:hAnsi="Arial" w:cs="Arial"/>
          <w:iCs/>
          <w:sz w:val="24"/>
          <w:szCs w:val="24"/>
        </w:rPr>
        <w:t>toward</w:t>
      </w:r>
      <w:r w:rsidR="00CE3EAD" w:rsidRPr="004A1FAE">
        <w:rPr>
          <w:rFonts w:ascii="Arial" w:hAnsi="Arial" w:cs="Arial"/>
          <w:iCs/>
          <w:sz w:val="24"/>
          <w:szCs w:val="24"/>
        </w:rPr>
        <w:t xml:space="preserve"> promot</w:t>
      </w:r>
      <w:r w:rsidR="00897F0B" w:rsidRPr="004A1FAE">
        <w:rPr>
          <w:rFonts w:ascii="Arial" w:hAnsi="Arial" w:cs="Arial"/>
          <w:iCs/>
          <w:sz w:val="24"/>
          <w:szCs w:val="24"/>
        </w:rPr>
        <w:t>ing</w:t>
      </w:r>
      <w:r w:rsidR="00CE3EAD" w:rsidRPr="004A1FAE">
        <w:rPr>
          <w:rFonts w:ascii="Arial" w:hAnsi="Arial" w:cs="Arial"/>
          <w:iCs/>
          <w:sz w:val="24"/>
          <w:szCs w:val="24"/>
        </w:rPr>
        <w:t xml:space="preserve"> public safety by preventing the perpetration of DFV incidents.</w:t>
      </w:r>
    </w:p>
    <w:p w14:paraId="02589124" w14:textId="525544CE" w:rsidR="004C3139" w:rsidRPr="004A1FAE" w:rsidRDefault="00596850" w:rsidP="00E77D3B">
      <w:pPr>
        <w:rPr>
          <w:rFonts w:ascii="Arial" w:hAnsi="Arial" w:cs="Arial"/>
          <w:iCs/>
          <w:sz w:val="24"/>
          <w:szCs w:val="24"/>
        </w:rPr>
      </w:pPr>
      <w:r w:rsidRPr="004A1FAE">
        <w:rPr>
          <w:rFonts w:ascii="Arial" w:hAnsi="Arial" w:cs="Arial"/>
          <w:iCs/>
          <w:sz w:val="24"/>
          <w:szCs w:val="24"/>
        </w:rPr>
        <w:t>Despite there being no less restrictive means reasonably available to the DFVR Coordinator to collect</w:t>
      </w:r>
      <w:r w:rsidR="008153E6">
        <w:rPr>
          <w:rFonts w:ascii="Arial" w:hAnsi="Arial" w:cs="Arial"/>
          <w:iCs/>
          <w:sz w:val="24"/>
          <w:szCs w:val="24"/>
        </w:rPr>
        <w:t>, keep</w:t>
      </w:r>
      <w:r w:rsidRPr="004A1FAE">
        <w:rPr>
          <w:rFonts w:ascii="Arial" w:hAnsi="Arial" w:cs="Arial"/>
          <w:iCs/>
          <w:sz w:val="24"/>
          <w:szCs w:val="24"/>
        </w:rPr>
        <w:t xml:space="preserve"> and use information on a register so as to protect the health and safety of persons in the ACT by preventing DFV incidents, there are several safeguards in the Bill which minimise the extent of sections 16E, 16K and 16L’s limitations or interferences on the right to privacy. They include</w:t>
      </w:r>
      <w:r w:rsidR="00A642D7" w:rsidRPr="004A1FAE">
        <w:rPr>
          <w:rFonts w:ascii="Arial" w:hAnsi="Arial" w:cs="Arial"/>
          <w:iCs/>
          <w:sz w:val="24"/>
          <w:szCs w:val="24"/>
        </w:rPr>
        <w:t>:</w:t>
      </w:r>
    </w:p>
    <w:p w14:paraId="0DB333DA" w14:textId="4D8AF55A" w:rsidR="00515310" w:rsidRPr="004A1FAE" w:rsidRDefault="00F27738" w:rsidP="001E73F9">
      <w:pPr>
        <w:pStyle w:val="ListParagraph"/>
        <w:numPr>
          <w:ilvl w:val="0"/>
          <w:numId w:val="4"/>
        </w:numPr>
        <w:spacing w:before="240" w:line="276" w:lineRule="auto"/>
        <w:rPr>
          <w:rFonts w:ascii="Arial" w:hAnsi="Arial" w:cs="Arial"/>
          <w:iCs/>
          <w:sz w:val="24"/>
          <w:szCs w:val="24"/>
        </w:rPr>
      </w:pPr>
      <w:r w:rsidRPr="004A1FAE">
        <w:rPr>
          <w:rFonts w:ascii="Arial" w:hAnsi="Arial" w:cs="Arial"/>
          <w:iCs/>
          <w:sz w:val="24"/>
          <w:szCs w:val="24"/>
        </w:rPr>
        <w:t>restrictions on the types of authorised persons permitted to</w:t>
      </w:r>
      <w:r w:rsidR="004C3139" w:rsidRPr="004A1FAE">
        <w:rPr>
          <w:rFonts w:ascii="Arial" w:hAnsi="Arial" w:cs="Arial"/>
          <w:iCs/>
          <w:sz w:val="24"/>
          <w:szCs w:val="24"/>
        </w:rPr>
        <w:t xml:space="preserve"> access to the </w:t>
      </w:r>
      <w:r w:rsidR="00E74BA8">
        <w:rPr>
          <w:rFonts w:ascii="Arial" w:hAnsi="Arial" w:cs="Arial"/>
          <w:iCs/>
          <w:sz w:val="24"/>
          <w:szCs w:val="24"/>
        </w:rPr>
        <w:t xml:space="preserve">register of DFV incidents </w:t>
      </w:r>
      <w:r w:rsidR="004C3139" w:rsidRPr="004A1FAE">
        <w:rPr>
          <w:rFonts w:ascii="Arial" w:hAnsi="Arial" w:cs="Arial"/>
          <w:iCs/>
          <w:sz w:val="24"/>
          <w:szCs w:val="24"/>
        </w:rPr>
        <w:t>(</w:t>
      </w:r>
      <w:r w:rsidR="00FF14A0" w:rsidRPr="004A1FAE">
        <w:rPr>
          <w:rFonts w:ascii="Arial" w:hAnsi="Arial" w:cs="Arial"/>
          <w:iCs/>
          <w:sz w:val="24"/>
          <w:szCs w:val="24"/>
        </w:rPr>
        <w:t>section 16M</w:t>
      </w:r>
      <w:r w:rsidR="004C3139" w:rsidRPr="004A1FAE">
        <w:rPr>
          <w:rFonts w:ascii="Arial" w:hAnsi="Arial" w:cs="Arial"/>
          <w:iCs/>
          <w:sz w:val="24"/>
          <w:szCs w:val="24"/>
        </w:rPr>
        <w:t>)</w:t>
      </w:r>
      <w:r w:rsidR="008153E6">
        <w:rPr>
          <w:rFonts w:ascii="Arial" w:hAnsi="Arial" w:cs="Arial"/>
          <w:iCs/>
          <w:sz w:val="24"/>
          <w:szCs w:val="24"/>
        </w:rPr>
        <w:t>;</w:t>
      </w:r>
    </w:p>
    <w:p w14:paraId="7F8E16B7" w14:textId="66F35B47" w:rsidR="00F342BE" w:rsidRPr="004A1FAE" w:rsidRDefault="00F342BE" w:rsidP="001E73F9">
      <w:pPr>
        <w:pStyle w:val="ListParagraph"/>
        <w:numPr>
          <w:ilvl w:val="0"/>
          <w:numId w:val="4"/>
        </w:numPr>
        <w:spacing w:before="240" w:line="276" w:lineRule="auto"/>
        <w:rPr>
          <w:rFonts w:ascii="Arial" w:hAnsi="Arial" w:cs="Arial"/>
          <w:sz w:val="24"/>
          <w:szCs w:val="24"/>
        </w:rPr>
      </w:pPr>
      <w:r w:rsidRPr="004A1FAE">
        <w:rPr>
          <w:rFonts w:ascii="Arial" w:hAnsi="Arial" w:cs="Arial"/>
          <w:sz w:val="24"/>
          <w:szCs w:val="24"/>
        </w:rPr>
        <w:t xml:space="preserve">not allowing </w:t>
      </w:r>
      <w:r w:rsidR="00F05C80" w:rsidRPr="004A1FAE">
        <w:rPr>
          <w:rFonts w:ascii="Arial" w:hAnsi="Arial" w:cs="Arial"/>
          <w:sz w:val="24"/>
          <w:szCs w:val="24"/>
        </w:rPr>
        <w:t xml:space="preserve">the DFVR Coordinator </w:t>
      </w:r>
      <w:r w:rsidR="004C3139" w:rsidRPr="004A1FAE">
        <w:rPr>
          <w:rFonts w:ascii="Arial" w:hAnsi="Arial" w:cs="Arial"/>
          <w:sz w:val="24"/>
          <w:szCs w:val="24"/>
        </w:rPr>
        <w:t xml:space="preserve">to </w:t>
      </w:r>
      <w:r w:rsidR="00265003" w:rsidRPr="004A1FAE">
        <w:rPr>
          <w:rFonts w:ascii="Arial" w:hAnsi="Arial" w:cs="Arial"/>
          <w:sz w:val="24"/>
          <w:szCs w:val="24"/>
        </w:rPr>
        <w:t xml:space="preserve">require </w:t>
      </w:r>
      <w:r w:rsidR="00F05C80" w:rsidRPr="004A1FAE">
        <w:rPr>
          <w:rFonts w:ascii="Arial" w:hAnsi="Arial" w:cs="Arial"/>
          <w:sz w:val="24"/>
          <w:szCs w:val="24"/>
        </w:rPr>
        <w:t>a family member of a</w:t>
      </w:r>
      <w:r w:rsidR="00F161A4" w:rsidRPr="004A1FAE">
        <w:rPr>
          <w:rFonts w:ascii="Arial" w:hAnsi="Arial" w:cs="Arial"/>
          <w:sz w:val="24"/>
          <w:szCs w:val="24"/>
        </w:rPr>
        <w:t xml:space="preserve">n affected person of </w:t>
      </w:r>
      <w:r w:rsidR="008E7DAD" w:rsidRPr="004A1FAE">
        <w:rPr>
          <w:rFonts w:ascii="Arial" w:hAnsi="Arial" w:cs="Arial"/>
          <w:sz w:val="24"/>
          <w:szCs w:val="24"/>
        </w:rPr>
        <w:t>DFV</w:t>
      </w:r>
      <w:r w:rsidR="00F05C80" w:rsidRPr="004A1FAE">
        <w:rPr>
          <w:rFonts w:ascii="Arial" w:hAnsi="Arial" w:cs="Arial"/>
          <w:sz w:val="24"/>
          <w:szCs w:val="24"/>
        </w:rPr>
        <w:t xml:space="preserve"> incident to give information to the Coordinator</w:t>
      </w:r>
      <w:r w:rsidR="004C3139" w:rsidRPr="004A1FAE">
        <w:rPr>
          <w:rFonts w:ascii="Arial" w:hAnsi="Arial" w:cs="Arial"/>
          <w:sz w:val="24"/>
          <w:szCs w:val="24"/>
        </w:rPr>
        <w:t xml:space="preserve"> (section </w:t>
      </w:r>
      <w:r w:rsidR="00F161A4" w:rsidRPr="004A1FAE">
        <w:rPr>
          <w:rFonts w:ascii="Arial" w:hAnsi="Arial" w:cs="Arial"/>
          <w:sz w:val="24"/>
          <w:szCs w:val="24"/>
        </w:rPr>
        <w:t>16P</w:t>
      </w:r>
      <w:r w:rsidR="004C3139" w:rsidRPr="004A1FAE">
        <w:rPr>
          <w:rFonts w:ascii="Arial" w:hAnsi="Arial" w:cs="Arial"/>
          <w:sz w:val="24"/>
          <w:szCs w:val="24"/>
        </w:rPr>
        <w:t>(3)(a)</w:t>
      </w:r>
      <w:r w:rsidR="00C26D8F" w:rsidRPr="004A1FAE">
        <w:rPr>
          <w:rFonts w:ascii="Arial" w:hAnsi="Arial" w:cs="Arial"/>
          <w:sz w:val="24"/>
          <w:szCs w:val="24"/>
        </w:rPr>
        <w:t>)</w:t>
      </w:r>
      <w:r w:rsidR="008153E6">
        <w:rPr>
          <w:rFonts w:ascii="Arial" w:hAnsi="Arial" w:cs="Arial"/>
          <w:sz w:val="24"/>
          <w:szCs w:val="24"/>
        </w:rPr>
        <w:t>;</w:t>
      </w:r>
    </w:p>
    <w:p w14:paraId="03317114" w14:textId="2101ADFA" w:rsidR="00F05C80" w:rsidRPr="004A1FAE" w:rsidRDefault="00F342BE" w:rsidP="001E73F9">
      <w:pPr>
        <w:pStyle w:val="ListParagraph"/>
        <w:numPr>
          <w:ilvl w:val="0"/>
          <w:numId w:val="4"/>
        </w:numPr>
        <w:spacing w:before="240" w:line="276" w:lineRule="auto"/>
        <w:rPr>
          <w:rFonts w:ascii="Arial" w:hAnsi="Arial" w:cs="Arial"/>
          <w:sz w:val="24"/>
          <w:szCs w:val="24"/>
        </w:rPr>
      </w:pPr>
      <w:r w:rsidRPr="004A1FAE">
        <w:rPr>
          <w:rFonts w:ascii="Arial" w:hAnsi="Arial" w:cs="Arial"/>
          <w:sz w:val="24"/>
          <w:szCs w:val="24"/>
        </w:rPr>
        <w:t>not allowing the DFVR Coordinator to require</w:t>
      </w:r>
      <w:r w:rsidR="004C3139" w:rsidRPr="004A1FAE">
        <w:rPr>
          <w:rFonts w:ascii="Arial" w:hAnsi="Arial" w:cs="Arial"/>
          <w:sz w:val="24"/>
          <w:szCs w:val="24"/>
        </w:rPr>
        <w:t xml:space="preserve"> </w:t>
      </w:r>
      <w:r w:rsidR="00F05C80" w:rsidRPr="004A1FAE">
        <w:rPr>
          <w:rFonts w:ascii="Arial" w:hAnsi="Arial" w:cs="Arial"/>
          <w:sz w:val="24"/>
          <w:szCs w:val="24"/>
        </w:rPr>
        <w:t xml:space="preserve">a person to give the Coordinator information about a </w:t>
      </w:r>
      <w:r w:rsidR="000D34D9" w:rsidRPr="004A1FAE">
        <w:rPr>
          <w:rFonts w:ascii="Arial" w:hAnsi="Arial" w:cs="Arial"/>
          <w:sz w:val="24"/>
          <w:szCs w:val="24"/>
        </w:rPr>
        <w:t>serious harm</w:t>
      </w:r>
      <w:r w:rsidR="00F05C80" w:rsidRPr="004A1FAE">
        <w:rPr>
          <w:rFonts w:ascii="Arial" w:hAnsi="Arial" w:cs="Arial"/>
          <w:sz w:val="24"/>
          <w:szCs w:val="24"/>
        </w:rPr>
        <w:t xml:space="preserve"> incident without the consent of the person harmed</w:t>
      </w:r>
      <w:r w:rsidR="004C3139" w:rsidRPr="004A1FAE">
        <w:rPr>
          <w:rFonts w:ascii="Arial" w:hAnsi="Arial" w:cs="Arial"/>
          <w:sz w:val="24"/>
          <w:szCs w:val="24"/>
        </w:rPr>
        <w:t xml:space="preserve"> (section </w:t>
      </w:r>
      <w:r w:rsidR="0033487A" w:rsidRPr="004A1FAE">
        <w:rPr>
          <w:rFonts w:ascii="Arial" w:hAnsi="Arial" w:cs="Arial"/>
          <w:sz w:val="24"/>
          <w:szCs w:val="24"/>
        </w:rPr>
        <w:t>16P</w:t>
      </w:r>
      <w:r w:rsidR="004C3139" w:rsidRPr="004A1FAE">
        <w:rPr>
          <w:rFonts w:ascii="Arial" w:hAnsi="Arial" w:cs="Arial"/>
          <w:sz w:val="24"/>
          <w:szCs w:val="24"/>
        </w:rPr>
        <w:t>(3)(b)</w:t>
      </w:r>
      <w:r w:rsidR="005B3603" w:rsidRPr="004A1FAE">
        <w:rPr>
          <w:rFonts w:ascii="Arial" w:hAnsi="Arial" w:cs="Arial"/>
          <w:sz w:val="24"/>
          <w:szCs w:val="24"/>
        </w:rPr>
        <w:t>)</w:t>
      </w:r>
      <w:r w:rsidR="008153E6">
        <w:rPr>
          <w:rFonts w:ascii="Arial" w:hAnsi="Arial" w:cs="Arial"/>
          <w:sz w:val="24"/>
          <w:szCs w:val="24"/>
        </w:rPr>
        <w:t>;</w:t>
      </w:r>
    </w:p>
    <w:p w14:paraId="04DA5E26" w14:textId="20F06C59" w:rsidR="00515310" w:rsidRPr="004A1FAE" w:rsidRDefault="00515310" w:rsidP="001E73F9">
      <w:pPr>
        <w:pStyle w:val="ListParagraph"/>
        <w:numPr>
          <w:ilvl w:val="0"/>
          <w:numId w:val="4"/>
        </w:numPr>
        <w:spacing w:before="240" w:line="276" w:lineRule="auto"/>
        <w:rPr>
          <w:rFonts w:ascii="Arial" w:hAnsi="Arial" w:cs="Arial"/>
          <w:sz w:val="24"/>
          <w:szCs w:val="24"/>
        </w:rPr>
      </w:pPr>
      <w:r w:rsidRPr="00984E3B">
        <w:rPr>
          <w:rFonts w:ascii="Arial" w:hAnsi="Arial" w:cs="Arial"/>
          <w:sz w:val="24"/>
          <w:szCs w:val="24"/>
        </w:rPr>
        <w:t>requiring</w:t>
      </w:r>
      <w:r w:rsidRPr="004A1FAE">
        <w:rPr>
          <w:rFonts w:ascii="Arial" w:hAnsi="Arial" w:cs="Arial"/>
          <w:iCs/>
          <w:sz w:val="24"/>
          <w:szCs w:val="24"/>
        </w:rPr>
        <w:t xml:space="preserve"> the</w:t>
      </w:r>
      <w:r w:rsidR="004C3139" w:rsidRPr="004A1FAE">
        <w:rPr>
          <w:rFonts w:ascii="Arial" w:hAnsi="Arial" w:cs="Arial"/>
          <w:iCs/>
          <w:sz w:val="24"/>
          <w:szCs w:val="24"/>
        </w:rPr>
        <w:t xml:space="preserve"> DFVR Coordinator to ensure that any </w:t>
      </w:r>
      <w:r w:rsidRPr="004A1FAE">
        <w:rPr>
          <w:rFonts w:ascii="Arial" w:hAnsi="Arial" w:cs="Arial"/>
          <w:iCs/>
          <w:sz w:val="24"/>
          <w:szCs w:val="24"/>
        </w:rPr>
        <w:t>information</w:t>
      </w:r>
      <w:r w:rsidR="00BA79F8" w:rsidRPr="004A1FAE">
        <w:rPr>
          <w:rFonts w:ascii="Arial" w:hAnsi="Arial" w:cs="Arial"/>
          <w:iCs/>
          <w:sz w:val="24"/>
          <w:szCs w:val="24"/>
        </w:rPr>
        <w:t xml:space="preserve"> sharing agreement with </w:t>
      </w:r>
      <w:r w:rsidRPr="004A1FAE">
        <w:rPr>
          <w:rFonts w:ascii="Arial" w:hAnsi="Arial" w:cs="Arial"/>
          <w:iCs/>
          <w:sz w:val="24"/>
          <w:szCs w:val="24"/>
        </w:rPr>
        <w:t xml:space="preserve">a </w:t>
      </w:r>
      <w:r w:rsidR="004C3139" w:rsidRPr="004A1FAE">
        <w:rPr>
          <w:rFonts w:ascii="Arial" w:hAnsi="Arial" w:cs="Arial"/>
          <w:iCs/>
          <w:sz w:val="24"/>
          <w:szCs w:val="24"/>
        </w:rPr>
        <w:t xml:space="preserve">corresponding interstate entity </w:t>
      </w:r>
      <w:r w:rsidRPr="004A1FAE">
        <w:rPr>
          <w:rFonts w:ascii="Arial" w:hAnsi="Arial" w:cs="Arial"/>
          <w:iCs/>
          <w:sz w:val="24"/>
          <w:szCs w:val="24"/>
        </w:rPr>
        <w:t xml:space="preserve">is only agreed to </w:t>
      </w:r>
      <w:r w:rsidR="00BA79F8" w:rsidRPr="004A1FAE">
        <w:rPr>
          <w:rFonts w:ascii="Arial" w:hAnsi="Arial" w:cs="Arial"/>
          <w:iCs/>
          <w:sz w:val="24"/>
          <w:szCs w:val="24"/>
        </w:rPr>
        <w:t xml:space="preserve">where the agreement protects </w:t>
      </w:r>
      <w:r w:rsidRPr="004A1FAE">
        <w:rPr>
          <w:rFonts w:ascii="Arial" w:hAnsi="Arial" w:cs="Arial"/>
          <w:iCs/>
          <w:sz w:val="24"/>
          <w:szCs w:val="24"/>
        </w:rPr>
        <w:t xml:space="preserve">the information </w:t>
      </w:r>
      <w:r w:rsidR="004C3139" w:rsidRPr="004A1FAE">
        <w:rPr>
          <w:rFonts w:ascii="Arial" w:hAnsi="Arial" w:cs="Arial"/>
          <w:iCs/>
          <w:sz w:val="24"/>
          <w:szCs w:val="24"/>
        </w:rPr>
        <w:t xml:space="preserve">under Part </w:t>
      </w:r>
      <w:r w:rsidR="0033487A" w:rsidRPr="004A1FAE">
        <w:rPr>
          <w:rFonts w:ascii="Arial" w:hAnsi="Arial" w:cs="Arial"/>
          <w:iCs/>
          <w:sz w:val="24"/>
          <w:szCs w:val="24"/>
        </w:rPr>
        <w:t xml:space="preserve">3A </w:t>
      </w:r>
      <w:r w:rsidR="004C3139" w:rsidRPr="004A1FAE">
        <w:rPr>
          <w:rFonts w:ascii="Arial" w:hAnsi="Arial" w:cs="Arial"/>
          <w:iCs/>
          <w:sz w:val="24"/>
          <w:szCs w:val="24"/>
        </w:rPr>
        <w:t xml:space="preserve">of the </w:t>
      </w:r>
      <w:r w:rsidR="00B91D80">
        <w:rPr>
          <w:rFonts w:ascii="Arial" w:hAnsi="Arial" w:cs="Arial"/>
          <w:iCs/>
          <w:sz w:val="24"/>
          <w:szCs w:val="24"/>
        </w:rPr>
        <w:t xml:space="preserve">DVAA </w:t>
      </w:r>
      <w:r w:rsidR="004C3139" w:rsidRPr="004A1FAE">
        <w:rPr>
          <w:rFonts w:ascii="Arial" w:hAnsi="Arial" w:cs="Arial"/>
          <w:iCs/>
          <w:sz w:val="24"/>
          <w:szCs w:val="24"/>
        </w:rPr>
        <w:t>and any other Territory law</w:t>
      </w:r>
      <w:r w:rsidRPr="004A1FAE">
        <w:rPr>
          <w:rFonts w:ascii="Arial" w:hAnsi="Arial" w:cs="Arial"/>
          <w:iCs/>
          <w:sz w:val="24"/>
          <w:szCs w:val="24"/>
        </w:rPr>
        <w:t>, such as t</w:t>
      </w:r>
      <w:r w:rsidR="004C3139" w:rsidRPr="004A1FAE">
        <w:rPr>
          <w:rFonts w:ascii="Arial" w:hAnsi="Arial" w:cs="Arial"/>
          <w:iCs/>
          <w:sz w:val="24"/>
          <w:szCs w:val="24"/>
        </w:rPr>
        <w:t xml:space="preserve">he </w:t>
      </w:r>
      <w:r w:rsidR="004C3139" w:rsidRPr="004A1FAE">
        <w:rPr>
          <w:rFonts w:ascii="Arial" w:hAnsi="Arial" w:cs="Arial"/>
          <w:i/>
          <w:sz w:val="24"/>
          <w:szCs w:val="24"/>
        </w:rPr>
        <w:t xml:space="preserve">Information and Privacy Act 2014 </w:t>
      </w:r>
      <w:r w:rsidR="004C3139" w:rsidRPr="004A1FAE">
        <w:rPr>
          <w:rFonts w:ascii="Arial" w:hAnsi="Arial" w:cs="Arial"/>
          <w:iCs/>
          <w:sz w:val="24"/>
          <w:szCs w:val="24"/>
        </w:rPr>
        <w:t xml:space="preserve">with the </w:t>
      </w:r>
      <w:r w:rsidR="00CD5C70" w:rsidRPr="004A1FAE">
        <w:rPr>
          <w:rFonts w:ascii="Arial" w:hAnsi="Arial" w:cs="Arial"/>
          <w:iCs/>
          <w:sz w:val="24"/>
          <w:szCs w:val="24"/>
        </w:rPr>
        <w:t>TPPs</w:t>
      </w:r>
      <w:r w:rsidR="004C3139" w:rsidRPr="004A1FAE">
        <w:rPr>
          <w:rFonts w:ascii="Arial" w:hAnsi="Arial" w:cs="Arial"/>
          <w:iCs/>
          <w:sz w:val="24"/>
          <w:szCs w:val="24"/>
        </w:rPr>
        <w:t xml:space="preserve">, and the </w:t>
      </w:r>
      <w:r w:rsidR="004C3139" w:rsidRPr="004A1FAE">
        <w:rPr>
          <w:rFonts w:ascii="Arial" w:hAnsi="Arial" w:cs="Arial"/>
          <w:i/>
          <w:sz w:val="24"/>
          <w:szCs w:val="24"/>
        </w:rPr>
        <w:t>Health Records (Privacy and Access) Act 199</w:t>
      </w:r>
      <w:r w:rsidR="00CD5C70" w:rsidRPr="004A1FAE">
        <w:rPr>
          <w:rFonts w:ascii="Arial" w:hAnsi="Arial" w:cs="Arial"/>
          <w:i/>
          <w:sz w:val="24"/>
          <w:szCs w:val="24"/>
        </w:rPr>
        <w:t>7</w:t>
      </w:r>
      <w:r w:rsidR="004C3139" w:rsidRPr="004A1FAE">
        <w:rPr>
          <w:rFonts w:ascii="Arial" w:hAnsi="Arial" w:cs="Arial"/>
          <w:iCs/>
          <w:sz w:val="24"/>
          <w:szCs w:val="24"/>
        </w:rPr>
        <w:t xml:space="preserve"> (section </w:t>
      </w:r>
      <w:r w:rsidR="00E276D0" w:rsidRPr="004A1FAE">
        <w:rPr>
          <w:rFonts w:ascii="Arial" w:hAnsi="Arial" w:cs="Arial"/>
          <w:iCs/>
          <w:sz w:val="24"/>
          <w:szCs w:val="24"/>
        </w:rPr>
        <w:t>16Q</w:t>
      </w:r>
      <w:r w:rsidR="005B3603" w:rsidRPr="004A1FAE">
        <w:rPr>
          <w:rFonts w:ascii="Arial" w:hAnsi="Arial" w:cs="Arial"/>
          <w:iCs/>
          <w:sz w:val="24"/>
          <w:szCs w:val="24"/>
        </w:rPr>
        <w:t>)</w:t>
      </w:r>
      <w:r w:rsidR="008153E6">
        <w:rPr>
          <w:rFonts w:ascii="Arial" w:hAnsi="Arial" w:cs="Arial"/>
          <w:iCs/>
          <w:sz w:val="24"/>
          <w:szCs w:val="24"/>
        </w:rPr>
        <w:t>;</w:t>
      </w:r>
    </w:p>
    <w:p w14:paraId="2E115606" w14:textId="5F67DF6A" w:rsidR="00515310" w:rsidRPr="001E73F9" w:rsidRDefault="00BA79F8" w:rsidP="001E73F9">
      <w:pPr>
        <w:pStyle w:val="ListParagraph"/>
        <w:numPr>
          <w:ilvl w:val="0"/>
          <w:numId w:val="4"/>
        </w:numPr>
        <w:spacing w:before="240" w:line="276" w:lineRule="auto"/>
        <w:rPr>
          <w:rFonts w:ascii="Arial" w:hAnsi="Arial" w:cs="Arial"/>
          <w:sz w:val="24"/>
          <w:szCs w:val="24"/>
        </w:rPr>
      </w:pPr>
      <w:r w:rsidRPr="004A1FAE">
        <w:rPr>
          <w:rFonts w:ascii="Arial" w:hAnsi="Arial" w:cs="Arial"/>
          <w:sz w:val="24"/>
          <w:szCs w:val="24"/>
        </w:rPr>
        <w:t>prohibiting</w:t>
      </w:r>
      <w:r w:rsidR="00515310" w:rsidRPr="004A1FAE">
        <w:rPr>
          <w:rFonts w:ascii="Arial" w:hAnsi="Arial" w:cs="Arial"/>
          <w:sz w:val="24"/>
          <w:szCs w:val="24"/>
        </w:rPr>
        <w:t xml:space="preserve"> any person </w:t>
      </w:r>
      <w:r w:rsidR="00515310" w:rsidRPr="004A1FAE">
        <w:rPr>
          <w:rFonts w:ascii="Arial" w:hAnsi="Arial" w:cs="Arial"/>
          <w:iCs/>
          <w:sz w:val="24"/>
          <w:szCs w:val="24"/>
        </w:rPr>
        <w:t xml:space="preserve">who </w:t>
      </w:r>
      <w:r w:rsidR="008D0D46" w:rsidRPr="004A1FAE">
        <w:rPr>
          <w:rFonts w:ascii="Arial" w:hAnsi="Arial" w:cs="Arial"/>
          <w:iCs/>
          <w:sz w:val="24"/>
          <w:szCs w:val="24"/>
        </w:rPr>
        <w:t xml:space="preserve">holds protected </w:t>
      </w:r>
      <w:r w:rsidR="7219ABBB" w:rsidRPr="0C41B5D1">
        <w:rPr>
          <w:rFonts w:ascii="Arial" w:hAnsi="Arial" w:cs="Arial"/>
          <w:sz w:val="24"/>
          <w:szCs w:val="24"/>
        </w:rPr>
        <w:t>information</w:t>
      </w:r>
      <w:r w:rsidR="008D0D46" w:rsidRPr="0C41B5D1">
        <w:rPr>
          <w:rFonts w:ascii="Arial" w:hAnsi="Arial" w:cs="Arial"/>
          <w:sz w:val="24"/>
          <w:szCs w:val="24"/>
        </w:rPr>
        <w:t xml:space="preserve"> </w:t>
      </w:r>
      <w:r w:rsidR="008D0D46" w:rsidRPr="004A1FAE">
        <w:rPr>
          <w:rFonts w:ascii="Arial" w:hAnsi="Arial" w:cs="Arial"/>
          <w:iCs/>
          <w:sz w:val="24"/>
          <w:szCs w:val="24"/>
        </w:rPr>
        <w:t>about someone else</w:t>
      </w:r>
      <w:r w:rsidR="00392135" w:rsidRPr="004A1FAE">
        <w:rPr>
          <w:rFonts w:ascii="Arial" w:hAnsi="Arial" w:cs="Arial"/>
          <w:iCs/>
          <w:sz w:val="24"/>
          <w:szCs w:val="24"/>
        </w:rPr>
        <w:t xml:space="preserve"> </w:t>
      </w:r>
      <w:r w:rsidR="00E978BA" w:rsidRPr="004A1FAE">
        <w:rPr>
          <w:rFonts w:ascii="Arial" w:hAnsi="Arial" w:cs="Arial"/>
          <w:iCs/>
          <w:sz w:val="24"/>
          <w:szCs w:val="24"/>
        </w:rPr>
        <w:t xml:space="preserve"> as a result of exercising a function under </w:t>
      </w:r>
      <w:r w:rsidR="005270B0">
        <w:rPr>
          <w:rFonts w:ascii="Arial" w:hAnsi="Arial" w:cs="Arial"/>
          <w:iCs/>
          <w:sz w:val="24"/>
          <w:szCs w:val="24"/>
        </w:rPr>
        <w:t>Part 3A</w:t>
      </w:r>
      <w:r w:rsidR="00B91D80">
        <w:rPr>
          <w:rFonts w:ascii="Arial" w:hAnsi="Arial" w:cs="Arial"/>
          <w:iCs/>
          <w:sz w:val="24"/>
          <w:szCs w:val="24"/>
        </w:rPr>
        <w:t xml:space="preserve"> of the DVAA</w:t>
      </w:r>
      <w:r w:rsidR="005270B0">
        <w:rPr>
          <w:rFonts w:ascii="Arial" w:hAnsi="Arial" w:cs="Arial"/>
          <w:iCs/>
          <w:sz w:val="24"/>
          <w:szCs w:val="24"/>
        </w:rPr>
        <w:t xml:space="preserve"> </w:t>
      </w:r>
      <w:r w:rsidR="00392135" w:rsidRPr="004A1FAE">
        <w:rPr>
          <w:rFonts w:ascii="Arial" w:hAnsi="Arial" w:cs="Arial"/>
          <w:iCs/>
          <w:sz w:val="24"/>
          <w:szCs w:val="24"/>
        </w:rPr>
        <w:t xml:space="preserve">from </w:t>
      </w:r>
      <w:r w:rsidR="001A4567" w:rsidRPr="004A1FAE">
        <w:rPr>
          <w:rFonts w:ascii="Arial" w:hAnsi="Arial" w:cs="Arial"/>
          <w:iCs/>
          <w:sz w:val="24"/>
          <w:szCs w:val="24"/>
        </w:rPr>
        <w:t>using</w:t>
      </w:r>
      <w:r w:rsidR="00515310" w:rsidRPr="004A1FAE">
        <w:rPr>
          <w:rFonts w:ascii="Arial" w:hAnsi="Arial" w:cs="Arial"/>
          <w:iCs/>
          <w:sz w:val="24"/>
          <w:szCs w:val="24"/>
        </w:rPr>
        <w:t xml:space="preserve"> or disclosing information with any other person except as allowed under the part</w:t>
      </w:r>
      <w:r w:rsidR="00972117" w:rsidRPr="004A1FAE">
        <w:rPr>
          <w:rFonts w:ascii="Arial" w:hAnsi="Arial" w:cs="Arial"/>
          <w:iCs/>
          <w:sz w:val="24"/>
          <w:szCs w:val="24"/>
        </w:rPr>
        <w:t>,</w:t>
      </w:r>
      <w:r w:rsidR="00760EF4" w:rsidRPr="004A1FAE">
        <w:rPr>
          <w:rFonts w:ascii="Arial" w:hAnsi="Arial" w:cs="Arial"/>
          <w:iCs/>
          <w:sz w:val="24"/>
          <w:szCs w:val="24"/>
        </w:rPr>
        <w:t xml:space="preserve"> or in certain other restricted circumstances,</w:t>
      </w:r>
      <w:r w:rsidR="00972117" w:rsidRPr="004A1FAE">
        <w:rPr>
          <w:rFonts w:ascii="Arial" w:hAnsi="Arial" w:cs="Arial"/>
          <w:iCs/>
          <w:sz w:val="24"/>
          <w:szCs w:val="24"/>
        </w:rPr>
        <w:t xml:space="preserve"> with offences attaching to any unauthorised disclosure</w:t>
      </w:r>
      <w:r w:rsidR="00511EFD" w:rsidRPr="004A1FAE">
        <w:rPr>
          <w:rFonts w:ascii="Arial" w:hAnsi="Arial" w:cs="Arial"/>
          <w:iCs/>
          <w:sz w:val="24"/>
          <w:szCs w:val="24"/>
        </w:rPr>
        <w:t xml:space="preserve"> </w:t>
      </w:r>
      <w:r w:rsidR="00972117" w:rsidRPr="004A1FAE">
        <w:rPr>
          <w:rFonts w:ascii="Arial" w:hAnsi="Arial" w:cs="Arial"/>
          <w:iCs/>
          <w:sz w:val="24"/>
          <w:szCs w:val="24"/>
        </w:rPr>
        <w:t xml:space="preserve">(section </w:t>
      </w:r>
      <w:r w:rsidR="00760EF4" w:rsidRPr="004A1FAE">
        <w:rPr>
          <w:rFonts w:ascii="Arial" w:hAnsi="Arial" w:cs="Arial"/>
          <w:iCs/>
          <w:sz w:val="24"/>
          <w:szCs w:val="24"/>
        </w:rPr>
        <w:t>16</w:t>
      </w:r>
      <w:r w:rsidR="00F554C3">
        <w:rPr>
          <w:rFonts w:ascii="Arial" w:hAnsi="Arial" w:cs="Arial"/>
          <w:iCs/>
          <w:sz w:val="24"/>
          <w:szCs w:val="24"/>
        </w:rPr>
        <w:t>U</w:t>
      </w:r>
      <w:r w:rsidR="00972117" w:rsidRPr="004A1FAE">
        <w:rPr>
          <w:rFonts w:ascii="Arial" w:hAnsi="Arial" w:cs="Arial"/>
          <w:iCs/>
          <w:sz w:val="24"/>
          <w:szCs w:val="24"/>
        </w:rPr>
        <w:t>)</w:t>
      </w:r>
      <w:r w:rsidR="008153E6">
        <w:rPr>
          <w:rFonts w:ascii="Arial" w:hAnsi="Arial" w:cs="Arial"/>
          <w:iCs/>
          <w:sz w:val="24"/>
          <w:szCs w:val="24"/>
        </w:rPr>
        <w:t>;</w:t>
      </w:r>
    </w:p>
    <w:p w14:paraId="7732A776" w14:textId="7F4285AA" w:rsidR="00515310" w:rsidRPr="004A1FAE" w:rsidRDefault="00BA79F8" w:rsidP="001E73F9">
      <w:pPr>
        <w:pStyle w:val="ListParagraph"/>
        <w:numPr>
          <w:ilvl w:val="0"/>
          <w:numId w:val="4"/>
        </w:numPr>
        <w:spacing w:before="240" w:line="276" w:lineRule="auto"/>
        <w:rPr>
          <w:rFonts w:ascii="Arial" w:hAnsi="Arial" w:cs="Arial"/>
          <w:sz w:val="24"/>
          <w:szCs w:val="24"/>
        </w:rPr>
      </w:pPr>
      <w:r w:rsidRPr="004A1FAE">
        <w:rPr>
          <w:rFonts w:ascii="Arial" w:hAnsi="Arial" w:cs="Arial"/>
          <w:sz w:val="24"/>
          <w:szCs w:val="24"/>
        </w:rPr>
        <w:t xml:space="preserve">requiring </w:t>
      </w:r>
      <w:r w:rsidR="005C6748" w:rsidRPr="004A1FAE">
        <w:rPr>
          <w:rFonts w:ascii="Arial" w:hAnsi="Arial" w:cs="Arial"/>
          <w:sz w:val="24"/>
          <w:szCs w:val="24"/>
        </w:rPr>
        <w:t>that any</w:t>
      </w:r>
      <w:r w:rsidR="00515310" w:rsidRPr="004A1FAE">
        <w:rPr>
          <w:rFonts w:ascii="Arial" w:hAnsi="Arial" w:cs="Arial"/>
          <w:sz w:val="24"/>
          <w:szCs w:val="24"/>
        </w:rPr>
        <w:t xml:space="preserve"> report prepared by the DFVR Coordinator for the Minister </w:t>
      </w:r>
      <w:r w:rsidR="005C6748" w:rsidRPr="004A1FAE">
        <w:rPr>
          <w:rFonts w:ascii="Arial" w:hAnsi="Arial" w:cs="Arial"/>
          <w:sz w:val="24"/>
          <w:szCs w:val="24"/>
        </w:rPr>
        <w:t>does</w:t>
      </w:r>
      <w:r w:rsidRPr="004A1FAE">
        <w:rPr>
          <w:rFonts w:ascii="Arial" w:hAnsi="Arial" w:cs="Arial"/>
          <w:sz w:val="24"/>
          <w:szCs w:val="24"/>
        </w:rPr>
        <w:t xml:space="preserve"> not</w:t>
      </w:r>
      <w:r w:rsidR="00515310" w:rsidRPr="004A1FAE">
        <w:rPr>
          <w:rFonts w:ascii="Arial" w:hAnsi="Arial" w:cs="Arial"/>
          <w:sz w:val="24"/>
          <w:szCs w:val="24"/>
        </w:rPr>
        <w:t xml:space="preserve"> include any information which would disclose </w:t>
      </w:r>
      <w:r w:rsidR="00515310" w:rsidRPr="004A1FAE">
        <w:rPr>
          <w:rFonts w:ascii="Arial" w:hAnsi="Arial" w:cs="Arial"/>
          <w:iCs/>
          <w:sz w:val="24"/>
          <w:szCs w:val="24"/>
        </w:rPr>
        <w:t>the identity of people involved in a DFV incident, or allow the identity of a person involved in a DFV incident to be easily worked out (</w:t>
      </w:r>
      <w:r w:rsidR="004D6B4F">
        <w:rPr>
          <w:rFonts w:ascii="Arial" w:hAnsi="Arial" w:cs="Arial"/>
          <w:sz w:val="24"/>
          <w:szCs w:val="24"/>
        </w:rPr>
        <w:t>s</w:t>
      </w:r>
      <w:r w:rsidR="00515310" w:rsidRPr="004A1FAE">
        <w:rPr>
          <w:rFonts w:ascii="Arial" w:hAnsi="Arial" w:cs="Arial"/>
          <w:sz w:val="24"/>
          <w:szCs w:val="24"/>
        </w:rPr>
        <w:t>ections</w:t>
      </w:r>
      <w:r w:rsidR="00515310" w:rsidRPr="004A1FAE">
        <w:rPr>
          <w:rFonts w:ascii="Arial" w:hAnsi="Arial" w:cs="Arial"/>
          <w:iCs/>
          <w:sz w:val="24"/>
          <w:szCs w:val="24"/>
        </w:rPr>
        <w:t xml:space="preserve"> </w:t>
      </w:r>
      <w:r w:rsidR="00697DC1" w:rsidRPr="004A1FAE">
        <w:rPr>
          <w:rFonts w:ascii="Arial" w:hAnsi="Arial" w:cs="Arial"/>
          <w:iCs/>
          <w:sz w:val="24"/>
          <w:szCs w:val="24"/>
        </w:rPr>
        <w:t>16</w:t>
      </w:r>
      <w:r w:rsidR="00F554C3">
        <w:rPr>
          <w:rFonts w:ascii="Arial" w:hAnsi="Arial" w:cs="Arial"/>
          <w:iCs/>
          <w:sz w:val="24"/>
          <w:szCs w:val="24"/>
        </w:rPr>
        <w:t>V</w:t>
      </w:r>
      <w:r w:rsidR="00515310" w:rsidRPr="004A1FAE">
        <w:rPr>
          <w:rFonts w:ascii="Arial" w:hAnsi="Arial" w:cs="Arial"/>
          <w:iCs/>
          <w:sz w:val="24"/>
          <w:szCs w:val="24"/>
        </w:rPr>
        <w:t>(</w:t>
      </w:r>
      <w:r w:rsidR="00F554C3">
        <w:rPr>
          <w:rFonts w:ascii="Arial" w:hAnsi="Arial" w:cs="Arial"/>
          <w:iCs/>
          <w:sz w:val="24"/>
          <w:szCs w:val="24"/>
        </w:rPr>
        <w:t>4</w:t>
      </w:r>
      <w:r w:rsidR="00515310" w:rsidRPr="004A1FAE">
        <w:rPr>
          <w:rFonts w:ascii="Arial" w:hAnsi="Arial" w:cs="Arial"/>
          <w:iCs/>
          <w:sz w:val="24"/>
          <w:szCs w:val="24"/>
        </w:rPr>
        <w:t xml:space="preserve">) and </w:t>
      </w:r>
      <w:r w:rsidR="0026281D" w:rsidRPr="004A1FAE">
        <w:rPr>
          <w:rFonts w:ascii="Arial" w:hAnsi="Arial" w:cs="Arial"/>
          <w:iCs/>
          <w:sz w:val="24"/>
          <w:szCs w:val="24"/>
        </w:rPr>
        <w:t>16</w:t>
      </w:r>
      <w:r w:rsidR="00F554C3">
        <w:rPr>
          <w:rFonts w:ascii="Arial" w:hAnsi="Arial" w:cs="Arial"/>
          <w:iCs/>
          <w:sz w:val="24"/>
          <w:szCs w:val="24"/>
        </w:rPr>
        <w:t>W</w:t>
      </w:r>
      <w:r w:rsidR="00515310" w:rsidRPr="004A1FAE">
        <w:rPr>
          <w:rFonts w:ascii="Arial" w:hAnsi="Arial" w:cs="Arial"/>
          <w:iCs/>
          <w:sz w:val="24"/>
          <w:szCs w:val="24"/>
        </w:rPr>
        <w:t>(2))</w:t>
      </w:r>
      <w:r w:rsidR="008153E6">
        <w:rPr>
          <w:rFonts w:ascii="Arial" w:hAnsi="Arial" w:cs="Arial"/>
          <w:iCs/>
          <w:sz w:val="24"/>
          <w:szCs w:val="24"/>
        </w:rPr>
        <w:t>; and</w:t>
      </w:r>
    </w:p>
    <w:p w14:paraId="01CD4AF0" w14:textId="360ED646" w:rsidR="000A015C" w:rsidRPr="004A1FAE" w:rsidRDefault="00BA79F8" w:rsidP="001E73F9">
      <w:pPr>
        <w:pStyle w:val="ListParagraph"/>
        <w:numPr>
          <w:ilvl w:val="0"/>
          <w:numId w:val="4"/>
        </w:numPr>
        <w:spacing w:before="240" w:line="276" w:lineRule="auto"/>
        <w:rPr>
          <w:rFonts w:ascii="Arial" w:hAnsi="Arial" w:cs="Arial"/>
          <w:iCs/>
          <w:sz w:val="24"/>
          <w:szCs w:val="24"/>
        </w:rPr>
      </w:pPr>
      <w:r w:rsidRPr="004A1FAE">
        <w:rPr>
          <w:rFonts w:ascii="Arial" w:hAnsi="Arial" w:cs="Arial"/>
          <w:sz w:val="24"/>
          <w:szCs w:val="24"/>
        </w:rPr>
        <w:lastRenderedPageBreak/>
        <w:t xml:space="preserve">requiring the Minister </w:t>
      </w:r>
      <w:r w:rsidR="005C6748" w:rsidRPr="004A1FAE">
        <w:rPr>
          <w:rFonts w:ascii="Arial" w:hAnsi="Arial" w:cs="Arial"/>
          <w:sz w:val="24"/>
          <w:szCs w:val="24"/>
        </w:rPr>
        <w:t xml:space="preserve">to </w:t>
      </w:r>
      <w:r w:rsidRPr="004A1FAE">
        <w:rPr>
          <w:rFonts w:ascii="Arial" w:hAnsi="Arial" w:cs="Arial"/>
          <w:sz w:val="24"/>
          <w:szCs w:val="24"/>
        </w:rPr>
        <w:t xml:space="preserve">review </w:t>
      </w:r>
      <w:r w:rsidR="7978E1D6" w:rsidRPr="004A1FAE">
        <w:rPr>
          <w:rFonts w:ascii="Arial" w:hAnsi="Arial" w:cs="Arial"/>
          <w:sz w:val="24"/>
          <w:szCs w:val="24"/>
        </w:rPr>
        <w:t xml:space="preserve">the </w:t>
      </w:r>
      <w:r w:rsidR="000A015C" w:rsidRPr="004A1FAE">
        <w:rPr>
          <w:rFonts w:ascii="Arial" w:hAnsi="Arial" w:cs="Arial"/>
          <w:sz w:val="24"/>
          <w:szCs w:val="24"/>
        </w:rPr>
        <w:t xml:space="preserve">operation of Part </w:t>
      </w:r>
      <w:r w:rsidR="0026281D" w:rsidRPr="004A1FAE">
        <w:rPr>
          <w:rFonts w:ascii="Arial" w:hAnsi="Arial" w:cs="Arial"/>
          <w:sz w:val="24"/>
          <w:szCs w:val="24"/>
        </w:rPr>
        <w:t xml:space="preserve">3A </w:t>
      </w:r>
      <w:r w:rsidR="000A015C" w:rsidRPr="004A1FAE">
        <w:rPr>
          <w:rFonts w:ascii="Arial" w:hAnsi="Arial" w:cs="Arial"/>
          <w:sz w:val="24"/>
          <w:szCs w:val="24"/>
        </w:rPr>
        <w:t xml:space="preserve">of the </w:t>
      </w:r>
      <w:r w:rsidR="00B91D80">
        <w:rPr>
          <w:rFonts w:ascii="Arial" w:hAnsi="Arial" w:cs="Arial"/>
          <w:sz w:val="24"/>
          <w:szCs w:val="24"/>
        </w:rPr>
        <w:t>DVAA</w:t>
      </w:r>
      <w:r w:rsidR="00B91D80" w:rsidRPr="004A1FAE">
        <w:rPr>
          <w:rFonts w:ascii="Arial" w:hAnsi="Arial" w:cs="Arial"/>
          <w:sz w:val="24"/>
          <w:szCs w:val="24"/>
        </w:rPr>
        <w:t xml:space="preserve"> </w:t>
      </w:r>
      <w:r w:rsidR="000A015C" w:rsidRPr="004A1FAE">
        <w:rPr>
          <w:rFonts w:ascii="Arial" w:hAnsi="Arial" w:cs="Arial"/>
          <w:sz w:val="24"/>
          <w:szCs w:val="24"/>
        </w:rPr>
        <w:t>as soon as practicable after the end of its third year of operation</w:t>
      </w:r>
      <w:r w:rsidRPr="004A1FAE">
        <w:rPr>
          <w:rFonts w:ascii="Arial" w:hAnsi="Arial" w:cs="Arial"/>
          <w:sz w:val="24"/>
          <w:szCs w:val="24"/>
        </w:rPr>
        <w:t>, which</w:t>
      </w:r>
      <w:r w:rsidR="000A015C" w:rsidRPr="004A1FAE">
        <w:rPr>
          <w:rFonts w:ascii="Arial" w:hAnsi="Arial" w:cs="Arial"/>
          <w:sz w:val="24"/>
          <w:szCs w:val="24"/>
        </w:rPr>
        <w:t xml:space="preserve"> provides an opportunity for the Minister to review the human rights impacts of the part</w:t>
      </w:r>
      <w:r w:rsidR="00692A66" w:rsidRPr="004A1FAE">
        <w:rPr>
          <w:rFonts w:ascii="Arial" w:hAnsi="Arial" w:cs="Arial"/>
          <w:sz w:val="24"/>
          <w:szCs w:val="24"/>
        </w:rPr>
        <w:t xml:space="preserve"> (section</w:t>
      </w:r>
      <w:r w:rsidR="0026281D" w:rsidRPr="004A1FAE">
        <w:rPr>
          <w:rFonts w:ascii="Arial" w:hAnsi="Arial" w:cs="Arial"/>
          <w:sz w:val="24"/>
          <w:szCs w:val="24"/>
        </w:rPr>
        <w:t xml:space="preserve"> 16</w:t>
      </w:r>
      <w:r w:rsidR="00F554C3">
        <w:rPr>
          <w:rFonts w:ascii="Arial" w:hAnsi="Arial" w:cs="Arial"/>
          <w:sz w:val="24"/>
          <w:szCs w:val="24"/>
        </w:rPr>
        <w:t>Y</w:t>
      </w:r>
      <w:r w:rsidR="00692A66" w:rsidRPr="004A1FAE">
        <w:rPr>
          <w:rFonts w:ascii="Arial" w:hAnsi="Arial" w:cs="Arial"/>
          <w:sz w:val="24"/>
          <w:szCs w:val="24"/>
        </w:rPr>
        <w:t>)</w:t>
      </w:r>
      <w:r w:rsidR="0076527B" w:rsidRPr="004A1FAE">
        <w:rPr>
          <w:rFonts w:ascii="Arial" w:hAnsi="Arial" w:cs="Arial"/>
          <w:sz w:val="24"/>
          <w:szCs w:val="24"/>
        </w:rPr>
        <w:t>.</w:t>
      </w:r>
    </w:p>
    <w:p w14:paraId="07E8427D" w14:textId="7C2294C4" w:rsidR="0039793B" w:rsidRPr="004A1FAE" w:rsidRDefault="0039793B" w:rsidP="00E77D3B">
      <w:pPr>
        <w:spacing w:before="240"/>
        <w:rPr>
          <w:rFonts w:ascii="Arial" w:hAnsi="Arial" w:cs="Arial"/>
          <w:iCs/>
          <w:sz w:val="24"/>
          <w:szCs w:val="24"/>
        </w:rPr>
      </w:pPr>
      <w:r w:rsidRPr="004A1FAE">
        <w:rPr>
          <w:rFonts w:ascii="Arial" w:hAnsi="Arial" w:cs="Arial"/>
          <w:iCs/>
          <w:sz w:val="24"/>
          <w:szCs w:val="24"/>
        </w:rPr>
        <w:t xml:space="preserve">Further, any information collected as part of the DFVR Coordinator’s functions must be used, managed, and disclosed in accordance with the TPPs as provided in the </w:t>
      </w:r>
      <w:r w:rsidRPr="004A1FAE">
        <w:rPr>
          <w:rFonts w:ascii="Arial" w:hAnsi="Arial" w:cs="Arial"/>
          <w:i/>
          <w:sz w:val="24"/>
          <w:szCs w:val="24"/>
        </w:rPr>
        <w:t>Information Privacy Act 2014</w:t>
      </w:r>
      <w:r w:rsidRPr="004A1FAE">
        <w:rPr>
          <w:rFonts w:ascii="Arial" w:hAnsi="Arial" w:cs="Arial"/>
          <w:iCs/>
          <w:sz w:val="24"/>
          <w:szCs w:val="24"/>
        </w:rPr>
        <w:t>.</w:t>
      </w:r>
    </w:p>
    <w:bookmarkEnd w:id="1"/>
    <w:p w14:paraId="32AC4C3C" w14:textId="0B23A6F4" w:rsidR="0081689C" w:rsidRPr="004A1FAE" w:rsidRDefault="009D653C" w:rsidP="00E77D3B">
      <w:pPr>
        <w:rPr>
          <w:rFonts w:ascii="Arial" w:hAnsi="Arial" w:cs="Arial"/>
          <w:b/>
          <w:bCs/>
          <w:iCs/>
          <w:sz w:val="24"/>
          <w:szCs w:val="24"/>
        </w:rPr>
      </w:pPr>
      <w:r w:rsidRPr="004A1FAE">
        <w:rPr>
          <w:rFonts w:ascii="Arial" w:hAnsi="Arial" w:cs="Arial"/>
          <w:b/>
          <w:bCs/>
          <w:iCs/>
          <w:sz w:val="24"/>
          <w:szCs w:val="24"/>
        </w:rPr>
        <w:t xml:space="preserve">Division </w:t>
      </w:r>
      <w:r w:rsidR="00057570" w:rsidRPr="004A1FAE">
        <w:rPr>
          <w:rFonts w:ascii="Arial" w:hAnsi="Arial" w:cs="Arial"/>
          <w:b/>
          <w:bCs/>
          <w:iCs/>
          <w:sz w:val="24"/>
          <w:szCs w:val="24"/>
        </w:rPr>
        <w:t>3A</w:t>
      </w:r>
      <w:r w:rsidRPr="004A1FAE">
        <w:rPr>
          <w:rFonts w:ascii="Arial" w:hAnsi="Arial" w:cs="Arial"/>
          <w:b/>
          <w:bCs/>
          <w:iCs/>
          <w:sz w:val="24"/>
          <w:szCs w:val="24"/>
        </w:rPr>
        <w:t>.3</w:t>
      </w:r>
      <w:r w:rsidR="00737994" w:rsidRPr="004A1FAE">
        <w:rPr>
          <w:rFonts w:ascii="Arial" w:hAnsi="Arial" w:cs="Arial"/>
          <w:b/>
          <w:bCs/>
          <w:iCs/>
          <w:sz w:val="24"/>
          <w:szCs w:val="24"/>
        </w:rPr>
        <w:t xml:space="preserve"> </w:t>
      </w:r>
      <w:r w:rsidR="00EC355C" w:rsidRPr="004A1FAE">
        <w:rPr>
          <w:rFonts w:ascii="Arial" w:hAnsi="Arial" w:cs="Arial"/>
          <w:b/>
          <w:bCs/>
          <w:iCs/>
          <w:sz w:val="24"/>
          <w:szCs w:val="24"/>
        </w:rPr>
        <w:t>–</w:t>
      </w:r>
      <w:r w:rsidR="00737994" w:rsidRPr="004A1FAE">
        <w:rPr>
          <w:rFonts w:ascii="Arial" w:hAnsi="Arial" w:cs="Arial"/>
          <w:b/>
          <w:bCs/>
          <w:iCs/>
          <w:sz w:val="24"/>
          <w:szCs w:val="24"/>
        </w:rPr>
        <w:t xml:space="preserve"> </w:t>
      </w:r>
      <w:r w:rsidR="00EC355C" w:rsidRPr="004A1FAE">
        <w:rPr>
          <w:rFonts w:ascii="Arial" w:hAnsi="Arial" w:cs="Arial"/>
          <w:b/>
          <w:bCs/>
          <w:iCs/>
          <w:sz w:val="24"/>
          <w:szCs w:val="24"/>
        </w:rPr>
        <w:t xml:space="preserve">Advisory </w:t>
      </w:r>
      <w:r w:rsidR="00F14901" w:rsidRPr="004A1FAE">
        <w:rPr>
          <w:rFonts w:ascii="Arial" w:hAnsi="Arial" w:cs="Arial"/>
          <w:b/>
          <w:bCs/>
          <w:iCs/>
          <w:sz w:val="24"/>
          <w:szCs w:val="24"/>
        </w:rPr>
        <w:t>c</w:t>
      </w:r>
      <w:r w:rsidR="00EC355C" w:rsidRPr="004A1FAE">
        <w:rPr>
          <w:rFonts w:ascii="Arial" w:hAnsi="Arial" w:cs="Arial"/>
          <w:b/>
          <w:bCs/>
          <w:iCs/>
          <w:sz w:val="24"/>
          <w:szCs w:val="24"/>
        </w:rPr>
        <w:t xml:space="preserve">ommittees and </w:t>
      </w:r>
      <w:r w:rsidR="00F14901" w:rsidRPr="004A1FAE">
        <w:rPr>
          <w:rFonts w:ascii="Arial" w:hAnsi="Arial" w:cs="Arial"/>
          <w:b/>
          <w:bCs/>
          <w:iCs/>
          <w:sz w:val="24"/>
          <w:szCs w:val="24"/>
        </w:rPr>
        <w:t>i</w:t>
      </w:r>
      <w:r w:rsidR="00EC355C" w:rsidRPr="004A1FAE">
        <w:rPr>
          <w:rFonts w:ascii="Arial" w:hAnsi="Arial" w:cs="Arial"/>
          <w:b/>
          <w:bCs/>
          <w:iCs/>
          <w:sz w:val="24"/>
          <w:szCs w:val="24"/>
        </w:rPr>
        <w:t xml:space="preserve">ndependent </w:t>
      </w:r>
      <w:r w:rsidR="00F14901" w:rsidRPr="004A1FAE">
        <w:rPr>
          <w:rFonts w:ascii="Arial" w:hAnsi="Arial" w:cs="Arial"/>
          <w:b/>
          <w:bCs/>
          <w:iCs/>
          <w:sz w:val="24"/>
          <w:szCs w:val="24"/>
        </w:rPr>
        <w:t>a</w:t>
      </w:r>
      <w:r w:rsidR="00EC355C" w:rsidRPr="004A1FAE">
        <w:rPr>
          <w:rFonts w:ascii="Arial" w:hAnsi="Arial" w:cs="Arial"/>
          <w:b/>
          <w:bCs/>
          <w:iCs/>
          <w:sz w:val="24"/>
          <w:szCs w:val="24"/>
        </w:rPr>
        <w:t>dvis</w:t>
      </w:r>
      <w:r w:rsidR="008153E6">
        <w:rPr>
          <w:rFonts w:ascii="Arial" w:hAnsi="Arial" w:cs="Arial"/>
          <w:b/>
          <w:bCs/>
          <w:iCs/>
          <w:sz w:val="24"/>
          <w:szCs w:val="24"/>
        </w:rPr>
        <w:t>e</w:t>
      </w:r>
      <w:r w:rsidR="00EC355C" w:rsidRPr="004A1FAE">
        <w:rPr>
          <w:rFonts w:ascii="Arial" w:hAnsi="Arial" w:cs="Arial"/>
          <w:b/>
          <w:bCs/>
          <w:iCs/>
          <w:sz w:val="24"/>
          <w:szCs w:val="24"/>
        </w:rPr>
        <w:t>rs</w:t>
      </w:r>
      <w:r w:rsidR="00D37A86" w:rsidRPr="004A1FAE">
        <w:rPr>
          <w:rFonts w:ascii="Arial" w:hAnsi="Arial" w:cs="Arial"/>
          <w:b/>
          <w:bCs/>
          <w:iCs/>
          <w:sz w:val="24"/>
          <w:szCs w:val="24"/>
        </w:rPr>
        <w:t>, and se</w:t>
      </w:r>
      <w:r w:rsidR="00057FF8" w:rsidRPr="004A1FAE">
        <w:rPr>
          <w:rFonts w:ascii="Arial" w:hAnsi="Arial" w:cs="Arial"/>
          <w:b/>
          <w:bCs/>
          <w:iCs/>
          <w:sz w:val="24"/>
          <w:szCs w:val="24"/>
        </w:rPr>
        <w:t>ction</w:t>
      </w:r>
      <w:r w:rsidR="0018339D" w:rsidRPr="004A1FAE">
        <w:rPr>
          <w:rFonts w:ascii="Arial" w:hAnsi="Arial" w:cs="Arial"/>
          <w:b/>
          <w:bCs/>
          <w:iCs/>
          <w:sz w:val="24"/>
          <w:szCs w:val="24"/>
        </w:rPr>
        <w:t xml:space="preserve"> 16G – Delegation by DFVR Coordinator </w:t>
      </w:r>
      <w:r w:rsidR="00EC355C" w:rsidRPr="004A1FAE">
        <w:rPr>
          <w:rFonts w:ascii="Arial" w:hAnsi="Arial" w:cs="Arial"/>
          <w:b/>
          <w:bCs/>
          <w:iCs/>
          <w:sz w:val="24"/>
          <w:szCs w:val="24"/>
        </w:rPr>
        <w:t xml:space="preserve"> </w:t>
      </w:r>
    </w:p>
    <w:p w14:paraId="51535383" w14:textId="45E7BC75" w:rsidR="009D653C" w:rsidRPr="004A1FAE" w:rsidRDefault="009D653C" w:rsidP="00E77D3B">
      <w:pPr>
        <w:rPr>
          <w:rFonts w:ascii="Arial" w:hAnsi="Arial" w:cs="Arial"/>
          <w:iCs/>
          <w:sz w:val="24"/>
          <w:szCs w:val="24"/>
          <w:u w:val="single"/>
        </w:rPr>
      </w:pPr>
      <w:r w:rsidRPr="004A1FAE">
        <w:rPr>
          <w:rFonts w:ascii="Arial" w:hAnsi="Arial" w:cs="Arial"/>
          <w:iCs/>
          <w:sz w:val="24"/>
          <w:szCs w:val="24"/>
          <w:u w:val="single"/>
        </w:rPr>
        <w:t>Nature of the limitation (section 28</w:t>
      </w:r>
      <w:r w:rsidR="00BF2FD0" w:rsidRPr="004A1FAE">
        <w:rPr>
          <w:rFonts w:ascii="Arial" w:hAnsi="Arial" w:cs="Arial"/>
          <w:iCs/>
          <w:sz w:val="24"/>
          <w:szCs w:val="24"/>
          <w:u w:val="single"/>
        </w:rPr>
        <w:t>(2)</w:t>
      </w:r>
      <w:r w:rsidRPr="004A1FAE">
        <w:rPr>
          <w:rFonts w:ascii="Arial" w:hAnsi="Arial" w:cs="Arial"/>
          <w:iCs/>
          <w:sz w:val="24"/>
          <w:szCs w:val="24"/>
          <w:u w:val="single"/>
        </w:rPr>
        <w:t>(c) HRA)</w:t>
      </w:r>
    </w:p>
    <w:p w14:paraId="1F25FD45" w14:textId="36863B7A" w:rsidR="00A02C88" w:rsidRPr="004A1FAE" w:rsidRDefault="00EB6008" w:rsidP="00E77D3B">
      <w:pPr>
        <w:rPr>
          <w:rFonts w:ascii="Arial" w:hAnsi="Arial" w:cs="Arial"/>
          <w:iCs/>
          <w:sz w:val="24"/>
          <w:szCs w:val="24"/>
        </w:rPr>
      </w:pPr>
      <w:r w:rsidRPr="004A1FAE">
        <w:rPr>
          <w:rFonts w:ascii="Arial" w:hAnsi="Arial" w:cs="Arial"/>
          <w:iCs/>
          <w:sz w:val="24"/>
          <w:szCs w:val="24"/>
        </w:rPr>
        <w:t>Under s</w:t>
      </w:r>
      <w:r w:rsidR="00885A6C" w:rsidRPr="004A1FAE">
        <w:rPr>
          <w:rFonts w:ascii="Arial" w:hAnsi="Arial" w:cs="Arial"/>
          <w:iCs/>
          <w:sz w:val="24"/>
          <w:szCs w:val="24"/>
        </w:rPr>
        <w:t xml:space="preserve">ection </w:t>
      </w:r>
      <w:r w:rsidR="00003C9D" w:rsidRPr="004A1FAE">
        <w:rPr>
          <w:rFonts w:ascii="Arial" w:hAnsi="Arial" w:cs="Arial"/>
          <w:iCs/>
          <w:sz w:val="24"/>
          <w:szCs w:val="24"/>
        </w:rPr>
        <w:t>16M</w:t>
      </w:r>
      <w:r w:rsidRPr="004A1FAE">
        <w:rPr>
          <w:rFonts w:ascii="Arial" w:hAnsi="Arial" w:cs="Arial"/>
          <w:iCs/>
          <w:sz w:val="24"/>
          <w:szCs w:val="24"/>
        </w:rPr>
        <w:t xml:space="preserve">, </w:t>
      </w:r>
      <w:r w:rsidR="009A308A" w:rsidRPr="004A1FAE">
        <w:rPr>
          <w:rFonts w:ascii="Arial" w:hAnsi="Arial" w:cs="Arial"/>
          <w:iCs/>
          <w:sz w:val="24"/>
          <w:szCs w:val="24"/>
        </w:rPr>
        <w:t xml:space="preserve">members of </w:t>
      </w:r>
      <w:r w:rsidRPr="004A1FAE">
        <w:rPr>
          <w:rFonts w:ascii="Arial" w:hAnsi="Arial" w:cs="Arial"/>
          <w:iCs/>
          <w:sz w:val="24"/>
          <w:szCs w:val="24"/>
        </w:rPr>
        <w:t xml:space="preserve">any </w:t>
      </w:r>
      <w:r w:rsidR="009A308A" w:rsidRPr="004A1FAE">
        <w:rPr>
          <w:rFonts w:ascii="Arial" w:hAnsi="Arial" w:cs="Arial"/>
          <w:iCs/>
          <w:sz w:val="24"/>
          <w:szCs w:val="24"/>
        </w:rPr>
        <w:t>advisory committee/s and independent advis</w:t>
      </w:r>
      <w:r w:rsidR="008153E6">
        <w:rPr>
          <w:rFonts w:ascii="Arial" w:hAnsi="Arial" w:cs="Arial"/>
          <w:iCs/>
          <w:sz w:val="24"/>
          <w:szCs w:val="24"/>
        </w:rPr>
        <w:t>e</w:t>
      </w:r>
      <w:r w:rsidR="009A308A" w:rsidRPr="004A1FAE">
        <w:rPr>
          <w:rFonts w:ascii="Arial" w:hAnsi="Arial" w:cs="Arial"/>
          <w:iCs/>
          <w:sz w:val="24"/>
          <w:szCs w:val="24"/>
        </w:rPr>
        <w:t xml:space="preserve">rs appointed under </w:t>
      </w:r>
      <w:r w:rsidRPr="004A1FAE">
        <w:rPr>
          <w:rFonts w:ascii="Arial" w:hAnsi="Arial" w:cs="Arial"/>
          <w:iCs/>
          <w:sz w:val="24"/>
          <w:szCs w:val="24"/>
        </w:rPr>
        <w:t xml:space="preserve">sections </w:t>
      </w:r>
      <w:r w:rsidR="00BD115D" w:rsidRPr="004A1FAE">
        <w:rPr>
          <w:rFonts w:ascii="Arial" w:hAnsi="Arial" w:cs="Arial"/>
          <w:iCs/>
          <w:sz w:val="24"/>
          <w:szCs w:val="24"/>
        </w:rPr>
        <w:t xml:space="preserve">16H </w:t>
      </w:r>
      <w:r w:rsidRPr="004A1FAE">
        <w:rPr>
          <w:rFonts w:ascii="Arial" w:hAnsi="Arial" w:cs="Arial"/>
          <w:iCs/>
          <w:sz w:val="24"/>
          <w:szCs w:val="24"/>
        </w:rPr>
        <w:t xml:space="preserve">and </w:t>
      </w:r>
      <w:r w:rsidR="001A5A6A" w:rsidRPr="004A1FAE">
        <w:rPr>
          <w:rFonts w:ascii="Arial" w:hAnsi="Arial" w:cs="Arial"/>
          <w:iCs/>
          <w:sz w:val="24"/>
          <w:szCs w:val="24"/>
        </w:rPr>
        <w:t xml:space="preserve">16I </w:t>
      </w:r>
      <w:r w:rsidR="00791CBA" w:rsidRPr="004A1FAE">
        <w:rPr>
          <w:rFonts w:ascii="Arial" w:hAnsi="Arial" w:cs="Arial"/>
          <w:iCs/>
          <w:sz w:val="24"/>
          <w:szCs w:val="24"/>
        </w:rPr>
        <w:t>will be permitted to have access to the registe</w:t>
      </w:r>
      <w:r w:rsidR="000545D0" w:rsidRPr="004A1FAE">
        <w:rPr>
          <w:rFonts w:ascii="Arial" w:hAnsi="Arial" w:cs="Arial"/>
          <w:iCs/>
          <w:sz w:val="24"/>
          <w:szCs w:val="24"/>
        </w:rPr>
        <w:t xml:space="preserve">r </w:t>
      </w:r>
      <w:r w:rsidR="00CC1BD7" w:rsidRPr="004A1FAE">
        <w:rPr>
          <w:rFonts w:ascii="Arial" w:hAnsi="Arial" w:cs="Arial"/>
          <w:iCs/>
          <w:sz w:val="24"/>
          <w:szCs w:val="24"/>
        </w:rPr>
        <w:t xml:space="preserve">if they are </w:t>
      </w:r>
      <w:r w:rsidR="000545D0" w:rsidRPr="004A1FAE">
        <w:rPr>
          <w:rFonts w:ascii="Arial" w:hAnsi="Arial" w:cs="Arial"/>
          <w:iCs/>
          <w:sz w:val="24"/>
          <w:szCs w:val="24"/>
        </w:rPr>
        <w:t xml:space="preserve">authorised by the DFVR </w:t>
      </w:r>
      <w:r w:rsidR="00A27D2D" w:rsidRPr="004A1FAE">
        <w:rPr>
          <w:rFonts w:ascii="Arial" w:hAnsi="Arial" w:cs="Arial"/>
          <w:iCs/>
          <w:sz w:val="24"/>
          <w:szCs w:val="24"/>
        </w:rPr>
        <w:t>Coordinator</w:t>
      </w:r>
      <w:r w:rsidRPr="004A1FAE">
        <w:rPr>
          <w:rFonts w:ascii="Arial" w:hAnsi="Arial" w:cs="Arial"/>
          <w:iCs/>
          <w:sz w:val="24"/>
          <w:szCs w:val="24"/>
        </w:rPr>
        <w:t>.</w:t>
      </w:r>
      <w:r w:rsidR="004D3D2B" w:rsidRPr="004A1FAE">
        <w:rPr>
          <w:rFonts w:ascii="Arial" w:hAnsi="Arial" w:cs="Arial"/>
          <w:iCs/>
          <w:sz w:val="24"/>
          <w:szCs w:val="24"/>
        </w:rPr>
        <w:t xml:space="preserve"> So too</w:t>
      </w:r>
      <w:r w:rsidR="00534092" w:rsidRPr="004A1FAE">
        <w:rPr>
          <w:rFonts w:ascii="Arial" w:hAnsi="Arial" w:cs="Arial"/>
          <w:iCs/>
          <w:sz w:val="24"/>
          <w:szCs w:val="24"/>
        </w:rPr>
        <w:t xml:space="preserve"> will public servants who have been delegated to exercise the DFVR Coordinator’s functions under section 16G.</w:t>
      </w:r>
      <w:r w:rsidRPr="004A1FAE">
        <w:rPr>
          <w:rFonts w:ascii="Arial" w:hAnsi="Arial" w:cs="Arial"/>
          <w:iCs/>
          <w:sz w:val="24"/>
          <w:szCs w:val="24"/>
        </w:rPr>
        <w:t xml:space="preserve"> As the </w:t>
      </w:r>
      <w:r w:rsidR="00690A41">
        <w:rPr>
          <w:rFonts w:ascii="Arial" w:hAnsi="Arial" w:cs="Arial"/>
          <w:iCs/>
          <w:sz w:val="24"/>
          <w:szCs w:val="24"/>
        </w:rPr>
        <w:t xml:space="preserve">domestic and </w:t>
      </w:r>
      <w:r w:rsidR="00B85908" w:rsidRPr="004A1FAE">
        <w:rPr>
          <w:rFonts w:ascii="Arial" w:hAnsi="Arial" w:cs="Arial"/>
          <w:iCs/>
          <w:sz w:val="24"/>
          <w:szCs w:val="24"/>
        </w:rPr>
        <w:t xml:space="preserve">family violence incident register </w:t>
      </w:r>
      <w:r w:rsidR="009A308A" w:rsidRPr="004A1FAE">
        <w:rPr>
          <w:rFonts w:ascii="Arial" w:hAnsi="Arial" w:cs="Arial"/>
          <w:iCs/>
          <w:sz w:val="24"/>
          <w:szCs w:val="24"/>
        </w:rPr>
        <w:t xml:space="preserve">will contain personal information about people involved with registrable family violence </w:t>
      </w:r>
      <w:r w:rsidR="00293900" w:rsidRPr="004A1FAE">
        <w:rPr>
          <w:rFonts w:ascii="Arial" w:hAnsi="Arial" w:cs="Arial"/>
          <w:iCs/>
          <w:sz w:val="24"/>
          <w:szCs w:val="24"/>
        </w:rPr>
        <w:t>incidents</w:t>
      </w:r>
      <w:r w:rsidRPr="004A1FAE">
        <w:rPr>
          <w:rFonts w:ascii="Arial" w:hAnsi="Arial" w:cs="Arial"/>
          <w:iCs/>
          <w:sz w:val="24"/>
          <w:szCs w:val="24"/>
        </w:rPr>
        <w:t>,</w:t>
      </w:r>
      <w:r w:rsidR="009A308A" w:rsidRPr="004A1FAE">
        <w:rPr>
          <w:rFonts w:ascii="Arial" w:hAnsi="Arial" w:cs="Arial"/>
          <w:iCs/>
          <w:sz w:val="24"/>
          <w:szCs w:val="24"/>
        </w:rPr>
        <w:t xml:space="preserve"> </w:t>
      </w:r>
      <w:r w:rsidRPr="004A1FAE">
        <w:rPr>
          <w:rFonts w:ascii="Arial" w:hAnsi="Arial" w:cs="Arial"/>
          <w:iCs/>
          <w:sz w:val="24"/>
          <w:szCs w:val="24"/>
        </w:rPr>
        <w:t>t</w:t>
      </w:r>
      <w:r w:rsidR="00DF3F63" w:rsidRPr="004A1FAE">
        <w:rPr>
          <w:rFonts w:ascii="Arial" w:hAnsi="Arial" w:cs="Arial"/>
          <w:iCs/>
          <w:sz w:val="24"/>
          <w:szCs w:val="24"/>
        </w:rPr>
        <w:t xml:space="preserve">he right to privacy is </w:t>
      </w:r>
      <w:r w:rsidR="000E5F81" w:rsidRPr="004A1FAE">
        <w:rPr>
          <w:rFonts w:ascii="Arial" w:hAnsi="Arial" w:cs="Arial"/>
          <w:iCs/>
          <w:sz w:val="24"/>
          <w:szCs w:val="24"/>
        </w:rPr>
        <w:t>limited because of the access to, and use of</w:t>
      </w:r>
      <w:r w:rsidR="00B85908" w:rsidRPr="004A1FAE">
        <w:rPr>
          <w:rFonts w:ascii="Arial" w:hAnsi="Arial" w:cs="Arial"/>
          <w:iCs/>
          <w:sz w:val="24"/>
          <w:szCs w:val="24"/>
        </w:rPr>
        <w:t>,</w:t>
      </w:r>
      <w:r w:rsidR="000E5F81" w:rsidRPr="004A1FAE">
        <w:rPr>
          <w:rFonts w:ascii="Arial" w:hAnsi="Arial" w:cs="Arial"/>
          <w:iCs/>
          <w:sz w:val="24"/>
          <w:szCs w:val="24"/>
        </w:rPr>
        <w:t xml:space="preserve"> the personal information of people involved in DFV incidents by committee members</w:t>
      </w:r>
      <w:r w:rsidR="00B85908" w:rsidRPr="004A1FAE">
        <w:rPr>
          <w:rFonts w:ascii="Arial" w:hAnsi="Arial" w:cs="Arial"/>
          <w:iCs/>
          <w:sz w:val="24"/>
          <w:szCs w:val="24"/>
        </w:rPr>
        <w:t xml:space="preserve">, </w:t>
      </w:r>
      <w:r w:rsidR="000E5F81" w:rsidRPr="004A1FAE">
        <w:rPr>
          <w:rFonts w:ascii="Arial" w:hAnsi="Arial" w:cs="Arial"/>
          <w:iCs/>
          <w:sz w:val="24"/>
          <w:szCs w:val="24"/>
        </w:rPr>
        <w:t>advis</w:t>
      </w:r>
      <w:r w:rsidR="008153E6">
        <w:rPr>
          <w:rFonts w:ascii="Arial" w:hAnsi="Arial" w:cs="Arial"/>
          <w:iCs/>
          <w:sz w:val="24"/>
          <w:szCs w:val="24"/>
        </w:rPr>
        <w:t>e</w:t>
      </w:r>
      <w:r w:rsidR="000E5F81" w:rsidRPr="004A1FAE">
        <w:rPr>
          <w:rFonts w:ascii="Arial" w:hAnsi="Arial" w:cs="Arial"/>
          <w:iCs/>
          <w:sz w:val="24"/>
          <w:szCs w:val="24"/>
        </w:rPr>
        <w:t>rs</w:t>
      </w:r>
      <w:r w:rsidR="00B85908" w:rsidRPr="004A1FAE">
        <w:rPr>
          <w:rFonts w:ascii="Arial" w:hAnsi="Arial" w:cs="Arial"/>
          <w:iCs/>
          <w:sz w:val="24"/>
          <w:szCs w:val="24"/>
        </w:rPr>
        <w:t xml:space="preserve"> and delegates</w:t>
      </w:r>
      <w:r w:rsidR="000E5F81" w:rsidRPr="004A1FAE">
        <w:rPr>
          <w:rFonts w:ascii="Arial" w:hAnsi="Arial" w:cs="Arial"/>
          <w:iCs/>
          <w:sz w:val="24"/>
          <w:szCs w:val="24"/>
        </w:rPr>
        <w:t xml:space="preserve">. </w:t>
      </w:r>
    </w:p>
    <w:p w14:paraId="5296E105" w14:textId="12ED8653" w:rsidR="009D653C" w:rsidRPr="004A1FAE" w:rsidRDefault="009D653C" w:rsidP="00E77D3B">
      <w:pPr>
        <w:rPr>
          <w:rFonts w:ascii="Arial" w:hAnsi="Arial" w:cs="Arial"/>
          <w:iCs/>
          <w:sz w:val="24"/>
          <w:szCs w:val="24"/>
          <w:u w:val="single"/>
        </w:rPr>
      </w:pPr>
      <w:r w:rsidRPr="004A1FAE">
        <w:rPr>
          <w:rFonts w:ascii="Arial" w:hAnsi="Arial" w:cs="Arial"/>
          <w:iCs/>
          <w:sz w:val="24"/>
          <w:szCs w:val="24"/>
          <w:u w:val="single"/>
        </w:rPr>
        <w:t xml:space="preserve">Legitimate </w:t>
      </w:r>
      <w:r w:rsidR="00130AF2" w:rsidRPr="004A1FAE">
        <w:rPr>
          <w:rFonts w:ascii="Arial" w:hAnsi="Arial" w:cs="Arial"/>
          <w:iCs/>
          <w:sz w:val="24"/>
          <w:szCs w:val="24"/>
          <w:u w:val="single"/>
        </w:rPr>
        <w:t>p</w:t>
      </w:r>
      <w:r w:rsidRPr="004A1FAE">
        <w:rPr>
          <w:rFonts w:ascii="Arial" w:hAnsi="Arial" w:cs="Arial"/>
          <w:iCs/>
          <w:sz w:val="24"/>
          <w:szCs w:val="24"/>
          <w:u w:val="single"/>
        </w:rPr>
        <w:t>urpose (section 28</w:t>
      </w:r>
      <w:r w:rsidR="00BF2FD0" w:rsidRPr="004A1FAE">
        <w:rPr>
          <w:rFonts w:ascii="Arial" w:hAnsi="Arial" w:cs="Arial"/>
          <w:iCs/>
          <w:sz w:val="24"/>
          <w:szCs w:val="24"/>
          <w:u w:val="single"/>
        </w:rPr>
        <w:t>(2)</w:t>
      </w:r>
      <w:r w:rsidRPr="004A1FAE">
        <w:rPr>
          <w:rFonts w:ascii="Arial" w:hAnsi="Arial" w:cs="Arial"/>
          <w:iCs/>
          <w:sz w:val="24"/>
          <w:szCs w:val="24"/>
          <w:u w:val="single"/>
        </w:rPr>
        <w:t>(b) HRA)</w:t>
      </w:r>
    </w:p>
    <w:p w14:paraId="543D2D75" w14:textId="1E5576EA" w:rsidR="00221A03" w:rsidRPr="004A1FAE" w:rsidRDefault="007D5257" w:rsidP="00221A03">
      <w:pPr>
        <w:rPr>
          <w:rFonts w:ascii="Arial" w:hAnsi="Arial" w:cs="Arial"/>
          <w:iCs/>
          <w:sz w:val="24"/>
          <w:szCs w:val="24"/>
        </w:rPr>
      </w:pPr>
      <w:r w:rsidRPr="004A1FAE">
        <w:rPr>
          <w:rFonts w:ascii="Arial" w:hAnsi="Arial" w:cs="Arial"/>
          <w:iCs/>
          <w:sz w:val="24"/>
          <w:szCs w:val="24"/>
        </w:rPr>
        <w:t>T</w:t>
      </w:r>
      <w:r w:rsidR="0076527B" w:rsidRPr="004A1FAE">
        <w:rPr>
          <w:rFonts w:ascii="Arial" w:hAnsi="Arial" w:cs="Arial"/>
          <w:iCs/>
          <w:sz w:val="24"/>
          <w:szCs w:val="24"/>
        </w:rPr>
        <w:t xml:space="preserve">he </w:t>
      </w:r>
      <w:r w:rsidR="00303E99" w:rsidRPr="004A1FAE">
        <w:rPr>
          <w:rFonts w:ascii="Arial" w:hAnsi="Arial" w:cs="Arial"/>
          <w:iCs/>
          <w:sz w:val="24"/>
          <w:szCs w:val="24"/>
        </w:rPr>
        <w:t>legitimate purpose of th</w:t>
      </w:r>
      <w:r w:rsidR="00221A03">
        <w:rPr>
          <w:rFonts w:ascii="Arial" w:hAnsi="Arial" w:cs="Arial"/>
          <w:iCs/>
          <w:sz w:val="24"/>
          <w:szCs w:val="24"/>
        </w:rPr>
        <w:t xml:space="preserve">e provision of access to the register under section 16M to </w:t>
      </w:r>
      <w:r w:rsidR="00AC51F4" w:rsidRPr="004A1FAE">
        <w:rPr>
          <w:rFonts w:ascii="Arial" w:hAnsi="Arial" w:cs="Arial"/>
          <w:iCs/>
          <w:sz w:val="24"/>
          <w:szCs w:val="24"/>
        </w:rPr>
        <w:t>advisory</w:t>
      </w:r>
      <w:r w:rsidR="0076527B" w:rsidRPr="004A1FAE">
        <w:rPr>
          <w:rFonts w:ascii="Arial" w:hAnsi="Arial" w:cs="Arial"/>
          <w:iCs/>
          <w:sz w:val="24"/>
          <w:szCs w:val="24"/>
        </w:rPr>
        <w:t xml:space="preserve"> committee</w:t>
      </w:r>
      <w:r w:rsidR="00377928" w:rsidRPr="004A1FAE">
        <w:rPr>
          <w:rFonts w:ascii="Arial" w:hAnsi="Arial" w:cs="Arial"/>
          <w:iCs/>
          <w:sz w:val="24"/>
          <w:szCs w:val="24"/>
        </w:rPr>
        <w:t>s</w:t>
      </w:r>
      <w:r w:rsidR="00221A03">
        <w:rPr>
          <w:rFonts w:ascii="Arial" w:hAnsi="Arial" w:cs="Arial"/>
          <w:iCs/>
          <w:sz w:val="24"/>
          <w:szCs w:val="24"/>
        </w:rPr>
        <w:t xml:space="preserve">, </w:t>
      </w:r>
      <w:r w:rsidR="00AC51F4" w:rsidRPr="004A1FAE">
        <w:rPr>
          <w:rFonts w:ascii="Arial" w:hAnsi="Arial" w:cs="Arial"/>
          <w:iCs/>
          <w:sz w:val="24"/>
          <w:szCs w:val="24"/>
        </w:rPr>
        <w:t>independent advis</w:t>
      </w:r>
      <w:r w:rsidR="008153E6">
        <w:rPr>
          <w:rFonts w:ascii="Arial" w:hAnsi="Arial" w:cs="Arial"/>
          <w:iCs/>
          <w:sz w:val="24"/>
          <w:szCs w:val="24"/>
        </w:rPr>
        <w:t>e</w:t>
      </w:r>
      <w:r w:rsidR="00AC51F4" w:rsidRPr="004A1FAE">
        <w:rPr>
          <w:rFonts w:ascii="Arial" w:hAnsi="Arial" w:cs="Arial"/>
          <w:iCs/>
          <w:sz w:val="24"/>
          <w:szCs w:val="24"/>
        </w:rPr>
        <w:t xml:space="preserve">rs </w:t>
      </w:r>
      <w:r w:rsidR="00221A03">
        <w:rPr>
          <w:rFonts w:ascii="Arial" w:hAnsi="Arial" w:cs="Arial"/>
          <w:iCs/>
          <w:sz w:val="24"/>
          <w:szCs w:val="24"/>
        </w:rPr>
        <w:t xml:space="preserve">and </w:t>
      </w:r>
      <w:r w:rsidR="00690A41">
        <w:rPr>
          <w:rFonts w:ascii="Arial" w:hAnsi="Arial" w:cs="Arial"/>
          <w:iCs/>
          <w:sz w:val="24"/>
          <w:szCs w:val="24"/>
        </w:rPr>
        <w:t>public servants</w:t>
      </w:r>
      <w:r w:rsidR="00221A03">
        <w:rPr>
          <w:rFonts w:ascii="Arial" w:hAnsi="Arial" w:cs="Arial"/>
          <w:iCs/>
          <w:sz w:val="24"/>
          <w:szCs w:val="24"/>
        </w:rPr>
        <w:t xml:space="preserve"> </w:t>
      </w:r>
      <w:r w:rsidR="00303E99" w:rsidRPr="004A1FAE">
        <w:rPr>
          <w:rFonts w:ascii="Arial" w:hAnsi="Arial" w:cs="Arial"/>
          <w:iCs/>
          <w:sz w:val="24"/>
          <w:szCs w:val="24"/>
        </w:rPr>
        <w:t>is</w:t>
      </w:r>
      <w:r w:rsidR="00221A03">
        <w:rPr>
          <w:rFonts w:ascii="Arial" w:hAnsi="Arial" w:cs="Arial"/>
          <w:iCs/>
          <w:sz w:val="24"/>
          <w:szCs w:val="24"/>
        </w:rPr>
        <w:t xml:space="preserve"> so that they are able</w:t>
      </w:r>
      <w:r w:rsidR="00303E99" w:rsidRPr="004A1FAE">
        <w:rPr>
          <w:rFonts w:ascii="Arial" w:hAnsi="Arial" w:cs="Arial"/>
          <w:iCs/>
          <w:sz w:val="24"/>
          <w:szCs w:val="24"/>
        </w:rPr>
        <w:t xml:space="preserve"> </w:t>
      </w:r>
      <w:r w:rsidR="0076527B" w:rsidRPr="004A1FAE">
        <w:rPr>
          <w:rFonts w:ascii="Arial" w:hAnsi="Arial" w:cs="Arial"/>
          <w:iCs/>
          <w:sz w:val="24"/>
          <w:szCs w:val="24"/>
        </w:rPr>
        <w:t>to assist the DFVR Coordinator to exercise their functions</w:t>
      </w:r>
      <w:r w:rsidR="00303E99" w:rsidRPr="004A1FAE">
        <w:rPr>
          <w:rFonts w:ascii="Arial" w:hAnsi="Arial" w:cs="Arial"/>
          <w:iCs/>
          <w:sz w:val="24"/>
          <w:szCs w:val="24"/>
        </w:rPr>
        <w:t xml:space="preserve">, in the </w:t>
      </w:r>
      <w:r w:rsidR="00640BAB" w:rsidRPr="004A1FAE">
        <w:rPr>
          <w:rFonts w:ascii="Arial" w:hAnsi="Arial" w:cs="Arial"/>
          <w:iCs/>
          <w:sz w:val="24"/>
          <w:szCs w:val="24"/>
        </w:rPr>
        <w:t xml:space="preserve">overall </w:t>
      </w:r>
      <w:r w:rsidR="00303E99" w:rsidRPr="004A1FAE">
        <w:rPr>
          <w:rFonts w:ascii="Arial" w:hAnsi="Arial" w:cs="Arial"/>
          <w:iCs/>
          <w:sz w:val="24"/>
          <w:szCs w:val="24"/>
        </w:rPr>
        <w:t xml:space="preserve">pursuit to protect persons’ health and safety </w:t>
      </w:r>
      <w:r w:rsidR="00AB56A6" w:rsidRPr="004A1FAE">
        <w:rPr>
          <w:rFonts w:ascii="Arial" w:hAnsi="Arial" w:cs="Arial"/>
          <w:iCs/>
          <w:sz w:val="24"/>
          <w:szCs w:val="24"/>
        </w:rPr>
        <w:t xml:space="preserve">by preventing </w:t>
      </w:r>
      <w:r w:rsidR="00303E99" w:rsidRPr="004A1FAE">
        <w:rPr>
          <w:rFonts w:ascii="Arial" w:hAnsi="Arial" w:cs="Arial"/>
          <w:iCs/>
          <w:sz w:val="24"/>
          <w:szCs w:val="24"/>
        </w:rPr>
        <w:t>DFV incidents</w:t>
      </w:r>
      <w:r w:rsidR="00331EBF">
        <w:rPr>
          <w:rFonts w:ascii="Arial" w:hAnsi="Arial" w:cs="Arial"/>
          <w:iCs/>
          <w:sz w:val="24"/>
          <w:szCs w:val="24"/>
        </w:rPr>
        <w:t>.</w:t>
      </w:r>
      <w:r w:rsidR="00221A03">
        <w:rPr>
          <w:rFonts w:ascii="Arial" w:hAnsi="Arial" w:cs="Arial"/>
          <w:iCs/>
          <w:sz w:val="24"/>
          <w:szCs w:val="24"/>
        </w:rPr>
        <w:t xml:space="preserve"> </w:t>
      </w:r>
      <w:r w:rsidR="00221A03" w:rsidRPr="004A1FAE">
        <w:rPr>
          <w:rFonts w:ascii="Arial" w:hAnsi="Arial" w:cs="Arial"/>
          <w:iCs/>
          <w:sz w:val="24"/>
          <w:szCs w:val="24"/>
        </w:rPr>
        <w:t>The power for the DFVR Coordinator to appoint advisory committees and independent advis</w:t>
      </w:r>
      <w:r w:rsidR="00221A03">
        <w:rPr>
          <w:rFonts w:ascii="Arial" w:hAnsi="Arial" w:cs="Arial"/>
          <w:iCs/>
          <w:sz w:val="24"/>
          <w:szCs w:val="24"/>
        </w:rPr>
        <w:t>e</w:t>
      </w:r>
      <w:r w:rsidR="00221A03" w:rsidRPr="004A1FAE">
        <w:rPr>
          <w:rFonts w:ascii="Arial" w:hAnsi="Arial" w:cs="Arial"/>
          <w:iCs/>
          <w:sz w:val="24"/>
          <w:szCs w:val="24"/>
        </w:rPr>
        <w:t xml:space="preserve">rs </w:t>
      </w:r>
      <w:r w:rsidR="00221A03">
        <w:rPr>
          <w:rFonts w:ascii="Arial" w:hAnsi="Arial" w:cs="Arial"/>
          <w:iCs/>
          <w:sz w:val="24"/>
          <w:szCs w:val="24"/>
        </w:rPr>
        <w:t>further</w:t>
      </w:r>
      <w:r w:rsidR="00221A03" w:rsidRPr="004A1FAE">
        <w:rPr>
          <w:rFonts w:ascii="Arial" w:hAnsi="Arial" w:cs="Arial"/>
          <w:iCs/>
          <w:sz w:val="24"/>
          <w:szCs w:val="24"/>
        </w:rPr>
        <w:t xml:space="preserve"> </w:t>
      </w:r>
      <w:r w:rsidR="00221A03">
        <w:rPr>
          <w:rFonts w:ascii="Arial" w:hAnsi="Arial" w:cs="Arial"/>
          <w:iCs/>
          <w:sz w:val="24"/>
          <w:szCs w:val="24"/>
        </w:rPr>
        <w:t xml:space="preserve">ensures an independent oversight of the review process and </w:t>
      </w:r>
      <w:r w:rsidR="00221A03" w:rsidRPr="004A1FAE">
        <w:rPr>
          <w:rFonts w:ascii="Arial" w:hAnsi="Arial" w:cs="Arial"/>
          <w:iCs/>
          <w:sz w:val="24"/>
          <w:szCs w:val="24"/>
        </w:rPr>
        <w:t>recognises that DFV is complex and multi-faceted, and for each matter reviewed there will be different sectors and agencies involved, and different expertise required to conduct a comprehensive review.</w:t>
      </w:r>
    </w:p>
    <w:p w14:paraId="719EC996" w14:textId="77777777" w:rsidR="003B68B8" w:rsidRPr="004A1FAE" w:rsidRDefault="003B68B8" w:rsidP="00E77D3B">
      <w:pPr>
        <w:rPr>
          <w:rFonts w:ascii="Arial" w:hAnsi="Arial" w:cs="Arial"/>
          <w:iCs/>
          <w:sz w:val="24"/>
          <w:szCs w:val="24"/>
          <w:u w:val="single"/>
        </w:rPr>
      </w:pPr>
      <w:r w:rsidRPr="004A1FAE">
        <w:rPr>
          <w:rFonts w:ascii="Arial" w:hAnsi="Arial" w:cs="Arial"/>
          <w:iCs/>
          <w:sz w:val="24"/>
          <w:szCs w:val="24"/>
          <w:u w:val="single"/>
        </w:rPr>
        <w:t xml:space="preserve">Rational connection between the limitation and the purpose (section 28(2)(d) HRA) </w:t>
      </w:r>
    </w:p>
    <w:p w14:paraId="7C0B9FF3" w14:textId="3B067A81" w:rsidR="009D653C" w:rsidRPr="004A1FAE" w:rsidRDefault="008A40F9" w:rsidP="00E77D3B">
      <w:pPr>
        <w:rPr>
          <w:rFonts w:ascii="Arial" w:hAnsi="Arial" w:cs="Arial"/>
          <w:iCs/>
          <w:sz w:val="24"/>
          <w:szCs w:val="24"/>
        </w:rPr>
      </w:pPr>
      <w:r w:rsidRPr="004A1FAE">
        <w:rPr>
          <w:rFonts w:ascii="Arial" w:hAnsi="Arial" w:cs="Arial"/>
          <w:iCs/>
          <w:sz w:val="24"/>
          <w:szCs w:val="24"/>
        </w:rPr>
        <w:t>Similar</w:t>
      </w:r>
      <w:r w:rsidR="00057570" w:rsidRPr="004A1FAE">
        <w:rPr>
          <w:rFonts w:ascii="Arial" w:hAnsi="Arial" w:cs="Arial"/>
          <w:iCs/>
          <w:sz w:val="24"/>
          <w:szCs w:val="24"/>
        </w:rPr>
        <w:t>ly</w:t>
      </w:r>
      <w:r w:rsidRPr="004A1FAE">
        <w:rPr>
          <w:rFonts w:ascii="Arial" w:hAnsi="Arial" w:cs="Arial"/>
          <w:iCs/>
          <w:sz w:val="24"/>
          <w:szCs w:val="24"/>
        </w:rPr>
        <w:t xml:space="preserve"> to the reasoning provided for </w:t>
      </w:r>
      <w:r w:rsidR="004D6B4F">
        <w:rPr>
          <w:rFonts w:ascii="Arial" w:hAnsi="Arial" w:cs="Arial"/>
          <w:iCs/>
          <w:sz w:val="24"/>
          <w:szCs w:val="24"/>
        </w:rPr>
        <w:t>s</w:t>
      </w:r>
      <w:r w:rsidR="00BA79F8" w:rsidRPr="004A1FAE">
        <w:rPr>
          <w:rFonts w:ascii="Arial" w:hAnsi="Arial" w:cs="Arial"/>
          <w:iCs/>
          <w:sz w:val="24"/>
          <w:szCs w:val="24"/>
        </w:rPr>
        <w:t>ection</w:t>
      </w:r>
      <w:r w:rsidRPr="004A1FAE">
        <w:rPr>
          <w:rFonts w:ascii="Arial" w:hAnsi="Arial" w:cs="Arial"/>
          <w:iCs/>
          <w:sz w:val="24"/>
          <w:szCs w:val="24"/>
        </w:rPr>
        <w:t>s</w:t>
      </w:r>
      <w:r w:rsidR="00BA79F8" w:rsidRPr="004A1FAE">
        <w:rPr>
          <w:rFonts w:ascii="Arial" w:hAnsi="Arial" w:cs="Arial"/>
          <w:iCs/>
          <w:sz w:val="24"/>
          <w:szCs w:val="24"/>
        </w:rPr>
        <w:t xml:space="preserve"> </w:t>
      </w:r>
      <w:r w:rsidR="004A36C6" w:rsidRPr="004A1FAE">
        <w:rPr>
          <w:rFonts w:ascii="Arial" w:hAnsi="Arial" w:cs="Arial"/>
          <w:iCs/>
          <w:sz w:val="24"/>
          <w:szCs w:val="24"/>
        </w:rPr>
        <w:t xml:space="preserve">16E </w:t>
      </w:r>
      <w:r w:rsidR="007D5257" w:rsidRPr="004A1FAE">
        <w:rPr>
          <w:rFonts w:ascii="Arial" w:hAnsi="Arial" w:cs="Arial"/>
          <w:iCs/>
          <w:sz w:val="24"/>
          <w:szCs w:val="24"/>
        </w:rPr>
        <w:t xml:space="preserve">and </w:t>
      </w:r>
      <w:r w:rsidR="004A36C6" w:rsidRPr="004A1FAE">
        <w:rPr>
          <w:rFonts w:ascii="Arial" w:hAnsi="Arial" w:cs="Arial"/>
          <w:iCs/>
          <w:sz w:val="24"/>
          <w:szCs w:val="24"/>
        </w:rPr>
        <w:t>16K</w:t>
      </w:r>
      <w:r w:rsidRPr="004A1FAE">
        <w:rPr>
          <w:rFonts w:ascii="Arial" w:hAnsi="Arial" w:cs="Arial"/>
          <w:iCs/>
          <w:sz w:val="24"/>
          <w:szCs w:val="24"/>
        </w:rPr>
        <w:t xml:space="preserve">, advisory committee </w:t>
      </w:r>
      <w:r w:rsidR="0070586A" w:rsidRPr="004A1FAE">
        <w:rPr>
          <w:rFonts w:ascii="Arial" w:hAnsi="Arial" w:cs="Arial"/>
          <w:iCs/>
          <w:sz w:val="24"/>
          <w:szCs w:val="24"/>
        </w:rPr>
        <w:t xml:space="preserve">members, </w:t>
      </w:r>
      <w:r w:rsidRPr="004A1FAE">
        <w:rPr>
          <w:rFonts w:ascii="Arial" w:hAnsi="Arial" w:cs="Arial"/>
          <w:iCs/>
          <w:sz w:val="24"/>
          <w:szCs w:val="24"/>
        </w:rPr>
        <w:t>independent experts</w:t>
      </w:r>
      <w:r w:rsidR="0070586A" w:rsidRPr="004A1FAE">
        <w:rPr>
          <w:rFonts w:ascii="Arial" w:hAnsi="Arial" w:cs="Arial"/>
          <w:iCs/>
          <w:sz w:val="24"/>
          <w:szCs w:val="24"/>
        </w:rPr>
        <w:t xml:space="preserve"> and public servant</w:t>
      </w:r>
      <w:r w:rsidR="00690A41">
        <w:rPr>
          <w:rFonts w:ascii="Arial" w:hAnsi="Arial" w:cs="Arial"/>
          <w:iCs/>
          <w:sz w:val="24"/>
          <w:szCs w:val="24"/>
        </w:rPr>
        <w:t>s</w:t>
      </w:r>
      <w:r w:rsidR="0070586A" w:rsidRPr="004A1FAE">
        <w:rPr>
          <w:rFonts w:ascii="Arial" w:hAnsi="Arial" w:cs="Arial"/>
          <w:iCs/>
          <w:sz w:val="24"/>
          <w:szCs w:val="24"/>
        </w:rPr>
        <w:t xml:space="preserve"> exercising</w:t>
      </w:r>
      <w:r w:rsidRPr="004A1FAE">
        <w:rPr>
          <w:rFonts w:ascii="Arial" w:hAnsi="Arial" w:cs="Arial"/>
          <w:iCs/>
          <w:sz w:val="24"/>
          <w:szCs w:val="24"/>
        </w:rPr>
        <w:t xml:space="preserve"> </w:t>
      </w:r>
      <w:r w:rsidR="0070586A" w:rsidRPr="004A1FAE">
        <w:rPr>
          <w:rFonts w:ascii="Arial" w:hAnsi="Arial" w:cs="Arial"/>
          <w:iCs/>
          <w:sz w:val="24"/>
          <w:szCs w:val="24"/>
        </w:rPr>
        <w:t xml:space="preserve">the DFVR Coordinator’s functions </w:t>
      </w:r>
      <w:r w:rsidRPr="004A1FAE">
        <w:rPr>
          <w:rFonts w:ascii="Arial" w:hAnsi="Arial" w:cs="Arial"/>
          <w:iCs/>
          <w:sz w:val="24"/>
          <w:szCs w:val="24"/>
        </w:rPr>
        <w:t>m</w:t>
      </w:r>
      <w:r w:rsidR="00D96FA7" w:rsidRPr="004A1FAE">
        <w:rPr>
          <w:rFonts w:ascii="Arial" w:hAnsi="Arial" w:cs="Arial"/>
          <w:iCs/>
          <w:sz w:val="24"/>
          <w:szCs w:val="24"/>
        </w:rPr>
        <w:t>ust have access</w:t>
      </w:r>
      <w:r w:rsidRPr="004A1FAE">
        <w:rPr>
          <w:rFonts w:ascii="Arial" w:hAnsi="Arial" w:cs="Arial"/>
          <w:iCs/>
          <w:sz w:val="24"/>
          <w:szCs w:val="24"/>
        </w:rPr>
        <w:t xml:space="preserve"> akin to the DFVR Coordinator</w:t>
      </w:r>
      <w:r w:rsidR="00D96FA7" w:rsidRPr="004A1FAE">
        <w:rPr>
          <w:rFonts w:ascii="Arial" w:hAnsi="Arial" w:cs="Arial"/>
          <w:iCs/>
          <w:sz w:val="24"/>
          <w:szCs w:val="24"/>
        </w:rPr>
        <w:t xml:space="preserve"> to the personal information of people involved in</w:t>
      </w:r>
      <w:r w:rsidR="00CC1BD7" w:rsidRPr="004A1FAE">
        <w:rPr>
          <w:rFonts w:ascii="Arial" w:hAnsi="Arial" w:cs="Arial"/>
          <w:iCs/>
          <w:sz w:val="24"/>
          <w:szCs w:val="24"/>
        </w:rPr>
        <w:t xml:space="preserve"> </w:t>
      </w:r>
      <w:r w:rsidR="00D50DDA" w:rsidRPr="004A1FAE">
        <w:rPr>
          <w:rFonts w:ascii="Arial" w:hAnsi="Arial" w:cs="Arial"/>
          <w:iCs/>
          <w:sz w:val="24"/>
          <w:szCs w:val="24"/>
        </w:rPr>
        <w:t>DFV incidents</w:t>
      </w:r>
      <w:r w:rsidR="00CC1BD7" w:rsidRPr="004A1FAE">
        <w:rPr>
          <w:rFonts w:ascii="Arial" w:hAnsi="Arial" w:cs="Arial"/>
          <w:iCs/>
          <w:sz w:val="24"/>
          <w:szCs w:val="24"/>
        </w:rPr>
        <w:t xml:space="preserve"> about which they are called upon to provide advice</w:t>
      </w:r>
      <w:r w:rsidRPr="004A1FAE">
        <w:rPr>
          <w:rFonts w:ascii="Arial" w:hAnsi="Arial" w:cs="Arial"/>
          <w:iCs/>
          <w:sz w:val="24"/>
          <w:szCs w:val="24"/>
        </w:rPr>
        <w:t xml:space="preserve">. </w:t>
      </w:r>
      <w:r w:rsidR="00CB11F6" w:rsidRPr="004A1FAE">
        <w:rPr>
          <w:rFonts w:ascii="Arial" w:hAnsi="Arial" w:cs="Arial"/>
          <w:iCs/>
          <w:sz w:val="24"/>
          <w:szCs w:val="24"/>
        </w:rPr>
        <w:t>This will allow the team of public servants delegated by the DFVR Coordinator to exercise the Coordinator’s functions</w:t>
      </w:r>
      <w:r w:rsidR="00CB11F6">
        <w:rPr>
          <w:rFonts w:ascii="Arial" w:hAnsi="Arial" w:cs="Arial"/>
          <w:iCs/>
          <w:sz w:val="24"/>
          <w:szCs w:val="24"/>
        </w:rPr>
        <w:t xml:space="preserve"> in aiming to reduce and prevent DFV incidents</w:t>
      </w:r>
      <w:r w:rsidR="00CB11F6" w:rsidRPr="004A1FAE">
        <w:rPr>
          <w:rFonts w:ascii="Arial" w:hAnsi="Arial" w:cs="Arial"/>
          <w:iCs/>
          <w:sz w:val="24"/>
          <w:szCs w:val="24"/>
        </w:rPr>
        <w:t xml:space="preserve">, to do so effectively. </w:t>
      </w:r>
      <w:r w:rsidRPr="004A1FAE">
        <w:rPr>
          <w:rFonts w:ascii="Arial" w:hAnsi="Arial" w:cs="Arial"/>
          <w:iCs/>
          <w:sz w:val="24"/>
          <w:szCs w:val="24"/>
        </w:rPr>
        <w:t xml:space="preserve">This will </w:t>
      </w:r>
      <w:r w:rsidR="00CB11F6">
        <w:rPr>
          <w:rFonts w:ascii="Arial" w:hAnsi="Arial" w:cs="Arial"/>
          <w:iCs/>
          <w:sz w:val="24"/>
          <w:szCs w:val="24"/>
        </w:rPr>
        <w:t xml:space="preserve">also </w:t>
      </w:r>
      <w:r w:rsidRPr="004A1FAE">
        <w:rPr>
          <w:rFonts w:ascii="Arial" w:hAnsi="Arial" w:cs="Arial"/>
          <w:iCs/>
          <w:sz w:val="24"/>
          <w:szCs w:val="24"/>
        </w:rPr>
        <w:t xml:space="preserve">enable </w:t>
      </w:r>
      <w:r w:rsidR="00AA31CA" w:rsidRPr="004A1FAE">
        <w:rPr>
          <w:rFonts w:ascii="Arial" w:hAnsi="Arial" w:cs="Arial"/>
          <w:iCs/>
          <w:sz w:val="24"/>
          <w:szCs w:val="24"/>
        </w:rPr>
        <w:t xml:space="preserve">committee members and advisers </w:t>
      </w:r>
      <w:r w:rsidR="00D50DDA" w:rsidRPr="004A1FAE">
        <w:rPr>
          <w:rFonts w:ascii="Arial" w:hAnsi="Arial" w:cs="Arial"/>
          <w:iCs/>
          <w:sz w:val="24"/>
          <w:szCs w:val="24"/>
        </w:rPr>
        <w:t>to exercise their functions</w:t>
      </w:r>
      <w:r w:rsidRPr="004A1FAE">
        <w:rPr>
          <w:rFonts w:ascii="Arial" w:hAnsi="Arial" w:cs="Arial"/>
          <w:iCs/>
          <w:sz w:val="24"/>
          <w:szCs w:val="24"/>
        </w:rPr>
        <w:t xml:space="preserve"> and</w:t>
      </w:r>
      <w:r w:rsidR="00D50DDA" w:rsidRPr="004A1FAE">
        <w:rPr>
          <w:rFonts w:ascii="Arial" w:hAnsi="Arial" w:cs="Arial"/>
          <w:iCs/>
          <w:sz w:val="24"/>
          <w:szCs w:val="24"/>
        </w:rPr>
        <w:t xml:space="preserve"> provide advice to the </w:t>
      </w:r>
      <w:r w:rsidR="00792DDE" w:rsidRPr="004A1FAE">
        <w:rPr>
          <w:rFonts w:ascii="Arial" w:hAnsi="Arial" w:cs="Arial"/>
          <w:iCs/>
          <w:sz w:val="24"/>
          <w:szCs w:val="24"/>
        </w:rPr>
        <w:t xml:space="preserve">DFVR </w:t>
      </w:r>
      <w:r w:rsidR="00D50DDA" w:rsidRPr="004A1FAE">
        <w:rPr>
          <w:rFonts w:ascii="Arial" w:hAnsi="Arial" w:cs="Arial"/>
          <w:iCs/>
          <w:sz w:val="24"/>
          <w:szCs w:val="24"/>
        </w:rPr>
        <w:t xml:space="preserve">Coordinator </w:t>
      </w:r>
      <w:r w:rsidR="00D50DDA" w:rsidRPr="004A1FAE">
        <w:rPr>
          <w:rFonts w:ascii="Arial" w:hAnsi="Arial" w:cs="Arial"/>
          <w:iCs/>
          <w:sz w:val="24"/>
          <w:szCs w:val="24"/>
        </w:rPr>
        <w:lastRenderedPageBreak/>
        <w:t>on one or more matters under review</w:t>
      </w:r>
      <w:r w:rsidR="004E3B14" w:rsidRPr="004A1FAE">
        <w:rPr>
          <w:rFonts w:ascii="Arial" w:hAnsi="Arial" w:cs="Arial"/>
          <w:iCs/>
          <w:sz w:val="24"/>
          <w:szCs w:val="24"/>
        </w:rPr>
        <w:t>, as outlined in their agreement with the Coordinator</w:t>
      </w:r>
      <w:r w:rsidR="00D50DDA" w:rsidRPr="004A1FAE">
        <w:rPr>
          <w:rFonts w:ascii="Arial" w:hAnsi="Arial" w:cs="Arial"/>
          <w:iCs/>
          <w:sz w:val="24"/>
          <w:szCs w:val="24"/>
        </w:rPr>
        <w:t>.</w:t>
      </w:r>
      <w:r w:rsidR="004E3B14" w:rsidRPr="004A1FAE">
        <w:rPr>
          <w:rFonts w:ascii="Arial" w:hAnsi="Arial" w:cs="Arial"/>
          <w:iCs/>
          <w:sz w:val="24"/>
          <w:szCs w:val="24"/>
        </w:rPr>
        <w:t xml:space="preserve"> </w:t>
      </w:r>
    </w:p>
    <w:p w14:paraId="742C3DA7" w14:textId="0BAD4514" w:rsidR="002014FD" w:rsidRPr="004A1FAE" w:rsidRDefault="002014FD" w:rsidP="00E77D3B">
      <w:pPr>
        <w:rPr>
          <w:rFonts w:ascii="Arial" w:hAnsi="Arial" w:cs="Arial"/>
          <w:iCs/>
          <w:sz w:val="24"/>
          <w:szCs w:val="24"/>
          <w:u w:val="single"/>
        </w:rPr>
      </w:pPr>
      <w:r w:rsidRPr="004A1FAE">
        <w:rPr>
          <w:rFonts w:ascii="Arial" w:hAnsi="Arial" w:cs="Arial"/>
          <w:iCs/>
          <w:sz w:val="24"/>
          <w:szCs w:val="24"/>
          <w:u w:val="single"/>
        </w:rPr>
        <w:t>Proportionality and safeguards (section 28</w:t>
      </w:r>
      <w:r w:rsidR="00BF2FD0" w:rsidRPr="004A1FAE">
        <w:rPr>
          <w:rFonts w:ascii="Arial" w:hAnsi="Arial" w:cs="Arial"/>
          <w:iCs/>
          <w:sz w:val="24"/>
          <w:szCs w:val="24"/>
          <w:u w:val="single"/>
        </w:rPr>
        <w:t>(2)</w:t>
      </w:r>
      <w:r w:rsidRPr="004A1FAE">
        <w:rPr>
          <w:rFonts w:ascii="Arial" w:hAnsi="Arial" w:cs="Arial"/>
          <w:iCs/>
          <w:sz w:val="24"/>
          <w:szCs w:val="24"/>
          <w:u w:val="single"/>
        </w:rPr>
        <w:t>(e) HRA)</w:t>
      </w:r>
    </w:p>
    <w:p w14:paraId="6D696903" w14:textId="5712EE04" w:rsidR="000D1F59" w:rsidRPr="004A1FAE" w:rsidRDefault="000D1F59" w:rsidP="00E77D3B">
      <w:pPr>
        <w:rPr>
          <w:rFonts w:ascii="Arial" w:hAnsi="Arial" w:cs="Arial"/>
          <w:iCs/>
          <w:sz w:val="24"/>
          <w:szCs w:val="24"/>
        </w:rPr>
      </w:pPr>
      <w:r w:rsidRPr="004A1FAE">
        <w:rPr>
          <w:rFonts w:ascii="Arial" w:hAnsi="Arial" w:cs="Arial"/>
          <w:iCs/>
          <w:sz w:val="24"/>
          <w:szCs w:val="24"/>
        </w:rPr>
        <w:t xml:space="preserve">The limitations or interferences </w:t>
      </w:r>
      <w:r w:rsidR="00D51B17">
        <w:rPr>
          <w:rFonts w:ascii="Arial" w:hAnsi="Arial" w:cs="Arial"/>
          <w:iCs/>
          <w:sz w:val="24"/>
          <w:szCs w:val="24"/>
        </w:rPr>
        <w:t xml:space="preserve">on the right to privacy </w:t>
      </w:r>
      <w:r w:rsidRPr="004A1FAE">
        <w:rPr>
          <w:rFonts w:ascii="Arial" w:hAnsi="Arial" w:cs="Arial"/>
          <w:iCs/>
          <w:sz w:val="24"/>
          <w:szCs w:val="24"/>
        </w:rPr>
        <w:t xml:space="preserve">in Division 3A.3 are necessary, reasonable and proportionate to the legitimate purpose </w:t>
      </w:r>
      <w:r w:rsidRPr="004A6B66">
        <w:rPr>
          <w:rFonts w:ascii="Arial" w:hAnsi="Arial" w:cs="Arial"/>
          <w:iCs/>
          <w:sz w:val="24"/>
          <w:szCs w:val="24"/>
        </w:rPr>
        <w:t>and there are no less restrictive means available to permit the DFVR Coordinator to acquire</w:t>
      </w:r>
      <w:r w:rsidR="004A6B66" w:rsidRPr="001E73F9">
        <w:rPr>
          <w:rFonts w:ascii="Arial" w:hAnsi="Arial" w:cs="Arial"/>
          <w:iCs/>
          <w:sz w:val="24"/>
          <w:szCs w:val="24"/>
        </w:rPr>
        <w:t xml:space="preserve"> assistance and specialist advice</w:t>
      </w:r>
      <w:r w:rsidRPr="004A6B66">
        <w:rPr>
          <w:rFonts w:ascii="Arial" w:hAnsi="Arial" w:cs="Arial"/>
          <w:iCs/>
          <w:sz w:val="24"/>
          <w:szCs w:val="24"/>
        </w:rPr>
        <w:t xml:space="preserve"> </w:t>
      </w:r>
      <w:r w:rsidR="00690A41">
        <w:rPr>
          <w:rFonts w:ascii="Arial" w:hAnsi="Arial" w:cs="Arial"/>
          <w:iCs/>
          <w:sz w:val="24"/>
          <w:szCs w:val="24"/>
        </w:rPr>
        <w:t>which</w:t>
      </w:r>
      <w:r w:rsidRPr="004A6B66">
        <w:rPr>
          <w:rFonts w:ascii="Arial" w:hAnsi="Arial" w:cs="Arial"/>
          <w:iCs/>
          <w:sz w:val="24"/>
          <w:szCs w:val="24"/>
        </w:rPr>
        <w:t xml:space="preserve"> </w:t>
      </w:r>
      <w:r w:rsidR="004A6B66" w:rsidRPr="001E73F9">
        <w:rPr>
          <w:rFonts w:ascii="Arial" w:hAnsi="Arial" w:cs="Arial"/>
          <w:iCs/>
          <w:sz w:val="24"/>
          <w:szCs w:val="24"/>
        </w:rPr>
        <w:t>support</w:t>
      </w:r>
      <w:r w:rsidR="004A6B66" w:rsidRPr="004A6B66">
        <w:rPr>
          <w:rFonts w:ascii="Arial" w:hAnsi="Arial" w:cs="Arial"/>
          <w:iCs/>
          <w:sz w:val="24"/>
          <w:szCs w:val="24"/>
        </w:rPr>
        <w:t xml:space="preserve"> </w:t>
      </w:r>
      <w:r w:rsidRPr="004A6B66">
        <w:rPr>
          <w:rFonts w:ascii="Arial" w:hAnsi="Arial" w:cs="Arial"/>
          <w:iCs/>
          <w:sz w:val="24"/>
          <w:szCs w:val="24"/>
        </w:rPr>
        <w:t>the undertaking of their functions</w:t>
      </w:r>
      <w:r w:rsidR="00690A41">
        <w:rPr>
          <w:rFonts w:ascii="Arial" w:hAnsi="Arial" w:cs="Arial"/>
          <w:iCs/>
          <w:sz w:val="24"/>
          <w:szCs w:val="24"/>
        </w:rPr>
        <w:t xml:space="preserve"> without providing advisory committee members, independent experts and public servants access to the register</w:t>
      </w:r>
      <w:r w:rsidRPr="004A6B66">
        <w:rPr>
          <w:rFonts w:ascii="Arial" w:hAnsi="Arial" w:cs="Arial"/>
          <w:iCs/>
          <w:sz w:val="24"/>
          <w:szCs w:val="24"/>
        </w:rPr>
        <w:t>.</w:t>
      </w:r>
    </w:p>
    <w:p w14:paraId="1279BD40" w14:textId="5934B58F" w:rsidR="00CB11F6" w:rsidRDefault="00CB11F6" w:rsidP="00CB11F6">
      <w:pPr>
        <w:rPr>
          <w:rFonts w:ascii="Arial" w:hAnsi="Arial" w:cs="Arial"/>
          <w:iCs/>
          <w:sz w:val="24"/>
          <w:szCs w:val="24"/>
        </w:rPr>
      </w:pPr>
      <w:r w:rsidRPr="004A1FAE">
        <w:rPr>
          <w:rFonts w:ascii="Arial" w:hAnsi="Arial" w:cs="Arial"/>
          <w:iCs/>
          <w:sz w:val="24"/>
          <w:szCs w:val="24"/>
        </w:rPr>
        <w:t xml:space="preserve">Public servants are delegated with exercising each of the DFVR Coordinator’s functions, as listed in section 16E. It is not possible effectively exercise these functions </w:t>
      </w:r>
      <w:r>
        <w:rPr>
          <w:rFonts w:ascii="Arial" w:hAnsi="Arial" w:cs="Arial"/>
          <w:iCs/>
          <w:sz w:val="24"/>
          <w:szCs w:val="24"/>
        </w:rPr>
        <w:t>to</w:t>
      </w:r>
      <w:r w:rsidR="005D149B">
        <w:rPr>
          <w:rFonts w:ascii="Arial" w:hAnsi="Arial" w:cs="Arial"/>
          <w:iCs/>
          <w:sz w:val="24"/>
          <w:szCs w:val="24"/>
        </w:rPr>
        <w:t xml:space="preserve"> reduce and</w:t>
      </w:r>
      <w:r>
        <w:rPr>
          <w:rFonts w:ascii="Arial" w:hAnsi="Arial" w:cs="Arial"/>
          <w:iCs/>
          <w:sz w:val="24"/>
          <w:szCs w:val="24"/>
        </w:rPr>
        <w:t xml:space="preserve"> prevent DFV incidents </w:t>
      </w:r>
      <w:r w:rsidRPr="004A1FAE">
        <w:rPr>
          <w:rFonts w:ascii="Arial" w:hAnsi="Arial" w:cs="Arial"/>
          <w:iCs/>
          <w:sz w:val="24"/>
          <w:szCs w:val="24"/>
        </w:rPr>
        <w:t>without the same access to information as the DFVR Coordinator.</w:t>
      </w:r>
      <w:r>
        <w:rPr>
          <w:rFonts w:ascii="Arial" w:hAnsi="Arial" w:cs="Arial"/>
          <w:iCs/>
          <w:sz w:val="24"/>
          <w:szCs w:val="24"/>
        </w:rPr>
        <w:t xml:space="preserve"> Moreover, t</w:t>
      </w:r>
      <w:r w:rsidR="000D1F59" w:rsidRPr="004A1FAE">
        <w:rPr>
          <w:rFonts w:ascii="Arial" w:hAnsi="Arial" w:cs="Arial"/>
          <w:iCs/>
          <w:sz w:val="24"/>
          <w:szCs w:val="24"/>
        </w:rPr>
        <w:t xml:space="preserve">he provision of access to the register and its information to advisory committees and independent advisers </w:t>
      </w:r>
      <w:r>
        <w:rPr>
          <w:rFonts w:ascii="Arial" w:hAnsi="Arial" w:cs="Arial"/>
          <w:iCs/>
          <w:sz w:val="24"/>
          <w:szCs w:val="24"/>
        </w:rPr>
        <w:t xml:space="preserve">appointed under sections 16H and 16I </w:t>
      </w:r>
      <w:r w:rsidR="000D1F59" w:rsidRPr="004A1FAE">
        <w:rPr>
          <w:rFonts w:ascii="Arial" w:hAnsi="Arial" w:cs="Arial"/>
          <w:iCs/>
          <w:sz w:val="24"/>
          <w:szCs w:val="24"/>
        </w:rPr>
        <w:t>is integral as it will enable their preparation of specialist advice for the DFVR Coordinator in an area about which the DFVR Coordinator requires such advice or assistance. In turn, their specialist advice will assist the DFVR Coordinator to properly conduct their reviews, prepare reports for the Minister, and make meaningful recommendations about what could be done to increase the safety and wellbeing of the ACT community by better responding to and preventing DFV.</w:t>
      </w:r>
      <w:r w:rsidRPr="00CB11F6">
        <w:rPr>
          <w:rFonts w:ascii="Arial" w:hAnsi="Arial" w:cs="Arial"/>
          <w:iCs/>
          <w:sz w:val="24"/>
          <w:szCs w:val="24"/>
        </w:rPr>
        <w:t xml:space="preserve"> </w:t>
      </w:r>
    </w:p>
    <w:p w14:paraId="7D8C3B7A" w14:textId="56261F91" w:rsidR="000D1F59" w:rsidRPr="004A1FAE" w:rsidRDefault="00450C05" w:rsidP="00E77D3B">
      <w:pPr>
        <w:rPr>
          <w:rFonts w:ascii="Arial" w:hAnsi="Arial" w:cs="Arial"/>
          <w:iCs/>
          <w:sz w:val="24"/>
          <w:szCs w:val="24"/>
        </w:rPr>
      </w:pPr>
      <w:r>
        <w:rPr>
          <w:rFonts w:ascii="Arial" w:hAnsi="Arial" w:cs="Arial"/>
          <w:iCs/>
          <w:sz w:val="24"/>
          <w:szCs w:val="24"/>
        </w:rPr>
        <w:t>T</w:t>
      </w:r>
      <w:r w:rsidR="000D1F59" w:rsidRPr="004A1FAE">
        <w:rPr>
          <w:rFonts w:ascii="Arial" w:hAnsi="Arial" w:cs="Arial"/>
          <w:iCs/>
          <w:sz w:val="24"/>
          <w:szCs w:val="24"/>
        </w:rPr>
        <w:t xml:space="preserve">he access </w:t>
      </w:r>
      <w:r>
        <w:rPr>
          <w:rFonts w:ascii="Arial" w:hAnsi="Arial" w:cs="Arial"/>
          <w:iCs/>
          <w:sz w:val="24"/>
          <w:szCs w:val="24"/>
        </w:rPr>
        <w:t xml:space="preserve">to the register </w:t>
      </w:r>
      <w:r w:rsidR="000D1F59" w:rsidRPr="004A1FAE">
        <w:rPr>
          <w:rFonts w:ascii="Arial" w:hAnsi="Arial" w:cs="Arial"/>
          <w:iCs/>
          <w:sz w:val="24"/>
          <w:szCs w:val="24"/>
        </w:rPr>
        <w:t xml:space="preserve">provided </w:t>
      </w:r>
      <w:r>
        <w:rPr>
          <w:rFonts w:ascii="Arial" w:hAnsi="Arial" w:cs="Arial"/>
          <w:iCs/>
          <w:sz w:val="24"/>
          <w:szCs w:val="24"/>
        </w:rPr>
        <w:t>to public servants, committee members and independent advisers is reasonable and proportionate</w:t>
      </w:r>
      <w:r w:rsidR="00CB11F6">
        <w:rPr>
          <w:rFonts w:ascii="Arial" w:hAnsi="Arial" w:cs="Arial"/>
          <w:iCs/>
          <w:sz w:val="24"/>
          <w:szCs w:val="24"/>
        </w:rPr>
        <w:t>, as</w:t>
      </w:r>
      <w:r w:rsidR="005D149B">
        <w:rPr>
          <w:rFonts w:ascii="Arial" w:hAnsi="Arial" w:cs="Arial"/>
          <w:iCs/>
          <w:sz w:val="24"/>
          <w:szCs w:val="24"/>
        </w:rPr>
        <w:t xml:space="preserve"> public servants with delegated functions can only exercise the same functions as the DFVR Coordinator and</w:t>
      </w:r>
      <w:r w:rsidR="00CB11F6">
        <w:rPr>
          <w:rFonts w:ascii="Arial" w:hAnsi="Arial" w:cs="Arial"/>
          <w:iCs/>
          <w:sz w:val="24"/>
          <w:szCs w:val="24"/>
        </w:rPr>
        <w:t xml:space="preserve"> c</w:t>
      </w:r>
      <w:r w:rsidR="000D1F59" w:rsidRPr="004A1FAE">
        <w:rPr>
          <w:rFonts w:ascii="Arial" w:hAnsi="Arial" w:cs="Arial"/>
          <w:iCs/>
          <w:sz w:val="24"/>
          <w:szCs w:val="24"/>
        </w:rPr>
        <w:t xml:space="preserve">ommittee members and independent advisers will only be appointed on a case-by-case basis (rather than establishing a committee which will review all incidents). </w:t>
      </w:r>
      <w:r w:rsidR="005D149B">
        <w:rPr>
          <w:rFonts w:ascii="Arial" w:hAnsi="Arial" w:cs="Arial"/>
          <w:iCs/>
          <w:sz w:val="24"/>
          <w:szCs w:val="24"/>
        </w:rPr>
        <w:t>S</w:t>
      </w:r>
      <w:r w:rsidR="000D1F59" w:rsidRPr="004A1FAE">
        <w:rPr>
          <w:rFonts w:ascii="Arial" w:hAnsi="Arial" w:cs="Arial"/>
          <w:iCs/>
          <w:sz w:val="24"/>
          <w:szCs w:val="24"/>
        </w:rPr>
        <w:t xml:space="preserve">ection 16M </w:t>
      </w:r>
      <w:r w:rsidR="005D149B">
        <w:rPr>
          <w:rFonts w:ascii="Arial" w:hAnsi="Arial" w:cs="Arial"/>
          <w:iCs/>
          <w:sz w:val="24"/>
          <w:szCs w:val="24"/>
        </w:rPr>
        <w:t xml:space="preserve">also </w:t>
      </w:r>
      <w:r w:rsidR="000D1F59" w:rsidRPr="004A1FAE">
        <w:rPr>
          <w:rFonts w:ascii="Arial" w:hAnsi="Arial" w:cs="Arial"/>
          <w:iCs/>
          <w:sz w:val="24"/>
          <w:szCs w:val="24"/>
        </w:rPr>
        <w:t>does not provide committee members and independent advisers with unfettered or complete access to the register. They will only be authorised by the DFVR Coordinator to have access to the parts of the register necessary for them to fulfil their duties to advise the DFVR Coordinator on particular matters. In practice, this will mean that committee members and independent advisers will not have a login to access the database which stores the register. Instead, they will be provided with a copy of the necessary and relevant information by the Coordinator or their delegate. Accordingly, as far as is practicable, committee members and independent advisers will have access to information only about matters on which their expert advice is needed, rather than on the full list of matters under review.</w:t>
      </w:r>
    </w:p>
    <w:p w14:paraId="07D2BA39" w14:textId="2F38704E" w:rsidR="000D1F59" w:rsidRPr="004A1FAE" w:rsidRDefault="00450C05" w:rsidP="00E77D3B">
      <w:pPr>
        <w:rPr>
          <w:rFonts w:ascii="Arial" w:hAnsi="Arial" w:cs="Arial"/>
          <w:iCs/>
          <w:sz w:val="24"/>
          <w:szCs w:val="24"/>
        </w:rPr>
      </w:pPr>
      <w:r>
        <w:rPr>
          <w:rFonts w:ascii="Arial" w:hAnsi="Arial" w:cs="Arial"/>
          <w:iCs/>
          <w:sz w:val="24"/>
          <w:szCs w:val="24"/>
        </w:rPr>
        <w:t>Additionally, t</w:t>
      </w:r>
      <w:r w:rsidR="000D1F59" w:rsidRPr="004A1FAE">
        <w:rPr>
          <w:rFonts w:ascii="Arial" w:hAnsi="Arial" w:cs="Arial"/>
          <w:iCs/>
          <w:sz w:val="24"/>
          <w:szCs w:val="24"/>
        </w:rPr>
        <w:t>here are</w:t>
      </w:r>
      <w:r w:rsidR="00874DEF">
        <w:rPr>
          <w:rFonts w:ascii="Arial" w:hAnsi="Arial" w:cs="Arial"/>
          <w:iCs/>
          <w:sz w:val="24"/>
          <w:szCs w:val="24"/>
        </w:rPr>
        <w:t xml:space="preserve"> </w:t>
      </w:r>
      <w:r w:rsidR="000D1F59" w:rsidRPr="004A1FAE">
        <w:rPr>
          <w:rFonts w:ascii="Arial" w:hAnsi="Arial" w:cs="Arial"/>
          <w:iCs/>
          <w:sz w:val="24"/>
          <w:szCs w:val="24"/>
        </w:rPr>
        <w:t xml:space="preserve">appropriate safeguards in place to restrict the access and use of the information on the register. </w:t>
      </w:r>
      <w:r w:rsidR="007119F4" w:rsidRPr="004A1FAE">
        <w:rPr>
          <w:rFonts w:ascii="Arial" w:hAnsi="Arial" w:cs="Arial"/>
          <w:iCs/>
          <w:sz w:val="24"/>
          <w:szCs w:val="24"/>
        </w:rPr>
        <w:t>C</w:t>
      </w:r>
      <w:r w:rsidR="000D1F59" w:rsidRPr="004A1FAE">
        <w:rPr>
          <w:rFonts w:ascii="Arial" w:hAnsi="Arial" w:cs="Arial"/>
          <w:iCs/>
          <w:sz w:val="24"/>
          <w:szCs w:val="24"/>
        </w:rPr>
        <w:t xml:space="preserve">ommittee members and independent advisers will be subject to the prohibition of unauthorised </w:t>
      </w:r>
      <w:r w:rsidR="00E7290A" w:rsidRPr="004A1FAE">
        <w:rPr>
          <w:rFonts w:ascii="Arial" w:hAnsi="Arial" w:cs="Arial"/>
          <w:iCs/>
          <w:sz w:val="24"/>
          <w:szCs w:val="24"/>
        </w:rPr>
        <w:t>use</w:t>
      </w:r>
      <w:r w:rsidR="000D1F59" w:rsidRPr="004A1FAE">
        <w:rPr>
          <w:rFonts w:ascii="Arial" w:hAnsi="Arial" w:cs="Arial"/>
          <w:iCs/>
          <w:sz w:val="24"/>
          <w:szCs w:val="24"/>
        </w:rPr>
        <w:t xml:space="preserve"> and disclosure of information under Part 3A </w:t>
      </w:r>
      <w:r w:rsidR="00690A41">
        <w:rPr>
          <w:rFonts w:ascii="Arial" w:hAnsi="Arial" w:cs="Arial"/>
          <w:iCs/>
          <w:sz w:val="24"/>
          <w:szCs w:val="24"/>
        </w:rPr>
        <w:t xml:space="preserve">of the DVAA </w:t>
      </w:r>
      <w:r w:rsidR="000D1F59" w:rsidRPr="004A1FAE">
        <w:rPr>
          <w:rFonts w:ascii="Arial" w:hAnsi="Arial" w:cs="Arial"/>
          <w:iCs/>
          <w:sz w:val="24"/>
          <w:szCs w:val="24"/>
        </w:rPr>
        <w:t xml:space="preserve">(section 16T), and will be further obliged to take all reasonable steps to avoid being placed in a position where a conflict of interest </w:t>
      </w:r>
      <w:r w:rsidR="000D1F59" w:rsidRPr="004A1FAE">
        <w:rPr>
          <w:rFonts w:ascii="Arial" w:hAnsi="Arial" w:cs="Arial"/>
          <w:iCs/>
          <w:sz w:val="24"/>
          <w:szCs w:val="24"/>
        </w:rPr>
        <w:lastRenderedPageBreak/>
        <w:t>arises when advising the DFVR Coordinator (section 16J). This is intended to avoid the circumstance where a committee member or advis</w:t>
      </w:r>
      <w:r w:rsidR="00733453">
        <w:rPr>
          <w:rFonts w:ascii="Arial" w:hAnsi="Arial" w:cs="Arial"/>
          <w:iCs/>
          <w:sz w:val="24"/>
          <w:szCs w:val="24"/>
        </w:rPr>
        <w:t>e</w:t>
      </w:r>
      <w:r w:rsidR="000D1F59" w:rsidRPr="004A1FAE">
        <w:rPr>
          <w:rFonts w:ascii="Arial" w:hAnsi="Arial" w:cs="Arial"/>
          <w:iCs/>
          <w:sz w:val="24"/>
          <w:szCs w:val="24"/>
        </w:rPr>
        <w:t>r has access to information about a person they know personally, or professionally unless that professional knowledge forms the basis for their appointment.  Committee members and advisers will also be subject to the TPPs.</w:t>
      </w:r>
    </w:p>
    <w:p w14:paraId="684C056C" w14:textId="125984F5" w:rsidR="0005458A" w:rsidRPr="004A1FAE" w:rsidRDefault="00C35C94" w:rsidP="00E77D3B">
      <w:pPr>
        <w:rPr>
          <w:rFonts w:ascii="Arial" w:hAnsi="Arial" w:cs="Arial"/>
          <w:iCs/>
          <w:sz w:val="24"/>
          <w:szCs w:val="24"/>
        </w:rPr>
      </w:pPr>
      <w:r w:rsidRPr="004A1FAE">
        <w:rPr>
          <w:rFonts w:ascii="Arial" w:hAnsi="Arial" w:cs="Arial"/>
          <w:iCs/>
          <w:sz w:val="24"/>
          <w:szCs w:val="24"/>
        </w:rPr>
        <w:t>Public servants delegated under section 16G will also be subject to the offence provisions in section 16</w:t>
      </w:r>
      <w:r w:rsidR="00F554C3">
        <w:rPr>
          <w:rFonts w:ascii="Arial" w:hAnsi="Arial" w:cs="Arial"/>
          <w:iCs/>
          <w:sz w:val="24"/>
          <w:szCs w:val="24"/>
        </w:rPr>
        <w:t>U</w:t>
      </w:r>
      <w:r w:rsidR="00AD4EC4" w:rsidRPr="004A1FAE">
        <w:rPr>
          <w:rFonts w:ascii="Arial" w:hAnsi="Arial" w:cs="Arial"/>
          <w:iCs/>
          <w:sz w:val="24"/>
          <w:szCs w:val="24"/>
        </w:rPr>
        <w:t xml:space="preserve"> if they use or disclose information otherwise than as authorised</w:t>
      </w:r>
      <w:r w:rsidR="00E7290A" w:rsidRPr="004A1FAE">
        <w:rPr>
          <w:rFonts w:ascii="Arial" w:hAnsi="Arial" w:cs="Arial"/>
          <w:iCs/>
          <w:sz w:val="24"/>
          <w:szCs w:val="24"/>
        </w:rPr>
        <w:t xml:space="preserve">, and will be subject to </w:t>
      </w:r>
      <w:r w:rsidR="004530BA" w:rsidRPr="004A1FAE">
        <w:rPr>
          <w:rFonts w:ascii="Arial" w:hAnsi="Arial" w:cs="Arial"/>
          <w:iCs/>
          <w:sz w:val="24"/>
          <w:szCs w:val="24"/>
        </w:rPr>
        <w:t>other laws and policies which apply to all ACT public servants</w:t>
      </w:r>
      <w:r w:rsidR="00AD4EC4" w:rsidRPr="004A1FAE">
        <w:rPr>
          <w:rFonts w:ascii="Arial" w:hAnsi="Arial" w:cs="Arial"/>
          <w:iCs/>
          <w:sz w:val="24"/>
          <w:szCs w:val="24"/>
        </w:rPr>
        <w:t xml:space="preserve">. </w:t>
      </w:r>
    </w:p>
    <w:p w14:paraId="0807064E" w14:textId="7D228B93" w:rsidR="006F7244" w:rsidRPr="004A1FAE" w:rsidRDefault="00C26729" w:rsidP="00E77D3B">
      <w:pPr>
        <w:spacing w:before="240"/>
        <w:rPr>
          <w:rFonts w:ascii="Arial" w:hAnsi="Arial" w:cs="Arial"/>
          <w:sz w:val="24"/>
          <w:szCs w:val="24"/>
        </w:rPr>
      </w:pPr>
      <w:r w:rsidRPr="004A1FAE">
        <w:rPr>
          <w:rFonts w:ascii="Arial" w:hAnsi="Arial" w:cs="Arial"/>
          <w:b/>
          <w:bCs/>
          <w:iCs/>
          <w:sz w:val="24"/>
          <w:szCs w:val="24"/>
        </w:rPr>
        <w:t xml:space="preserve">Division </w:t>
      </w:r>
      <w:r w:rsidR="00955FC7" w:rsidRPr="004A1FAE">
        <w:rPr>
          <w:rFonts w:ascii="Arial" w:hAnsi="Arial" w:cs="Arial"/>
          <w:b/>
          <w:bCs/>
          <w:iCs/>
          <w:sz w:val="24"/>
          <w:szCs w:val="24"/>
        </w:rPr>
        <w:t>3</w:t>
      </w:r>
      <w:r w:rsidRPr="004A1FAE">
        <w:rPr>
          <w:rFonts w:ascii="Arial" w:hAnsi="Arial" w:cs="Arial"/>
          <w:b/>
          <w:bCs/>
          <w:iCs/>
          <w:sz w:val="24"/>
          <w:szCs w:val="24"/>
        </w:rPr>
        <w:t xml:space="preserve">A.5 – Information Gathering and Sharing </w:t>
      </w:r>
    </w:p>
    <w:p w14:paraId="6F075B6C" w14:textId="3E8DDA44" w:rsidR="003E3DB4" w:rsidRPr="004A1FAE" w:rsidRDefault="003E3DB4" w:rsidP="00E77D3B">
      <w:pPr>
        <w:rPr>
          <w:rFonts w:ascii="Arial" w:hAnsi="Arial" w:cs="Arial"/>
          <w:iCs/>
          <w:sz w:val="24"/>
          <w:szCs w:val="24"/>
          <w:u w:val="single"/>
        </w:rPr>
      </w:pPr>
      <w:r w:rsidRPr="004A1FAE">
        <w:rPr>
          <w:rFonts w:ascii="Arial" w:hAnsi="Arial" w:cs="Arial"/>
          <w:iCs/>
          <w:sz w:val="24"/>
          <w:szCs w:val="24"/>
          <w:u w:val="single"/>
        </w:rPr>
        <w:t>Nature of the limitation (section 28</w:t>
      </w:r>
      <w:r w:rsidR="00BF2FD0" w:rsidRPr="004A1FAE">
        <w:rPr>
          <w:rFonts w:ascii="Arial" w:hAnsi="Arial" w:cs="Arial"/>
          <w:iCs/>
          <w:sz w:val="24"/>
          <w:szCs w:val="24"/>
          <w:u w:val="single"/>
        </w:rPr>
        <w:t>(2)</w:t>
      </w:r>
      <w:r w:rsidRPr="004A1FAE">
        <w:rPr>
          <w:rFonts w:ascii="Arial" w:hAnsi="Arial" w:cs="Arial"/>
          <w:iCs/>
          <w:sz w:val="24"/>
          <w:szCs w:val="24"/>
          <w:u w:val="single"/>
        </w:rPr>
        <w:t>(c) HRA)</w:t>
      </w:r>
    </w:p>
    <w:p w14:paraId="05BDB5FD" w14:textId="3ED2B412" w:rsidR="00722A72" w:rsidRPr="004A1FAE" w:rsidRDefault="00722A72" w:rsidP="00E77D3B">
      <w:pPr>
        <w:rPr>
          <w:rFonts w:ascii="Arial" w:hAnsi="Arial" w:cs="Arial"/>
          <w:iCs/>
          <w:sz w:val="24"/>
          <w:szCs w:val="24"/>
        </w:rPr>
      </w:pPr>
      <w:r w:rsidRPr="004A1FAE">
        <w:rPr>
          <w:rFonts w:ascii="Arial" w:hAnsi="Arial" w:cs="Arial"/>
          <w:iCs/>
          <w:sz w:val="24"/>
          <w:szCs w:val="24"/>
        </w:rPr>
        <w:t xml:space="preserve">The following provisions in Division </w:t>
      </w:r>
      <w:r w:rsidR="00955FC7" w:rsidRPr="004A1FAE">
        <w:rPr>
          <w:rFonts w:ascii="Arial" w:hAnsi="Arial" w:cs="Arial"/>
          <w:iCs/>
          <w:sz w:val="24"/>
          <w:szCs w:val="24"/>
        </w:rPr>
        <w:t>3</w:t>
      </w:r>
      <w:r w:rsidRPr="004A1FAE">
        <w:rPr>
          <w:rFonts w:ascii="Arial" w:hAnsi="Arial" w:cs="Arial"/>
          <w:iCs/>
          <w:sz w:val="24"/>
          <w:szCs w:val="24"/>
        </w:rPr>
        <w:t>A.5 engage and limit the right to privacy:</w:t>
      </w:r>
    </w:p>
    <w:p w14:paraId="0911B828" w14:textId="60B65D55" w:rsidR="00D61DCD" w:rsidRPr="001E73F9" w:rsidRDefault="00980A0A" w:rsidP="001E73F9">
      <w:pPr>
        <w:pStyle w:val="ListParagraph"/>
        <w:numPr>
          <w:ilvl w:val="0"/>
          <w:numId w:val="4"/>
        </w:numPr>
        <w:spacing w:before="240" w:after="240" w:line="276" w:lineRule="auto"/>
        <w:rPr>
          <w:rFonts w:ascii="Arial" w:hAnsi="Arial" w:cs="Arial"/>
          <w:iCs/>
          <w:sz w:val="24"/>
          <w:szCs w:val="24"/>
        </w:rPr>
      </w:pPr>
      <w:r w:rsidRPr="004A1FAE">
        <w:rPr>
          <w:rFonts w:ascii="Arial" w:hAnsi="Arial" w:cs="Arial"/>
          <w:iCs/>
          <w:sz w:val="24"/>
          <w:szCs w:val="24"/>
        </w:rPr>
        <w:t xml:space="preserve">Section </w:t>
      </w:r>
      <w:r w:rsidR="00ED7A9A" w:rsidRPr="004A1FAE">
        <w:rPr>
          <w:rFonts w:ascii="Arial" w:hAnsi="Arial" w:cs="Arial"/>
          <w:iCs/>
          <w:sz w:val="24"/>
          <w:szCs w:val="24"/>
        </w:rPr>
        <w:t>16O,</w:t>
      </w:r>
      <w:r w:rsidRPr="004A1FAE">
        <w:rPr>
          <w:rFonts w:ascii="Arial" w:hAnsi="Arial" w:cs="Arial"/>
          <w:iCs/>
          <w:sz w:val="24"/>
          <w:szCs w:val="24"/>
        </w:rPr>
        <w:t xml:space="preserve"> which provides the DFVR Coordinator the power to request personal information from relevant entities about persons which the Coordinator considers is reasonably necessary to either determine whether an incident is a DFV incident, or to otherwise exercise their functions. The right is engaged and limited as the entity must provide the information sought by the request as far as is practicable and, in most circumstances, will not be required to obtain the consent of the person to whom the information relates. Relevant entities </w:t>
      </w:r>
      <w:r w:rsidR="007430F0" w:rsidRPr="004A1FAE">
        <w:rPr>
          <w:rFonts w:ascii="Arial" w:hAnsi="Arial" w:cs="Arial"/>
          <w:iCs/>
          <w:sz w:val="24"/>
          <w:szCs w:val="24"/>
        </w:rPr>
        <w:t>capture</w:t>
      </w:r>
      <w:r w:rsidRPr="004A1FAE">
        <w:rPr>
          <w:rFonts w:ascii="Arial" w:hAnsi="Arial" w:cs="Arial"/>
          <w:iCs/>
          <w:sz w:val="24"/>
          <w:szCs w:val="24"/>
        </w:rPr>
        <w:t xml:space="preserve"> a broad </w:t>
      </w:r>
      <w:r w:rsidR="007430F0" w:rsidRPr="004A1FAE">
        <w:rPr>
          <w:rFonts w:ascii="Arial" w:hAnsi="Arial" w:cs="Arial"/>
          <w:iCs/>
          <w:sz w:val="24"/>
          <w:szCs w:val="24"/>
        </w:rPr>
        <w:t>range</w:t>
      </w:r>
      <w:r w:rsidRPr="004A1FAE">
        <w:rPr>
          <w:rFonts w:ascii="Arial" w:hAnsi="Arial" w:cs="Arial"/>
          <w:iCs/>
          <w:sz w:val="24"/>
          <w:szCs w:val="24"/>
        </w:rPr>
        <w:t xml:space="preserve"> of government and non-government agencies, and further agencies may be prescribed by legislation.</w:t>
      </w:r>
    </w:p>
    <w:p w14:paraId="534702C8" w14:textId="23AB2759" w:rsidR="00A75925" w:rsidRPr="004A1FAE" w:rsidRDefault="00086C0A" w:rsidP="001E73F9">
      <w:pPr>
        <w:pStyle w:val="ListParagraph"/>
        <w:numPr>
          <w:ilvl w:val="0"/>
          <w:numId w:val="4"/>
        </w:numPr>
        <w:spacing w:line="276" w:lineRule="auto"/>
        <w:rPr>
          <w:rFonts w:ascii="Arial" w:hAnsi="Arial" w:cs="Arial"/>
          <w:iCs/>
          <w:sz w:val="24"/>
          <w:szCs w:val="24"/>
        </w:rPr>
      </w:pPr>
      <w:r w:rsidRPr="004A1FAE">
        <w:rPr>
          <w:rFonts w:ascii="Arial" w:hAnsi="Arial" w:cs="Arial"/>
          <w:iCs/>
          <w:sz w:val="24"/>
          <w:szCs w:val="24"/>
        </w:rPr>
        <w:t xml:space="preserve">Section </w:t>
      </w:r>
      <w:r w:rsidR="00A15DC7" w:rsidRPr="004A1FAE">
        <w:rPr>
          <w:rFonts w:ascii="Arial" w:hAnsi="Arial" w:cs="Arial"/>
          <w:iCs/>
          <w:sz w:val="24"/>
          <w:szCs w:val="24"/>
        </w:rPr>
        <w:t>16P</w:t>
      </w:r>
      <w:r w:rsidR="00ED7A9A" w:rsidRPr="004A1FAE">
        <w:rPr>
          <w:rFonts w:ascii="Arial" w:hAnsi="Arial" w:cs="Arial"/>
          <w:iCs/>
          <w:sz w:val="24"/>
          <w:szCs w:val="24"/>
        </w:rPr>
        <w:t>,</w:t>
      </w:r>
      <w:r w:rsidRPr="004A1FAE">
        <w:rPr>
          <w:rFonts w:ascii="Arial" w:hAnsi="Arial" w:cs="Arial"/>
          <w:iCs/>
          <w:sz w:val="24"/>
          <w:szCs w:val="24"/>
        </w:rPr>
        <w:t xml:space="preserve"> </w:t>
      </w:r>
      <w:r w:rsidR="00640BAB" w:rsidRPr="004A1FAE">
        <w:rPr>
          <w:rFonts w:ascii="Arial" w:hAnsi="Arial" w:cs="Arial"/>
          <w:iCs/>
          <w:sz w:val="24"/>
          <w:szCs w:val="24"/>
        </w:rPr>
        <w:t xml:space="preserve">which </w:t>
      </w:r>
      <w:r w:rsidR="00826299" w:rsidRPr="004A1FAE">
        <w:rPr>
          <w:rFonts w:ascii="Arial" w:hAnsi="Arial" w:cs="Arial"/>
          <w:iCs/>
          <w:sz w:val="24"/>
          <w:szCs w:val="24"/>
        </w:rPr>
        <w:t xml:space="preserve">grants the DFVR Coordinator the power to </w:t>
      </w:r>
      <w:r w:rsidR="00ED7A9A" w:rsidRPr="004A1FAE">
        <w:rPr>
          <w:rFonts w:ascii="Arial" w:hAnsi="Arial" w:cs="Arial"/>
          <w:iCs/>
          <w:sz w:val="24"/>
          <w:szCs w:val="24"/>
        </w:rPr>
        <w:t>issue a notic</w:t>
      </w:r>
      <w:r w:rsidR="004F72D5" w:rsidRPr="004A1FAE">
        <w:rPr>
          <w:rFonts w:ascii="Arial" w:hAnsi="Arial" w:cs="Arial"/>
          <w:iCs/>
          <w:sz w:val="24"/>
          <w:szCs w:val="24"/>
        </w:rPr>
        <w:t xml:space="preserve">e requiring </w:t>
      </w:r>
      <w:r w:rsidR="000A3BDB" w:rsidRPr="004A1FAE">
        <w:rPr>
          <w:rFonts w:ascii="Arial" w:hAnsi="Arial" w:cs="Arial"/>
          <w:iCs/>
          <w:sz w:val="24"/>
          <w:szCs w:val="24"/>
        </w:rPr>
        <w:t>a person to give or produce information, a document or other thing the DFVR coordinator considers necessary to exercise their functions</w:t>
      </w:r>
      <w:r w:rsidR="004F72D5" w:rsidRPr="004A1FAE">
        <w:rPr>
          <w:rFonts w:ascii="Arial" w:hAnsi="Arial" w:cs="Arial"/>
          <w:iCs/>
          <w:sz w:val="24"/>
          <w:szCs w:val="24"/>
        </w:rPr>
        <w:t>. T</w:t>
      </w:r>
      <w:r w:rsidR="000A3BDB" w:rsidRPr="004A1FAE">
        <w:rPr>
          <w:rFonts w:ascii="Arial" w:hAnsi="Arial" w:cs="Arial"/>
          <w:iCs/>
          <w:sz w:val="24"/>
          <w:szCs w:val="24"/>
        </w:rPr>
        <w:t>here are offence provisions for non-compliance with the request</w:t>
      </w:r>
      <w:r w:rsidR="004F72D5" w:rsidRPr="004A1FAE">
        <w:rPr>
          <w:rFonts w:ascii="Arial" w:hAnsi="Arial" w:cs="Arial"/>
          <w:iCs/>
          <w:sz w:val="24"/>
          <w:szCs w:val="24"/>
        </w:rPr>
        <w:t xml:space="preserve"> without reasonable excuse</w:t>
      </w:r>
      <w:r w:rsidR="000A3BDB" w:rsidRPr="004A1FAE">
        <w:rPr>
          <w:rFonts w:ascii="Arial" w:hAnsi="Arial" w:cs="Arial"/>
          <w:iCs/>
          <w:sz w:val="24"/>
          <w:szCs w:val="24"/>
        </w:rPr>
        <w:t>.</w:t>
      </w:r>
      <w:r w:rsidR="00172B2B" w:rsidRPr="004A1FAE">
        <w:rPr>
          <w:rFonts w:ascii="Arial" w:hAnsi="Arial" w:cs="Arial"/>
          <w:iCs/>
          <w:sz w:val="24"/>
          <w:szCs w:val="24"/>
        </w:rPr>
        <w:t xml:space="preserve"> </w:t>
      </w:r>
      <w:r w:rsidR="00A75925" w:rsidRPr="004A1FAE">
        <w:rPr>
          <w:rFonts w:ascii="Arial" w:hAnsi="Arial" w:cs="Arial"/>
          <w:iCs/>
          <w:sz w:val="24"/>
          <w:szCs w:val="24"/>
        </w:rPr>
        <w:t>The right</w:t>
      </w:r>
      <w:r w:rsidR="001324FD" w:rsidRPr="004A1FAE">
        <w:rPr>
          <w:rFonts w:ascii="Arial" w:hAnsi="Arial" w:cs="Arial"/>
          <w:iCs/>
          <w:sz w:val="24"/>
          <w:szCs w:val="24"/>
        </w:rPr>
        <w:t xml:space="preserve"> </w:t>
      </w:r>
      <w:r w:rsidR="00A75925" w:rsidRPr="004A1FAE">
        <w:rPr>
          <w:rFonts w:ascii="Arial" w:hAnsi="Arial" w:cs="Arial"/>
          <w:iCs/>
          <w:sz w:val="24"/>
          <w:szCs w:val="24"/>
        </w:rPr>
        <w:t>is engaged and limited as it compel</w:t>
      </w:r>
      <w:r w:rsidR="002C2987" w:rsidRPr="004A1FAE">
        <w:rPr>
          <w:rFonts w:ascii="Arial" w:hAnsi="Arial" w:cs="Arial"/>
          <w:iCs/>
          <w:sz w:val="24"/>
          <w:szCs w:val="24"/>
        </w:rPr>
        <w:t>s</w:t>
      </w:r>
      <w:r w:rsidR="00A75925" w:rsidRPr="004A1FAE">
        <w:rPr>
          <w:rFonts w:ascii="Arial" w:hAnsi="Arial" w:cs="Arial"/>
          <w:iCs/>
          <w:sz w:val="24"/>
          <w:szCs w:val="24"/>
        </w:rPr>
        <w:t xml:space="preserve"> a person to give or produce information, </w:t>
      </w:r>
      <w:r w:rsidR="00123C27" w:rsidRPr="004A1FAE">
        <w:rPr>
          <w:rFonts w:ascii="Arial" w:hAnsi="Arial" w:cs="Arial"/>
          <w:iCs/>
          <w:sz w:val="24"/>
          <w:szCs w:val="24"/>
        </w:rPr>
        <w:t>document,</w:t>
      </w:r>
      <w:r w:rsidR="00A75925" w:rsidRPr="004A1FAE">
        <w:rPr>
          <w:rFonts w:ascii="Arial" w:hAnsi="Arial" w:cs="Arial"/>
          <w:iCs/>
          <w:sz w:val="24"/>
          <w:szCs w:val="24"/>
        </w:rPr>
        <w:t xml:space="preserve"> or other thing; and</w:t>
      </w:r>
      <w:r w:rsidR="002C2987" w:rsidRPr="004A1FAE">
        <w:rPr>
          <w:rFonts w:ascii="Arial" w:hAnsi="Arial" w:cs="Arial"/>
          <w:iCs/>
          <w:sz w:val="24"/>
          <w:szCs w:val="24"/>
        </w:rPr>
        <w:t xml:space="preserve"> t</w:t>
      </w:r>
      <w:r w:rsidR="00A75925" w:rsidRPr="004A1FAE">
        <w:rPr>
          <w:rFonts w:ascii="Arial" w:hAnsi="Arial" w:cs="Arial"/>
          <w:iCs/>
          <w:sz w:val="24"/>
          <w:szCs w:val="24"/>
        </w:rPr>
        <w:t xml:space="preserve">he information, document or other thing compelled to be given or produced is personal information </w:t>
      </w:r>
      <w:r w:rsidR="002C2987" w:rsidRPr="004A1FAE">
        <w:rPr>
          <w:rFonts w:ascii="Arial" w:hAnsi="Arial" w:cs="Arial"/>
          <w:iCs/>
          <w:sz w:val="24"/>
          <w:szCs w:val="24"/>
        </w:rPr>
        <w:t>related to</w:t>
      </w:r>
      <w:r w:rsidR="00A75925" w:rsidRPr="004A1FAE">
        <w:rPr>
          <w:rFonts w:ascii="Arial" w:hAnsi="Arial" w:cs="Arial"/>
          <w:iCs/>
          <w:sz w:val="24"/>
          <w:szCs w:val="24"/>
        </w:rPr>
        <w:t xml:space="preserve"> a DFV incident.</w:t>
      </w:r>
    </w:p>
    <w:p w14:paraId="2821B2F1" w14:textId="633DDEA5" w:rsidR="00380193" w:rsidRDefault="001324FD" w:rsidP="00380193">
      <w:pPr>
        <w:pStyle w:val="ListParagraph"/>
        <w:numPr>
          <w:ilvl w:val="0"/>
          <w:numId w:val="4"/>
        </w:numPr>
        <w:spacing w:before="240" w:line="276" w:lineRule="auto"/>
        <w:rPr>
          <w:rFonts w:ascii="Arial" w:hAnsi="Arial" w:cs="Arial"/>
          <w:iCs/>
          <w:sz w:val="24"/>
          <w:szCs w:val="24"/>
        </w:rPr>
      </w:pPr>
      <w:r w:rsidRPr="004A1FAE">
        <w:rPr>
          <w:rFonts w:ascii="Arial" w:hAnsi="Arial" w:cs="Arial"/>
          <w:iCs/>
          <w:sz w:val="24"/>
          <w:szCs w:val="24"/>
        </w:rPr>
        <w:t>Section</w:t>
      </w:r>
      <w:r w:rsidRPr="004A1FAE">
        <w:rPr>
          <w:rFonts w:ascii="Arial" w:hAnsi="Arial" w:cs="Arial"/>
          <w:sz w:val="24"/>
          <w:szCs w:val="24"/>
        </w:rPr>
        <w:t xml:space="preserve"> </w:t>
      </w:r>
      <w:r w:rsidR="00A15DC7" w:rsidRPr="004A1FAE">
        <w:rPr>
          <w:rFonts w:ascii="Arial" w:hAnsi="Arial" w:cs="Arial"/>
          <w:sz w:val="24"/>
          <w:szCs w:val="24"/>
        </w:rPr>
        <w:t xml:space="preserve">16Q </w:t>
      </w:r>
      <w:r w:rsidR="00640BAB" w:rsidRPr="004A1FAE">
        <w:rPr>
          <w:rFonts w:ascii="Arial" w:hAnsi="Arial" w:cs="Arial"/>
          <w:sz w:val="24"/>
          <w:szCs w:val="24"/>
        </w:rPr>
        <w:t>which</w:t>
      </w:r>
      <w:r w:rsidRPr="004A1FAE">
        <w:rPr>
          <w:rFonts w:ascii="Arial" w:hAnsi="Arial" w:cs="Arial"/>
          <w:sz w:val="24"/>
          <w:szCs w:val="24"/>
        </w:rPr>
        <w:t xml:space="preserve"> </w:t>
      </w:r>
      <w:r w:rsidR="00E87822" w:rsidRPr="004A1FAE">
        <w:rPr>
          <w:rFonts w:ascii="Arial" w:hAnsi="Arial" w:cs="Arial"/>
          <w:sz w:val="24"/>
          <w:szCs w:val="24"/>
        </w:rPr>
        <w:t>allows the DFVR Coordinator to share information with corresponding interstate entities</w:t>
      </w:r>
      <w:r w:rsidR="00C652F1" w:rsidRPr="004A1FAE">
        <w:rPr>
          <w:rFonts w:ascii="Arial" w:hAnsi="Arial" w:cs="Arial"/>
          <w:sz w:val="24"/>
          <w:szCs w:val="24"/>
        </w:rPr>
        <w:t>, which</w:t>
      </w:r>
      <w:r w:rsidR="00C44002" w:rsidRPr="004A1FAE">
        <w:rPr>
          <w:rFonts w:ascii="Arial" w:hAnsi="Arial" w:cs="Arial"/>
          <w:sz w:val="24"/>
          <w:szCs w:val="24"/>
        </w:rPr>
        <w:t xml:space="preserve"> engages and</w:t>
      </w:r>
      <w:r w:rsidR="00C652F1" w:rsidRPr="004A1FAE">
        <w:rPr>
          <w:rFonts w:ascii="Arial" w:hAnsi="Arial" w:cs="Arial"/>
          <w:sz w:val="24"/>
          <w:szCs w:val="24"/>
        </w:rPr>
        <w:t xml:space="preserve"> limits the right to privacy of those to whom that information relates.</w:t>
      </w:r>
      <w:r w:rsidR="00C652F1" w:rsidRPr="004A1FAE">
        <w:rPr>
          <w:rFonts w:ascii="Arial" w:hAnsi="Arial" w:cs="Arial"/>
          <w:iCs/>
          <w:sz w:val="24"/>
          <w:szCs w:val="24"/>
        </w:rPr>
        <w:t xml:space="preserve"> </w:t>
      </w:r>
    </w:p>
    <w:p w14:paraId="510FAB01" w14:textId="7D7DF18A" w:rsidR="00640BAB" w:rsidRPr="004C4A0D" w:rsidRDefault="00380193" w:rsidP="00380193">
      <w:pPr>
        <w:pStyle w:val="ListParagraph"/>
        <w:numPr>
          <w:ilvl w:val="0"/>
          <w:numId w:val="4"/>
        </w:numPr>
        <w:spacing w:before="240" w:after="240" w:line="276" w:lineRule="auto"/>
        <w:rPr>
          <w:rFonts w:ascii="Arial" w:hAnsi="Arial" w:cs="Arial"/>
          <w:iCs/>
          <w:sz w:val="24"/>
          <w:szCs w:val="24"/>
          <w:lang w:eastAsia="en-US"/>
        </w:rPr>
      </w:pPr>
      <w:r w:rsidRPr="004C4A0D">
        <w:rPr>
          <w:rFonts w:ascii="Arial" w:hAnsi="Arial" w:cs="Arial"/>
          <w:iCs/>
          <w:sz w:val="24"/>
          <w:szCs w:val="24"/>
        </w:rPr>
        <w:t xml:space="preserve">Section 16S, which allows for a person or agency to share information which they consider may be relevant to the DFVR Coordinator’s functions, with the DFVR Coordinator on their own initiative. This provision means that a person or agency does not need to wait for a request for information from the DFVR Coordinator before sharing information, and is critical to ensuring that as </w:t>
      </w:r>
      <w:r w:rsidRPr="004C4A0D">
        <w:rPr>
          <w:rFonts w:ascii="Arial" w:hAnsi="Arial" w:cs="Arial"/>
          <w:iCs/>
          <w:sz w:val="24"/>
          <w:szCs w:val="24"/>
        </w:rPr>
        <w:lastRenderedPageBreak/>
        <w:t xml:space="preserve">many relevant matters as possible are referred to the DFVR Coordinator for </w:t>
      </w:r>
      <w:r w:rsidRPr="004C4A0D">
        <w:rPr>
          <w:rFonts w:ascii="Arial" w:hAnsi="Arial" w:cs="Arial"/>
          <w:iCs/>
          <w:sz w:val="24"/>
          <w:szCs w:val="24"/>
          <w:lang w:eastAsia="en-US"/>
        </w:rPr>
        <w:t xml:space="preserve">consideration. </w:t>
      </w:r>
    </w:p>
    <w:p w14:paraId="58AC0414" w14:textId="103F9170" w:rsidR="00335BCE" w:rsidRPr="004A1FAE" w:rsidRDefault="00335BCE" w:rsidP="00E77D3B">
      <w:pPr>
        <w:rPr>
          <w:rFonts w:ascii="Arial" w:hAnsi="Arial" w:cs="Arial"/>
          <w:iCs/>
          <w:sz w:val="24"/>
          <w:szCs w:val="24"/>
          <w:u w:val="single"/>
        </w:rPr>
      </w:pPr>
      <w:r w:rsidRPr="004A1FAE">
        <w:rPr>
          <w:rFonts w:ascii="Arial" w:hAnsi="Arial" w:cs="Arial"/>
          <w:iCs/>
          <w:sz w:val="24"/>
          <w:szCs w:val="24"/>
          <w:u w:val="single"/>
        </w:rPr>
        <w:t xml:space="preserve">Legitimate </w:t>
      </w:r>
      <w:r w:rsidR="003B68B8" w:rsidRPr="004A1FAE">
        <w:rPr>
          <w:rFonts w:ascii="Arial" w:hAnsi="Arial" w:cs="Arial"/>
          <w:iCs/>
          <w:sz w:val="24"/>
          <w:szCs w:val="24"/>
          <w:u w:val="single"/>
        </w:rPr>
        <w:t>p</w:t>
      </w:r>
      <w:r w:rsidRPr="004A1FAE">
        <w:rPr>
          <w:rFonts w:ascii="Arial" w:hAnsi="Arial" w:cs="Arial"/>
          <w:iCs/>
          <w:sz w:val="24"/>
          <w:szCs w:val="24"/>
          <w:u w:val="single"/>
        </w:rPr>
        <w:t>urpose (section 28</w:t>
      </w:r>
      <w:r w:rsidR="00BF2FD0" w:rsidRPr="004A1FAE">
        <w:rPr>
          <w:rFonts w:ascii="Arial" w:hAnsi="Arial" w:cs="Arial"/>
          <w:iCs/>
          <w:sz w:val="24"/>
          <w:szCs w:val="24"/>
          <w:u w:val="single"/>
        </w:rPr>
        <w:t>(2)</w:t>
      </w:r>
      <w:r w:rsidRPr="004A1FAE">
        <w:rPr>
          <w:rFonts w:ascii="Arial" w:hAnsi="Arial" w:cs="Arial"/>
          <w:iCs/>
          <w:sz w:val="24"/>
          <w:szCs w:val="24"/>
          <w:u w:val="single"/>
        </w:rPr>
        <w:t>(b) HRA)</w:t>
      </w:r>
    </w:p>
    <w:p w14:paraId="3A4EE4F5" w14:textId="4DAF7C88" w:rsidR="004D13CA" w:rsidRPr="004A1FAE" w:rsidRDefault="004D13CA" w:rsidP="00E77D3B">
      <w:pPr>
        <w:rPr>
          <w:rFonts w:ascii="Arial" w:hAnsi="Arial" w:cs="Arial"/>
          <w:iCs/>
          <w:sz w:val="24"/>
          <w:szCs w:val="24"/>
        </w:rPr>
      </w:pPr>
      <w:r w:rsidRPr="004A1FAE">
        <w:rPr>
          <w:rFonts w:ascii="Arial" w:hAnsi="Arial" w:cs="Arial"/>
          <w:iCs/>
          <w:sz w:val="24"/>
          <w:szCs w:val="24"/>
        </w:rPr>
        <w:t xml:space="preserve">The legitimate purpose of </w:t>
      </w:r>
      <w:r w:rsidR="00B03F06">
        <w:rPr>
          <w:rFonts w:ascii="Arial" w:hAnsi="Arial" w:cs="Arial"/>
          <w:iCs/>
          <w:sz w:val="24"/>
          <w:szCs w:val="24"/>
        </w:rPr>
        <w:t>D</w:t>
      </w:r>
      <w:r w:rsidR="00356CA9" w:rsidRPr="004A1FAE">
        <w:rPr>
          <w:rFonts w:ascii="Arial" w:hAnsi="Arial" w:cs="Arial"/>
          <w:iCs/>
          <w:sz w:val="24"/>
          <w:szCs w:val="24"/>
        </w:rPr>
        <w:t>ivision 3A.5</w:t>
      </w:r>
      <w:r w:rsidRPr="004A1FAE">
        <w:rPr>
          <w:rFonts w:ascii="Arial" w:hAnsi="Arial" w:cs="Arial"/>
          <w:iCs/>
          <w:sz w:val="24"/>
          <w:szCs w:val="24"/>
        </w:rPr>
        <w:t xml:space="preserve"> is to enable the DFVR Coordinator to exercise their functions, with the objectives of improving</w:t>
      </w:r>
      <w:r w:rsidR="0094025C" w:rsidRPr="004A1FAE">
        <w:rPr>
          <w:rFonts w:ascii="Arial" w:hAnsi="Arial" w:cs="Arial"/>
          <w:iCs/>
          <w:sz w:val="24"/>
          <w:szCs w:val="24"/>
        </w:rPr>
        <w:t xml:space="preserve"> how the ACT service</w:t>
      </w:r>
      <w:r w:rsidRPr="004A1FAE">
        <w:rPr>
          <w:rFonts w:ascii="Arial" w:hAnsi="Arial" w:cs="Arial"/>
          <w:iCs/>
          <w:sz w:val="24"/>
          <w:szCs w:val="24"/>
        </w:rPr>
        <w:t xml:space="preserve"> system</w:t>
      </w:r>
      <w:r w:rsidR="0094025C" w:rsidRPr="004A1FAE">
        <w:rPr>
          <w:rFonts w:ascii="Arial" w:hAnsi="Arial" w:cs="Arial"/>
          <w:iCs/>
          <w:sz w:val="24"/>
          <w:szCs w:val="24"/>
        </w:rPr>
        <w:t xml:space="preserve"> responds to DF</w:t>
      </w:r>
      <w:r w:rsidR="00F30F7D" w:rsidRPr="004A1FAE">
        <w:rPr>
          <w:rFonts w:ascii="Arial" w:hAnsi="Arial" w:cs="Arial"/>
          <w:iCs/>
          <w:sz w:val="24"/>
          <w:szCs w:val="24"/>
        </w:rPr>
        <w:t>V, and to recommend measure</w:t>
      </w:r>
      <w:r w:rsidR="00B03F06">
        <w:rPr>
          <w:rFonts w:ascii="Arial" w:hAnsi="Arial" w:cs="Arial"/>
          <w:iCs/>
          <w:sz w:val="24"/>
          <w:szCs w:val="24"/>
        </w:rPr>
        <w:t>s</w:t>
      </w:r>
      <w:r w:rsidR="00F30F7D" w:rsidRPr="004A1FAE">
        <w:rPr>
          <w:rFonts w:ascii="Arial" w:hAnsi="Arial" w:cs="Arial"/>
          <w:iCs/>
          <w:sz w:val="24"/>
          <w:szCs w:val="24"/>
        </w:rPr>
        <w:t xml:space="preserve"> aimed at reducing the perpetration of DFV in the ACT community</w:t>
      </w:r>
      <w:r w:rsidRPr="004A1FAE">
        <w:rPr>
          <w:rFonts w:ascii="Arial" w:hAnsi="Arial" w:cs="Arial"/>
          <w:iCs/>
          <w:sz w:val="24"/>
          <w:szCs w:val="24"/>
        </w:rPr>
        <w:t>. These objectives are together aimed at increasing public safety and wellbeing</w:t>
      </w:r>
      <w:r w:rsidR="00B03F06">
        <w:rPr>
          <w:rFonts w:ascii="Arial" w:hAnsi="Arial" w:cs="Arial"/>
          <w:iCs/>
          <w:sz w:val="24"/>
          <w:szCs w:val="24"/>
        </w:rPr>
        <w:t>.</w:t>
      </w:r>
    </w:p>
    <w:p w14:paraId="593D519D" w14:textId="77777777" w:rsidR="003B68B8" w:rsidRPr="004A1FAE" w:rsidRDefault="003B68B8" w:rsidP="00E77D3B">
      <w:pPr>
        <w:rPr>
          <w:rFonts w:ascii="Arial" w:hAnsi="Arial" w:cs="Arial"/>
          <w:iCs/>
          <w:sz w:val="24"/>
          <w:szCs w:val="24"/>
          <w:u w:val="single"/>
        </w:rPr>
      </w:pPr>
      <w:r w:rsidRPr="004A1FAE">
        <w:rPr>
          <w:rFonts w:ascii="Arial" w:hAnsi="Arial" w:cs="Arial"/>
          <w:iCs/>
          <w:sz w:val="24"/>
          <w:szCs w:val="24"/>
          <w:u w:val="single"/>
        </w:rPr>
        <w:t xml:space="preserve">Rational connection between the limitation and the purpose (section 28(2)(d) HRA) </w:t>
      </w:r>
    </w:p>
    <w:p w14:paraId="0226F2EA" w14:textId="3CBDC2CF" w:rsidR="005C7305" w:rsidRPr="004A1FAE" w:rsidRDefault="005C7305" w:rsidP="00E77D3B">
      <w:pPr>
        <w:rPr>
          <w:rFonts w:ascii="Arial" w:hAnsi="Arial" w:cs="Arial"/>
          <w:iCs/>
          <w:sz w:val="24"/>
          <w:szCs w:val="24"/>
        </w:rPr>
      </w:pPr>
      <w:r w:rsidRPr="004A1FAE">
        <w:rPr>
          <w:rFonts w:ascii="Arial" w:hAnsi="Arial" w:cs="Arial"/>
          <w:iCs/>
          <w:sz w:val="24"/>
          <w:szCs w:val="24"/>
        </w:rPr>
        <w:t xml:space="preserve">The limitations </w:t>
      </w:r>
      <w:r w:rsidR="00D0085C" w:rsidRPr="004A1FAE">
        <w:rPr>
          <w:rFonts w:ascii="Arial" w:hAnsi="Arial" w:cs="Arial"/>
          <w:iCs/>
          <w:sz w:val="24"/>
          <w:szCs w:val="24"/>
        </w:rPr>
        <w:t xml:space="preserve">or interferences </w:t>
      </w:r>
      <w:r w:rsidRPr="004A1FAE">
        <w:rPr>
          <w:rFonts w:ascii="Arial" w:hAnsi="Arial" w:cs="Arial"/>
          <w:iCs/>
          <w:sz w:val="24"/>
          <w:szCs w:val="24"/>
        </w:rPr>
        <w:t>are rationally connected to the legitimate purpose as</w:t>
      </w:r>
      <w:r w:rsidR="00AD7B6F" w:rsidRPr="004A1FAE">
        <w:rPr>
          <w:rFonts w:ascii="Arial" w:hAnsi="Arial" w:cs="Arial"/>
          <w:iCs/>
          <w:sz w:val="24"/>
          <w:szCs w:val="24"/>
        </w:rPr>
        <w:t xml:space="preserve"> research shows that </w:t>
      </w:r>
      <w:r w:rsidR="00266A6D" w:rsidRPr="004A1FAE">
        <w:rPr>
          <w:rFonts w:ascii="Arial" w:hAnsi="Arial" w:cs="Arial"/>
          <w:iCs/>
          <w:sz w:val="24"/>
          <w:szCs w:val="24"/>
        </w:rPr>
        <w:t>many different individuals and agencies hold information about DFV, and that it</w:t>
      </w:r>
      <w:r w:rsidR="00B52275" w:rsidRPr="004A1FAE">
        <w:rPr>
          <w:rFonts w:ascii="Arial" w:hAnsi="Arial" w:cs="Arial"/>
          <w:iCs/>
          <w:sz w:val="24"/>
          <w:szCs w:val="24"/>
        </w:rPr>
        <w:t xml:space="preserve"> is not always or solely services which provide specialised services to victim survivors or perpetrators of family violence which hold this information. </w:t>
      </w:r>
      <w:r w:rsidR="0028483F" w:rsidRPr="004A1FAE">
        <w:rPr>
          <w:rFonts w:ascii="Arial" w:hAnsi="Arial" w:cs="Arial"/>
          <w:iCs/>
          <w:sz w:val="24"/>
          <w:szCs w:val="24"/>
        </w:rPr>
        <w:t xml:space="preserve">Often, these pieces of information viewed in isolation do not give an accurate or </w:t>
      </w:r>
      <w:r w:rsidR="00D0085C" w:rsidRPr="004A1FAE">
        <w:rPr>
          <w:rFonts w:ascii="Arial" w:hAnsi="Arial" w:cs="Arial"/>
          <w:iCs/>
          <w:sz w:val="24"/>
          <w:szCs w:val="24"/>
        </w:rPr>
        <w:t xml:space="preserve">comprehensive </w:t>
      </w:r>
      <w:r w:rsidR="0028483F" w:rsidRPr="004A1FAE">
        <w:rPr>
          <w:rFonts w:ascii="Arial" w:hAnsi="Arial" w:cs="Arial"/>
          <w:iCs/>
          <w:sz w:val="24"/>
          <w:szCs w:val="24"/>
        </w:rPr>
        <w:t xml:space="preserve">picture of the </w:t>
      </w:r>
      <w:r w:rsidR="00885275" w:rsidRPr="004A1FAE">
        <w:rPr>
          <w:rFonts w:ascii="Arial" w:hAnsi="Arial" w:cs="Arial"/>
          <w:iCs/>
          <w:sz w:val="24"/>
          <w:szCs w:val="24"/>
        </w:rPr>
        <w:t xml:space="preserve">circumstances of the people involved, nor of what level of risk there is of a fatal or </w:t>
      </w:r>
      <w:r w:rsidR="00BF0107" w:rsidRPr="004A1FAE">
        <w:rPr>
          <w:rFonts w:ascii="Arial" w:hAnsi="Arial" w:cs="Arial"/>
          <w:iCs/>
          <w:sz w:val="24"/>
          <w:szCs w:val="24"/>
        </w:rPr>
        <w:t>life-threatening</w:t>
      </w:r>
      <w:r w:rsidR="009C104C" w:rsidRPr="004A1FAE">
        <w:rPr>
          <w:rFonts w:ascii="Arial" w:hAnsi="Arial" w:cs="Arial"/>
          <w:iCs/>
          <w:sz w:val="24"/>
          <w:szCs w:val="24"/>
        </w:rPr>
        <w:t xml:space="preserve"> DFV</w:t>
      </w:r>
      <w:r w:rsidR="00BF0107" w:rsidRPr="004A1FAE">
        <w:rPr>
          <w:rFonts w:ascii="Arial" w:hAnsi="Arial" w:cs="Arial"/>
          <w:iCs/>
          <w:sz w:val="24"/>
          <w:szCs w:val="24"/>
        </w:rPr>
        <w:t xml:space="preserve"> incident occurring. In order to conduct system-wide reviews and identify </w:t>
      </w:r>
      <w:r w:rsidR="00E04A50" w:rsidRPr="004A1FAE">
        <w:rPr>
          <w:rFonts w:ascii="Arial" w:hAnsi="Arial" w:cs="Arial"/>
          <w:iCs/>
          <w:sz w:val="24"/>
          <w:szCs w:val="24"/>
        </w:rPr>
        <w:t xml:space="preserve">matters such as where an agency could have acted earlier to help prevent such an incident, the DFVR Coordinator must have access to all of these small pieces of information from a broad range of agencies. </w:t>
      </w:r>
      <w:r w:rsidR="007B6503" w:rsidRPr="004A1FAE">
        <w:rPr>
          <w:rFonts w:ascii="Arial" w:hAnsi="Arial" w:cs="Arial"/>
          <w:iCs/>
          <w:sz w:val="24"/>
          <w:szCs w:val="24"/>
        </w:rPr>
        <w:t xml:space="preserve">The list of agencies </w:t>
      </w:r>
      <w:r w:rsidR="008F6B5B" w:rsidRPr="004A1FAE">
        <w:rPr>
          <w:rFonts w:ascii="Arial" w:hAnsi="Arial" w:cs="Arial"/>
          <w:iCs/>
          <w:sz w:val="24"/>
          <w:szCs w:val="24"/>
        </w:rPr>
        <w:t>is</w:t>
      </w:r>
      <w:r w:rsidR="007B6503" w:rsidRPr="004A1FAE">
        <w:rPr>
          <w:rFonts w:ascii="Arial" w:hAnsi="Arial" w:cs="Arial"/>
          <w:iCs/>
          <w:sz w:val="24"/>
          <w:szCs w:val="24"/>
        </w:rPr>
        <w:t xml:space="preserve"> not confined to only those which provide specialised support to people subject to or perpetrating DFV, as </w:t>
      </w:r>
      <w:r w:rsidR="007F4C1F" w:rsidRPr="004A1FAE">
        <w:rPr>
          <w:rFonts w:ascii="Arial" w:hAnsi="Arial" w:cs="Arial"/>
          <w:iCs/>
          <w:sz w:val="24"/>
          <w:szCs w:val="24"/>
        </w:rPr>
        <w:t xml:space="preserve">research indicates that it is frequently the case that </w:t>
      </w:r>
      <w:r w:rsidR="004B1476" w:rsidRPr="004A1FAE">
        <w:rPr>
          <w:rFonts w:ascii="Arial" w:hAnsi="Arial" w:cs="Arial"/>
          <w:iCs/>
          <w:sz w:val="24"/>
          <w:szCs w:val="24"/>
        </w:rPr>
        <w:t>people affected by DFV disclose first to people or agencies</w:t>
      </w:r>
      <w:r w:rsidR="008D3FB0" w:rsidRPr="004A1FAE">
        <w:rPr>
          <w:rFonts w:ascii="Arial" w:hAnsi="Arial" w:cs="Arial"/>
          <w:iCs/>
          <w:sz w:val="24"/>
          <w:szCs w:val="24"/>
        </w:rPr>
        <w:t xml:space="preserve"> outside of the DFV sector.</w:t>
      </w:r>
    </w:p>
    <w:p w14:paraId="3DDA363F" w14:textId="74431B62" w:rsidR="002014FD" w:rsidRPr="004A1FAE" w:rsidRDefault="002014FD" w:rsidP="00E77D3B">
      <w:pPr>
        <w:rPr>
          <w:rFonts w:ascii="Arial" w:hAnsi="Arial" w:cs="Arial"/>
          <w:iCs/>
          <w:sz w:val="24"/>
          <w:szCs w:val="24"/>
          <w:u w:val="single"/>
        </w:rPr>
      </w:pPr>
      <w:r w:rsidRPr="004A1FAE">
        <w:rPr>
          <w:rFonts w:ascii="Arial" w:hAnsi="Arial" w:cs="Arial"/>
          <w:iCs/>
          <w:sz w:val="24"/>
          <w:szCs w:val="24"/>
          <w:u w:val="single"/>
        </w:rPr>
        <w:t>Proportionality and safeguards (section 28</w:t>
      </w:r>
      <w:r w:rsidR="00BF2FD0" w:rsidRPr="004A1FAE">
        <w:rPr>
          <w:rFonts w:ascii="Arial" w:hAnsi="Arial" w:cs="Arial"/>
          <w:iCs/>
          <w:sz w:val="24"/>
          <w:szCs w:val="24"/>
          <w:u w:val="single"/>
        </w:rPr>
        <w:t>(2)</w:t>
      </w:r>
      <w:r w:rsidRPr="004A1FAE">
        <w:rPr>
          <w:rFonts w:ascii="Arial" w:hAnsi="Arial" w:cs="Arial"/>
          <w:iCs/>
          <w:sz w:val="24"/>
          <w:szCs w:val="24"/>
          <w:u w:val="single"/>
        </w:rPr>
        <w:t>(e) HRA)</w:t>
      </w:r>
    </w:p>
    <w:p w14:paraId="37C3A97D" w14:textId="09C74EE9" w:rsidR="00002EC2" w:rsidRPr="004A1FAE" w:rsidRDefault="00002EC2" w:rsidP="00E77D3B">
      <w:pPr>
        <w:rPr>
          <w:rFonts w:ascii="Arial" w:hAnsi="Arial" w:cs="Arial"/>
          <w:iCs/>
          <w:sz w:val="24"/>
          <w:szCs w:val="24"/>
        </w:rPr>
      </w:pPr>
      <w:r w:rsidRPr="004A1FAE">
        <w:rPr>
          <w:rFonts w:ascii="Arial" w:hAnsi="Arial" w:cs="Arial"/>
          <w:iCs/>
          <w:sz w:val="24"/>
          <w:szCs w:val="24"/>
        </w:rPr>
        <w:t xml:space="preserve">The limitations or interferences </w:t>
      </w:r>
      <w:r w:rsidR="00D51B17">
        <w:rPr>
          <w:rFonts w:ascii="Arial" w:hAnsi="Arial" w:cs="Arial"/>
          <w:iCs/>
          <w:sz w:val="24"/>
          <w:szCs w:val="24"/>
        </w:rPr>
        <w:t xml:space="preserve">on the right to privacy </w:t>
      </w:r>
      <w:r w:rsidRPr="004A1FAE">
        <w:rPr>
          <w:rFonts w:ascii="Arial" w:hAnsi="Arial" w:cs="Arial"/>
          <w:iCs/>
          <w:sz w:val="24"/>
          <w:szCs w:val="24"/>
        </w:rPr>
        <w:t xml:space="preserve">in Division 3A.5 are necessary, reasonable and proportionate to the legitimate purpose and there are no less restrictive means available which would allow the DFVR Coordinator to collect </w:t>
      </w:r>
      <w:r w:rsidR="008E7F7B">
        <w:rPr>
          <w:rFonts w:ascii="Arial" w:hAnsi="Arial" w:cs="Arial"/>
          <w:iCs/>
          <w:sz w:val="24"/>
          <w:szCs w:val="24"/>
        </w:rPr>
        <w:t xml:space="preserve">and share </w:t>
      </w:r>
      <w:r w:rsidRPr="004A1FAE">
        <w:rPr>
          <w:rFonts w:ascii="Arial" w:hAnsi="Arial" w:cs="Arial"/>
          <w:iCs/>
          <w:sz w:val="24"/>
          <w:szCs w:val="24"/>
        </w:rPr>
        <w:t xml:space="preserve">information to adequately conduct their functions. </w:t>
      </w:r>
    </w:p>
    <w:p w14:paraId="49898D19" w14:textId="604948BE" w:rsidR="00917775" w:rsidRDefault="00002EC2" w:rsidP="00917775">
      <w:pPr>
        <w:rPr>
          <w:rFonts w:ascii="Arial" w:hAnsi="Arial" w:cs="Arial"/>
          <w:iCs/>
          <w:sz w:val="24"/>
          <w:szCs w:val="24"/>
        </w:rPr>
      </w:pPr>
      <w:r w:rsidRPr="004A1FAE">
        <w:rPr>
          <w:rFonts w:ascii="Arial" w:hAnsi="Arial" w:cs="Arial"/>
          <w:iCs/>
          <w:sz w:val="24"/>
          <w:szCs w:val="24"/>
        </w:rPr>
        <w:t xml:space="preserve">The information gathering and sharing powers are essential to the DFVR Coordinator’s functions, as an inability for the DFVR Coordinator to gather and share information about </w:t>
      </w:r>
      <w:r w:rsidR="008E7F7B">
        <w:rPr>
          <w:rFonts w:ascii="Arial" w:hAnsi="Arial" w:cs="Arial"/>
          <w:iCs/>
          <w:sz w:val="24"/>
          <w:szCs w:val="24"/>
        </w:rPr>
        <w:t xml:space="preserve">persons in </w:t>
      </w:r>
      <w:r w:rsidRPr="004A1FAE">
        <w:rPr>
          <w:rFonts w:ascii="Arial" w:hAnsi="Arial" w:cs="Arial"/>
          <w:iCs/>
          <w:sz w:val="24"/>
          <w:szCs w:val="24"/>
        </w:rPr>
        <w:t xml:space="preserve">DFV incidents would significantly hamper their work to prevent future DFV incidents. </w:t>
      </w:r>
      <w:r w:rsidR="00917775" w:rsidRPr="004A1FAE">
        <w:rPr>
          <w:rFonts w:ascii="Arial" w:hAnsi="Arial" w:cs="Arial"/>
          <w:iCs/>
          <w:sz w:val="24"/>
          <w:szCs w:val="24"/>
        </w:rPr>
        <w:t xml:space="preserve">Entities which carry out functions akin to those of the DFVR Coordinator as described in </w:t>
      </w:r>
      <w:r w:rsidR="00917775">
        <w:rPr>
          <w:rFonts w:ascii="Arial" w:hAnsi="Arial" w:cs="Arial"/>
          <w:iCs/>
          <w:sz w:val="24"/>
          <w:szCs w:val="24"/>
        </w:rPr>
        <w:t>Part 3A</w:t>
      </w:r>
      <w:r w:rsidR="00917775" w:rsidRPr="004A1FAE">
        <w:rPr>
          <w:rFonts w:ascii="Arial" w:hAnsi="Arial" w:cs="Arial"/>
          <w:iCs/>
          <w:sz w:val="24"/>
          <w:szCs w:val="24"/>
        </w:rPr>
        <w:t xml:space="preserve"> currently exist in every other Australian jurisdiction except for Tasmania. Each of these corresponding entities has information</w:t>
      </w:r>
      <w:r w:rsidR="00B50707">
        <w:rPr>
          <w:rFonts w:ascii="Arial" w:hAnsi="Arial" w:cs="Arial"/>
          <w:iCs/>
          <w:sz w:val="24"/>
          <w:szCs w:val="24"/>
        </w:rPr>
        <w:t xml:space="preserve"> </w:t>
      </w:r>
      <w:r w:rsidR="00917775" w:rsidRPr="004A1FAE">
        <w:rPr>
          <w:rFonts w:ascii="Arial" w:hAnsi="Arial" w:cs="Arial"/>
          <w:iCs/>
          <w:sz w:val="24"/>
          <w:szCs w:val="24"/>
        </w:rPr>
        <w:t>gathering</w:t>
      </w:r>
      <w:r w:rsidR="00B50707">
        <w:rPr>
          <w:rFonts w:ascii="Arial" w:hAnsi="Arial" w:cs="Arial"/>
          <w:iCs/>
          <w:sz w:val="24"/>
          <w:szCs w:val="24"/>
        </w:rPr>
        <w:t xml:space="preserve"> and sharing</w:t>
      </w:r>
      <w:r w:rsidR="00917775" w:rsidRPr="004A1FAE">
        <w:rPr>
          <w:rFonts w:ascii="Arial" w:hAnsi="Arial" w:cs="Arial"/>
          <w:iCs/>
          <w:sz w:val="24"/>
          <w:szCs w:val="24"/>
        </w:rPr>
        <w:t xml:space="preserve"> powers which allow for the collection of personal information of people involved in DFV incidents (as defined in that jurisdiction’s law or policy documents) without their consent. These powers are integral to the function and purpose of a DFVR Coordinator, and also correspond with powers given to the ACT’s Children and Young People Death Review Committee, established by Chapter 19A of the </w:t>
      </w:r>
      <w:r w:rsidR="00917775" w:rsidRPr="004A1FAE">
        <w:rPr>
          <w:rFonts w:ascii="Arial" w:hAnsi="Arial" w:cs="Arial"/>
          <w:i/>
          <w:sz w:val="24"/>
          <w:szCs w:val="24"/>
        </w:rPr>
        <w:t>Children and Young People Act 2008</w:t>
      </w:r>
      <w:r w:rsidR="00917775" w:rsidRPr="004A1FAE">
        <w:rPr>
          <w:rFonts w:ascii="Arial" w:hAnsi="Arial" w:cs="Arial"/>
          <w:iCs/>
          <w:sz w:val="24"/>
          <w:szCs w:val="24"/>
        </w:rPr>
        <w:t xml:space="preserve">. </w:t>
      </w:r>
      <w:r w:rsidR="00917775">
        <w:rPr>
          <w:rFonts w:ascii="Arial" w:hAnsi="Arial" w:cs="Arial"/>
          <w:iCs/>
          <w:sz w:val="24"/>
          <w:szCs w:val="24"/>
        </w:rPr>
        <w:t xml:space="preserve"> </w:t>
      </w:r>
    </w:p>
    <w:p w14:paraId="5D192C8A" w14:textId="636FCD4B" w:rsidR="00917775" w:rsidRPr="00577AAC" w:rsidRDefault="00004BAD" w:rsidP="00917775">
      <w:pPr>
        <w:rPr>
          <w:rFonts w:ascii="Arial" w:hAnsi="Arial" w:cs="Arial"/>
          <w:iCs/>
          <w:sz w:val="24"/>
          <w:szCs w:val="24"/>
        </w:rPr>
      </w:pPr>
      <w:r w:rsidRPr="00577AAC">
        <w:rPr>
          <w:rFonts w:ascii="Arial" w:hAnsi="Arial" w:cs="Arial"/>
          <w:iCs/>
          <w:sz w:val="24"/>
          <w:szCs w:val="24"/>
        </w:rPr>
        <w:lastRenderedPageBreak/>
        <w:t>Without</w:t>
      </w:r>
      <w:r>
        <w:rPr>
          <w:rFonts w:ascii="Arial" w:hAnsi="Arial" w:cs="Arial"/>
          <w:iCs/>
          <w:sz w:val="24"/>
          <w:szCs w:val="24"/>
        </w:rPr>
        <w:t xml:space="preserve"> the DFVR Coordinator’s powers in sections 16O, 16P and 16Q</w:t>
      </w:r>
      <w:r w:rsidRPr="00577AAC">
        <w:rPr>
          <w:rFonts w:ascii="Arial" w:hAnsi="Arial" w:cs="Arial"/>
          <w:iCs/>
          <w:sz w:val="24"/>
          <w:szCs w:val="24"/>
        </w:rPr>
        <w:t xml:space="preserve">, </w:t>
      </w:r>
      <w:r w:rsidR="00917775" w:rsidRPr="00577AAC">
        <w:rPr>
          <w:rFonts w:ascii="Arial" w:hAnsi="Arial" w:cs="Arial"/>
          <w:iCs/>
          <w:sz w:val="24"/>
          <w:szCs w:val="24"/>
        </w:rPr>
        <w:t>agencies would be bound by their own policies and other privacy laws which may prohibit the sharing of information which is critical to the exercise of the DFVR Coordinator’s functions.</w:t>
      </w:r>
      <w:r w:rsidR="00917775">
        <w:rPr>
          <w:rFonts w:ascii="Arial" w:hAnsi="Arial" w:cs="Arial"/>
          <w:iCs/>
          <w:sz w:val="24"/>
          <w:szCs w:val="24"/>
        </w:rPr>
        <w:t xml:space="preserve"> </w:t>
      </w:r>
      <w:r w:rsidR="00917775" w:rsidRPr="004A1FAE">
        <w:rPr>
          <w:rFonts w:ascii="Arial" w:hAnsi="Arial" w:cs="Arial"/>
          <w:iCs/>
          <w:sz w:val="24"/>
          <w:szCs w:val="24"/>
        </w:rPr>
        <w:t>It is also extremely unlikely that a person who has perpetrated or is perpetrating DFV will consent to their personal information being collected and analysed by the DFVR Coordinator</w:t>
      </w:r>
      <w:r w:rsidR="00917775">
        <w:rPr>
          <w:rFonts w:ascii="Arial" w:hAnsi="Arial" w:cs="Arial"/>
          <w:iCs/>
          <w:sz w:val="24"/>
          <w:szCs w:val="24"/>
        </w:rPr>
        <w:t xml:space="preserve">, or that they </w:t>
      </w:r>
      <w:r w:rsidR="00917775" w:rsidRPr="004A1FAE">
        <w:rPr>
          <w:rFonts w:ascii="Arial" w:hAnsi="Arial" w:cs="Arial"/>
          <w:iCs/>
          <w:sz w:val="24"/>
          <w:szCs w:val="24"/>
        </w:rPr>
        <w:t xml:space="preserve">will consent to their children’s information being shared, in circumstances where they have parental responsibility, or the other parent is deceased. Where consent for these persons would have </w:t>
      </w:r>
      <w:r w:rsidR="00531A53">
        <w:rPr>
          <w:rFonts w:ascii="Arial" w:hAnsi="Arial" w:cs="Arial"/>
          <w:iCs/>
          <w:sz w:val="24"/>
          <w:szCs w:val="24"/>
        </w:rPr>
        <w:t xml:space="preserve">to </w:t>
      </w:r>
      <w:r w:rsidR="00917775" w:rsidRPr="004A1FAE">
        <w:rPr>
          <w:rFonts w:ascii="Arial" w:hAnsi="Arial" w:cs="Arial"/>
          <w:iCs/>
          <w:sz w:val="24"/>
          <w:szCs w:val="24"/>
        </w:rPr>
        <w:t xml:space="preserve">be obtained, and the consent is not provided, it would undermine the ability of the DFVR Coordinator to hold and analyse information about DFV incidents, which is fundamental to their </w:t>
      </w:r>
      <w:r w:rsidR="00917775" w:rsidRPr="00577AAC">
        <w:rPr>
          <w:rFonts w:ascii="Arial" w:hAnsi="Arial" w:cs="Arial"/>
          <w:iCs/>
          <w:sz w:val="24"/>
          <w:szCs w:val="24"/>
        </w:rPr>
        <w:t>functions and their work to prevent DFV deaths and near-fatal incidents in the ACT.</w:t>
      </w:r>
    </w:p>
    <w:p w14:paraId="7879E1C6" w14:textId="77777777" w:rsidR="00002EC2" w:rsidRPr="004A1FAE" w:rsidRDefault="00002EC2" w:rsidP="00E77D3B">
      <w:pPr>
        <w:rPr>
          <w:rFonts w:ascii="Arial" w:hAnsi="Arial" w:cs="Arial"/>
          <w:iCs/>
          <w:sz w:val="24"/>
          <w:szCs w:val="24"/>
        </w:rPr>
      </w:pPr>
      <w:r w:rsidRPr="004A1FAE">
        <w:rPr>
          <w:rFonts w:ascii="Arial" w:hAnsi="Arial" w:cs="Arial"/>
          <w:iCs/>
          <w:sz w:val="24"/>
          <w:szCs w:val="24"/>
        </w:rPr>
        <w:t>Further, the limitations or interferences on the right to privacy by the information gathering and sharing powers are reasonable and proportionate given the severity of the harm facing potential victims of DFV incidents. The Convention on the Elimination of all forms of Discrimination Against Women (CEDAW) Committee has stated that, in relation to perpetrators of violence, “Women’s human rights to life and to physical and mental integrity cannot be superseded by other rights, including the [perpetrator’s]… right to privacy”. It is reasonable to suggest that this principle applies equally to people of other genders who are subject to DFV – the perpetration of which directly violates their rights to security, to protection from cruel, inhuman and degrading punishment and sometimes, devastatingly, their right to life.</w:t>
      </w:r>
    </w:p>
    <w:p w14:paraId="6BA9F885" w14:textId="09784628" w:rsidR="00577AAC" w:rsidRDefault="00002EC2" w:rsidP="00E77D3B">
      <w:pPr>
        <w:rPr>
          <w:rFonts w:ascii="Arial" w:hAnsi="Arial" w:cs="Arial"/>
          <w:iCs/>
          <w:sz w:val="24"/>
          <w:szCs w:val="24"/>
        </w:rPr>
      </w:pPr>
      <w:r w:rsidRPr="00B070AA">
        <w:rPr>
          <w:rFonts w:ascii="Arial" w:hAnsi="Arial" w:cs="Arial"/>
          <w:iCs/>
          <w:sz w:val="24"/>
          <w:szCs w:val="24"/>
        </w:rPr>
        <w:t>The</w:t>
      </w:r>
      <w:r w:rsidR="00C476D3">
        <w:rPr>
          <w:rFonts w:ascii="Arial" w:hAnsi="Arial" w:cs="Arial"/>
          <w:iCs/>
          <w:sz w:val="24"/>
          <w:szCs w:val="24"/>
        </w:rPr>
        <w:t>re are also</w:t>
      </w:r>
      <w:r w:rsidRPr="00B070AA">
        <w:rPr>
          <w:rFonts w:ascii="Arial" w:hAnsi="Arial" w:cs="Arial"/>
          <w:iCs/>
          <w:sz w:val="24"/>
          <w:szCs w:val="24"/>
        </w:rPr>
        <w:t xml:space="preserve"> safeguards </w:t>
      </w:r>
      <w:r w:rsidR="00B070AA" w:rsidRPr="00B070AA">
        <w:rPr>
          <w:rFonts w:ascii="Arial" w:hAnsi="Arial" w:cs="Arial"/>
          <w:iCs/>
          <w:sz w:val="24"/>
          <w:szCs w:val="24"/>
        </w:rPr>
        <w:t>on the right to privacy applicable to</w:t>
      </w:r>
      <w:r w:rsidR="00577AAC" w:rsidRPr="00B070AA">
        <w:rPr>
          <w:rFonts w:ascii="Arial" w:hAnsi="Arial" w:cs="Arial"/>
          <w:iCs/>
          <w:sz w:val="24"/>
          <w:szCs w:val="24"/>
        </w:rPr>
        <w:t xml:space="preserve"> Division 3A.5</w:t>
      </w:r>
      <w:r w:rsidRPr="00B070AA">
        <w:rPr>
          <w:rFonts w:ascii="Arial" w:hAnsi="Arial" w:cs="Arial"/>
          <w:iCs/>
          <w:sz w:val="24"/>
          <w:szCs w:val="24"/>
        </w:rPr>
        <w:t xml:space="preserve"> ensure that the right is only limited as far as is necessary for the effective operation of the </w:t>
      </w:r>
      <w:r w:rsidR="00577AAC" w:rsidRPr="00B070AA">
        <w:rPr>
          <w:rFonts w:ascii="Arial" w:hAnsi="Arial" w:cs="Arial"/>
          <w:iCs/>
          <w:sz w:val="24"/>
          <w:szCs w:val="24"/>
        </w:rPr>
        <w:t>Division.</w:t>
      </w:r>
      <w:r w:rsidR="00577AAC">
        <w:rPr>
          <w:rFonts w:ascii="Arial" w:hAnsi="Arial" w:cs="Arial"/>
          <w:iCs/>
          <w:sz w:val="24"/>
          <w:szCs w:val="24"/>
        </w:rPr>
        <w:t xml:space="preserve"> In addition to the safeguards in </w:t>
      </w:r>
      <w:r w:rsidRPr="00577AAC">
        <w:rPr>
          <w:rFonts w:ascii="Arial" w:hAnsi="Arial" w:cs="Arial"/>
          <w:iCs/>
          <w:sz w:val="24"/>
          <w:szCs w:val="24"/>
        </w:rPr>
        <w:t>the section above headed ‘Section 16E DFVR Coordinator – functions and Division 3A.4 – Register of domestic and family violence incidents’</w:t>
      </w:r>
      <w:r w:rsidR="00577AAC">
        <w:rPr>
          <w:rFonts w:ascii="Arial" w:hAnsi="Arial" w:cs="Arial"/>
          <w:iCs/>
          <w:sz w:val="24"/>
          <w:szCs w:val="24"/>
        </w:rPr>
        <w:t xml:space="preserve">, </w:t>
      </w:r>
      <w:r w:rsidR="00B50707">
        <w:rPr>
          <w:rFonts w:ascii="Arial" w:hAnsi="Arial" w:cs="Arial"/>
          <w:iCs/>
          <w:sz w:val="24"/>
          <w:szCs w:val="24"/>
        </w:rPr>
        <w:t>supplementary</w:t>
      </w:r>
      <w:r w:rsidR="00577AAC">
        <w:rPr>
          <w:rFonts w:ascii="Arial" w:hAnsi="Arial" w:cs="Arial"/>
          <w:iCs/>
          <w:sz w:val="24"/>
          <w:szCs w:val="24"/>
        </w:rPr>
        <w:t xml:space="preserve"> safeguards on the right to privacy </w:t>
      </w:r>
      <w:r w:rsidR="00B070AA">
        <w:rPr>
          <w:rFonts w:ascii="Arial" w:hAnsi="Arial" w:cs="Arial"/>
          <w:iCs/>
          <w:sz w:val="24"/>
          <w:szCs w:val="24"/>
        </w:rPr>
        <w:t>applicable to</w:t>
      </w:r>
      <w:r w:rsidRPr="00577AAC">
        <w:rPr>
          <w:rFonts w:ascii="Arial" w:hAnsi="Arial" w:cs="Arial"/>
          <w:iCs/>
          <w:sz w:val="24"/>
          <w:szCs w:val="24"/>
        </w:rPr>
        <w:t xml:space="preserve"> Division 3A.5 </w:t>
      </w:r>
      <w:r w:rsidR="00577AAC">
        <w:rPr>
          <w:rFonts w:ascii="Arial" w:hAnsi="Arial" w:cs="Arial"/>
          <w:iCs/>
          <w:sz w:val="24"/>
          <w:szCs w:val="24"/>
        </w:rPr>
        <w:t xml:space="preserve">include </w:t>
      </w:r>
      <w:r w:rsidRPr="00577AAC">
        <w:rPr>
          <w:rFonts w:ascii="Arial" w:hAnsi="Arial" w:cs="Arial"/>
          <w:iCs/>
          <w:sz w:val="24"/>
          <w:szCs w:val="24"/>
        </w:rPr>
        <w:t>that</w:t>
      </w:r>
      <w:r w:rsidR="00577AAC">
        <w:rPr>
          <w:rFonts w:ascii="Arial" w:hAnsi="Arial" w:cs="Arial"/>
          <w:iCs/>
          <w:sz w:val="24"/>
          <w:szCs w:val="24"/>
        </w:rPr>
        <w:t>:</w:t>
      </w:r>
    </w:p>
    <w:p w14:paraId="440F1B00" w14:textId="0FB8765D" w:rsidR="00577AAC" w:rsidRDefault="00002EC2" w:rsidP="0016322F">
      <w:pPr>
        <w:pStyle w:val="ListParagraph"/>
        <w:numPr>
          <w:ilvl w:val="0"/>
          <w:numId w:val="4"/>
        </w:numPr>
        <w:spacing w:after="240" w:line="276" w:lineRule="auto"/>
        <w:rPr>
          <w:rFonts w:ascii="Arial" w:hAnsi="Arial" w:cs="Arial"/>
          <w:iCs/>
          <w:sz w:val="24"/>
          <w:szCs w:val="24"/>
        </w:rPr>
      </w:pPr>
      <w:r w:rsidRPr="00577AAC">
        <w:rPr>
          <w:rFonts w:ascii="Arial" w:hAnsi="Arial" w:cs="Arial"/>
          <w:iCs/>
          <w:sz w:val="24"/>
          <w:szCs w:val="24"/>
        </w:rPr>
        <w:t xml:space="preserve">a notice is to be provided to a person about how to comply with a requirement </w:t>
      </w:r>
      <w:r w:rsidR="00B070AA">
        <w:rPr>
          <w:rFonts w:ascii="Arial" w:hAnsi="Arial" w:cs="Arial"/>
          <w:iCs/>
          <w:sz w:val="24"/>
          <w:szCs w:val="24"/>
        </w:rPr>
        <w:t xml:space="preserve">to give or produce information, a document or other thing </w:t>
      </w:r>
      <w:r w:rsidRPr="00577AAC">
        <w:rPr>
          <w:rFonts w:ascii="Arial" w:hAnsi="Arial" w:cs="Arial"/>
          <w:iCs/>
          <w:sz w:val="24"/>
          <w:szCs w:val="24"/>
        </w:rPr>
        <w:t>(s</w:t>
      </w:r>
      <w:r w:rsidR="00B50707">
        <w:rPr>
          <w:rFonts w:ascii="Arial" w:hAnsi="Arial" w:cs="Arial"/>
          <w:iCs/>
          <w:sz w:val="24"/>
          <w:szCs w:val="24"/>
        </w:rPr>
        <w:t>ection</w:t>
      </w:r>
      <w:r w:rsidRPr="00577AAC">
        <w:rPr>
          <w:rFonts w:ascii="Arial" w:hAnsi="Arial" w:cs="Arial"/>
          <w:iCs/>
          <w:sz w:val="24"/>
          <w:szCs w:val="24"/>
        </w:rPr>
        <w:t xml:space="preserve"> 16P(4))</w:t>
      </w:r>
      <w:r w:rsidR="00B070AA">
        <w:rPr>
          <w:rFonts w:ascii="Arial" w:hAnsi="Arial" w:cs="Arial"/>
          <w:iCs/>
          <w:sz w:val="24"/>
          <w:szCs w:val="24"/>
        </w:rPr>
        <w:t>,</w:t>
      </w:r>
      <w:r w:rsidRPr="00577AAC">
        <w:rPr>
          <w:rFonts w:ascii="Arial" w:hAnsi="Arial" w:cs="Arial"/>
          <w:iCs/>
          <w:sz w:val="24"/>
          <w:szCs w:val="24"/>
        </w:rPr>
        <w:t xml:space="preserve"> and there are reasonable excuse defences for non-compliance with either a section 16O request or a section 16P notice (sections 16O(4) and 16P(6)).</w:t>
      </w:r>
    </w:p>
    <w:p w14:paraId="16541D23" w14:textId="539AD259" w:rsidR="00CC47DE" w:rsidRPr="00984E3B" w:rsidRDefault="00CC47DE" w:rsidP="0016322F">
      <w:pPr>
        <w:pStyle w:val="ListParagraph"/>
        <w:numPr>
          <w:ilvl w:val="0"/>
          <w:numId w:val="4"/>
        </w:numPr>
        <w:spacing w:after="240" w:line="276" w:lineRule="auto"/>
        <w:rPr>
          <w:rFonts w:ascii="Arial" w:hAnsi="Arial" w:cs="Arial"/>
          <w:iCs/>
          <w:sz w:val="24"/>
          <w:szCs w:val="24"/>
        </w:rPr>
      </w:pPr>
      <w:r w:rsidRPr="00577AAC">
        <w:rPr>
          <w:rFonts w:ascii="Arial" w:hAnsi="Arial" w:cs="Arial"/>
          <w:iCs/>
          <w:sz w:val="24"/>
          <w:szCs w:val="24"/>
        </w:rPr>
        <w:t>no information will be sought from any person or agency</w:t>
      </w:r>
      <w:r w:rsidR="00C21461" w:rsidRPr="00577AAC">
        <w:rPr>
          <w:rFonts w:ascii="Arial" w:hAnsi="Arial" w:cs="Arial"/>
          <w:iCs/>
          <w:sz w:val="24"/>
          <w:szCs w:val="24"/>
        </w:rPr>
        <w:t xml:space="preserve"> under section</w:t>
      </w:r>
      <w:r w:rsidR="00B50707">
        <w:rPr>
          <w:rFonts w:ascii="Arial" w:hAnsi="Arial" w:cs="Arial"/>
          <w:iCs/>
          <w:sz w:val="24"/>
          <w:szCs w:val="24"/>
        </w:rPr>
        <w:t>s 16O and</w:t>
      </w:r>
      <w:r w:rsidR="00C21461" w:rsidRPr="00577AAC">
        <w:rPr>
          <w:rFonts w:ascii="Arial" w:hAnsi="Arial" w:cs="Arial"/>
          <w:iCs/>
          <w:sz w:val="24"/>
          <w:szCs w:val="24"/>
        </w:rPr>
        <w:t xml:space="preserve"> 16P in relation to a DFV </w:t>
      </w:r>
      <w:r w:rsidR="009D199A" w:rsidRPr="00577AAC">
        <w:rPr>
          <w:rFonts w:ascii="Arial" w:hAnsi="Arial" w:cs="Arial"/>
          <w:iCs/>
          <w:sz w:val="24"/>
          <w:szCs w:val="24"/>
        </w:rPr>
        <w:t>incident resulting in serious harm to a person without the consent of the harmed person</w:t>
      </w:r>
      <w:r w:rsidR="0005362C">
        <w:rPr>
          <w:rFonts w:ascii="Arial" w:hAnsi="Arial" w:cs="Arial"/>
          <w:iCs/>
          <w:sz w:val="24"/>
          <w:szCs w:val="24"/>
        </w:rPr>
        <w:t xml:space="preserve"> (sections 16O(2) and 16P(3)(b))</w:t>
      </w:r>
      <w:r w:rsidR="00B50707">
        <w:rPr>
          <w:rFonts w:ascii="Arial" w:hAnsi="Arial" w:cs="Arial"/>
          <w:iCs/>
          <w:sz w:val="24"/>
          <w:szCs w:val="24"/>
        </w:rPr>
        <w:t>, and under section 16P from a family member of a person who has died or is seriously harmed in a DFV incident</w:t>
      </w:r>
      <w:r w:rsidR="0005362C">
        <w:rPr>
          <w:rFonts w:ascii="Arial" w:hAnsi="Arial" w:cs="Arial"/>
          <w:iCs/>
          <w:sz w:val="24"/>
          <w:szCs w:val="24"/>
        </w:rPr>
        <w:t xml:space="preserve"> (section 16P(3)(a))</w:t>
      </w:r>
      <w:r w:rsidR="009D199A" w:rsidRPr="00577AAC">
        <w:rPr>
          <w:rFonts w:ascii="Arial" w:hAnsi="Arial" w:cs="Arial"/>
          <w:iCs/>
          <w:sz w:val="24"/>
          <w:szCs w:val="24"/>
        </w:rPr>
        <w:t xml:space="preserve">. </w:t>
      </w:r>
      <w:r w:rsidR="00106166" w:rsidRPr="00577AAC">
        <w:rPr>
          <w:rFonts w:ascii="Arial" w:hAnsi="Arial" w:cs="Arial"/>
          <w:iCs/>
          <w:sz w:val="24"/>
          <w:szCs w:val="24"/>
        </w:rPr>
        <w:t>This is in order to protect the privacy of the harmed person</w:t>
      </w:r>
      <w:r w:rsidR="00B50707">
        <w:rPr>
          <w:rFonts w:ascii="Arial" w:hAnsi="Arial" w:cs="Arial"/>
          <w:iCs/>
          <w:sz w:val="24"/>
          <w:szCs w:val="24"/>
        </w:rPr>
        <w:t xml:space="preserve"> and family</w:t>
      </w:r>
      <w:r w:rsidR="00106166" w:rsidRPr="00577AAC">
        <w:rPr>
          <w:rFonts w:ascii="Arial" w:hAnsi="Arial" w:cs="Arial"/>
          <w:iCs/>
          <w:sz w:val="24"/>
          <w:szCs w:val="24"/>
        </w:rPr>
        <w:t xml:space="preserve">, and </w:t>
      </w:r>
      <w:r w:rsidR="00B50707">
        <w:rPr>
          <w:rFonts w:ascii="Arial" w:hAnsi="Arial" w:cs="Arial"/>
          <w:iCs/>
          <w:sz w:val="24"/>
          <w:szCs w:val="24"/>
        </w:rPr>
        <w:t xml:space="preserve">to </w:t>
      </w:r>
      <w:r w:rsidR="00106166" w:rsidRPr="00577AAC">
        <w:rPr>
          <w:rFonts w:ascii="Arial" w:hAnsi="Arial" w:cs="Arial"/>
          <w:iCs/>
          <w:sz w:val="24"/>
          <w:szCs w:val="24"/>
        </w:rPr>
        <w:t xml:space="preserve">respect their autonomy to choose whether or not they would like </w:t>
      </w:r>
      <w:r w:rsidR="00A95C5F" w:rsidRPr="00577AAC">
        <w:rPr>
          <w:rFonts w:ascii="Arial" w:hAnsi="Arial" w:cs="Arial"/>
          <w:iCs/>
          <w:sz w:val="24"/>
          <w:szCs w:val="24"/>
        </w:rPr>
        <w:t>to participate in any review.</w:t>
      </w:r>
      <w:r w:rsidR="00905988" w:rsidRPr="00577AAC">
        <w:rPr>
          <w:rFonts w:ascii="Arial" w:hAnsi="Arial" w:cs="Arial"/>
          <w:iCs/>
          <w:sz w:val="24"/>
          <w:szCs w:val="24"/>
        </w:rPr>
        <w:t xml:space="preserve"> </w:t>
      </w:r>
      <w:r w:rsidR="0005362C">
        <w:rPr>
          <w:rFonts w:ascii="Arial" w:hAnsi="Arial" w:cs="Arial"/>
          <w:iCs/>
          <w:sz w:val="24"/>
          <w:szCs w:val="24"/>
        </w:rPr>
        <w:t>Sections 16O(2) and 16P(3)(b)</w:t>
      </w:r>
      <w:r w:rsidR="0005362C" w:rsidRPr="00577AAC">
        <w:rPr>
          <w:rFonts w:ascii="Arial" w:hAnsi="Arial" w:cs="Arial"/>
          <w:iCs/>
          <w:sz w:val="24"/>
          <w:szCs w:val="24"/>
        </w:rPr>
        <w:t xml:space="preserve"> </w:t>
      </w:r>
      <w:r w:rsidR="00905988" w:rsidRPr="00577AAC">
        <w:rPr>
          <w:rFonts w:ascii="Arial" w:hAnsi="Arial" w:cs="Arial"/>
          <w:iCs/>
          <w:sz w:val="24"/>
          <w:szCs w:val="24"/>
        </w:rPr>
        <w:t>appl</w:t>
      </w:r>
      <w:r w:rsidR="0005362C">
        <w:rPr>
          <w:rFonts w:ascii="Arial" w:hAnsi="Arial" w:cs="Arial"/>
          <w:iCs/>
          <w:sz w:val="24"/>
          <w:szCs w:val="24"/>
        </w:rPr>
        <w:t xml:space="preserve">y </w:t>
      </w:r>
      <w:r w:rsidR="00905988" w:rsidRPr="00577AAC">
        <w:rPr>
          <w:rFonts w:ascii="Arial" w:hAnsi="Arial" w:cs="Arial"/>
          <w:iCs/>
          <w:sz w:val="24"/>
          <w:szCs w:val="24"/>
        </w:rPr>
        <w:t xml:space="preserve">equally if consent is never given, as it does if consent is initially given but then </w:t>
      </w:r>
      <w:r w:rsidR="4F4537E8" w:rsidRPr="00577AAC">
        <w:rPr>
          <w:rFonts w:ascii="Arial" w:hAnsi="Arial" w:cs="Arial"/>
          <w:sz w:val="24"/>
          <w:szCs w:val="24"/>
        </w:rPr>
        <w:t>withdrawn</w:t>
      </w:r>
      <w:r w:rsidR="00577AAC">
        <w:rPr>
          <w:rFonts w:ascii="Arial" w:hAnsi="Arial" w:cs="Arial"/>
          <w:sz w:val="24"/>
          <w:szCs w:val="24"/>
        </w:rPr>
        <w:t>; and</w:t>
      </w:r>
    </w:p>
    <w:p w14:paraId="0F2035EA" w14:textId="0F4E647A" w:rsidR="007A71D6" w:rsidRPr="0016322F" w:rsidRDefault="007A71D6" w:rsidP="0016322F">
      <w:pPr>
        <w:pStyle w:val="ListParagraph"/>
        <w:numPr>
          <w:ilvl w:val="0"/>
          <w:numId w:val="4"/>
        </w:numPr>
        <w:spacing w:after="240" w:line="276" w:lineRule="auto"/>
        <w:rPr>
          <w:rFonts w:ascii="Arial" w:hAnsi="Arial" w:cs="Arial"/>
          <w:iCs/>
          <w:sz w:val="24"/>
          <w:szCs w:val="24"/>
        </w:rPr>
      </w:pPr>
      <w:r w:rsidRPr="0016322F">
        <w:rPr>
          <w:rFonts w:ascii="Arial" w:hAnsi="Arial" w:cs="Arial"/>
          <w:iCs/>
          <w:sz w:val="24"/>
          <w:szCs w:val="24"/>
        </w:rPr>
        <w:lastRenderedPageBreak/>
        <w:t xml:space="preserve">any information sharing guidelines </w:t>
      </w:r>
      <w:r w:rsidR="00577AAC" w:rsidRPr="0016322F">
        <w:rPr>
          <w:rFonts w:ascii="Arial" w:hAnsi="Arial" w:cs="Arial"/>
          <w:iCs/>
          <w:sz w:val="24"/>
          <w:szCs w:val="24"/>
        </w:rPr>
        <w:t xml:space="preserve">for the purposes of </w:t>
      </w:r>
      <w:r w:rsidR="0016322F" w:rsidRPr="0016322F">
        <w:rPr>
          <w:rFonts w:ascii="Arial" w:hAnsi="Arial" w:cs="Arial"/>
          <w:iCs/>
          <w:sz w:val="24"/>
          <w:szCs w:val="24"/>
        </w:rPr>
        <w:t>Division</w:t>
      </w:r>
      <w:r w:rsidR="00577AAC" w:rsidRPr="0016322F">
        <w:rPr>
          <w:rFonts w:ascii="Arial" w:hAnsi="Arial" w:cs="Arial"/>
          <w:iCs/>
          <w:sz w:val="24"/>
          <w:szCs w:val="24"/>
        </w:rPr>
        <w:t xml:space="preserve"> 3A</w:t>
      </w:r>
      <w:r w:rsidR="0016322F" w:rsidRPr="0016322F">
        <w:rPr>
          <w:rFonts w:ascii="Arial" w:hAnsi="Arial" w:cs="Arial"/>
          <w:iCs/>
          <w:sz w:val="24"/>
          <w:szCs w:val="24"/>
        </w:rPr>
        <w:t>.5</w:t>
      </w:r>
      <w:r w:rsidR="00577AAC" w:rsidRPr="0016322F">
        <w:rPr>
          <w:rFonts w:ascii="Arial" w:hAnsi="Arial" w:cs="Arial"/>
          <w:iCs/>
          <w:sz w:val="24"/>
          <w:szCs w:val="24"/>
        </w:rPr>
        <w:t xml:space="preserve"> may be </w:t>
      </w:r>
      <w:r w:rsidRPr="0016322F">
        <w:rPr>
          <w:rFonts w:ascii="Arial" w:hAnsi="Arial" w:cs="Arial"/>
          <w:iCs/>
          <w:sz w:val="24"/>
          <w:szCs w:val="24"/>
        </w:rPr>
        <w:t xml:space="preserve">prepared </w:t>
      </w:r>
      <w:r w:rsidR="00B72DDA" w:rsidRPr="0016322F">
        <w:rPr>
          <w:rFonts w:ascii="Arial" w:hAnsi="Arial" w:cs="Arial"/>
          <w:iCs/>
          <w:sz w:val="24"/>
          <w:szCs w:val="24"/>
        </w:rPr>
        <w:t>by an entity listed at section 16O(4) is a notifiable instrument</w:t>
      </w:r>
      <w:r w:rsidR="0016322F" w:rsidRPr="0016322F">
        <w:rPr>
          <w:rFonts w:ascii="Arial" w:hAnsi="Arial" w:cs="Arial"/>
          <w:iCs/>
          <w:sz w:val="24"/>
          <w:szCs w:val="24"/>
        </w:rPr>
        <w:t xml:space="preserve"> (section 16</w:t>
      </w:r>
      <w:r w:rsidR="00E01FBF">
        <w:rPr>
          <w:rFonts w:ascii="Arial" w:hAnsi="Arial" w:cs="Arial"/>
          <w:iCs/>
          <w:sz w:val="24"/>
          <w:szCs w:val="24"/>
        </w:rPr>
        <w:t>T</w:t>
      </w:r>
      <w:r w:rsidR="0016322F" w:rsidRPr="0016322F">
        <w:rPr>
          <w:rFonts w:ascii="Arial" w:hAnsi="Arial" w:cs="Arial"/>
          <w:iCs/>
          <w:sz w:val="24"/>
          <w:szCs w:val="24"/>
        </w:rPr>
        <w:t>)</w:t>
      </w:r>
      <w:r w:rsidR="00B72DDA" w:rsidRPr="0016322F">
        <w:rPr>
          <w:rFonts w:ascii="Arial" w:hAnsi="Arial" w:cs="Arial"/>
          <w:iCs/>
          <w:sz w:val="24"/>
          <w:szCs w:val="24"/>
        </w:rPr>
        <w:t>. This allows for public oversight and scrutiny of the information sharing processes of agencies which share information with the DFVR Coordinator.</w:t>
      </w:r>
    </w:p>
    <w:p w14:paraId="028419F3" w14:textId="2E08CF55" w:rsidR="00050D9E" w:rsidRPr="004A1FAE" w:rsidRDefault="00335BCE" w:rsidP="00E77D3B">
      <w:pPr>
        <w:rPr>
          <w:rFonts w:ascii="Arial" w:hAnsi="Arial" w:cs="Arial"/>
          <w:b/>
          <w:bCs/>
          <w:iCs/>
          <w:sz w:val="24"/>
          <w:szCs w:val="24"/>
        </w:rPr>
      </w:pPr>
      <w:r w:rsidRPr="004A1FAE">
        <w:rPr>
          <w:rFonts w:ascii="Arial" w:hAnsi="Arial" w:cs="Arial"/>
          <w:b/>
          <w:bCs/>
          <w:iCs/>
          <w:sz w:val="24"/>
          <w:szCs w:val="24"/>
        </w:rPr>
        <w:t xml:space="preserve">Division </w:t>
      </w:r>
      <w:r w:rsidR="003E32DC" w:rsidRPr="004A1FAE">
        <w:rPr>
          <w:rFonts w:ascii="Arial" w:hAnsi="Arial" w:cs="Arial"/>
          <w:b/>
          <w:bCs/>
          <w:iCs/>
          <w:sz w:val="24"/>
          <w:szCs w:val="24"/>
        </w:rPr>
        <w:t>3A</w:t>
      </w:r>
      <w:r w:rsidRPr="004A1FAE">
        <w:rPr>
          <w:rFonts w:ascii="Arial" w:hAnsi="Arial" w:cs="Arial"/>
          <w:b/>
          <w:bCs/>
          <w:iCs/>
          <w:sz w:val="24"/>
          <w:szCs w:val="24"/>
        </w:rPr>
        <w:t xml:space="preserve">.6 – Reports about Family Violence Incidents </w:t>
      </w:r>
    </w:p>
    <w:p w14:paraId="0A62E5CA" w14:textId="55A952B2" w:rsidR="000D2A03" w:rsidRPr="004A1FAE" w:rsidRDefault="000D2A03" w:rsidP="00E77D3B">
      <w:pPr>
        <w:rPr>
          <w:rFonts w:ascii="Arial" w:hAnsi="Arial" w:cs="Arial"/>
          <w:iCs/>
          <w:sz w:val="24"/>
          <w:szCs w:val="24"/>
          <w:u w:val="single"/>
        </w:rPr>
      </w:pPr>
      <w:r w:rsidRPr="004A1FAE">
        <w:rPr>
          <w:rFonts w:ascii="Arial" w:hAnsi="Arial" w:cs="Arial"/>
          <w:iCs/>
          <w:sz w:val="24"/>
          <w:szCs w:val="24"/>
          <w:u w:val="single"/>
        </w:rPr>
        <w:t>Nature of the limitation (sections 28(2)(c) HRA)</w:t>
      </w:r>
    </w:p>
    <w:p w14:paraId="6543EE48" w14:textId="10E3A1B4" w:rsidR="00610318" w:rsidRPr="004A1FAE" w:rsidRDefault="00AB6FC0" w:rsidP="00E77D3B">
      <w:pPr>
        <w:rPr>
          <w:rFonts w:ascii="Arial" w:hAnsi="Arial" w:cs="Arial"/>
          <w:iCs/>
          <w:sz w:val="24"/>
          <w:szCs w:val="24"/>
        </w:rPr>
      </w:pPr>
      <w:r w:rsidRPr="004A1FAE">
        <w:rPr>
          <w:rFonts w:ascii="Arial" w:hAnsi="Arial" w:cs="Arial"/>
          <w:iCs/>
          <w:sz w:val="24"/>
          <w:szCs w:val="24"/>
        </w:rPr>
        <w:t>Section</w:t>
      </w:r>
      <w:r w:rsidR="00BB463D" w:rsidRPr="004A1FAE">
        <w:rPr>
          <w:rFonts w:ascii="Arial" w:hAnsi="Arial" w:cs="Arial"/>
          <w:iCs/>
          <w:sz w:val="24"/>
          <w:szCs w:val="24"/>
        </w:rPr>
        <w:t>s</w:t>
      </w:r>
      <w:r w:rsidRPr="004A1FAE">
        <w:rPr>
          <w:rFonts w:ascii="Arial" w:hAnsi="Arial" w:cs="Arial"/>
          <w:iCs/>
          <w:sz w:val="24"/>
          <w:szCs w:val="24"/>
        </w:rPr>
        <w:t xml:space="preserve"> </w:t>
      </w:r>
      <w:r w:rsidR="00A82D70" w:rsidRPr="004A1FAE">
        <w:rPr>
          <w:rFonts w:ascii="Arial" w:hAnsi="Arial" w:cs="Arial"/>
          <w:iCs/>
          <w:sz w:val="24"/>
          <w:szCs w:val="24"/>
        </w:rPr>
        <w:t>16</w:t>
      </w:r>
      <w:r w:rsidR="00E01FBF">
        <w:rPr>
          <w:rFonts w:ascii="Arial" w:hAnsi="Arial" w:cs="Arial"/>
          <w:iCs/>
          <w:sz w:val="24"/>
          <w:szCs w:val="24"/>
        </w:rPr>
        <w:t>V</w:t>
      </w:r>
      <w:r w:rsidR="00A82D70" w:rsidRPr="004A1FAE">
        <w:rPr>
          <w:rFonts w:ascii="Arial" w:hAnsi="Arial" w:cs="Arial"/>
          <w:iCs/>
          <w:sz w:val="24"/>
          <w:szCs w:val="24"/>
        </w:rPr>
        <w:t xml:space="preserve"> and 16</w:t>
      </w:r>
      <w:r w:rsidR="00E01FBF">
        <w:rPr>
          <w:rFonts w:ascii="Arial" w:hAnsi="Arial" w:cs="Arial"/>
          <w:iCs/>
          <w:sz w:val="24"/>
          <w:szCs w:val="24"/>
        </w:rPr>
        <w:t>W</w:t>
      </w:r>
      <w:r w:rsidR="00811CD6" w:rsidRPr="004A1FAE">
        <w:rPr>
          <w:rFonts w:ascii="Arial" w:hAnsi="Arial" w:cs="Arial"/>
          <w:iCs/>
          <w:sz w:val="24"/>
          <w:szCs w:val="24"/>
        </w:rPr>
        <w:t xml:space="preserve"> provide that the DFVR Coordinator must prepare </w:t>
      </w:r>
      <w:r w:rsidR="005875C0" w:rsidRPr="004A1FAE">
        <w:rPr>
          <w:rFonts w:ascii="Arial" w:hAnsi="Arial" w:cs="Arial"/>
          <w:iCs/>
          <w:sz w:val="24"/>
          <w:szCs w:val="24"/>
        </w:rPr>
        <w:t xml:space="preserve">biennial </w:t>
      </w:r>
      <w:r w:rsidR="00811CD6" w:rsidRPr="004A1FAE">
        <w:rPr>
          <w:rFonts w:ascii="Arial" w:hAnsi="Arial" w:cs="Arial"/>
          <w:iCs/>
          <w:sz w:val="24"/>
          <w:szCs w:val="24"/>
        </w:rPr>
        <w:t xml:space="preserve">reports for the Minister about </w:t>
      </w:r>
      <w:r w:rsidR="00541544" w:rsidRPr="004A1FAE">
        <w:rPr>
          <w:rFonts w:ascii="Arial" w:hAnsi="Arial" w:cs="Arial"/>
          <w:iCs/>
          <w:sz w:val="24"/>
          <w:szCs w:val="24"/>
        </w:rPr>
        <w:t xml:space="preserve">DFV incidents or on any matter arising in connection with the DFVR coordinator’s functions, </w:t>
      </w:r>
      <w:r w:rsidR="005875C0" w:rsidRPr="004A1FAE">
        <w:rPr>
          <w:rFonts w:ascii="Arial" w:hAnsi="Arial" w:cs="Arial"/>
          <w:iCs/>
          <w:sz w:val="24"/>
          <w:szCs w:val="24"/>
        </w:rPr>
        <w:t>and may prepare additional reports o</w:t>
      </w:r>
      <w:r w:rsidR="005E13CB" w:rsidRPr="004A1FAE">
        <w:rPr>
          <w:rFonts w:ascii="Arial" w:hAnsi="Arial" w:cs="Arial"/>
          <w:iCs/>
          <w:sz w:val="24"/>
          <w:szCs w:val="24"/>
        </w:rPr>
        <w:t xml:space="preserve">n these matters at any other time. These reports </w:t>
      </w:r>
      <w:r w:rsidR="0053712D" w:rsidRPr="004A1FAE">
        <w:rPr>
          <w:rFonts w:ascii="Arial" w:hAnsi="Arial" w:cs="Arial"/>
          <w:iCs/>
          <w:sz w:val="24"/>
          <w:szCs w:val="24"/>
        </w:rPr>
        <w:t>must</w:t>
      </w:r>
      <w:r w:rsidR="00541544" w:rsidRPr="004A1FAE">
        <w:rPr>
          <w:rFonts w:ascii="Arial" w:hAnsi="Arial" w:cs="Arial"/>
          <w:iCs/>
          <w:sz w:val="24"/>
          <w:szCs w:val="24"/>
        </w:rPr>
        <w:t xml:space="preserve"> be </w:t>
      </w:r>
      <w:r w:rsidR="0053712D" w:rsidRPr="004A1FAE">
        <w:rPr>
          <w:rFonts w:ascii="Arial" w:hAnsi="Arial" w:cs="Arial"/>
          <w:iCs/>
          <w:sz w:val="24"/>
          <w:szCs w:val="24"/>
        </w:rPr>
        <w:t>presented</w:t>
      </w:r>
      <w:r w:rsidR="00541544" w:rsidRPr="004A1FAE">
        <w:rPr>
          <w:rFonts w:ascii="Arial" w:hAnsi="Arial" w:cs="Arial"/>
          <w:iCs/>
          <w:sz w:val="24"/>
          <w:szCs w:val="24"/>
        </w:rPr>
        <w:t xml:space="preserve"> in the Legislative Assembly. </w:t>
      </w:r>
      <w:r w:rsidR="0061284E" w:rsidRPr="004A1FAE">
        <w:rPr>
          <w:rFonts w:ascii="Arial" w:hAnsi="Arial" w:cs="Arial"/>
          <w:iCs/>
          <w:sz w:val="24"/>
          <w:szCs w:val="24"/>
        </w:rPr>
        <w:t xml:space="preserve">The right to privacy is </w:t>
      </w:r>
      <w:r w:rsidR="00187796" w:rsidRPr="004A1FAE">
        <w:rPr>
          <w:rFonts w:ascii="Arial" w:hAnsi="Arial" w:cs="Arial"/>
          <w:iCs/>
          <w:sz w:val="24"/>
          <w:szCs w:val="24"/>
        </w:rPr>
        <w:t xml:space="preserve">accordingly engaged and </w:t>
      </w:r>
      <w:r w:rsidR="0061284E" w:rsidRPr="004A1FAE">
        <w:rPr>
          <w:rFonts w:ascii="Arial" w:hAnsi="Arial" w:cs="Arial"/>
          <w:iCs/>
          <w:sz w:val="24"/>
          <w:szCs w:val="24"/>
        </w:rPr>
        <w:t xml:space="preserve">limited as the reports </w:t>
      </w:r>
      <w:r w:rsidR="1B249A06" w:rsidRPr="004A1FAE">
        <w:rPr>
          <w:rFonts w:ascii="Arial" w:hAnsi="Arial" w:cs="Arial"/>
          <w:sz w:val="24"/>
          <w:szCs w:val="24"/>
        </w:rPr>
        <w:t>will</w:t>
      </w:r>
      <w:r w:rsidR="00B27F62" w:rsidRPr="004A1FAE">
        <w:rPr>
          <w:rFonts w:ascii="Arial" w:hAnsi="Arial" w:cs="Arial"/>
          <w:iCs/>
          <w:sz w:val="24"/>
          <w:szCs w:val="24"/>
        </w:rPr>
        <w:t xml:space="preserve"> </w:t>
      </w:r>
      <w:r w:rsidR="1B249A06" w:rsidRPr="004A1FAE">
        <w:rPr>
          <w:rFonts w:ascii="Arial" w:hAnsi="Arial" w:cs="Arial"/>
          <w:sz w:val="24"/>
          <w:szCs w:val="24"/>
        </w:rPr>
        <w:t xml:space="preserve">contain </w:t>
      </w:r>
      <w:r w:rsidR="00B27F62" w:rsidRPr="004A1FAE">
        <w:rPr>
          <w:rFonts w:ascii="Arial" w:hAnsi="Arial" w:cs="Arial"/>
          <w:iCs/>
          <w:sz w:val="24"/>
          <w:szCs w:val="24"/>
        </w:rPr>
        <w:t>personal information</w:t>
      </w:r>
      <w:r w:rsidR="00F8208F" w:rsidRPr="004A1FAE">
        <w:rPr>
          <w:rFonts w:ascii="Arial" w:hAnsi="Arial" w:cs="Arial"/>
          <w:iCs/>
          <w:sz w:val="24"/>
          <w:szCs w:val="24"/>
        </w:rPr>
        <w:t xml:space="preserve"> (de-identified as far as possible)</w:t>
      </w:r>
      <w:r w:rsidR="00B27F62" w:rsidRPr="004A1FAE">
        <w:rPr>
          <w:rFonts w:ascii="Arial" w:hAnsi="Arial" w:cs="Arial"/>
          <w:iCs/>
          <w:sz w:val="24"/>
          <w:szCs w:val="24"/>
        </w:rPr>
        <w:t xml:space="preserve"> </w:t>
      </w:r>
      <w:r w:rsidR="00BB529A" w:rsidRPr="004A1FAE">
        <w:rPr>
          <w:rFonts w:ascii="Arial" w:hAnsi="Arial" w:cs="Arial"/>
          <w:iCs/>
          <w:sz w:val="24"/>
          <w:szCs w:val="24"/>
        </w:rPr>
        <w:t>about people involved in DFV incidents, and will be on the public record when they are tabled in the Legislative Assembly.</w:t>
      </w:r>
      <w:r w:rsidR="005E13CB" w:rsidRPr="004A1FAE">
        <w:rPr>
          <w:rFonts w:ascii="Arial" w:hAnsi="Arial" w:cs="Arial"/>
          <w:iCs/>
          <w:sz w:val="24"/>
          <w:szCs w:val="24"/>
        </w:rPr>
        <w:t xml:space="preserve"> </w:t>
      </w:r>
    </w:p>
    <w:p w14:paraId="43417FBD" w14:textId="54B2CDE5" w:rsidR="00610318" w:rsidRPr="004A1FAE" w:rsidRDefault="00610318" w:rsidP="00E77D3B">
      <w:pPr>
        <w:rPr>
          <w:rFonts w:ascii="Arial" w:hAnsi="Arial" w:cs="Arial"/>
          <w:iCs/>
          <w:sz w:val="24"/>
          <w:szCs w:val="24"/>
          <w:u w:val="single"/>
        </w:rPr>
      </w:pPr>
      <w:r w:rsidRPr="004A1FAE">
        <w:rPr>
          <w:rFonts w:ascii="Arial" w:hAnsi="Arial" w:cs="Arial"/>
          <w:iCs/>
          <w:sz w:val="24"/>
          <w:szCs w:val="24"/>
          <w:u w:val="single"/>
        </w:rPr>
        <w:t>Legitimate Purpose (section 28</w:t>
      </w:r>
      <w:r w:rsidR="00875847" w:rsidRPr="004A1FAE">
        <w:rPr>
          <w:rFonts w:ascii="Arial" w:hAnsi="Arial" w:cs="Arial"/>
          <w:iCs/>
          <w:sz w:val="24"/>
          <w:szCs w:val="24"/>
          <w:u w:val="single"/>
        </w:rPr>
        <w:t>(2)</w:t>
      </w:r>
      <w:r w:rsidRPr="004A1FAE">
        <w:rPr>
          <w:rFonts w:ascii="Arial" w:hAnsi="Arial" w:cs="Arial"/>
          <w:iCs/>
          <w:sz w:val="24"/>
          <w:szCs w:val="24"/>
          <w:u w:val="single"/>
        </w:rPr>
        <w:t>(b) HRA)</w:t>
      </w:r>
    </w:p>
    <w:p w14:paraId="42CE508C" w14:textId="2E6A46FC" w:rsidR="00610318" w:rsidRPr="004A1FAE" w:rsidRDefault="00A1241A" w:rsidP="00E77D3B">
      <w:pPr>
        <w:rPr>
          <w:rFonts w:ascii="Arial" w:hAnsi="Arial" w:cs="Arial"/>
          <w:iCs/>
          <w:sz w:val="24"/>
          <w:szCs w:val="24"/>
        </w:rPr>
      </w:pPr>
      <w:r w:rsidRPr="004A1FAE">
        <w:rPr>
          <w:rFonts w:ascii="Arial" w:hAnsi="Arial" w:cs="Arial"/>
          <w:iCs/>
          <w:sz w:val="24"/>
          <w:szCs w:val="24"/>
        </w:rPr>
        <w:t>The</w:t>
      </w:r>
      <w:r w:rsidR="00187796" w:rsidRPr="004A1FAE">
        <w:rPr>
          <w:rFonts w:ascii="Arial" w:hAnsi="Arial" w:cs="Arial"/>
          <w:iCs/>
          <w:sz w:val="24"/>
          <w:szCs w:val="24"/>
        </w:rPr>
        <w:t xml:space="preserve"> </w:t>
      </w:r>
      <w:r w:rsidR="00900F24" w:rsidRPr="004A1FAE">
        <w:rPr>
          <w:rFonts w:ascii="Arial" w:hAnsi="Arial" w:cs="Arial"/>
          <w:iCs/>
          <w:sz w:val="24"/>
          <w:szCs w:val="24"/>
        </w:rPr>
        <w:t>limitation</w:t>
      </w:r>
      <w:r w:rsidR="00187796" w:rsidRPr="004A1FAE">
        <w:rPr>
          <w:rFonts w:ascii="Arial" w:hAnsi="Arial" w:cs="Arial"/>
          <w:iCs/>
          <w:sz w:val="24"/>
          <w:szCs w:val="24"/>
        </w:rPr>
        <w:t xml:space="preserve"> </w:t>
      </w:r>
      <w:r w:rsidR="003C4E5E" w:rsidRPr="004A1FAE">
        <w:rPr>
          <w:rFonts w:ascii="Arial" w:hAnsi="Arial" w:cs="Arial"/>
          <w:iCs/>
          <w:sz w:val="24"/>
          <w:szCs w:val="24"/>
        </w:rPr>
        <w:t xml:space="preserve">or interferences </w:t>
      </w:r>
      <w:r w:rsidR="00187796" w:rsidRPr="004A1FAE">
        <w:rPr>
          <w:rFonts w:ascii="Arial" w:hAnsi="Arial" w:cs="Arial"/>
          <w:iCs/>
          <w:sz w:val="24"/>
          <w:szCs w:val="24"/>
        </w:rPr>
        <w:t>seek to achieve the</w:t>
      </w:r>
      <w:r w:rsidRPr="004A1FAE">
        <w:rPr>
          <w:rFonts w:ascii="Arial" w:hAnsi="Arial" w:cs="Arial"/>
          <w:iCs/>
          <w:sz w:val="24"/>
          <w:szCs w:val="24"/>
        </w:rPr>
        <w:t xml:space="preserve"> </w:t>
      </w:r>
      <w:r w:rsidR="00187796" w:rsidRPr="004A1FAE">
        <w:rPr>
          <w:rFonts w:ascii="Arial" w:hAnsi="Arial" w:cs="Arial"/>
          <w:iCs/>
          <w:sz w:val="24"/>
          <w:szCs w:val="24"/>
        </w:rPr>
        <w:t xml:space="preserve">legitimate </w:t>
      </w:r>
      <w:r w:rsidRPr="004A1FAE">
        <w:rPr>
          <w:rFonts w:ascii="Arial" w:hAnsi="Arial" w:cs="Arial"/>
          <w:iCs/>
          <w:sz w:val="24"/>
          <w:szCs w:val="24"/>
        </w:rPr>
        <w:t>purpose of</w:t>
      </w:r>
      <w:r w:rsidR="003908FA" w:rsidRPr="004A1FAE">
        <w:rPr>
          <w:rFonts w:ascii="Arial" w:hAnsi="Arial" w:cs="Arial"/>
          <w:iCs/>
          <w:sz w:val="24"/>
          <w:szCs w:val="24"/>
        </w:rPr>
        <w:t xml:space="preserve"> improving the safety, security and wellbeing of the public by enabling</w:t>
      </w:r>
      <w:r w:rsidR="003366D4" w:rsidRPr="004A1FAE">
        <w:rPr>
          <w:rFonts w:ascii="Arial" w:hAnsi="Arial" w:cs="Arial"/>
          <w:iCs/>
          <w:sz w:val="24"/>
          <w:szCs w:val="24"/>
        </w:rPr>
        <w:t xml:space="preserve"> the ACT Government to be informed by the expert advice and recommendations contained</w:t>
      </w:r>
      <w:r w:rsidR="00DB678D" w:rsidRPr="004A1FAE">
        <w:rPr>
          <w:rFonts w:ascii="Arial" w:hAnsi="Arial" w:cs="Arial"/>
          <w:iCs/>
          <w:sz w:val="24"/>
          <w:szCs w:val="24"/>
        </w:rPr>
        <w:t xml:space="preserve"> in the DFVR Coordinator’s reports</w:t>
      </w:r>
      <w:r w:rsidR="006B751F" w:rsidRPr="004A1FAE">
        <w:rPr>
          <w:rFonts w:ascii="Arial" w:hAnsi="Arial" w:cs="Arial"/>
          <w:iCs/>
          <w:sz w:val="24"/>
          <w:szCs w:val="24"/>
        </w:rPr>
        <w:t xml:space="preserve"> </w:t>
      </w:r>
      <w:r w:rsidR="00B3470B" w:rsidRPr="004A1FAE">
        <w:rPr>
          <w:rFonts w:ascii="Arial" w:hAnsi="Arial" w:cs="Arial"/>
          <w:iCs/>
          <w:sz w:val="24"/>
          <w:szCs w:val="24"/>
        </w:rPr>
        <w:t xml:space="preserve">in </w:t>
      </w:r>
      <w:r w:rsidR="00BA52D9" w:rsidRPr="004A1FAE">
        <w:rPr>
          <w:rFonts w:ascii="Arial" w:hAnsi="Arial" w:cs="Arial"/>
          <w:iCs/>
          <w:sz w:val="24"/>
          <w:szCs w:val="24"/>
        </w:rPr>
        <w:t>the Government’s</w:t>
      </w:r>
      <w:r w:rsidR="00B3470B" w:rsidRPr="004A1FAE">
        <w:rPr>
          <w:rFonts w:ascii="Arial" w:hAnsi="Arial" w:cs="Arial"/>
          <w:iCs/>
          <w:sz w:val="24"/>
          <w:szCs w:val="24"/>
        </w:rPr>
        <w:t xml:space="preserve"> commitment to </w:t>
      </w:r>
      <w:r w:rsidR="006B751F" w:rsidRPr="004A1FAE">
        <w:rPr>
          <w:rFonts w:ascii="Arial" w:hAnsi="Arial" w:cs="Arial"/>
          <w:iCs/>
          <w:sz w:val="24"/>
          <w:szCs w:val="24"/>
        </w:rPr>
        <w:t xml:space="preserve">better responding to and preventing </w:t>
      </w:r>
      <w:r w:rsidR="004D5B33" w:rsidRPr="004A1FAE">
        <w:rPr>
          <w:rFonts w:ascii="Arial" w:hAnsi="Arial" w:cs="Arial"/>
          <w:iCs/>
          <w:sz w:val="24"/>
          <w:szCs w:val="24"/>
        </w:rPr>
        <w:t>DFV</w:t>
      </w:r>
      <w:r w:rsidR="006B751F" w:rsidRPr="004A1FAE">
        <w:rPr>
          <w:rFonts w:ascii="Arial" w:hAnsi="Arial" w:cs="Arial"/>
          <w:iCs/>
          <w:sz w:val="24"/>
          <w:szCs w:val="24"/>
        </w:rPr>
        <w:t xml:space="preserve">.  </w:t>
      </w:r>
      <w:r w:rsidRPr="004A1FAE">
        <w:rPr>
          <w:rFonts w:ascii="Arial" w:hAnsi="Arial" w:cs="Arial"/>
          <w:iCs/>
          <w:sz w:val="24"/>
          <w:szCs w:val="24"/>
        </w:rPr>
        <w:t xml:space="preserve"> </w:t>
      </w:r>
    </w:p>
    <w:p w14:paraId="4E43DC02" w14:textId="77777777" w:rsidR="00B135B9" w:rsidRPr="004A1FAE" w:rsidRDefault="00B135B9" w:rsidP="00E77D3B">
      <w:pPr>
        <w:rPr>
          <w:rFonts w:ascii="Arial" w:hAnsi="Arial" w:cs="Arial"/>
          <w:iCs/>
          <w:sz w:val="24"/>
          <w:szCs w:val="24"/>
          <w:u w:val="single"/>
        </w:rPr>
      </w:pPr>
      <w:r w:rsidRPr="004A1FAE">
        <w:rPr>
          <w:rFonts w:ascii="Arial" w:hAnsi="Arial" w:cs="Arial"/>
          <w:iCs/>
          <w:sz w:val="24"/>
          <w:szCs w:val="24"/>
          <w:u w:val="single"/>
        </w:rPr>
        <w:t xml:space="preserve">Rational connection between the limitation and the purpose (section 28(2)(d) HRA) </w:t>
      </w:r>
    </w:p>
    <w:p w14:paraId="22ABDF0D" w14:textId="77777777" w:rsidR="002F696A" w:rsidRPr="004A1FAE" w:rsidRDefault="002F696A" w:rsidP="00E77D3B">
      <w:pPr>
        <w:rPr>
          <w:rFonts w:ascii="Arial" w:hAnsi="Arial" w:cs="Arial"/>
          <w:iCs/>
          <w:sz w:val="24"/>
          <w:szCs w:val="24"/>
        </w:rPr>
      </w:pPr>
      <w:r w:rsidRPr="004A1FAE">
        <w:rPr>
          <w:rFonts w:ascii="Arial" w:hAnsi="Arial" w:cs="Arial"/>
          <w:iCs/>
          <w:sz w:val="24"/>
          <w:szCs w:val="24"/>
        </w:rPr>
        <w:t>The limitations or interferences are rationally connected to the legitimate purpose as the ACT Government can be informed of the findings of reviews conducted by the DFVR Coordinator via regular reports, and that the findings and recommendations contained within these reports can guide government policy, funding and legislative reform decisions to prevent future DFV incidents.  Further, the tabling of the reports in the Legislative Assembly will allow for oversight and scrutiny of the work of the DFVR Coordinator and function as an accountability mechanism to track the implementation of recommendations by both government and non-government agencies.</w:t>
      </w:r>
    </w:p>
    <w:p w14:paraId="3698AC6C" w14:textId="0830C705" w:rsidR="002F696A" w:rsidRPr="004A1FAE" w:rsidRDefault="002F696A" w:rsidP="00E77D3B">
      <w:pPr>
        <w:rPr>
          <w:rFonts w:ascii="Arial" w:hAnsi="Arial" w:cs="Arial"/>
          <w:iCs/>
          <w:sz w:val="24"/>
          <w:szCs w:val="24"/>
          <w:u w:val="single"/>
        </w:rPr>
      </w:pPr>
      <w:r w:rsidRPr="004A1FAE">
        <w:rPr>
          <w:rFonts w:ascii="Arial" w:hAnsi="Arial" w:cs="Arial"/>
          <w:iCs/>
          <w:sz w:val="24"/>
          <w:szCs w:val="24"/>
          <w:u w:val="single"/>
        </w:rPr>
        <w:t>Proportionality and safeguards (section 28</w:t>
      </w:r>
      <w:r w:rsidR="00875847" w:rsidRPr="004A1FAE">
        <w:rPr>
          <w:rFonts w:ascii="Arial" w:hAnsi="Arial" w:cs="Arial"/>
          <w:iCs/>
          <w:sz w:val="24"/>
          <w:szCs w:val="24"/>
          <w:u w:val="single"/>
        </w:rPr>
        <w:t>(2)</w:t>
      </w:r>
      <w:r w:rsidRPr="004A1FAE">
        <w:rPr>
          <w:rFonts w:ascii="Arial" w:hAnsi="Arial" w:cs="Arial"/>
          <w:iCs/>
          <w:sz w:val="24"/>
          <w:szCs w:val="24"/>
          <w:u w:val="single"/>
        </w:rPr>
        <w:t>(e) HRA)</w:t>
      </w:r>
    </w:p>
    <w:p w14:paraId="658BEDF7" w14:textId="4AEC436C" w:rsidR="00D73723" w:rsidRPr="004A1FAE" w:rsidRDefault="002F696A" w:rsidP="00E77D3B">
      <w:pPr>
        <w:rPr>
          <w:rFonts w:ascii="Arial" w:hAnsi="Arial" w:cs="Arial"/>
          <w:iCs/>
          <w:sz w:val="24"/>
          <w:szCs w:val="24"/>
        </w:rPr>
      </w:pPr>
      <w:r w:rsidRPr="004A1FAE">
        <w:rPr>
          <w:rFonts w:ascii="Arial" w:hAnsi="Arial" w:cs="Arial"/>
          <w:iCs/>
          <w:sz w:val="24"/>
          <w:szCs w:val="24"/>
        </w:rPr>
        <w:t xml:space="preserve">The limitations or interferences </w:t>
      </w:r>
      <w:r w:rsidR="00D51B17">
        <w:rPr>
          <w:rFonts w:ascii="Arial" w:hAnsi="Arial" w:cs="Arial"/>
          <w:iCs/>
          <w:sz w:val="24"/>
          <w:szCs w:val="24"/>
        </w:rPr>
        <w:t xml:space="preserve">on the right to privacy </w:t>
      </w:r>
      <w:r w:rsidRPr="004A1FAE">
        <w:rPr>
          <w:rFonts w:ascii="Arial" w:hAnsi="Arial" w:cs="Arial"/>
          <w:iCs/>
          <w:sz w:val="24"/>
          <w:szCs w:val="24"/>
        </w:rPr>
        <w:t xml:space="preserve">in Division </w:t>
      </w:r>
      <w:r w:rsidR="00A82D70" w:rsidRPr="004A1FAE">
        <w:rPr>
          <w:rFonts w:ascii="Arial" w:hAnsi="Arial" w:cs="Arial"/>
          <w:iCs/>
          <w:sz w:val="24"/>
          <w:szCs w:val="24"/>
        </w:rPr>
        <w:t>3</w:t>
      </w:r>
      <w:r w:rsidRPr="004A1FAE">
        <w:rPr>
          <w:rFonts w:ascii="Arial" w:hAnsi="Arial" w:cs="Arial"/>
          <w:iCs/>
          <w:sz w:val="24"/>
          <w:szCs w:val="24"/>
        </w:rPr>
        <w:t xml:space="preserve">A.6 are necessary, </w:t>
      </w:r>
      <w:r w:rsidR="00123C27" w:rsidRPr="004A1FAE">
        <w:rPr>
          <w:rFonts w:ascii="Arial" w:hAnsi="Arial" w:cs="Arial"/>
          <w:iCs/>
          <w:sz w:val="24"/>
          <w:szCs w:val="24"/>
        </w:rPr>
        <w:t>reasonable,</w:t>
      </w:r>
      <w:r w:rsidRPr="004A1FAE">
        <w:rPr>
          <w:rFonts w:ascii="Arial" w:hAnsi="Arial" w:cs="Arial"/>
          <w:iCs/>
          <w:sz w:val="24"/>
          <w:szCs w:val="24"/>
        </w:rPr>
        <w:t xml:space="preserve"> and proportionate to the legitimate purpose</w:t>
      </w:r>
      <w:r w:rsidR="00D73723" w:rsidRPr="004A1FAE">
        <w:rPr>
          <w:rFonts w:ascii="Arial" w:hAnsi="Arial" w:cs="Arial"/>
          <w:iCs/>
          <w:sz w:val="24"/>
          <w:szCs w:val="24"/>
        </w:rPr>
        <w:t xml:space="preserve"> and there are no other less restrictive options which would allow the DFVDR Coordinator to undertake a comprehensive review of the circumstances leading up to a DFV death or incident resulting in serious harm</w:t>
      </w:r>
      <w:r w:rsidRPr="004A1FAE">
        <w:rPr>
          <w:rFonts w:ascii="Arial" w:hAnsi="Arial" w:cs="Arial"/>
          <w:iCs/>
          <w:sz w:val="24"/>
          <w:szCs w:val="24"/>
        </w:rPr>
        <w:t xml:space="preserve">. </w:t>
      </w:r>
    </w:p>
    <w:p w14:paraId="1A1B75A4" w14:textId="758480B0" w:rsidR="002F696A" w:rsidRPr="004A1FAE" w:rsidRDefault="002F696A" w:rsidP="00E77D3B">
      <w:pPr>
        <w:rPr>
          <w:rFonts w:ascii="Arial" w:hAnsi="Arial" w:cs="Arial"/>
          <w:iCs/>
          <w:sz w:val="24"/>
          <w:szCs w:val="24"/>
        </w:rPr>
      </w:pPr>
      <w:r w:rsidRPr="004A1FAE">
        <w:rPr>
          <w:rFonts w:ascii="Arial" w:hAnsi="Arial" w:cs="Arial"/>
          <w:iCs/>
          <w:sz w:val="24"/>
          <w:szCs w:val="24"/>
        </w:rPr>
        <w:lastRenderedPageBreak/>
        <w:t>It is crucial that the ACT Government is guided by reports prepared by the DFVR Coordinator when making decisions aimed at decreasing and preventing DFV. These reports will reflect the analysis and advice of a range of subject matter experts, and will be the only reports based on a comprehensive review of local incidents which exist. Further, allowing the reports to be tabled in the Legislative Assembly is critical for independent oversight of the implementation of any recommendations contained in those reports.  Without any reporting mechanism, there is little accountability on any agency which is the subject of recommendations to implement those recommendations.</w:t>
      </w:r>
    </w:p>
    <w:p w14:paraId="2A7CD638" w14:textId="28DAA965" w:rsidR="002F696A" w:rsidRPr="004A1FAE" w:rsidRDefault="002F696A" w:rsidP="00E77D3B">
      <w:pPr>
        <w:rPr>
          <w:rFonts w:ascii="Arial" w:hAnsi="Arial" w:cs="Arial"/>
          <w:iCs/>
          <w:sz w:val="24"/>
          <w:szCs w:val="24"/>
        </w:rPr>
      </w:pPr>
      <w:r w:rsidRPr="004A1FAE">
        <w:rPr>
          <w:rFonts w:ascii="Arial" w:hAnsi="Arial" w:cs="Arial"/>
          <w:iCs/>
          <w:sz w:val="24"/>
          <w:szCs w:val="24"/>
        </w:rPr>
        <w:t xml:space="preserve">It is recognised that in a small jurisdiction such as the ACT, it may be possible to infer from a report the identity of persons involved in a DFV incident by a person reading the report who has personal knowledge of the incident or if the incident has been reported widely. However, there are safeguards in place to reduce this possibility. Sections </w:t>
      </w:r>
      <w:r w:rsidR="00A82D70" w:rsidRPr="004A1FAE">
        <w:rPr>
          <w:rFonts w:ascii="Arial" w:hAnsi="Arial" w:cs="Arial"/>
          <w:iCs/>
          <w:sz w:val="24"/>
          <w:szCs w:val="24"/>
        </w:rPr>
        <w:t>16</w:t>
      </w:r>
      <w:r w:rsidR="00E01FBF">
        <w:rPr>
          <w:rFonts w:ascii="Arial" w:hAnsi="Arial" w:cs="Arial"/>
          <w:iCs/>
          <w:sz w:val="24"/>
          <w:szCs w:val="24"/>
        </w:rPr>
        <w:t>V</w:t>
      </w:r>
      <w:r w:rsidRPr="004A1FAE">
        <w:rPr>
          <w:rFonts w:ascii="Arial" w:hAnsi="Arial" w:cs="Arial"/>
          <w:iCs/>
          <w:sz w:val="24"/>
          <w:szCs w:val="24"/>
        </w:rPr>
        <w:t>(</w:t>
      </w:r>
      <w:r w:rsidR="00E01FBF">
        <w:rPr>
          <w:rFonts w:ascii="Arial" w:hAnsi="Arial" w:cs="Arial"/>
          <w:iCs/>
          <w:sz w:val="24"/>
          <w:szCs w:val="24"/>
        </w:rPr>
        <w:t>4</w:t>
      </w:r>
      <w:r w:rsidRPr="004A1FAE">
        <w:rPr>
          <w:rFonts w:ascii="Arial" w:hAnsi="Arial" w:cs="Arial"/>
          <w:iCs/>
          <w:sz w:val="24"/>
          <w:szCs w:val="24"/>
        </w:rPr>
        <w:t xml:space="preserve">) and </w:t>
      </w:r>
      <w:r w:rsidR="00A82D70" w:rsidRPr="004A1FAE">
        <w:rPr>
          <w:rFonts w:ascii="Arial" w:hAnsi="Arial" w:cs="Arial"/>
          <w:iCs/>
          <w:sz w:val="24"/>
          <w:szCs w:val="24"/>
        </w:rPr>
        <w:t>16</w:t>
      </w:r>
      <w:r w:rsidR="00E01FBF">
        <w:rPr>
          <w:rFonts w:ascii="Arial" w:hAnsi="Arial" w:cs="Arial"/>
          <w:iCs/>
          <w:sz w:val="24"/>
          <w:szCs w:val="24"/>
        </w:rPr>
        <w:t>W</w:t>
      </w:r>
      <w:r w:rsidRPr="004A1FAE">
        <w:rPr>
          <w:rFonts w:ascii="Arial" w:hAnsi="Arial" w:cs="Arial"/>
          <w:iCs/>
          <w:sz w:val="24"/>
          <w:szCs w:val="24"/>
        </w:rPr>
        <w:t xml:space="preserve">(2) state that in preparing reports for the Minister, the DFVR Coordinator must not include any information which, in the opinion of the Coordinator, would disclose the identity of people involved in a DFV incident, or allow the identity of a person involved in a DFV incident to be easily worked out. The focus of these reports will also be at the systematic level, with recommendations about possible preventative measures and policy and law reform made broadly, rather than directly linked to a particular incident. The reports will not contain detailed descriptions of the circumstances of the people involved in DFV incidents, nor of the incident itself and will be de-identified as far as is possible without losing the context or meaning of any recommendations made. </w:t>
      </w:r>
    </w:p>
    <w:p w14:paraId="22A60F62" w14:textId="46CB6066" w:rsidR="002279D2" w:rsidRPr="004A1FAE" w:rsidRDefault="002279D2" w:rsidP="00E77D3B">
      <w:pPr>
        <w:rPr>
          <w:rFonts w:ascii="Arial" w:hAnsi="Arial" w:cs="Arial"/>
          <w:b/>
          <w:bCs/>
          <w:iCs/>
          <w:sz w:val="24"/>
          <w:szCs w:val="24"/>
          <w:u w:val="single"/>
        </w:rPr>
      </w:pPr>
      <w:r w:rsidRPr="004A1FAE">
        <w:rPr>
          <w:rFonts w:ascii="Arial" w:hAnsi="Arial" w:cs="Arial"/>
          <w:b/>
          <w:bCs/>
          <w:iCs/>
          <w:sz w:val="24"/>
          <w:szCs w:val="24"/>
          <w:u w:val="single"/>
        </w:rPr>
        <w:t xml:space="preserve">Section </w:t>
      </w:r>
      <w:r w:rsidR="00295F8B" w:rsidRPr="004A1FAE">
        <w:rPr>
          <w:rFonts w:ascii="Arial" w:hAnsi="Arial" w:cs="Arial"/>
          <w:b/>
          <w:bCs/>
          <w:iCs/>
          <w:sz w:val="24"/>
          <w:szCs w:val="24"/>
          <w:u w:val="single"/>
        </w:rPr>
        <w:t>18</w:t>
      </w:r>
      <w:r w:rsidRPr="004A1FAE">
        <w:rPr>
          <w:rFonts w:ascii="Arial" w:hAnsi="Arial" w:cs="Arial"/>
          <w:b/>
          <w:bCs/>
          <w:iCs/>
          <w:sz w:val="24"/>
          <w:szCs w:val="24"/>
          <w:u w:val="single"/>
        </w:rPr>
        <w:t xml:space="preserve"> Right to </w:t>
      </w:r>
      <w:r w:rsidR="00295F8B" w:rsidRPr="004A1FAE">
        <w:rPr>
          <w:rFonts w:ascii="Arial" w:hAnsi="Arial" w:cs="Arial"/>
          <w:b/>
          <w:bCs/>
          <w:iCs/>
          <w:sz w:val="24"/>
          <w:szCs w:val="24"/>
          <w:u w:val="single"/>
        </w:rPr>
        <w:t>Liberty and Security of Person</w:t>
      </w:r>
      <w:r w:rsidRPr="004A1FAE">
        <w:rPr>
          <w:rFonts w:ascii="Arial" w:hAnsi="Arial" w:cs="Arial"/>
          <w:b/>
          <w:bCs/>
          <w:iCs/>
          <w:sz w:val="24"/>
          <w:szCs w:val="24"/>
          <w:u w:val="single"/>
        </w:rPr>
        <w:t xml:space="preserve"> </w:t>
      </w:r>
    </w:p>
    <w:p w14:paraId="57A8DD7E" w14:textId="79D2E097" w:rsidR="002279D2" w:rsidRPr="004A1FAE" w:rsidRDefault="002279D2" w:rsidP="00E77D3B">
      <w:pPr>
        <w:rPr>
          <w:rFonts w:ascii="Arial" w:hAnsi="Arial" w:cs="Arial"/>
          <w:iCs/>
          <w:sz w:val="24"/>
          <w:szCs w:val="24"/>
          <w:u w:val="single"/>
        </w:rPr>
      </w:pPr>
      <w:r w:rsidRPr="004A1FAE">
        <w:rPr>
          <w:rFonts w:ascii="Arial" w:hAnsi="Arial" w:cs="Arial"/>
          <w:iCs/>
          <w:sz w:val="24"/>
          <w:szCs w:val="24"/>
          <w:u w:val="single"/>
        </w:rPr>
        <w:t>Nature of the right and the limitation (sections 28(2)(a) and (c) HRA)</w:t>
      </w:r>
    </w:p>
    <w:p w14:paraId="6230E878" w14:textId="77BC7306" w:rsidR="00D2673A" w:rsidRPr="004A1FAE" w:rsidRDefault="00DF461D" w:rsidP="00E77D3B">
      <w:pPr>
        <w:rPr>
          <w:rFonts w:ascii="Arial" w:hAnsi="Arial" w:cs="Arial"/>
          <w:sz w:val="24"/>
          <w:szCs w:val="24"/>
        </w:rPr>
      </w:pPr>
      <w:r w:rsidRPr="004A1FAE">
        <w:rPr>
          <w:rFonts w:ascii="Arial" w:hAnsi="Arial" w:cs="Arial"/>
          <w:iCs/>
          <w:sz w:val="24"/>
          <w:szCs w:val="24"/>
        </w:rPr>
        <w:t xml:space="preserve">Section 18(2) provides that no one may be deprived of liberty, except on the grounds and in accordance with the procedures established by law.  </w:t>
      </w:r>
    </w:p>
    <w:p w14:paraId="0B0CEA27" w14:textId="08D6C79C" w:rsidR="00EB37BF" w:rsidRPr="004A1FAE" w:rsidRDefault="00F011DC" w:rsidP="00E77D3B">
      <w:pPr>
        <w:rPr>
          <w:rFonts w:ascii="Arial" w:hAnsi="Arial" w:cs="Arial"/>
          <w:iCs/>
          <w:sz w:val="24"/>
          <w:szCs w:val="24"/>
        </w:rPr>
      </w:pPr>
      <w:r w:rsidRPr="004A1FAE">
        <w:rPr>
          <w:rFonts w:ascii="Arial" w:hAnsi="Arial" w:cs="Arial"/>
          <w:iCs/>
          <w:sz w:val="24"/>
          <w:szCs w:val="24"/>
        </w:rPr>
        <w:t>Section 16</w:t>
      </w:r>
      <w:r w:rsidR="00E01FBF">
        <w:rPr>
          <w:rFonts w:ascii="Arial" w:hAnsi="Arial" w:cs="Arial"/>
          <w:iCs/>
          <w:sz w:val="24"/>
          <w:szCs w:val="24"/>
        </w:rPr>
        <w:t>U</w:t>
      </w:r>
      <w:r w:rsidRPr="004A1FAE">
        <w:rPr>
          <w:rFonts w:ascii="Arial" w:hAnsi="Arial" w:cs="Arial"/>
          <w:iCs/>
          <w:sz w:val="24"/>
          <w:szCs w:val="24"/>
        </w:rPr>
        <w:t xml:space="preserve"> </w:t>
      </w:r>
      <w:r w:rsidR="005B2769" w:rsidRPr="004A1FAE">
        <w:rPr>
          <w:rFonts w:ascii="Arial" w:hAnsi="Arial" w:cs="Arial"/>
          <w:iCs/>
          <w:sz w:val="24"/>
          <w:szCs w:val="24"/>
        </w:rPr>
        <w:t xml:space="preserve">(use and disclosure of protected information) </w:t>
      </w:r>
      <w:r w:rsidR="00505959" w:rsidRPr="004A1FAE">
        <w:rPr>
          <w:rFonts w:ascii="Arial" w:hAnsi="Arial" w:cs="Arial"/>
          <w:iCs/>
          <w:sz w:val="24"/>
          <w:szCs w:val="24"/>
        </w:rPr>
        <w:t>eng</w:t>
      </w:r>
      <w:r w:rsidR="00BD280D" w:rsidRPr="004A1FAE">
        <w:rPr>
          <w:rFonts w:ascii="Arial" w:hAnsi="Arial" w:cs="Arial"/>
          <w:iCs/>
          <w:sz w:val="24"/>
          <w:szCs w:val="24"/>
        </w:rPr>
        <w:t xml:space="preserve">ages and limits this right by prescribing that an offence against this provision is </w:t>
      </w:r>
      <w:r w:rsidR="00770D35" w:rsidRPr="004A1FAE">
        <w:rPr>
          <w:rFonts w:ascii="Arial" w:hAnsi="Arial" w:cs="Arial"/>
          <w:iCs/>
          <w:sz w:val="24"/>
          <w:szCs w:val="24"/>
        </w:rPr>
        <w:t>liable for a maximum penalty of 50 penalty units, imprisonment for 6 months, or both (sections 16</w:t>
      </w:r>
      <w:r w:rsidR="00E01FBF">
        <w:rPr>
          <w:rFonts w:ascii="Arial" w:hAnsi="Arial" w:cs="Arial"/>
          <w:iCs/>
          <w:sz w:val="24"/>
          <w:szCs w:val="24"/>
        </w:rPr>
        <w:t>U</w:t>
      </w:r>
      <w:r w:rsidR="00770D35" w:rsidRPr="004A1FAE">
        <w:rPr>
          <w:rFonts w:ascii="Arial" w:hAnsi="Arial" w:cs="Arial"/>
          <w:iCs/>
          <w:sz w:val="24"/>
          <w:szCs w:val="24"/>
        </w:rPr>
        <w:t>(1) and 16</w:t>
      </w:r>
      <w:r w:rsidR="00E01FBF">
        <w:rPr>
          <w:rFonts w:ascii="Arial" w:hAnsi="Arial" w:cs="Arial"/>
          <w:iCs/>
          <w:sz w:val="24"/>
          <w:szCs w:val="24"/>
        </w:rPr>
        <w:t>U</w:t>
      </w:r>
      <w:r w:rsidR="00770D35" w:rsidRPr="004A1FAE">
        <w:rPr>
          <w:rFonts w:ascii="Arial" w:hAnsi="Arial" w:cs="Arial"/>
          <w:iCs/>
          <w:sz w:val="24"/>
          <w:szCs w:val="24"/>
        </w:rPr>
        <w:t>(</w:t>
      </w:r>
      <w:r w:rsidR="00EB37BF" w:rsidRPr="004A1FAE">
        <w:rPr>
          <w:rFonts w:ascii="Arial" w:hAnsi="Arial" w:cs="Arial"/>
          <w:iCs/>
          <w:sz w:val="24"/>
          <w:szCs w:val="24"/>
        </w:rPr>
        <w:t>2)</w:t>
      </w:r>
      <w:r w:rsidR="00696B14">
        <w:rPr>
          <w:rFonts w:ascii="Arial" w:hAnsi="Arial" w:cs="Arial"/>
          <w:iCs/>
          <w:sz w:val="24"/>
          <w:szCs w:val="24"/>
        </w:rPr>
        <w:t>)</w:t>
      </w:r>
      <w:r w:rsidR="00EB37BF" w:rsidRPr="004A1FAE">
        <w:rPr>
          <w:rFonts w:ascii="Arial" w:hAnsi="Arial" w:cs="Arial"/>
          <w:iCs/>
          <w:sz w:val="24"/>
          <w:szCs w:val="24"/>
        </w:rPr>
        <w:t xml:space="preserve">. </w:t>
      </w:r>
      <w:r w:rsidR="001C7835" w:rsidRPr="004A1FAE">
        <w:rPr>
          <w:rFonts w:ascii="Arial" w:hAnsi="Arial" w:cs="Arial"/>
          <w:iCs/>
          <w:sz w:val="24"/>
          <w:szCs w:val="24"/>
        </w:rPr>
        <w:t xml:space="preserve">Imprisonment is an obvious </w:t>
      </w:r>
      <w:r w:rsidR="00E62677" w:rsidRPr="004A1FAE">
        <w:rPr>
          <w:rFonts w:ascii="Arial" w:hAnsi="Arial" w:cs="Arial"/>
          <w:iCs/>
          <w:sz w:val="24"/>
          <w:szCs w:val="24"/>
        </w:rPr>
        <w:t>limitation on a person’s liberty.</w:t>
      </w:r>
    </w:p>
    <w:p w14:paraId="7EE61FF6" w14:textId="4D8A9CC7" w:rsidR="00696B14" w:rsidRDefault="002D18C9" w:rsidP="00E77D3B">
      <w:pPr>
        <w:rPr>
          <w:rFonts w:ascii="Arial" w:hAnsi="Arial" w:cs="Arial"/>
          <w:iCs/>
          <w:sz w:val="24"/>
          <w:szCs w:val="24"/>
        </w:rPr>
      </w:pPr>
      <w:r w:rsidRPr="004A1FAE">
        <w:rPr>
          <w:rFonts w:ascii="Arial" w:hAnsi="Arial" w:cs="Arial"/>
          <w:iCs/>
          <w:sz w:val="24"/>
          <w:szCs w:val="24"/>
        </w:rPr>
        <w:t>An offence will be committed against section</w:t>
      </w:r>
      <w:r w:rsidR="00696B14">
        <w:rPr>
          <w:rFonts w:ascii="Arial" w:hAnsi="Arial" w:cs="Arial"/>
          <w:iCs/>
          <w:sz w:val="24"/>
          <w:szCs w:val="24"/>
        </w:rPr>
        <w:t>s</w:t>
      </w:r>
      <w:r w:rsidRPr="004A1FAE">
        <w:rPr>
          <w:rFonts w:ascii="Arial" w:hAnsi="Arial" w:cs="Arial"/>
          <w:iCs/>
          <w:sz w:val="24"/>
          <w:szCs w:val="24"/>
        </w:rPr>
        <w:t xml:space="preserve"> 16</w:t>
      </w:r>
      <w:r w:rsidR="00E01FBF">
        <w:rPr>
          <w:rFonts w:ascii="Arial" w:hAnsi="Arial" w:cs="Arial"/>
          <w:iCs/>
          <w:sz w:val="24"/>
          <w:szCs w:val="24"/>
        </w:rPr>
        <w:t>U</w:t>
      </w:r>
      <w:r w:rsidRPr="004A1FAE">
        <w:rPr>
          <w:rFonts w:ascii="Arial" w:hAnsi="Arial" w:cs="Arial"/>
          <w:iCs/>
          <w:sz w:val="24"/>
          <w:szCs w:val="24"/>
        </w:rPr>
        <w:t>(1)</w:t>
      </w:r>
      <w:r w:rsidR="00696B14">
        <w:rPr>
          <w:rFonts w:ascii="Arial" w:hAnsi="Arial" w:cs="Arial"/>
          <w:iCs/>
          <w:sz w:val="24"/>
          <w:szCs w:val="24"/>
        </w:rPr>
        <w:t xml:space="preserve"> and 16</w:t>
      </w:r>
      <w:r w:rsidR="00E01FBF">
        <w:rPr>
          <w:rFonts w:ascii="Arial" w:hAnsi="Arial" w:cs="Arial"/>
          <w:iCs/>
          <w:sz w:val="24"/>
          <w:szCs w:val="24"/>
        </w:rPr>
        <w:t>U</w:t>
      </w:r>
      <w:r w:rsidR="00696B14">
        <w:rPr>
          <w:rFonts w:ascii="Arial" w:hAnsi="Arial" w:cs="Arial"/>
          <w:iCs/>
          <w:sz w:val="24"/>
          <w:szCs w:val="24"/>
        </w:rPr>
        <w:t>(2)</w:t>
      </w:r>
      <w:r w:rsidRPr="004A1FAE">
        <w:rPr>
          <w:rFonts w:ascii="Arial" w:hAnsi="Arial" w:cs="Arial"/>
          <w:iCs/>
          <w:sz w:val="24"/>
          <w:szCs w:val="24"/>
        </w:rPr>
        <w:t xml:space="preserve"> if an information holder uses</w:t>
      </w:r>
      <w:r w:rsidR="00696B14">
        <w:rPr>
          <w:rFonts w:ascii="Arial" w:hAnsi="Arial" w:cs="Arial"/>
          <w:iCs/>
          <w:sz w:val="24"/>
          <w:szCs w:val="24"/>
        </w:rPr>
        <w:t xml:space="preserve"> or discloses</w:t>
      </w:r>
      <w:r w:rsidRPr="004A1FAE">
        <w:rPr>
          <w:rFonts w:ascii="Arial" w:hAnsi="Arial" w:cs="Arial"/>
          <w:iCs/>
          <w:sz w:val="24"/>
          <w:szCs w:val="24"/>
        </w:rPr>
        <w:t xml:space="preserve"> protected information about someone else and is reckless about whether that information is protected</w:t>
      </w:r>
      <w:r w:rsidR="00696B14">
        <w:rPr>
          <w:rFonts w:ascii="Arial" w:hAnsi="Arial" w:cs="Arial"/>
          <w:iCs/>
          <w:sz w:val="24"/>
          <w:szCs w:val="24"/>
        </w:rPr>
        <w:t xml:space="preserve"> information</w:t>
      </w:r>
      <w:r w:rsidRPr="004A1FAE">
        <w:rPr>
          <w:rFonts w:ascii="Arial" w:hAnsi="Arial" w:cs="Arial"/>
          <w:iCs/>
          <w:sz w:val="24"/>
          <w:szCs w:val="24"/>
        </w:rPr>
        <w:t>.</w:t>
      </w:r>
    </w:p>
    <w:p w14:paraId="0B829415" w14:textId="59AD5582" w:rsidR="00696B14" w:rsidRDefault="005270B0" w:rsidP="00E77D3B">
      <w:pPr>
        <w:rPr>
          <w:rFonts w:ascii="Arial" w:hAnsi="Arial" w:cs="Arial"/>
          <w:iCs/>
          <w:sz w:val="24"/>
          <w:szCs w:val="24"/>
        </w:rPr>
      </w:pPr>
      <w:r>
        <w:rPr>
          <w:rFonts w:ascii="Arial" w:hAnsi="Arial" w:cs="Arial"/>
          <w:iCs/>
          <w:sz w:val="24"/>
          <w:szCs w:val="24"/>
        </w:rPr>
        <w:t>Section 16</w:t>
      </w:r>
      <w:r w:rsidR="00E01FBF">
        <w:rPr>
          <w:rFonts w:ascii="Arial" w:hAnsi="Arial" w:cs="Arial"/>
          <w:iCs/>
          <w:sz w:val="24"/>
          <w:szCs w:val="24"/>
        </w:rPr>
        <w:t>U</w:t>
      </w:r>
      <w:r>
        <w:rPr>
          <w:rFonts w:ascii="Arial" w:hAnsi="Arial" w:cs="Arial"/>
          <w:iCs/>
          <w:sz w:val="24"/>
          <w:szCs w:val="24"/>
        </w:rPr>
        <w:t xml:space="preserve">(5) provides that an </w:t>
      </w:r>
      <w:r w:rsidR="00696B14">
        <w:rPr>
          <w:rFonts w:ascii="Arial" w:hAnsi="Arial" w:cs="Arial"/>
          <w:iCs/>
          <w:sz w:val="24"/>
          <w:szCs w:val="24"/>
        </w:rPr>
        <w:t>‘information holder’ means a person who is or has been the DFVR Co</w:t>
      </w:r>
      <w:r w:rsidR="0036077B">
        <w:rPr>
          <w:rFonts w:ascii="Arial" w:hAnsi="Arial" w:cs="Arial"/>
          <w:iCs/>
          <w:sz w:val="24"/>
          <w:szCs w:val="24"/>
        </w:rPr>
        <w:t>ordinator</w:t>
      </w:r>
      <w:r w:rsidR="00696B14">
        <w:rPr>
          <w:rFonts w:ascii="Arial" w:hAnsi="Arial" w:cs="Arial"/>
          <w:iCs/>
          <w:sz w:val="24"/>
          <w:szCs w:val="24"/>
        </w:rPr>
        <w:t xml:space="preserve"> or a person exercising a function of the DFVR Co</w:t>
      </w:r>
      <w:r w:rsidR="0036077B">
        <w:rPr>
          <w:rFonts w:ascii="Arial" w:hAnsi="Arial" w:cs="Arial"/>
          <w:iCs/>
          <w:sz w:val="24"/>
          <w:szCs w:val="24"/>
        </w:rPr>
        <w:t>ordinator</w:t>
      </w:r>
      <w:r w:rsidR="00696B14">
        <w:rPr>
          <w:rFonts w:ascii="Arial" w:hAnsi="Arial" w:cs="Arial"/>
          <w:iCs/>
          <w:sz w:val="24"/>
          <w:szCs w:val="24"/>
        </w:rPr>
        <w:t>, a member of an advisory committee, an independent adviser, and any other person who exercises or has exercised a function und</w:t>
      </w:r>
      <w:r w:rsidR="00696B14" w:rsidRPr="00B91D80">
        <w:rPr>
          <w:rFonts w:ascii="Arial" w:hAnsi="Arial" w:cs="Arial"/>
          <w:iCs/>
          <w:sz w:val="24"/>
          <w:szCs w:val="24"/>
        </w:rPr>
        <w:t>er the DVAA.</w:t>
      </w:r>
    </w:p>
    <w:p w14:paraId="29FEFE96" w14:textId="69B6468C" w:rsidR="00F011DC" w:rsidRPr="00696B14" w:rsidRDefault="005270B0" w:rsidP="00E77D3B">
      <w:pPr>
        <w:rPr>
          <w:rFonts w:ascii="Arial" w:hAnsi="Arial" w:cs="Arial"/>
          <w:iCs/>
          <w:sz w:val="24"/>
          <w:szCs w:val="24"/>
        </w:rPr>
      </w:pPr>
      <w:r>
        <w:rPr>
          <w:rFonts w:ascii="Arial" w:hAnsi="Arial" w:cs="Arial"/>
          <w:iCs/>
          <w:sz w:val="24"/>
          <w:szCs w:val="24"/>
        </w:rPr>
        <w:lastRenderedPageBreak/>
        <w:t>Section 16</w:t>
      </w:r>
      <w:r w:rsidR="00E01FBF">
        <w:rPr>
          <w:rFonts w:ascii="Arial" w:hAnsi="Arial" w:cs="Arial"/>
          <w:iCs/>
          <w:sz w:val="24"/>
          <w:szCs w:val="24"/>
        </w:rPr>
        <w:t>U</w:t>
      </w:r>
      <w:r>
        <w:rPr>
          <w:rFonts w:ascii="Arial" w:hAnsi="Arial" w:cs="Arial"/>
          <w:iCs/>
          <w:sz w:val="24"/>
          <w:szCs w:val="24"/>
        </w:rPr>
        <w:t xml:space="preserve">(5) also provides that </w:t>
      </w:r>
      <w:r w:rsidR="00696B14">
        <w:rPr>
          <w:rFonts w:ascii="Arial" w:hAnsi="Arial" w:cs="Arial"/>
          <w:iCs/>
          <w:sz w:val="24"/>
          <w:szCs w:val="24"/>
        </w:rPr>
        <w:t>‘</w:t>
      </w:r>
      <w:r>
        <w:rPr>
          <w:rFonts w:ascii="Arial" w:hAnsi="Arial" w:cs="Arial"/>
          <w:iCs/>
          <w:sz w:val="24"/>
          <w:szCs w:val="24"/>
        </w:rPr>
        <w:t>p</w:t>
      </w:r>
      <w:r w:rsidR="00696B14">
        <w:rPr>
          <w:rFonts w:ascii="Arial" w:hAnsi="Arial" w:cs="Arial"/>
          <w:iCs/>
          <w:sz w:val="24"/>
          <w:szCs w:val="24"/>
        </w:rPr>
        <w:t>rotected information’ means information about a person that is disclosed to or obtained by an information holder because of the exercise of a function under the DVAA by the information holder or someone else.</w:t>
      </w:r>
    </w:p>
    <w:p w14:paraId="6AEC1125" w14:textId="30A08E47" w:rsidR="00F011DC" w:rsidRPr="004A1FAE" w:rsidRDefault="00F011DC" w:rsidP="00E77D3B">
      <w:pPr>
        <w:rPr>
          <w:rFonts w:ascii="Arial" w:hAnsi="Arial" w:cs="Arial"/>
          <w:iCs/>
          <w:sz w:val="24"/>
          <w:szCs w:val="24"/>
          <w:u w:val="single"/>
        </w:rPr>
      </w:pPr>
      <w:r w:rsidRPr="004A1FAE">
        <w:rPr>
          <w:rFonts w:ascii="Arial" w:hAnsi="Arial" w:cs="Arial"/>
          <w:iCs/>
          <w:sz w:val="24"/>
          <w:szCs w:val="24"/>
          <w:u w:val="single"/>
        </w:rPr>
        <w:t>Legitimate Purpose (section 28(2)(b) HRA)</w:t>
      </w:r>
    </w:p>
    <w:p w14:paraId="1A7EF776" w14:textId="10BD5F66" w:rsidR="003C62D1" w:rsidRPr="004A1FAE" w:rsidRDefault="003C62D1" w:rsidP="00E77D3B">
      <w:pPr>
        <w:rPr>
          <w:rFonts w:ascii="Arial" w:hAnsi="Arial" w:cs="Arial"/>
          <w:iCs/>
          <w:sz w:val="24"/>
          <w:szCs w:val="24"/>
        </w:rPr>
      </w:pPr>
      <w:r w:rsidRPr="004A1FAE">
        <w:rPr>
          <w:rFonts w:ascii="Arial" w:hAnsi="Arial" w:cs="Arial"/>
          <w:iCs/>
          <w:sz w:val="24"/>
          <w:szCs w:val="24"/>
        </w:rPr>
        <w:t>The legitimate purpose of this provision is to prevent the unauthorised deliberate or reckless use or disclosure of protected information which a person has access to because of th</w:t>
      </w:r>
      <w:r w:rsidR="004A1D64" w:rsidRPr="004A1FAE">
        <w:rPr>
          <w:rFonts w:ascii="Arial" w:hAnsi="Arial" w:cs="Arial"/>
          <w:iCs/>
          <w:sz w:val="24"/>
          <w:szCs w:val="24"/>
        </w:rPr>
        <w:t>eir position as an ‘information holder’, as defined in section 16</w:t>
      </w:r>
      <w:r w:rsidR="00E01FBF">
        <w:rPr>
          <w:rFonts w:ascii="Arial" w:hAnsi="Arial" w:cs="Arial"/>
          <w:iCs/>
          <w:sz w:val="24"/>
          <w:szCs w:val="24"/>
        </w:rPr>
        <w:t>U</w:t>
      </w:r>
      <w:r w:rsidR="00454F9E" w:rsidRPr="004A1FAE">
        <w:rPr>
          <w:rFonts w:ascii="Arial" w:hAnsi="Arial" w:cs="Arial"/>
          <w:iCs/>
          <w:sz w:val="24"/>
          <w:szCs w:val="24"/>
        </w:rPr>
        <w:t xml:space="preserve">(5). </w:t>
      </w:r>
      <w:r w:rsidR="00E418E1" w:rsidRPr="004A1FAE">
        <w:rPr>
          <w:rFonts w:ascii="Arial" w:hAnsi="Arial" w:cs="Arial"/>
          <w:iCs/>
          <w:sz w:val="24"/>
          <w:szCs w:val="24"/>
        </w:rPr>
        <w:t xml:space="preserve">This is to protect the privacy of the people about whom </w:t>
      </w:r>
      <w:r w:rsidR="00290608" w:rsidRPr="004A1FAE">
        <w:rPr>
          <w:rFonts w:ascii="Arial" w:hAnsi="Arial" w:cs="Arial"/>
          <w:iCs/>
          <w:sz w:val="24"/>
          <w:szCs w:val="24"/>
        </w:rPr>
        <w:t xml:space="preserve">information is gathered and stored by the DFVR Coordinator and those exercising or assisting in the exercise of the Coordinator’s functions. </w:t>
      </w:r>
    </w:p>
    <w:p w14:paraId="7D5AAB61" w14:textId="7E99308B" w:rsidR="00F011DC" w:rsidRPr="004A1FAE" w:rsidRDefault="00F011DC" w:rsidP="00E77D3B">
      <w:pPr>
        <w:rPr>
          <w:rFonts w:ascii="Arial" w:hAnsi="Arial" w:cs="Arial"/>
          <w:iCs/>
          <w:sz w:val="24"/>
          <w:szCs w:val="24"/>
          <w:u w:val="single"/>
        </w:rPr>
      </w:pPr>
      <w:r w:rsidRPr="004A1FAE">
        <w:rPr>
          <w:rFonts w:ascii="Arial" w:hAnsi="Arial" w:cs="Arial"/>
          <w:iCs/>
          <w:sz w:val="24"/>
          <w:szCs w:val="24"/>
          <w:u w:val="single"/>
        </w:rPr>
        <w:t xml:space="preserve">Rational Connection between the Limitation and the Purpose (section 28(2)(d) HRA) </w:t>
      </w:r>
    </w:p>
    <w:p w14:paraId="48C1A8B1" w14:textId="4F2431D7" w:rsidR="00E81DF4" w:rsidRPr="004A1FAE" w:rsidRDefault="00E81DF4" w:rsidP="00E77D3B">
      <w:pPr>
        <w:rPr>
          <w:rFonts w:ascii="Arial" w:hAnsi="Arial" w:cs="Arial"/>
          <w:iCs/>
          <w:sz w:val="24"/>
          <w:szCs w:val="24"/>
        </w:rPr>
      </w:pPr>
      <w:r w:rsidRPr="004A1FAE">
        <w:rPr>
          <w:rFonts w:ascii="Arial" w:hAnsi="Arial" w:cs="Arial"/>
          <w:iCs/>
          <w:sz w:val="24"/>
          <w:szCs w:val="24"/>
        </w:rPr>
        <w:t xml:space="preserve">The limitations or interferences are rationally connected to the legitimate purpose as </w:t>
      </w:r>
      <w:r w:rsidR="00E85AE9" w:rsidRPr="004A1FAE">
        <w:rPr>
          <w:rFonts w:ascii="Arial" w:hAnsi="Arial" w:cs="Arial"/>
          <w:iCs/>
          <w:sz w:val="24"/>
          <w:szCs w:val="24"/>
        </w:rPr>
        <w:t xml:space="preserve">prescribing these offences and applicable penalties aims to ensure that personal information which a person comes to possess because they are exercising a </w:t>
      </w:r>
      <w:r w:rsidR="00A47A2A" w:rsidRPr="004A1FAE">
        <w:rPr>
          <w:rFonts w:ascii="Arial" w:hAnsi="Arial" w:cs="Arial"/>
          <w:iCs/>
          <w:sz w:val="24"/>
          <w:szCs w:val="24"/>
        </w:rPr>
        <w:t>function or</w:t>
      </w:r>
      <w:r w:rsidR="00E85AE9" w:rsidRPr="004A1FAE">
        <w:rPr>
          <w:rFonts w:ascii="Arial" w:hAnsi="Arial" w:cs="Arial"/>
          <w:iCs/>
          <w:sz w:val="24"/>
          <w:szCs w:val="24"/>
        </w:rPr>
        <w:t xml:space="preserve"> assisting in the exercise of a function under </w:t>
      </w:r>
      <w:r w:rsidR="005270B0">
        <w:rPr>
          <w:rFonts w:ascii="Arial" w:hAnsi="Arial" w:cs="Arial"/>
          <w:iCs/>
          <w:sz w:val="24"/>
          <w:szCs w:val="24"/>
        </w:rPr>
        <w:t>Part 3A</w:t>
      </w:r>
      <w:r w:rsidR="00004BAD">
        <w:rPr>
          <w:rFonts w:ascii="Arial" w:hAnsi="Arial" w:cs="Arial"/>
          <w:iCs/>
          <w:sz w:val="24"/>
          <w:szCs w:val="24"/>
        </w:rPr>
        <w:t xml:space="preserve"> of the DVAA</w:t>
      </w:r>
      <w:r w:rsidR="00E85AE9" w:rsidRPr="004A1FAE">
        <w:rPr>
          <w:rFonts w:ascii="Arial" w:hAnsi="Arial" w:cs="Arial"/>
          <w:iCs/>
          <w:sz w:val="24"/>
          <w:szCs w:val="24"/>
        </w:rPr>
        <w:t xml:space="preserve"> is not misused. Creating offences to discourage the abuse of personal information is necessary to ensure trust in the ability of the DFVR Coordinator</w:t>
      </w:r>
      <w:r w:rsidR="005270B0">
        <w:rPr>
          <w:rFonts w:ascii="Arial" w:hAnsi="Arial" w:cs="Arial"/>
          <w:iCs/>
          <w:sz w:val="24"/>
          <w:szCs w:val="24"/>
        </w:rPr>
        <w:t xml:space="preserve">, </w:t>
      </w:r>
      <w:r w:rsidR="00E85AE9" w:rsidRPr="004A1FAE">
        <w:rPr>
          <w:rFonts w:ascii="Arial" w:hAnsi="Arial" w:cs="Arial"/>
          <w:iCs/>
          <w:sz w:val="24"/>
          <w:szCs w:val="24"/>
        </w:rPr>
        <w:t xml:space="preserve">other public servants and authorised individuals to responsibly manage information obtained or compelled by the operation of </w:t>
      </w:r>
      <w:r w:rsidR="00577AAC">
        <w:rPr>
          <w:rFonts w:ascii="Arial" w:hAnsi="Arial" w:cs="Arial"/>
          <w:iCs/>
          <w:sz w:val="24"/>
          <w:szCs w:val="24"/>
        </w:rPr>
        <w:t>Part 3A</w:t>
      </w:r>
      <w:r w:rsidR="00E85AE9" w:rsidRPr="004A1FAE">
        <w:rPr>
          <w:rFonts w:ascii="Arial" w:hAnsi="Arial" w:cs="Arial"/>
          <w:iCs/>
          <w:sz w:val="24"/>
          <w:szCs w:val="24"/>
        </w:rPr>
        <w:t>.</w:t>
      </w:r>
    </w:p>
    <w:p w14:paraId="55E83AA8" w14:textId="6FCEE401" w:rsidR="00290608" w:rsidRPr="004A1FAE" w:rsidRDefault="00812B78" w:rsidP="00E77D3B">
      <w:pPr>
        <w:rPr>
          <w:rFonts w:ascii="Arial" w:hAnsi="Arial" w:cs="Arial"/>
          <w:iCs/>
          <w:sz w:val="24"/>
          <w:szCs w:val="24"/>
        </w:rPr>
      </w:pPr>
      <w:r w:rsidRPr="004A1FAE">
        <w:rPr>
          <w:rFonts w:ascii="Arial" w:hAnsi="Arial" w:cs="Arial"/>
          <w:iCs/>
          <w:sz w:val="24"/>
          <w:szCs w:val="24"/>
        </w:rPr>
        <w:t xml:space="preserve">Penalties for the unauthorised use or disclosure of information have precedence in other territory laws, including the </w:t>
      </w:r>
      <w:r w:rsidRPr="004A1FAE">
        <w:rPr>
          <w:rFonts w:ascii="Arial" w:hAnsi="Arial" w:cs="Arial"/>
          <w:i/>
          <w:sz w:val="24"/>
          <w:szCs w:val="24"/>
        </w:rPr>
        <w:t>Information Privacy Act 2014</w:t>
      </w:r>
      <w:r w:rsidRPr="004A1FAE">
        <w:rPr>
          <w:rFonts w:ascii="Arial" w:hAnsi="Arial" w:cs="Arial"/>
          <w:iCs/>
          <w:sz w:val="24"/>
          <w:szCs w:val="24"/>
        </w:rPr>
        <w:t>.</w:t>
      </w:r>
    </w:p>
    <w:p w14:paraId="1A6D9AA8" w14:textId="77777777" w:rsidR="00F011DC" w:rsidRPr="004A1FAE" w:rsidRDefault="00F011DC" w:rsidP="00E77D3B">
      <w:pPr>
        <w:rPr>
          <w:rFonts w:ascii="Arial" w:hAnsi="Arial" w:cs="Arial"/>
          <w:iCs/>
          <w:sz w:val="24"/>
          <w:szCs w:val="24"/>
          <w:u w:val="single"/>
        </w:rPr>
      </w:pPr>
      <w:r w:rsidRPr="004A1FAE">
        <w:rPr>
          <w:rFonts w:ascii="Arial" w:hAnsi="Arial" w:cs="Arial"/>
          <w:iCs/>
          <w:sz w:val="24"/>
          <w:szCs w:val="24"/>
          <w:u w:val="single"/>
        </w:rPr>
        <w:t>Proportionality and safeguards (section 28(2)(e) HRA)</w:t>
      </w:r>
    </w:p>
    <w:p w14:paraId="5C9CE6AF" w14:textId="319AE008" w:rsidR="008A591F" w:rsidRPr="004A1FAE" w:rsidRDefault="008A591F" w:rsidP="00E77D3B">
      <w:pPr>
        <w:rPr>
          <w:rFonts w:ascii="Arial" w:hAnsi="Arial" w:cs="Arial"/>
          <w:iCs/>
          <w:sz w:val="24"/>
          <w:szCs w:val="24"/>
        </w:rPr>
      </w:pPr>
      <w:r w:rsidRPr="004A1FAE">
        <w:rPr>
          <w:rFonts w:ascii="Arial" w:hAnsi="Arial" w:cs="Arial"/>
          <w:iCs/>
          <w:sz w:val="24"/>
          <w:szCs w:val="24"/>
        </w:rPr>
        <w:t>The limitations or interferences</w:t>
      </w:r>
      <w:r w:rsidR="00696B14">
        <w:rPr>
          <w:rFonts w:ascii="Arial" w:hAnsi="Arial" w:cs="Arial"/>
          <w:iCs/>
          <w:sz w:val="24"/>
          <w:szCs w:val="24"/>
        </w:rPr>
        <w:t xml:space="preserve"> on the right to liberty and security</w:t>
      </w:r>
      <w:r w:rsidRPr="004A1FAE">
        <w:rPr>
          <w:rFonts w:ascii="Arial" w:hAnsi="Arial" w:cs="Arial"/>
          <w:iCs/>
          <w:sz w:val="24"/>
          <w:szCs w:val="24"/>
        </w:rPr>
        <w:t xml:space="preserve"> in Division 3A.6 are necessary, reasonable, and proportionate to the legitimate purpose.</w:t>
      </w:r>
    </w:p>
    <w:p w14:paraId="1F7A01CD" w14:textId="72917E8A" w:rsidR="005270B0" w:rsidRDefault="005270B0" w:rsidP="00E77D3B">
      <w:pPr>
        <w:rPr>
          <w:rFonts w:ascii="Arial" w:hAnsi="Arial" w:cs="Arial"/>
          <w:iCs/>
          <w:sz w:val="24"/>
          <w:szCs w:val="24"/>
        </w:rPr>
      </w:pPr>
      <w:r w:rsidRPr="004A1FAE">
        <w:rPr>
          <w:rFonts w:ascii="Arial" w:hAnsi="Arial" w:cs="Arial"/>
          <w:iCs/>
          <w:sz w:val="24"/>
          <w:szCs w:val="24"/>
        </w:rPr>
        <w:t>The importance of protecting personal information is so critical that it is justifiable to impose civil and criminal penalties for these offences to provide appropriate deterrence.</w:t>
      </w:r>
      <w:r w:rsidR="00577AAC">
        <w:rPr>
          <w:rFonts w:ascii="Arial" w:hAnsi="Arial" w:cs="Arial"/>
          <w:iCs/>
          <w:sz w:val="24"/>
          <w:szCs w:val="24"/>
        </w:rPr>
        <w:t xml:space="preserve"> </w:t>
      </w:r>
      <w:r w:rsidRPr="004A1FAE">
        <w:rPr>
          <w:rFonts w:ascii="Arial" w:hAnsi="Arial" w:cs="Arial"/>
          <w:iCs/>
          <w:sz w:val="24"/>
          <w:szCs w:val="24"/>
        </w:rPr>
        <w:t>The offences prescribed by sections 16</w:t>
      </w:r>
      <w:r w:rsidR="00E01FBF">
        <w:rPr>
          <w:rFonts w:ascii="Arial" w:hAnsi="Arial" w:cs="Arial"/>
          <w:iCs/>
          <w:sz w:val="24"/>
          <w:szCs w:val="24"/>
        </w:rPr>
        <w:t>U</w:t>
      </w:r>
      <w:r w:rsidRPr="004A1FAE">
        <w:rPr>
          <w:rFonts w:ascii="Arial" w:hAnsi="Arial" w:cs="Arial"/>
          <w:iCs/>
          <w:sz w:val="24"/>
          <w:szCs w:val="24"/>
        </w:rPr>
        <w:t xml:space="preserve">(1) and (2) </w:t>
      </w:r>
      <w:r w:rsidR="00577AAC">
        <w:rPr>
          <w:rFonts w:ascii="Arial" w:hAnsi="Arial" w:cs="Arial"/>
          <w:iCs/>
          <w:sz w:val="24"/>
          <w:szCs w:val="24"/>
        </w:rPr>
        <w:t xml:space="preserve">however </w:t>
      </w:r>
      <w:r w:rsidRPr="004A1FAE">
        <w:rPr>
          <w:rFonts w:ascii="Arial" w:hAnsi="Arial" w:cs="Arial"/>
          <w:iCs/>
          <w:sz w:val="24"/>
          <w:szCs w:val="24"/>
        </w:rPr>
        <w:t>do not apply if the information holder uses or discloses the protected information in accordance with this Act or another law applying in the ACT,</w:t>
      </w:r>
      <w:r w:rsidR="00E01FBF">
        <w:rPr>
          <w:rFonts w:ascii="Arial" w:hAnsi="Arial" w:cs="Arial"/>
          <w:iCs/>
          <w:sz w:val="24"/>
          <w:szCs w:val="24"/>
        </w:rPr>
        <w:t xml:space="preserve"> to the chief police officer in connection with a possible offence,</w:t>
      </w:r>
      <w:r w:rsidRPr="004A1FAE">
        <w:rPr>
          <w:rFonts w:ascii="Arial" w:hAnsi="Arial" w:cs="Arial"/>
          <w:iCs/>
          <w:sz w:val="24"/>
          <w:szCs w:val="24"/>
        </w:rPr>
        <w:t xml:space="preserve"> in relation to the exercise of a function, as an information holder, under </w:t>
      </w:r>
      <w:r w:rsidR="0034407F">
        <w:rPr>
          <w:rFonts w:ascii="Arial" w:hAnsi="Arial" w:cs="Arial"/>
          <w:iCs/>
          <w:sz w:val="24"/>
          <w:szCs w:val="24"/>
        </w:rPr>
        <w:t>the DVAA</w:t>
      </w:r>
      <w:r w:rsidRPr="004A1FAE">
        <w:rPr>
          <w:rFonts w:ascii="Arial" w:hAnsi="Arial" w:cs="Arial"/>
          <w:iCs/>
          <w:sz w:val="24"/>
          <w:szCs w:val="24"/>
        </w:rPr>
        <w:t xml:space="preserve"> or another law applying in the ACT, in a court proceeding, or with the protected person’s consent (section 16</w:t>
      </w:r>
      <w:r w:rsidR="00E01FBF">
        <w:rPr>
          <w:rFonts w:ascii="Arial" w:hAnsi="Arial" w:cs="Arial"/>
          <w:iCs/>
          <w:sz w:val="24"/>
          <w:szCs w:val="24"/>
        </w:rPr>
        <w:t>U</w:t>
      </w:r>
      <w:r w:rsidRPr="004A1FAE">
        <w:rPr>
          <w:rFonts w:ascii="Arial" w:hAnsi="Arial" w:cs="Arial"/>
          <w:iCs/>
          <w:sz w:val="24"/>
          <w:szCs w:val="24"/>
        </w:rPr>
        <w:t xml:space="preserve">(3)). It is considered that these exceptions safeguard </w:t>
      </w:r>
      <w:r w:rsidRPr="1189521D">
        <w:rPr>
          <w:rFonts w:ascii="Arial" w:hAnsi="Arial" w:cs="Arial"/>
          <w:sz w:val="24"/>
          <w:szCs w:val="24"/>
        </w:rPr>
        <w:t xml:space="preserve">against </w:t>
      </w:r>
      <w:r w:rsidRPr="004A1FAE">
        <w:rPr>
          <w:rFonts w:ascii="Arial" w:hAnsi="Arial" w:cs="Arial"/>
          <w:iCs/>
          <w:sz w:val="24"/>
          <w:szCs w:val="24"/>
        </w:rPr>
        <w:t xml:space="preserve">the arbitrary prosecution of these offences, from the prosecution of a person who is exercising the functions prescribed by </w:t>
      </w:r>
      <w:r w:rsidR="00577AAC">
        <w:rPr>
          <w:rFonts w:ascii="Arial" w:hAnsi="Arial" w:cs="Arial"/>
          <w:iCs/>
          <w:sz w:val="24"/>
          <w:szCs w:val="24"/>
        </w:rPr>
        <w:t>Part 3A</w:t>
      </w:r>
      <w:r w:rsidR="00C271FA">
        <w:rPr>
          <w:rFonts w:ascii="Arial" w:hAnsi="Arial" w:cs="Arial"/>
          <w:iCs/>
          <w:sz w:val="24"/>
          <w:szCs w:val="24"/>
        </w:rPr>
        <w:t xml:space="preserve"> of the DVAA</w:t>
      </w:r>
      <w:r w:rsidRPr="004A1FAE">
        <w:rPr>
          <w:rFonts w:ascii="Arial" w:hAnsi="Arial" w:cs="Arial"/>
          <w:iCs/>
          <w:sz w:val="24"/>
          <w:szCs w:val="24"/>
        </w:rPr>
        <w:t xml:space="preserve"> honestly and in good faith, and from the prosecution of a person who is otherwise required or allowed by law to use or disclose the protected information. </w:t>
      </w:r>
    </w:p>
    <w:p w14:paraId="145F6914" w14:textId="0A792C85" w:rsidR="00FF3223" w:rsidRPr="00577AAC" w:rsidRDefault="005E2396" w:rsidP="00261440">
      <w:pPr>
        <w:rPr>
          <w:rFonts w:ascii="Arial" w:hAnsi="Arial" w:cs="Arial"/>
          <w:iCs/>
          <w:sz w:val="24"/>
          <w:szCs w:val="24"/>
        </w:rPr>
      </w:pPr>
      <w:r w:rsidRPr="004A1FAE">
        <w:rPr>
          <w:rFonts w:ascii="Arial" w:hAnsi="Arial" w:cs="Arial"/>
          <w:iCs/>
          <w:sz w:val="24"/>
          <w:szCs w:val="24"/>
        </w:rPr>
        <w:lastRenderedPageBreak/>
        <w:t xml:space="preserve">A possible less restrictive alternative would be to impose no penalty for the offence, or to impose a civil penalty only. </w:t>
      </w:r>
      <w:r w:rsidR="00183FB1" w:rsidRPr="004A1FAE">
        <w:rPr>
          <w:rFonts w:ascii="Arial" w:hAnsi="Arial" w:cs="Arial"/>
          <w:iCs/>
          <w:sz w:val="24"/>
          <w:szCs w:val="24"/>
        </w:rPr>
        <w:t>However,</w:t>
      </w:r>
      <w:r w:rsidRPr="004A1FAE">
        <w:rPr>
          <w:rFonts w:ascii="Arial" w:hAnsi="Arial" w:cs="Arial"/>
          <w:iCs/>
          <w:sz w:val="24"/>
          <w:szCs w:val="24"/>
        </w:rPr>
        <w:t xml:space="preserve"> it is considered that this does not reflect the seriousness </w:t>
      </w:r>
      <w:r w:rsidR="00D52964" w:rsidRPr="004A1FAE">
        <w:rPr>
          <w:rFonts w:ascii="Arial" w:hAnsi="Arial" w:cs="Arial"/>
          <w:iCs/>
          <w:sz w:val="24"/>
          <w:szCs w:val="24"/>
        </w:rPr>
        <w:t xml:space="preserve">of the offences and the importance of </w:t>
      </w:r>
      <w:r w:rsidR="00490505" w:rsidRPr="004A1FAE">
        <w:rPr>
          <w:rFonts w:ascii="Arial" w:hAnsi="Arial" w:cs="Arial"/>
          <w:iCs/>
          <w:sz w:val="24"/>
          <w:szCs w:val="24"/>
        </w:rPr>
        <w:t xml:space="preserve">public service officials and their delegates handling personal information with the greatest of care. </w:t>
      </w:r>
      <w:r w:rsidR="005E1932" w:rsidRPr="004A1FAE">
        <w:rPr>
          <w:rFonts w:ascii="Arial" w:hAnsi="Arial" w:cs="Arial"/>
          <w:iCs/>
          <w:sz w:val="24"/>
          <w:szCs w:val="24"/>
        </w:rPr>
        <w:t xml:space="preserve">The maximum penalty is proportionate to the </w:t>
      </w:r>
      <w:r w:rsidR="00BE212C" w:rsidRPr="004A1FAE">
        <w:rPr>
          <w:rFonts w:ascii="Arial" w:hAnsi="Arial" w:cs="Arial"/>
          <w:iCs/>
          <w:sz w:val="24"/>
          <w:szCs w:val="24"/>
        </w:rPr>
        <w:t xml:space="preserve">offence which involves a breach of authority and trust. </w:t>
      </w:r>
      <w:r w:rsidR="00183FB1" w:rsidRPr="004A1FAE">
        <w:rPr>
          <w:rFonts w:ascii="Arial" w:hAnsi="Arial" w:cs="Arial"/>
          <w:iCs/>
          <w:sz w:val="24"/>
          <w:szCs w:val="24"/>
        </w:rPr>
        <w:t xml:space="preserve">It is not considered that this less restrictive option would achieve the purpose which this limitation seeks to achieve, of deterring the unauthorised use and/or disclosure of information </w:t>
      </w:r>
      <w:r w:rsidR="00361311" w:rsidRPr="004A1FAE">
        <w:rPr>
          <w:rFonts w:ascii="Arial" w:hAnsi="Arial" w:cs="Arial"/>
          <w:iCs/>
          <w:sz w:val="24"/>
          <w:szCs w:val="24"/>
        </w:rPr>
        <w:t xml:space="preserve">obtained by an information holder under </w:t>
      </w:r>
      <w:r w:rsidR="005270B0">
        <w:rPr>
          <w:rFonts w:ascii="Arial" w:hAnsi="Arial" w:cs="Arial"/>
          <w:iCs/>
          <w:sz w:val="24"/>
          <w:szCs w:val="24"/>
        </w:rPr>
        <w:t>P</w:t>
      </w:r>
      <w:r w:rsidR="00361311" w:rsidRPr="004A1FAE">
        <w:rPr>
          <w:rFonts w:ascii="Arial" w:hAnsi="Arial" w:cs="Arial"/>
          <w:iCs/>
          <w:sz w:val="24"/>
          <w:szCs w:val="24"/>
        </w:rPr>
        <w:t>art</w:t>
      </w:r>
      <w:r w:rsidR="005270B0">
        <w:rPr>
          <w:rFonts w:ascii="Arial" w:hAnsi="Arial" w:cs="Arial"/>
          <w:iCs/>
          <w:sz w:val="24"/>
          <w:szCs w:val="24"/>
        </w:rPr>
        <w:t xml:space="preserve"> 3A</w:t>
      </w:r>
      <w:r w:rsidR="00361311" w:rsidRPr="004A1FAE">
        <w:rPr>
          <w:rFonts w:ascii="Arial" w:hAnsi="Arial" w:cs="Arial"/>
          <w:iCs/>
          <w:sz w:val="24"/>
          <w:szCs w:val="24"/>
        </w:rPr>
        <w:t>.</w:t>
      </w:r>
      <w:bookmarkStart w:id="2" w:name="OLE_LINK1"/>
      <w:r w:rsidR="00FF3223">
        <w:br/>
      </w:r>
      <w:r w:rsidR="00FF3223" w:rsidRPr="004A1FAE">
        <w:rPr>
          <w:rFonts w:ascii="Arial" w:hAnsi="Arial" w:cs="Arial"/>
          <w:sz w:val="24"/>
          <w:szCs w:val="24"/>
          <w:lang w:eastAsia="en-AU"/>
        </w:rPr>
        <w:br w:type="page"/>
      </w:r>
    </w:p>
    <w:p w14:paraId="4EF885B3" w14:textId="77777777" w:rsidR="00FF3223" w:rsidRPr="004A1FAE" w:rsidRDefault="00FF3223" w:rsidP="00E77D3B">
      <w:pPr>
        <w:rPr>
          <w:rFonts w:ascii="Arial" w:hAnsi="Arial" w:cs="Arial"/>
          <w:sz w:val="24"/>
          <w:szCs w:val="24"/>
          <w:lang w:eastAsia="en-AU"/>
        </w:rPr>
      </w:pPr>
    </w:p>
    <w:p w14:paraId="79AD90A2" w14:textId="778E7170" w:rsidR="00E574DD" w:rsidRPr="004A1FAE" w:rsidRDefault="00FF3223" w:rsidP="00E77D3B">
      <w:pPr>
        <w:pStyle w:val="Heading2"/>
        <w:spacing w:line="276" w:lineRule="auto"/>
        <w:ind w:left="-108"/>
        <w:jc w:val="center"/>
        <w:rPr>
          <w:rFonts w:cs="Arial"/>
          <w:b w:val="0"/>
          <w:bCs/>
          <w:i/>
          <w:iCs/>
          <w:szCs w:val="24"/>
        </w:rPr>
      </w:pPr>
      <w:bookmarkStart w:id="3" w:name="_Hlk71119267"/>
      <w:r w:rsidRPr="004A1FAE">
        <w:rPr>
          <w:rFonts w:cs="Arial"/>
          <w:b w:val="0"/>
          <w:szCs w:val="24"/>
          <w:lang w:eastAsia="en-AU"/>
        </w:rPr>
        <w:t xml:space="preserve">Domestic Violence Agencies </w:t>
      </w:r>
      <w:bookmarkEnd w:id="3"/>
      <w:r w:rsidR="00E574DD" w:rsidRPr="004A1FAE">
        <w:rPr>
          <w:rFonts w:cs="Arial"/>
          <w:b w:val="0"/>
          <w:szCs w:val="24"/>
          <w:lang w:eastAsia="en-AU"/>
        </w:rPr>
        <w:t>Amendment Bill 20</w:t>
      </w:r>
      <w:r w:rsidR="00774277" w:rsidRPr="004A1FAE">
        <w:rPr>
          <w:rFonts w:cs="Arial"/>
          <w:b w:val="0"/>
          <w:szCs w:val="24"/>
          <w:lang w:eastAsia="en-AU"/>
        </w:rPr>
        <w:t>2</w:t>
      </w:r>
      <w:r w:rsidR="00D051F3" w:rsidRPr="004A1FAE">
        <w:rPr>
          <w:rFonts w:cs="Arial"/>
          <w:b w:val="0"/>
          <w:szCs w:val="24"/>
          <w:lang w:eastAsia="en-AU"/>
        </w:rPr>
        <w:t>1</w:t>
      </w:r>
    </w:p>
    <w:bookmarkEnd w:id="2"/>
    <w:p w14:paraId="12928F7D" w14:textId="77777777" w:rsidR="00E574DD" w:rsidRPr="004A1FAE" w:rsidRDefault="00E574DD" w:rsidP="00E77D3B">
      <w:pPr>
        <w:pStyle w:val="Heading4"/>
        <w:ind w:left="-108"/>
        <w:jc w:val="center"/>
        <w:rPr>
          <w:rFonts w:ascii="Arial" w:hAnsi="Arial" w:cs="Arial"/>
          <w:color w:val="auto"/>
          <w:sz w:val="24"/>
          <w:szCs w:val="24"/>
        </w:rPr>
      </w:pPr>
      <w:r w:rsidRPr="004A1FAE">
        <w:rPr>
          <w:rFonts w:ascii="Arial" w:hAnsi="Arial" w:cs="Arial"/>
          <w:color w:val="auto"/>
          <w:sz w:val="24"/>
          <w:szCs w:val="24"/>
        </w:rPr>
        <w:t>Human Rights Act 2004 - Compatibility Statement</w:t>
      </w:r>
    </w:p>
    <w:p w14:paraId="1B9772F9" w14:textId="77777777" w:rsidR="00E574DD" w:rsidRPr="004A1FAE" w:rsidRDefault="00E574DD" w:rsidP="00E77D3B">
      <w:pPr>
        <w:rPr>
          <w:rFonts w:ascii="Arial" w:hAnsi="Arial" w:cs="Arial"/>
          <w:sz w:val="24"/>
          <w:szCs w:val="24"/>
        </w:rPr>
      </w:pPr>
    </w:p>
    <w:p w14:paraId="1C2275A7" w14:textId="77777777" w:rsidR="00E574DD" w:rsidRPr="004A1FAE" w:rsidRDefault="00E574DD" w:rsidP="00E77D3B">
      <w:pPr>
        <w:rPr>
          <w:rFonts w:ascii="Arial" w:hAnsi="Arial" w:cs="Arial"/>
          <w:sz w:val="24"/>
          <w:szCs w:val="24"/>
        </w:rPr>
      </w:pPr>
    </w:p>
    <w:p w14:paraId="71084E2C" w14:textId="0B6E046D" w:rsidR="00E574DD" w:rsidRPr="004A1FAE" w:rsidRDefault="00E574DD" w:rsidP="00E77D3B">
      <w:pPr>
        <w:rPr>
          <w:rFonts w:ascii="Arial" w:hAnsi="Arial" w:cs="Arial"/>
          <w:sz w:val="24"/>
          <w:szCs w:val="24"/>
        </w:rPr>
      </w:pPr>
      <w:r w:rsidRPr="004A1FAE">
        <w:rPr>
          <w:rFonts w:ascii="Arial" w:hAnsi="Arial" w:cs="Arial"/>
          <w:sz w:val="24"/>
          <w:szCs w:val="24"/>
        </w:rPr>
        <w:t xml:space="preserve">In accordance with section 37 of the </w:t>
      </w:r>
      <w:r w:rsidRPr="004A1FAE">
        <w:rPr>
          <w:rFonts w:ascii="Arial" w:hAnsi="Arial" w:cs="Arial"/>
          <w:i/>
          <w:iCs/>
          <w:sz w:val="24"/>
          <w:szCs w:val="24"/>
        </w:rPr>
        <w:t>Human Rights Act 2004</w:t>
      </w:r>
      <w:r w:rsidRPr="004A1FAE">
        <w:rPr>
          <w:rFonts w:ascii="Arial" w:hAnsi="Arial" w:cs="Arial"/>
          <w:sz w:val="24"/>
          <w:szCs w:val="24"/>
        </w:rPr>
        <w:t xml:space="preserve"> I have examined the</w:t>
      </w:r>
      <w:r w:rsidRPr="004A1FAE">
        <w:rPr>
          <w:rFonts w:ascii="Arial" w:hAnsi="Arial" w:cs="Arial"/>
          <w:b/>
          <w:sz w:val="24"/>
          <w:szCs w:val="24"/>
        </w:rPr>
        <w:t xml:space="preserve"> </w:t>
      </w:r>
      <w:r w:rsidR="00FF3223" w:rsidRPr="004A1FAE">
        <w:rPr>
          <w:rFonts w:ascii="Arial" w:hAnsi="Arial" w:cs="Arial"/>
          <w:b/>
          <w:sz w:val="24"/>
          <w:szCs w:val="24"/>
        </w:rPr>
        <w:t xml:space="preserve">Domestic Violence Agencies </w:t>
      </w:r>
      <w:r w:rsidRPr="004A1FAE">
        <w:rPr>
          <w:rFonts w:ascii="Arial" w:hAnsi="Arial" w:cs="Arial"/>
          <w:b/>
          <w:sz w:val="24"/>
          <w:szCs w:val="24"/>
        </w:rPr>
        <w:t>Amendment Bill</w:t>
      </w:r>
      <w:r w:rsidR="00A5201D" w:rsidRPr="004A1FAE">
        <w:rPr>
          <w:rFonts w:ascii="Arial" w:hAnsi="Arial" w:cs="Arial"/>
          <w:b/>
          <w:sz w:val="24"/>
          <w:szCs w:val="24"/>
        </w:rPr>
        <w:t xml:space="preserve"> </w:t>
      </w:r>
      <w:r w:rsidRPr="004A1FAE">
        <w:rPr>
          <w:rFonts w:ascii="Arial" w:hAnsi="Arial" w:cs="Arial"/>
          <w:b/>
          <w:sz w:val="24"/>
          <w:szCs w:val="24"/>
        </w:rPr>
        <w:t>20</w:t>
      </w:r>
      <w:r w:rsidR="00774277" w:rsidRPr="004A1FAE">
        <w:rPr>
          <w:rFonts w:ascii="Arial" w:hAnsi="Arial" w:cs="Arial"/>
          <w:b/>
          <w:sz w:val="24"/>
          <w:szCs w:val="24"/>
        </w:rPr>
        <w:t>2</w:t>
      </w:r>
      <w:r w:rsidR="00D051F3" w:rsidRPr="004A1FAE">
        <w:rPr>
          <w:rFonts w:ascii="Arial" w:hAnsi="Arial" w:cs="Arial"/>
          <w:b/>
          <w:sz w:val="24"/>
          <w:szCs w:val="24"/>
        </w:rPr>
        <w:t>1</w:t>
      </w:r>
      <w:r w:rsidRPr="004A1FAE">
        <w:rPr>
          <w:rFonts w:ascii="Arial" w:hAnsi="Arial" w:cs="Arial"/>
          <w:sz w:val="24"/>
          <w:szCs w:val="24"/>
        </w:rPr>
        <w:t>.  In my opinion,</w:t>
      </w:r>
      <w:r w:rsidR="000D758B" w:rsidRPr="004A1FAE">
        <w:rPr>
          <w:rFonts w:ascii="Arial" w:hAnsi="Arial" w:cs="Arial"/>
          <w:sz w:val="24"/>
          <w:szCs w:val="24"/>
        </w:rPr>
        <w:t xml:space="preserve"> having regard to the </w:t>
      </w:r>
      <w:r w:rsidR="00774277" w:rsidRPr="004A1FAE">
        <w:rPr>
          <w:rFonts w:ascii="Arial" w:hAnsi="Arial" w:cs="Arial"/>
          <w:sz w:val="24"/>
          <w:szCs w:val="24"/>
        </w:rPr>
        <w:t xml:space="preserve">Bill and the </w:t>
      </w:r>
      <w:r w:rsidR="00A0291C" w:rsidRPr="004A1FAE">
        <w:rPr>
          <w:rFonts w:ascii="Arial" w:hAnsi="Arial" w:cs="Arial"/>
          <w:sz w:val="24"/>
          <w:szCs w:val="24"/>
        </w:rPr>
        <w:t>outline</w:t>
      </w:r>
      <w:r w:rsidR="000D758B" w:rsidRPr="004A1FAE">
        <w:rPr>
          <w:rFonts w:ascii="Arial" w:hAnsi="Arial" w:cs="Arial"/>
          <w:sz w:val="24"/>
          <w:szCs w:val="24"/>
        </w:rPr>
        <w:t xml:space="preserve"> of the policy </w:t>
      </w:r>
      <w:r w:rsidR="00040382" w:rsidRPr="004A1FAE">
        <w:rPr>
          <w:rFonts w:ascii="Arial" w:hAnsi="Arial" w:cs="Arial"/>
          <w:sz w:val="24"/>
          <w:szCs w:val="24"/>
        </w:rPr>
        <w:t>considerati</w:t>
      </w:r>
      <w:r w:rsidR="00E61614" w:rsidRPr="004A1FAE">
        <w:rPr>
          <w:rFonts w:ascii="Arial" w:hAnsi="Arial" w:cs="Arial"/>
          <w:sz w:val="24"/>
          <w:szCs w:val="24"/>
        </w:rPr>
        <w:t>ons</w:t>
      </w:r>
      <w:r w:rsidR="005162FA" w:rsidRPr="004A1FAE">
        <w:rPr>
          <w:rFonts w:ascii="Arial" w:hAnsi="Arial" w:cs="Arial"/>
          <w:sz w:val="24"/>
          <w:szCs w:val="24"/>
        </w:rPr>
        <w:t xml:space="preserve"> and </w:t>
      </w:r>
      <w:r w:rsidR="00424FBB" w:rsidRPr="004A1FAE">
        <w:rPr>
          <w:rFonts w:ascii="Arial" w:hAnsi="Arial" w:cs="Arial"/>
          <w:sz w:val="24"/>
          <w:szCs w:val="24"/>
        </w:rPr>
        <w:t xml:space="preserve">justification of </w:t>
      </w:r>
      <w:r w:rsidR="00741C4A" w:rsidRPr="004A1FAE">
        <w:rPr>
          <w:rFonts w:ascii="Arial" w:hAnsi="Arial" w:cs="Arial"/>
          <w:sz w:val="24"/>
          <w:szCs w:val="24"/>
        </w:rPr>
        <w:t>any</w:t>
      </w:r>
      <w:r w:rsidR="005162FA" w:rsidRPr="004A1FAE">
        <w:rPr>
          <w:rFonts w:ascii="Arial" w:hAnsi="Arial" w:cs="Arial"/>
          <w:sz w:val="24"/>
          <w:szCs w:val="24"/>
        </w:rPr>
        <w:t xml:space="preserve"> </w:t>
      </w:r>
      <w:r w:rsidR="00424FBB" w:rsidRPr="004A1FAE">
        <w:rPr>
          <w:rFonts w:ascii="Arial" w:hAnsi="Arial" w:cs="Arial"/>
          <w:sz w:val="24"/>
          <w:szCs w:val="24"/>
        </w:rPr>
        <w:t>limitations</w:t>
      </w:r>
      <w:r w:rsidR="005162FA" w:rsidRPr="004A1FAE">
        <w:rPr>
          <w:rFonts w:ascii="Arial" w:hAnsi="Arial" w:cs="Arial"/>
          <w:sz w:val="24"/>
          <w:szCs w:val="24"/>
        </w:rPr>
        <w:t xml:space="preserve"> on rights</w:t>
      </w:r>
      <w:r w:rsidR="00424FBB" w:rsidRPr="004A1FAE">
        <w:rPr>
          <w:rFonts w:ascii="Arial" w:hAnsi="Arial" w:cs="Arial"/>
          <w:sz w:val="24"/>
          <w:szCs w:val="24"/>
        </w:rPr>
        <w:t xml:space="preserve"> </w:t>
      </w:r>
      <w:r w:rsidR="00E61614" w:rsidRPr="004A1FAE">
        <w:rPr>
          <w:rFonts w:ascii="Arial" w:hAnsi="Arial" w:cs="Arial"/>
          <w:sz w:val="24"/>
          <w:szCs w:val="24"/>
        </w:rPr>
        <w:t xml:space="preserve">outlined </w:t>
      </w:r>
      <w:r w:rsidR="00424FBB" w:rsidRPr="004A1FAE">
        <w:rPr>
          <w:rFonts w:ascii="Arial" w:hAnsi="Arial" w:cs="Arial"/>
          <w:sz w:val="24"/>
          <w:szCs w:val="24"/>
        </w:rPr>
        <w:t xml:space="preserve">in this explanatory statement, the Bill as presented to the Legislative </w:t>
      </w:r>
      <w:r w:rsidR="00424FBB" w:rsidRPr="0044445C">
        <w:rPr>
          <w:rFonts w:ascii="Arial" w:hAnsi="Arial" w:cs="Arial"/>
          <w:sz w:val="24"/>
          <w:szCs w:val="24"/>
        </w:rPr>
        <w:t>Assembly</w:t>
      </w:r>
      <w:r w:rsidR="00424FBB" w:rsidRPr="0044445C">
        <w:rPr>
          <w:rFonts w:ascii="Arial" w:hAnsi="Arial" w:cs="Arial"/>
          <w:b/>
          <w:sz w:val="24"/>
          <w:szCs w:val="24"/>
        </w:rPr>
        <w:t xml:space="preserve"> </w:t>
      </w:r>
      <w:r w:rsidRPr="0044445C">
        <w:rPr>
          <w:rFonts w:ascii="Arial" w:hAnsi="Arial" w:cs="Arial"/>
          <w:b/>
          <w:sz w:val="24"/>
          <w:szCs w:val="24"/>
        </w:rPr>
        <w:t xml:space="preserve">is </w:t>
      </w:r>
      <w:r w:rsidRPr="0044445C">
        <w:rPr>
          <w:rFonts w:ascii="Arial" w:hAnsi="Arial" w:cs="Arial"/>
          <w:sz w:val="24"/>
          <w:szCs w:val="24"/>
        </w:rPr>
        <w:t>consistent</w:t>
      </w:r>
      <w:r w:rsidRPr="004A1FAE">
        <w:rPr>
          <w:rFonts w:ascii="Arial" w:hAnsi="Arial" w:cs="Arial"/>
          <w:sz w:val="24"/>
          <w:szCs w:val="24"/>
        </w:rPr>
        <w:t xml:space="preserve"> with the </w:t>
      </w:r>
      <w:r w:rsidRPr="004A1FAE">
        <w:rPr>
          <w:rFonts w:ascii="Arial" w:hAnsi="Arial" w:cs="Arial"/>
          <w:i/>
          <w:iCs/>
          <w:sz w:val="24"/>
          <w:szCs w:val="24"/>
        </w:rPr>
        <w:t>Human Rights Act 2004</w:t>
      </w:r>
      <w:r w:rsidR="000D758B" w:rsidRPr="004A1FAE">
        <w:rPr>
          <w:rFonts w:ascii="Arial" w:hAnsi="Arial" w:cs="Arial"/>
          <w:i/>
          <w:iCs/>
          <w:sz w:val="24"/>
          <w:szCs w:val="24"/>
        </w:rPr>
        <w:t>.</w:t>
      </w:r>
    </w:p>
    <w:p w14:paraId="66ABEB43" w14:textId="77777777" w:rsidR="00E574DD" w:rsidRPr="004A1FAE" w:rsidRDefault="00E574DD" w:rsidP="00E77D3B">
      <w:pPr>
        <w:rPr>
          <w:rFonts w:ascii="Arial" w:hAnsi="Arial" w:cs="Arial"/>
          <w:sz w:val="24"/>
          <w:szCs w:val="24"/>
        </w:rPr>
      </w:pPr>
    </w:p>
    <w:p w14:paraId="6C6D5E27" w14:textId="77777777" w:rsidR="00E574DD" w:rsidRPr="004A1FAE" w:rsidRDefault="00E574DD" w:rsidP="00E77D3B">
      <w:pPr>
        <w:rPr>
          <w:rFonts w:ascii="Arial" w:hAnsi="Arial" w:cs="Arial"/>
          <w:sz w:val="24"/>
          <w:szCs w:val="24"/>
        </w:rPr>
      </w:pPr>
    </w:p>
    <w:p w14:paraId="3AC1DED3" w14:textId="77777777" w:rsidR="00E574DD" w:rsidRPr="004A1FAE" w:rsidRDefault="00E574DD" w:rsidP="00E77D3B">
      <w:pPr>
        <w:rPr>
          <w:rFonts w:ascii="Arial" w:hAnsi="Arial" w:cs="Arial"/>
          <w:sz w:val="24"/>
          <w:szCs w:val="24"/>
        </w:rPr>
      </w:pPr>
      <w:r w:rsidRPr="004A1FAE">
        <w:rPr>
          <w:rFonts w:ascii="Arial" w:hAnsi="Arial" w:cs="Arial"/>
          <w:sz w:val="24"/>
          <w:szCs w:val="24"/>
        </w:rPr>
        <w:t>………………………………………………….</w:t>
      </w:r>
    </w:p>
    <w:p w14:paraId="3A8E2AC8" w14:textId="4DCC8030" w:rsidR="00E574DD" w:rsidRPr="004A1FAE" w:rsidRDefault="00A921C6" w:rsidP="00E77D3B">
      <w:pPr>
        <w:rPr>
          <w:rFonts w:ascii="Arial" w:hAnsi="Arial" w:cs="Arial"/>
          <w:sz w:val="24"/>
          <w:szCs w:val="24"/>
        </w:rPr>
      </w:pPr>
      <w:r w:rsidRPr="004A1FAE">
        <w:rPr>
          <w:rFonts w:ascii="Arial" w:hAnsi="Arial" w:cs="Arial"/>
          <w:sz w:val="24"/>
          <w:szCs w:val="24"/>
        </w:rPr>
        <w:t>Shane Rattenbury</w:t>
      </w:r>
      <w:r w:rsidR="00E574DD" w:rsidRPr="004A1FAE">
        <w:rPr>
          <w:rFonts w:ascii="Arial" w:hAnsi="Arial" w:cs="Arial"/>
          <w:sz w:val="24"/>
          <w:szCs w:val="24"/>
        </w:rPr>
        <w:t xml:space="preserve"> MLA</w:t>
      </w:r>
      <w:r w:rsidR="00E574DD" w:rsidRPr="004A1FAE">
        <w:rPr>
          <w:rFonts w:ascii="Arial" w:hAnsi="Arial" w:cs="Arial"/>
          <w:sz w:val="24"/>
          <w:szCs w:val="24"/>
        </w:rPr>
        <w:br/>
        <w:t>Attorney-General</w:t>
      </w:r>
    </w:p>
    <w:p w14:paraId="1578DA22" w14:textId="18DAA3CF" w:rsidR="006D53B2" w:rsidRPr="004A1FAE" w:rsidRDefault="006D53B2" w:rsidP="00E77D3B">
      <w:pPr>
        <w:spacing w:before="200"/>
        <w:rPr>
          <w:rFonts w:ascii="Arial" w:hAnsi="Arial" w:cs="Arial"/>
          <w:sz w:val="24"/>
          <w:szCs w:val="24"/>
        </w:rPr>
      </w:pPr>
    </w:p>
    <w:p w14:paraId="698D1A3E" w14:textId="4A5591B4" w:rsidR="008C3EC8" w:rsidRPr="004A1FAE" w:rsidRDefault="008C76C4" w:rsidP="004A1FAE">
      <w:pPr>
        <w:pStyle w:val="Heading2"/>
        <w:pageBreakBefore/>
        <w:spacing w:before="240" w:after="240" w:line="276" w:lineRule="auto"/>
        <w:rPr>
          <w:rFonts w:cs="Arial"/>
          <w:szCs w:val="24"/>
        </w:rPr>
      </w:pPr>
      <w:r w:rsidRPr="004A1FAE">
        <w:rPr>
          <w:rFonts w:cs="Arial"/>
          <w:szCs w:val="24"/>
        </w:rPr>
        <w:lastRenderedPageBreak/>
        <w:t>CLAUSE NOTES</w:t>
      </w:r>
    </w:p>
    <w:p w14:paraId="6534B0A9" w14:textId="61A0E614" w:rsidR="008C3EC8" w:rsidRPr="004A1FAE" w:rsidRDefault="008C3EC8" w:rsidP="00E77D3B">
      <w:pPr>
        <w:pStyle w:val="Heading3"/>
        <w:spacing w:line="276" w:lineRule="auto"/>
        <w:rPr>
          <w:rFonts w:cs="Arial"/>
        </w:rPr>
      </w:pPr>
      <w:r w:rsidRPr="004A1FAE">
        <w:rPr>
          <w:rFonts w:cs="Arial"/>
        </w:rPr>
        <w:t>Clause 1</w:t>
      </w:r>
      <w:r w:rsidR="004A1FAE" w:rsidRPr="004A1FAE">
        <w:rPr>
          <w:rFonts w:cs="Arial"/>
        </w:rPr>
        <w:tab/>
      </w:r>
      <w:r w:rsidRPr="004A1FAE">
        <w:rPr>
          <w:rFonts w:cs="Arial"/>
        </w:rPr>
        <w:tab/>
        <w:t>Name of Act</w:t>
      </w:r>
    </w:p>
    <w:p w14:paraId="316A3211" w14:textId="77777777" w:rsidR="008C3EC8" w:rsidRPr="004A1FAE" w:rsidRDefault="008C3EC8" w:rsidP="00E77D3B">
      <w:pPr>
        <w:rPr>
          <w:rFonts w:ascii="Arial" w:hAnsi="Arial" w:cs="Arial"/>
          <w:b/>
          <w:sz w:val="24"/>
          <w:szCs w:val="24"/>
        </w:rPr>
      </w:pPr>
      <w:r w:rsidRPr="004A1FAE">
        <w:rPr>
          <w:rFonts w:ascii="Arial" w:hAnsi="Arial" w:cs="Arial"/>
          <w:sz w:val="24"/>
          <w:szCs w:val="24"/>
        </w:rPr>
        <w:t xml:space="preserve">This is a technical clause that sets out the name of the Act as the </w:t>
      </w:r>
      <w:r w:rsidRPr="004A1FAE">
        <w:rPr>
          <w:rFonts w:ascii="Arial" w:hAnsi="Arial" w:cs="Arial"/>
          <w:i/>
          <w:iCs/>
          <w:sz w:val="24"/>
          <w:szCs w:val="24"/>
        </w:rPr>
        <w:t>Domestic Violence Agencies Act 2021</w:t>
      </w:r>
      <w:r w:rsidRPr="004A1FAE">
        <w:rPr>
          <w:rFonts w:ascii="Arial" w:hAnsi="Arial" w:cs="Arial"/>
          <w:sz w:val="24"/>
          <w:szCs w:val="24"/>
        </w:rPr>
        <w:t xml:space="preserve">. </w:t>
      </w:r>
    </w:p>
    <w:p w14:paraId="520F7484" w14:textId="74A77A0F" w:rsidR="008C3EC8" w:rsidRPr="004A1FAE" w:rsidRDefault="008C3EC8" w:rsidP="00E77D3B">
      <w:pPr>
        <w:pStyle w:val="Heading3"/>
        <w:spacing w:line="276" w:lineRule="auto"/>
        <w:rPr>
          <w:rFonts w:cs="Arial"/>
        </w:rPr>
      </w:pPr>
      <w:r w:rsidRPr="004A1FAE">
        <w:rPr>
          <w:rFonts w:cs="Arial"/>
        </w:rPr>
        <w:t>Clause 2</w:t>
      </w:r>
      <w:r w:rsidR="004A1FAE" w:rsidRPr="004A1FAE">
        <w:rPr>
          <w:rFonts w:cs="Arial"/>
        </w:rPr>
        <w:tab/>
      </w:r>
      <w:r w:rsidRPr="004A1FAE">
        <w:rPr>
          <w:rFonts w:cs="Arial"/>
        </w:rPr>
        <w:tab/>
        <w:t>Commencement</w:t>
      </w:r>
    </w:p>
    <w:p w14:paraId="35F5CA97" w14:textId="77777777" w:rsidR="008C3EC8" w:rsidRPr="004A1FAE" w:rsidRDefault="008C3EC8" w:rsidP="00E77D3B">
      <w:pPr>
        <w:rPr>
          <w:rFonts w:ascii="Arial" w:hAnsi="Arial" w:cs="Arial"/>
          <w:b/>
          <w:sz w:val="24"/>
          <w:szCs w:val="24"/>
        </w:rPr>
      </w:pPr>
      <w:r w:rsidRPr="004A1FAE">
        <w:rPr>
          <w:rFonts w:ascii="Arial" w:hAnsi="Arial" w:cs="Arial"/>
          <w:sz w:val="24"/>
          <w:szCs w:val="24"/>
        </w:rPr>
        <w:t xml:space="preserve">This clause states that the Act commences on the day after its notification day. </w:t>
      </w:r>
    </w:p>
    <w:p w14:paraId="3169C624" w14:textId="580287C3" w:rsidR="008C3EC8" w:rsidRPr="004A1FAE" w:rsidRDefault="008C3EC8" w:rsidP="00E77D3B">
      <w:pPr>
        <w:pStyle w:val="Heading3"/>
        <w:spacing w:line="276" w:lineRule="auto"/>
        <w:rPr>
          <w:rFonts w:cs="Arial"/>
          <w:b w:val="0"/>
        </w:rPr>
      </w:pPr>
      <w:r w:rsidRPr="004A1FAE">
        <w:rPr>
          <w:rFonts w:cs="Arial"/>
        </w:rPr>
        <w:t>Clause 3</w:t>
      </w:r>
      <w:r w:rsidRPr="004A1FAE">
        <w:rPr>
          <w:rFonts w:cs="Arial"/>
        </w:rPr>
        <w:tab/>
      </w:r>
      <w:r w:rsidR="004A1FAE" w:rsidRPr="004A1FAE">
        <w:rPr>
          <w:rFonts w:cs="Arial"/>
        </w:rPr>
        <w:tab/>
      </w:r>
      <w:r w:rsidRPr="004A1FAE">
        <w:rPr>
          <w:rFonts w:cs="Arial"/>
        </w:rPr>
        <w:t>Legislation amended</w:t>
      </w:r>
    </w:p>
    <w:p w14:paraId="43E5BD8B" w14:textId="77777777" w:rsidR="008C3EC8" w:rsidRPr="004A1FAE" w:rsidRDefault="008C3EC8" w:rsidP="00E77D3B">
      <w:pPr>
        <w:rPr>
          <w:rFonts w:ascii="Arial" w:hAnsi="Arial" w:cs="Arial"/>
          <w:sz w:val="24"/>
          <w:szCs w:val="24"/>
        </w:rPr>
      </w:pPr>
      <w:r w:rsidRPr="004A1FAE">
        <w:rPr>
          <w:rFonts w:ascii="Arial" w:hAnsi="Arial" w:cs="Arial"/>
          <w:sz w:val="24"/>
          <w:szCs w:val="24"/>
        </w:rPr>
        <w:t xml:space="preserve">This clause states that the Act amends the </w:t>
      </w:r>
      <w:r w:rsidRPr="004A1FAE">
        <w:rPr>
          <w:rFonts w:ascii="Arial" w:hAnsi="Arial" w:cs="Arial"/>
          <w:i/>
          <w:iCs/>
          <w:sz w:val="24"/>
          <w:szCs w:val="24"/>
        </w:rPr>
        <w:t>Domestic Violence Agencies Act 1986</w:t>
      </w:r>
      <w:r w:rsidRPr="004A1FAE">
        <w:rPr>
          <w:rFonts w:ascii="Arial" w:hAnsi="Arial" w:cs="Arial"/>
          <w:sz w:val="24"/>
          <w:szCs w:val="24"/>
        </w:rPr>
        <w:t>.</w:t>
      </w:r>
    </w:p>
    <w:p w14:paraId="5FA54E0B" w14:textId="741F167C" w:rsidR="008C3EC8" w:rsidRPr="004A1FAE" w:rsidRDefault="008C3EC8" w:rsidP="00E77D3B">
      <w:pPr>
        <w:rPr>
          <w:rFonts w:ascii="Arial" w:hAnsi="Arial" w:cs="Arial"/>
          <w:b/>
          <w:bCs/>
          <w:sz w:val="24"/>
          <w:szCs w:val="24"/>
        </w:rPr>
      </w:pPr>
      <w:r w:rsidRPr="004A1FAE">
        <w:rPr>
          <w:rFonts w:ascii="Arial" w:hAnsi="Arial" w:cs="Arial"/>
          <w:b/>
          <w:bCs/>
          <w:sz w:val="24"/>
          <w:szCs w:val="24"/>
        </w:rPr>
        <w:t>Clause 4</w:t>
      </w:r>
      <w:r w:rsidRPr="004A1FAE">
        <w:rPr>
          <w:rFonts w:ascii="Arial" w:hAnsi="Arial" w:cs="Arial"/>
          <w:b/>
          <w:bCs/>
          <w:sz w:val="24"/>
          <w:szCs w:val="24"/>
        </w:rPr>
        <w:tab/>
      </w:r>
      <w:r w:rsidR="004A1FAE" w:rsidRPr="004A1FAE">
        <w:rPr>
          <w:rFonts w:ascii="Arial" w:hAnsi="Arial" w:cs="Arial"/>
          <w:b/>
          <w:bCs/>
          <w:sz w:val="24"/>
          <w:szCs w:val="24"/>
        </w:rPr>
        <w:tab/>
      </w:r>
      <w:r w:rsidRPr="004A1FAE">
        <w:rPr>
          <w:rFonts w:ascii="Arial" w:hAnsi="Arial" w:cs="Arial"/>
          <w:b/>
          <w:bCs/>
          <w:sz w:val="24"/>
          <w:szCs w:val="24"/>
        </w:rPr>
        <w:t xml:space="preserve">New part </w:t>
      </w:r>
      <w:r w:rsidR="00911F7B" w:rsidRPr="004A1FAE">
        <w:rPr>
          <w:rFonts w:ascii="Arial" w:hAnsi="Arial" w:cs="Arial"/>
          <w:b/>
          <w:bCs/>
          <w:sz w:val="24"/>
          <w:szCs w:val="24"/>
        </w:rPr>
        <w:t xml:space="preserve">3A </w:t>
      </w:r>
    </w:p>
    <w:p w14:paraId="63AFDFF3" w14:textId="02B7E63C" w:rsidR="008C3EC8" w:rsidRPr="004A1FAE" w:rsidRDefault="008C3EC8" w:rsidP="00E77D3B">
      <w:pPr>
        <w:rPr>
          <w:rFonts w:ascii="Arial" w:hAnsi="Arial" w:cs="Arial"/>
          <w:sz w:val="24"/>
          <w:szCs w:val="24"/>
        </w:rPr>
      </w:pPr>
      <w:r w:rsidRPr="004A1FAE">
        <w:rPr>
          <w:rFonts w:ascii="Arial" w:hAnsi="Arial" w:cs="Arial"/>
          <w:sz w:val="24"/>
          <w:szCs w:val="24"/>
        </w:rPr>
        <w:t xml:space="preserve">This clause states that there will be a new Part </w:t>
      </w:r>
      <w:r w:rsidR="00911F7B" w:rsidRPr="004A1FAE">
        <w:rPr>
          <w:rFonts w:ascii="Arial" w:hAnsi="Arial" w:cs="Arial"/>
          <w:sz w:val="24"/>
          <w:szCs w:val="24"/>
        </w:rPr>
        <w:t>3A</w:t>
      </w:r>
      <w:r w:rsidR="00911F7B" w:rsidRPr="004A1FAE">
        <w:rPr>
          <w:rFonts w:ascii="Arial" w:hAnsi="Arial" w:cs="Arial"/>
          <w:b/>
          <w:bCs/>
          <w:sz w:val="24"/>
          <w:szCs w:val="24"/>
        </w:rPr>
        <w:t xml:space="preserve"> </w:t>
      </w:r>
      <w:r w:rsidRPr="004A1FAE">
        <w:rPr>
          <w:rFonts w:ascii="Arial" w:hAnsi="Arial" w:cs="Arial"/>
          <w:sz w:val="24"/>
          <w:szCs w:val="24"/>
        </w:rPr>
        <w:t xml:space="preserve">titled ‘Domestic and family violence incident review’ inserted into the </w:t>
      </w:r>
      <w:r w:rsidRPr="004A1FAE">
        <w:rPr>
          <w:rFonts w:ascii="Arial" w:hAnsi="Arial" w:cs="Arial"/>
          <w:i/>
          <w:iCs/>
          <w:sz w:val="24"/>
          <w:szCs w:val="24"/>
        </w:rPr>
        <w:t xml:space="preserve">Domestic Violence Agencies Act 1986 </w:t>
      </w:r>
      <w:r w:rsidRPr="004A1FAE">
        <w:rPr>
          <w:rFonts w:ascii="Arial" w:hAnsi="Arial" w:cs="Arial"/>
          <w:sz w:val="24"/>
          <w:szCs w:val="24"/>
        </w:rPr>
        <w:t xml:space="preserve">on commencement of the </w:t>
      </w:r>
      <w:r w:rsidRPr="004A1FAE">
        <w:rPr>
          <w:rFonts w:ascii="Arial" w:hAnsi="Arial" w:cs="Arial"/>
          <w:i/>
          <w:iCs/>
          <w:sz w:val="24"/>
          <w:szCs w:val="24"/>
        </w:rPr>
        <w:t>Domestic Violence Agencies Act 2021</w:t>
      </w:r>
      <w:r w:rsidRPr="004A1FAE">
        <w:rPr>
          <w:rFonts w:ascii="Arial" w:hAnsi="Arial" w:cs="Arial"/>
          <w:sz w:val="24"/>
          <w:szCs w:val="24"/>
        </w:rPr>
        <w:t xml:space="preserve">. </w:t>
      </w:r>
    </w:p>
    <w:p w14:paraId="6D2F52F4" w14:textId="67AE7A4C" w:rsidR="008C3EC8" w:rsidRPr="004A1FAE" w:rsidRDefault="008C3EC8" w:rsidP="00E77D3B">
      <w:pPr>
        <w:rPr>
          <w:rFonts w:ascii="Arial" w:hAnsi="Arial" w:cs="Arial"/>
          <w:b/>
          <w:bCs/>
          <w:sz w:val="24"/>
          <w:szCs w:val="24"/>
        </w:rPr>
      </w:pPr>
      <w:r w:rsidRPr="004A1FAE">
        <w:rPr>
          <w:rFonts w:ascii="Arial" w:hAnsi="Arial" w:cs="Arial"/>
          <w:b/>
          <w:bCs/>
          <w:sz w:val="24"/>
          <w:szCs w:val="24"/>
        </w:rPr>
        <w:t xml:space="preserve">Part </w:t>
      </w:r>
      <w:r w:rsidR="00911F7B" w:rsidRPr="004A1FAE">
        <w:rPr>
          <w:rFonts w:ascii="Arial" w:hAnsi="Arial" w:cs="Arial"/>
          <w:b/>
          <w:bCs/>
          <w:sz w:val="24"/>
          <w:szCs w:val="24"/>
        </w:rPr>
        <w:t xml:space="preserve">3A </w:t>
      </w:r>
      <w:r w:rsidRPr="004A1FAE">
        <w:rPr>
          <w:rFonts w:ascii="Arial" w:hAnsi="Arial" w:cs="Arial"/>
          <w:b/>
          <w:bCs/>
          <w:sz w:val="24"/>
          <w:szCs w:val="24"/>
        </w:rPr>
        <w:tab/>
      </w:r>
      <w:r w:rsidR="004A1FAE" w:rsidRPr="004A1FAE">
        <w:rPr>
          <w:rFonts w:ascii="Arial" w:hAnsi="Arial" w:cs="Arial"/>
          <w:b/>
          <w:bCs/>
          <w:sz w:val="24"/>
          <w:szCs w:val="24"/>
        </w:rPr>
        <w:tab/>
      </w:r>
      <w:r w:rsidRPr="004A1FAE">
        <w:rPr>
          <w:rFonts w:ascii="Arial" w:hAnsi="Arial" w:cs="Arial"/>
          <w:b/>
          <w:bCs/>
          <w:sz w:val="24"/>
          <w:szCs w:val="24"/>
        </w:rPr>
        <w:t xml:space="preserve">Domestic and Family Violence Death Review </w:t>
      </w:r>
    </w:p>
    <w:p w14:paraId="4B8E4723" w14:textId="5CADCDC4" w:rsidR="008C3EC8" w:rsidRPr="004A1FAE" w:rsidRDefault="008C3EC8" w:rsidP="00E77D3B">
      <w:pPr>
        <w:rPr>
          <w:rFonts w:ascii="Arial" w:hAnsi="Arial" w:cs="Arial"/>
          <w:b/>
          <w:bCs/>
          <w:sz w:val="24"/>
          <w:szCs w:val="24"/>
        </w:rPr>
      </w:pPr>
      <w:r w:rsidRPr="004A1FAE">
        <w:rPr>
          <w:rFonts w:ascii="Arial" w:hAnsi="Arial" w:cs="Arial"/>
          <w:b/>
          <w:bCs/>
          <w:sz w:val="24"/>
          <w:szCs w:val="24"/>
        </w:rPr>
        <w:t xml:space="preserve">Division </w:t>
      </w:r>
      <w:r w:rsidR="00911F7B" w:rsidRPr="004A1FAE">
        <w:rPr>
          <w:rFonts w:ascii="Arial" w:hAnsi="Arial" w:cs="Arial"/>
          <w:b/>
          <w:bCs/>
          <w:sz w:val="24"/>
          <w:szCs w:val="24"/>
        </w:rPr>
        <w:t xml:space="preserve">3A </w:t>
      </w:r>
      <w:r w:rsidRPr="004A1FAE">
        <w:rPr>
          <w:rFonts w:ascii="Arial" w:hAnsi="Arial" w:cs="Arial"/>
          <w:b/>
          <w:bCs/>
          <w:sz w:val="24"/>
          <w:szCs w:val="24"/>
        </w:rPr>
        <w:t xml:space="preserve">.1 </w:t>
      </w:r>
      <w:r w:rsidRPr="004A1FAE">
        <w:rPr>
          <w:rFonts w:ascii="Arial" w:hAnsi="Arial" w:cs="Arial"/>
          <w:b/>
          <w:bCs/>
          <w:sz w:val="24"/>
          <w:szCs w:val="24"/>
        </w:rPr>
        <w:tab/>
        <w:t xml:space="preserve">Preliminary </w:t>
      </w:r>
    </w:p>
    <w:p w14:paraId="2C4BE428" w14:textId="12BBAE13" w:rsidR="008C3EC8" w:rsidRPr="004A1FAE" w:rsidRDefault="008C3EC8" w:rsidP="00E77D3B">
      <w:pPr>
        <w:rPr>
          <w:rFonts w:ascii="Arial" w:hAnsi="Arial" w:cs="Arial"/>
          <w:sz w:val="24"/>
          <w:szCs w:val="24"/>
        </w:rPr>
      </w:pPr>
      <w:r w:rsidRPr="004A1FAE">
        <w:rPr>
          <w:rFonts w:ascii="Arial" w:hAnsi="Arial" w:cs="Arial"/>
          <w:sz w:val="24"/>
          <w:szCs w:val="24"/>
        </w:rPr>
        <w:t xml:space="preserve">This division sets out the purpose of the Act, and also defines some words which are used throughout the part. It is important to refer to this division when reading and interpreting the rest of part </w:t>
      </w:r>
      <w:r w:rsidR="00911F7B" w:rsidRPr="004A1FAE">
        <w:rPr>
          <w:rFonts w:ascii="Arial" w:hAnsi="Arial" w:cs="Arial"/>
          <w:sz w:val="24"/>
          <w:szCs w:val="24"/>
        </w:rPr>
        <w:t>3A</w:t>
      </w:r>
      <w:r w:rsidR="00911F7B" w:rsidRPr="004A1FAE">
        <w:rPr>
          <w:rFonts w:ascii="Arial" w:hAnsi="Arial" w:cs="Arial"/>
          <w:b/>
          <w:bCs/>
          <w:sz w:val="24"/>
          <w:szCs w:val="24"/>
        </w:rPr>
        <w:t xml:space="preserve"> </w:t>
      </w:r>
      <w:r w:rsidRPr="004A1FAE">
        <w:rPr>
          <w:rFonts w:ascii="Arial" w:hAnsi="Arial" w:cs="Arial"/>
          <w:sz w:val="24"/>
          <w:szCs w:val="24"/>
        </w:rPr>
        <w:t xml:space="preserve">of the Act. </w:t>
      </w:r>
    </w:p>
    <w:p w14:paraId="767C8F38" w14:textId="2B969B24" w:rsidR="008C3EC8" w:rsidRPr="004A1FAE" w:rsidRDefault="008C3EC8" w:rsidP="00E77D3B">
      <w:pPr>
        <w:rPr>
          <w:rFonts w:ascii="Arial" w:hAnsi="Arial" w:cs="Arial"/>
          <w:b/>
          <w:bCs/>
          <w:sz w:val="24"/>
          <w:szCs w:val="24"/>
        </w:rPr>
      </w:pPr>
      <w:r w:rsidRPr="004A1FAE">
        <w:rPr>
          <w:rFonts w:ascii="Arial" w:hAnsi="Arial" w:cs="Arial"/>
          <w:b/>
          <w:bCs/>
          <w:sz w:val="24"/>
          <w:szCs w:val="24"/>
        </w:rPr>
        <w:t xml:space="preserve">Section </w:t>
      </w:r>
      <w:r w:rsidR="00911F7B" w:rsidRPr="004A1FAE">
        <w:rPr>
          <w:rFonts w:ascii="Arial" w:hAnsi="Arial" w:cs="Arial"/>
          <w:b/>
          <w:bCs/>
          <w:sz w:val="24"/>
          <w:szCs w:val="24"/>
        </w:rPr>
        <w:t>16A</w:t>
      </w:r>
      <w:r w:rsidRPr="004A1FAE">
        <w:rPr>
          <w:rFonts w:ascii="Arial" w:hAnsi="Arial" w:cs="Arial"/>
          <w:b/>
          <w:bCs/>
          <w:sz w:val="24"/>
          <w:szCs w:val="24"/>
        </w:rPr>
        <w:tab/>
      </w:r>
      <w:r w:rsidR="004A1FAE" w:rsidRPr="004A1FAE">
        <w:rPr>
          <w:rFonts w:ascii="Arial" w:hAnsi="Arial" w:cs="Arial"/>
          <w:b/>
          <w:bCs/>
          <w:sz w:val="24"/>
          <w:szCs w:val="24"/>
        </w:rPr>
        <w:tab/>
      </w:r>
      <w:r w:rsidRPr="004A1FAE">
        <w:rPr>
          <w:rFonts w:ascii="Arial" w:hAnsi="Arial" w:cs="Arial"/>
          <w:b/>
          <w:bCs/>
          <w:sz w:val="24"/>
          <w:szCs w:val="24"/>
        </w:rPr>
        <w:t xml:space="preserve">Purpose – pt </w:t>
      </w:r>
      <w:r w:rsidR="00911F7B" w:rsidRPr="004A1FAE">
        <w:rPr>
          <w:rFonts w:ascii="Arial" w:hAnsi="Arial" w:cs="Arial"/>
          <w:b/>
          <w:bCs/>
          <w:sz w:val="24"/>
          <w:szCs w:val="24"/>
        </w:rPr>
        <w:t>3</w:t>
      </w:r>
      <w:r w:rsidRPr="004A1FAE">
        <w:rPr>
          <w:rFonts w:ascii="Arial" w:hAnsi="Arial" w:cs="Arial"/>
          <w:b/>
          <w:bCs/>
          <w:sz w:val="24"/>
          <w:szCs w:val="24"/>
        </w:rPr>
        <w:t>A</w:t>
      </w:r>
    </w:p>
    <w:p w14:paraId="238F5C7E" w14:textId="7074095E" w:rsidR="008C3EC8" w:rsidRPr="004A1FAE" w:rsidRDefault="008C3EC8" w:rsidP="00E77D3B">
      <w:pPr>
        <w:rPr>
          <w:rFonts w:ascii="Arial" w:hAnsi="Arial" w:cs="Arial"/>
          <w:sz w:val="24"/>
          <w:szCs w:val="24"/>
        </w:rPr>
      </w:pPr>
      <w:r w:rsidRPr="004A1FAE">
        <w:rPr>
          <w:rFonts w:ascii="Arial" w:hAnsi="Arial" w:cs="Arial"/>
          <w:sz w:val="24"/>
          <w:szCs w:val="24"/>
        </w:rPr>
        <w:t>This division sets out the purpose of the new Part, which will assist readers to interpret its provisions. The purpose is to establish a function within the ACT to conduct systematic reviews of deaths and life-threatening incidents which occur in the context of domestic and family violence. These reviews will be undertaken by the newly establish Domestic and Family Violence Review Coordinator, with the assistance of a team of public servant delegates and expert advis</w:t>
      </w:r>
      <w:r w:rsidR="0036077B">
        <w:rPr>
          <w:rFonts w:ascii="Arial" w:hAnsi="Arial" w:cs="Arial"/>
          <w:sz w:val="24"/>
          <w:szCs w:val="24"/>
        </w:rPr>
        <w:t>e</w:t>
      </w:r>
      <w:r w:rsidRPr="004A1FAE">
        <w:rPr>
          <w:rFonts w:ascii="Arial" w:hAnsi="Arial" w:cs="Arial"/>
          <w:sz w:val="24"/>
          <w:szCs w:val="24"/>
        </w:rPr>
        <w:t xml:space="preserve">rs. The reviews will focus on what contact the people involved in the death or near-fatal incident had with government and community-based agencies, in an attempt to identify issues for potential policy or law reform. The Coordinator will then make de-identified reports to the Minister on the general findings of the review/s, and any recommendations for reform, with the purpose of better identifying, responding </w:t>
      </w:r>
      <w:r w:rsidR="00123C27" w:rsidRPr="004A1FAE">
        <w:rPr>
          <w:rFonts w:ascii="Arial" w:hAnsi="Arial" w:cs="Arial"/>
          <w:sz w:val="24"/>
          <w:szCs w:val="24"/>
        </w:rPr>
        <w:t>to,</w:t>
      </w:r>
      <w:r w:rsidRPr="004A1FAE">
        <w:rPr>
          <w:rFonts w:ascii="Arial" w:hAnsi="Arial" w:cs="Arial"/>
          <w:sz w:val="24"/>
          <w:szCs w:val="24"/>
        </w:rPr>
        <w:t xml:space="preserve"> and preventing further perpetration of family violence within the ACT community. </w:t>
      </w:r>
    </w:p>
    <w:p w14:paraId="4DDC1F12" w14:textId="4BCA6C46" w:rsidR="008C3EC8" w:rsidRPr="004A1FAE" w:rsidRDefault="008C3EC8" w:rsidP="00E77D3B">
      <w:pPr>
        <w:rPr>
          <w:rFonts w:ascii="Arial" w:hAnsi="Arial" w:cs="Arial"/>
          <w:b/>
          <w:bCs/>
          <w:sz w:val="24"/>
          <w:szCs w:val="24"/>
        </w:rPr>
      </w:pPr>
      <w:r w:rsidRPr="004A1FAE">
        <w:rPr>
          <w:rFonts w:ascii="Arial" w:hAnsi="Arial" w:cs="Arial"/>
          <w:b/>
          <w:bCs/>
          <w:sz w:val="24"/>
          <w:szCs w:val="24"/>
        </w:rPr>
        <w:t xml:space="preserve">Section </w:t>
      </w:r>
      <w:r w:rsidR="00911F7B" w:rsidRPr="004A1FAE">
        <w:rPr>
          <w:rFonts w:ascii="Arial" w:hAnsi="Arial" w:cs="Arial"/>
          <w:b/>
          <w:bCs/>
          <w:sz w:val="24"/>
          <w:szCs w:val="24"/>
        </w:rPr>
        <w:t>16B</w:t>
      </w:r>
      <w:r w:rsidRPr="004A1FAE">
        <w:rPr>
          <w:rFonts w:ascii="Arial" w:hAnsi="Arial" w:cs="Arial"/>
          <w:b/>
          <w:bCs/>
          <w:sz w:val="24"/>
          <w:szCs w:val="24"/>
        </w:rPr>
        <w:tab/>
      </w:r>
      <w:r w:rsidR="004A1FAE" w:rsidRPr="004A1FAE">
        <w:rPr>
          <w:rFonts w:ascii="Arial" w:hAnsi="Arial" w:cs="Arial"/>
          <w:b/>
          <w:bCs/>
          <w:sz w:val="24"/>
          <w:szCs w:val="24"/>
        </w:rPr>
        <w:tab/>
      </w:r>
      <w:r w:rsidRPr="004A1FAE">
        <w:rPr>
          <w:rFonts w:ascii="Arial" w:hAnsi="Arial" w:cs="Arial"/>
          <w:b/>
          <w:bCs/>
          <w:sz w:val="24"/>
          <w:szCs w:val="24"/>
        </w:rPr>
        <w:t xml:space="preserve">Definitions – pt </w:t>
      </w:r>
      <w:r w:rsidR="00911F7B" w:rsidRPr="004A1FAE">
        <w:rPr>
          <w:rFonts w:ascii="Arial" w:hAnsi="Arial" w:cs="Arial"/>
          <w:b/>
          <w:bCs/>
          <w:sz w:val="24"/>
          <w:szCs w:val="24"/>
        </w:rPr>
        <w:t xml:space="preserve">3A </w:t>
      </w:r>
    </w:p>
    <w:p w14:paraId="10A0D274" w14:textId="5E88EA71" w:rsidR="008C3EC8" w:rsidRPr="004A1FAE" w:rsidRDefault="008C3EC8" w:rsidP="00E77D3B">
      <w:pPr>
        <w:rPr>
          <w:rFonts w:ascii="Arial" w:hAnsi="Arial" w:cs="Arial"/>
          <w:sz w:val="24"/>
          <w:szCs w:val="24"/>
        </w:rPr>
      </w:pPr>
      <w:r w:rsidRPr="004A1FAE">
        <w:rPr>
          <w:rFonts w:ascii="Arial" w:hAnsi="Arial" w:cs="Arial"/>
          <w:sz w:val="24"/>
          <w:szCs w:val="24"/>
        </w:rPr>
        <w:t xml:space="preserve">This section defines some of the words and phrases used in the Act. The definition of ‘circumstances involving family violence’ is deliberately broad, so as to enable the Coordinator to exercise discretion about which matters to request information about </w:t>
      </w:r>
      <w:r w:rsidRPr="004A1FAE">
        <w:rPr>
          <w:rFonts w:ascii="Arial" w:hAnsi="Arial" w:cs="Arial"/>
          <w:sz w:val="24"/>
          <w:szCs w:val="24"/>
        </w:rPr>
        <w:lastRenderedPageBreak/>
        <w:t xml:space="preserve">and potentially review. The definition includes but is not limited to the following, when they occur in the context of domestic and family violence: </w:t>
      </w:r>
    </w:p>
    <w:p w14:paraId="04B6689D" w14:textId="77777777" w:rsidR="008C3EC8" w:rsidRPr="004A1FAE" w:rsidRDefault="008C3EC8" w:rsidP="00E77D3B">
      <w:pPr>
        <w:pStyle w:val="ListParagraph"/>
        <w:numPr>
          <w:ilvl w:val="0"/>
          <w:numId w:val="3"/>
        </w:numPr>
        <w:spacing w:line="276" w:lineRule="auto"/>
        <w:rPr>
          <w:rFonts w:ascii="Arial" w:hAnsi="Arial" w:cs="Arial"/>
          <w:sz w:val="24"/>
          <w:szCs w:val="24"/>
        </w:rPr>
      </w:pPr>
      <w:r w:rsidRPr="004A1FAE">
        <w:rPr>
          <w:rFonts w:ascii="Arial" w:hAnsi="Arial" w:cs="Arial"/>
          <w:sz w:val="24"/>
          <w:szCs w:val="24"/>
        </w:rPr>
        <w:t xml:space="preserve">Homicides </w:t>
      </w:r>
    </w:p>
    <w:p w14:paraId="64D7F28D" w14:textId="77777777" w:rsidR="008C3EC8" w:rsidRPr="004A1FAE" w:rsidRDefault="008C3EC8" w:rsidP="00E77D3B">
      <w:pPr>
        <w:pStyle w:val="ListParagraph"/>
        <w:numPr>
          <w:ilvl w:val="0"/>
          <w:numId w:val="3"/>
        </w:numPr>
        <w:spacing w:line="276" w:lineRule="auto"/>
        <w:rPr>
          <w:rFonts w:ascii="Arial" w:hAnsi="Arial" w:cs="Arial"/>
          <w:sz w:val="24"/>
          <w:szCs w:val="24"/>
        </w:rPr>
      </w:pPr>
      <w:r w:rsidRPr="004A1FAE">
        <w:rPr>
          <w:rFonts w:ascii="Arial" w:hAnsi="Arial" w:cs="Arial"/>
          <w:sz w:val="24"/>
          <w:szCs w:val="24"/>
        </w:rPr>
        <w:t xml:space="preserve">Homicide/suicides </w:t>
      </w:r>
    </w:p>
    <w:p w14:paraId="4B80E8CF" w14:textId="77777777" w:rsidR="008C3EC8" w:rsidRPr="004A1FAE" w:rsidRDefault="008C3EC8" w:rsidP="00E77D3B">
      <w:pPr>
        <w:pStyle w:val="ListParagraph"/>
        <w:numPr>
          <w:ilvl w:val="0"/>
          <w:numId w:val="3"/>
        </w:numPr>
        <w:spacing w:line="276" w:lineRule="auto"/>
        <w:rPr>
          <w:rFonts w:ascii="Arial" w:hAnsi="Arial" w:cs="Arial"/>
          <w:sz w:val="24"/>
          <w:szCs w:val="24"/>
        </w:rPr>
      </w:pPr>
      <w:r w:rsidRPr="004A1FAE">
        <w:rPr>
          <w:rFonts w:ascii="Arial" w:hAnsi="Arial" w:cs="Arial"/>
          <w:sz w:val="24"/>
          <w:szCs w:val="24"/>
        </w:rPr>
        <w:t xml:space="preserve">Deaths by suicide of a victim </w:t>
      </w:r>
    </w:p>
    <w:p w14:paraId="2B702205" w14:textId="77777777" w:rsidR="008C3EC8" w:rsidRPr="004A1FAE" w:rsidRDefault="008C3EC8" w:rsidP="00E77D3B">
      <w:pPr>
        <w:pStyle w:val="ListParagraph"/>
        <w:numPr>
          <w:ilvl w:val="0"/>
          <w:numId w:val="3"/>
        </w:numPr>
        <w:spacing w:line="276" w:lineRule="auto"/>
        <w:rPr>
          <w:rFonts w:ascii="Arial" w:hAnsi="Arial" w:cs="Arial"/>
          <w:sz w:val="24"/>
          <w:szCs w:val="24"/>
        </w:rPr>
      </w:pPr>
      <w:r w:rsidRPr="004A1FAE">
        <w:rPr>
          <w:rFonts w:ascii="Arial" w:hAnsi="Arial" w:cs="Arial"/>
          <w:sz w:val="24"/>
          <w:szCs w:val="24"/>
        </w:rPr>
        <w:t xml:space="preserve">Deaths by suicide of a perpetrator </w:t>
      </w:r>
    </w:p>
    <w:p w14:paraId="07D5E4F9" w14:textId="77777777" w:rsidR="008C3EC8" w:rsidRPr="004A1FAE" w:rsidRDefault="008C3EC8" w:rsidP="00E77D3B">
      <w:pPr>
        <w:pStyle w:val="ListParagraph"/>
        <w:numPr>
          <w:ilvl w:val="0"/>
          <w:numId w:val="3"/>
        </w:numPr>
        <w:spacing w:line="276" w:lineRule="auto"/>
        <w:rPr>
          <w:rFonts w:ascii="Arial" w:hAnsi="Arial" w:cs="Arial"/>
          <w:sz w:val="24"/>
          <w:szCs w:val="24"/>
        </w:rPr>
      </w:pPr>
      <w:r w:rsidRPr="004A1FAE">
        <w:rPr>
          <w:rFonts w:ascii="Arial" w:hAnsi="Arial" w:cs="Arial"/>
          <w:sz w:val="24"/>
          <w:szCs w:val="24"/>
        </w:rPr>
        <w:t xml:space="preserve">Accidents </w:t>
      </w:r>
    </w:p>
    <w:p w14:paraId="33BDDF0D" w14:textId="1E11E0D0" w:rsidR="008C3EC8" w:rsidRPr="004A1FAE" w:rsidRDefault="008C3EC8" w:rsidP="00E77D3B">
      <w:pPr>
        <w:pStyle w:val="ListParagraph"/>
        <w:numPr>
          <w:ilvl w:val="0"/>
          <w:numId w:val="3"/>
        </w:numPr>
        <w:spacing w:line="276" w:lineRule="auto"/>
        <w:rPr>
          <w:rFonts w:ascii="Arial" w:hAnsi="Arial" w:cs="Arial"/>
          <w:sz w:val="24"/>
          <w:szCs w:val="24"/>
        </w:rPr>
      </w:pPr>
      <w:r w:rsidRPr="004A1FAE">
        <w:rPr>
          <w:rFonts w:ascii="Arial" w:hAnsi="Arial" w:cs="Arial"/>
          <w:sz w:val="24"/>
          <w:szCs w:val="24"/>
        </w:rPr>
        <w:t>Deaths or injuries caused to third parties, for example witnesses, bystanders, first responders or other people who die or are injured in the course of their employment, people who attempt to intervene in a DFV incident, children, and friends or family members of victim survivors or perpetrators</w:t>
      </w:r>
    </w:p>
    <w:p w14:paraId="2EEA4D6D" w14:textId="08AB7EE8" w:rsidR="003368CC" w:rsidRPr="004A1FAE" w:rsidRDefault="00030003" w:rsidP="00E77D3B">
      <w:pPr>
        <w:pStyle w:val="ListParagraph"/>
        <w:numPr>
          <w:ilvl w:val="0"/>
          <w:numId w:val="3"/>
        </w:numPr>
        <w:spacing w:line="276" w:lineRule="auto"/>
        <w:rPr>
          <w:rFonts w:ascii="Arial" w:hAnsi="Arial" w:cs="Arial"/>
          <w:sz w:val="24"/>
          <w:szCs w:val="24"/>
        </w:rPr>
      </w:pPr>
      <w:r w:rsidRPr="004A1FAE">
        <w:rPr>
          <w:rFonts w:ascii="Arial" w:hAnsi="Arial" w:cs="Arial"/>
          <w:sz w:val="24"/>
          <w:szCs w:val="24"/>
        </w:rPr>
        <w:t xml:space="preserve">Incidents which are the subject of open or closed coronial investigation or proceedings </w:t>
      </w:r>
    </w:p>
    <w:p w14:paraId="3630483F" w14:textId="37FEA666" w:rsidR="00030003" w:rsidRPr="004A1FAE" w:rsidRDefault="00030003" w:rsidP="00E77D3B">
      <w:pPr>
        <w:pStyle w:val="ListParagraph"/>
        <w:numPr>
          <w:ilvl w:val="0"/>
          <w:numId w:val="3"/>
        </w:numPr>
        <w:spacing w:line="276" w:lineRule="auto"/>
        <w:rPr>
          <w:rFonts w:ascii="Arial" w:hAnsi="Arial" w:cs="Arial"/>
          <w:sz w:val="24"/>
          <w:szCs w:val="24"/>
        </w:rPr>
      </w:pPr>
      <w:r w:rsidRPr="004A1FAE">
        <w:rPr>
          <w:rFonts w:ascii="Arial" w:hAnsi="Arial" w:cs="Arial"/>
          <w:sz w:val="24"/>
          <w:szCs w:val="24"/>
        </w:rPr>
        <w:t xml:space="preserve">Incidents which are the subject of open or closed criminal investigation or proceedings </w:t>
      </w:r>
    </w:p>
    <w:p w14:paraId="1622D137" w14:textId="49B527AA" w:rsidR="008C3EC8" w:rsidRPr="004A1FAE" w:rsidRDefault="008C3EC8" w:rsidP="00E77D3B">
      <w:pPr>
        <w:rPr>
          <w:rFonts w:ascii="Arial" w:hAnsi="Arial" w:cs="Arial"/>
          <w:sz w:val="24"/>
          <w:szCs w:val="24"/>
        </w:rPr>
      </w:pPr>
      <w:r w:rsidRPr="004A1FAE">
        <w:rPr>
          <w:rFonts w:ascii="Arial" w:hAnsi="Arial" w:cs="Arial"/>
          <w:sz w:val="24"/>
          <w:szCs w:val="24"/>
        </w:rPr>
        <w:br/>
        <w:t xml:space="preserve">To determine whether a person was in a ‘relevant relationship’ with another person, the Act refers the reader to section 9 of the </w:t>
      </w:r>
      <w:r w:rsidRPr="004A1FAE">
        <w:rPr>
          <w:rFonts w:ascii="Arial" w:hAnsi="Arial" w:cs="Arial"/>
          <w:i/>
          <w:iCs/>
          <w:sz w:val="24"/>
          <w:szCs w:val="24"/>
        </w:rPr>
        <w:t xml:space="preserve">Family Violence Act 2016 </w:t>
      </w:r>
      <w:r w:rsidRPr="004A1FAE">
        <w:rPr>
          <w:rFonts w:ascii="Arial" w:hAnsi="Arial" w:cs="Arial"/>
          <w:sz w:val="24"/>
          <w:szCs w:val="24"/>
        </w:rPr>
        <w:t xml:space="preserve">(ACT). Similarly, it is necessary to look at the dictionary of the </w:t>
      </w:r>
      <w:r w:rsidRPr="004A1FAE">
        <w:rPr>
          <w:rFonts w:ascii="Arial" w:hAnsi="Arial" w:cs="Arial"/>
          <w:i/>
          <w:iCs/>
          <w:sz w:val="24"/>
          <w:szCs w:val="24"/>
        </w:rPr>
        <w:t xml:space="preserve">Criminal Code 2002 </w:t>
      </w:r>
      <w:r w:rsidRPr="004A1FAE">
        <w:rPr>
          <w:rFonts w:ascii="Arial" w:hAnsi="Arial" w:cs="Arial"/>
          <w:sz w:val="24"/>
          <w:szCs w:val="24"/>
        </w:rPr>
        <w:t xml:space="preserve">(ACT) for the definition of ‘serious harm’. This broad definition </w:t>
      </w:r>
      <w:r w:rsidR="0169AC02" w:rsidRPr="004A1FAE">
        <w:rPr>
          <w:rFonts w:ascii="Arial" w:hAnsi="Arial" w:cs="Arial"/>
          <w:sz w:val="24"/>
          <w:szCs w:val="24"/>
        </w:rPr>
        <w:t>is</w:t>
      </w:r>
      <w:r w:rsidR="610F4DF6" w:rsidRPr="004A1FAE">
        <w:rPr>
          <w:rFonts w:ascii="Arial" w:hAnsi="Arial" w:cs="Arial"/>
          <w:sz w:val="24"/>
          <w:szCs w:val="24"/>
        </w:rPr>
        <w:t xml:space="preserve"> </w:t>
      </w:r>
      <w:r w:rsidR="5BC046A6" w:rsidRPr="004A1FAE">
        <w:rPr>
          <w:rFonts w:ascii="Arial" w:hAnsi="Arial" w:cs="Arial"/>
          <w:sz w:val="24"/>
          <w:szCs w:val="24"/>
        </w:rPr>
        <w:t>to</w:t>
      </w:r>
      <w:r w:rsidRPr="004A1FAE">
        <w:rPr>
          <w:rFonts w:ascii="Arial" w:hAnsi="Arial" w:cs="Arial"/>
          <w:sz w:val="24"/>
          <w:szCs w:val="24"/>
        </w:rPr>
        <w:t xml:space="preserve"> enable the Coordinator to exercise their discretion about which matters to review, and in recognition of the fact that harm caused by domestic and family violence can manifest in a multitude of ways which cannot always be predicted or narrowly defined. </w:t>
      </w:r>
    </w:p>
    <w:p w14:paraId="50C0D623" w14:textId="1C2C1150" w:rsidR="008C3EC8" w:rsidRPr="004A1FAE" w:rsidRDefault="008C3EC8" w:rsidP="00E77D3B">
      <w:pPr>
        <w:rPr>
          <w:rFonts w:ascii="Arial" w:hAnsi="Arial" w:cs="Arial"/>
          <w:b/>
          <w:bCs/>
          <w:sz w:val="24"/>
          <w:szCs w:val="24"/>
        </w:rPr>
      </w:pPr>
      <w:r w:rsidRPr="004A1FAE">
        <w:rPr>
          <w:rFonts w:ascii="Arial" w:hAnsi="Arial" w:cs="Arial"/>
          <w:b/>
          <w:bCs/>
          <w:sz w:val="24"/>
          <w:szCs w:val="24"/>
        </w:rPr>
        <w:t xml:space="preserve">Division </w:t>
      </w:r>
      <w:r w:rsidR="00911F7B" w:rsidRPr="004A1FAE">
        <w:rPr>
          <w:rFonts w:ascii="Arial" w:hAnsi="Arial" w:cs="Arial"/>
          <w:b/>
          <w:bCs/>
          <w:sz w:val="24"/>
          <w:szCs w:val="24"/>
        </w:rPr>
        <w:t>3A</w:t>
      </w:r>
      <w:r w:rsidRPr="004A1FAE">
        <w:rPr>
          <w:rFonts w:ascii="Arial" w:hAnsi="Arial" w:cs="Arial"/>
          <w:b/>
          <w:bCs/>
          <w:sz w:val="24"/>
          <w:szCs w:val="24"/>
        </w:rPr>
        <w:t>.2</w:t>
      </w:r>
      <w:r w:rsidR="004A1FAE" w:rsidRPr="004A1FAE">
        <w:rPr>
          <w:rFonts w:ascii="Arial" w:hAnsi="Arial" w:cs="Arial"/>
          <w:sz w:val="24"/>
          <w:szCs w:val="24"/>
        </w:rPr>
        <w:tab/>
      </w:r>
      <w:r w:rsidRPr="004A1FAE">
        <w:rPr>
          <w:rFonts w:ascii="Arial" w:hAnsi="Arial" w:cs="Arial"/>
          <w:b/>
          <w:bCs/>
          <w:sz w:val="24"/>
          <w:szCs w:val="24"/>
        </w:rPr>
        <w:t xml:space="preserve">Domestic and family violence review coordinator </w:t>
      </w:r>
    </w:p>
    <w:p w14:paraId="4D80D7C6" w14:textId="4A7F1276" w:rsidR="0080412E" w:rsidRPr="004A1FAE" w:rsidRDefault="008C3EC8" w:rsidP="00E77D3B">
      <w:pPr>
        <w:rPr>
          <w:rFonts w:ascii="Arial" w:hAnsi="Arial" w:cs="Arial"/>
          <w:sz w:val="24"/>
          <w:szCs w:val="24"/>
        </w:rPr>
      </w:pPr>
      <w:r w:rsidRPr="004A1FAE">
        <w:rPr>
          <w:rFonts w:ascii="Arial" w:hAnsi="Arial" w:cs="Arial"/>
          <w:sz w:val="24"/>
          <w:szCs w:val="24"/>
        </w:rPr>
        <w:t>This division sets out the new role of Domestic and Family Violence</w:t>
      </w:r>
      <w:r w:rsidR="00C43487" w:rsidRPr="004A1FAE">
        <w:rPr>
          <w:rFonts w:ascii="Arial" w:hAnsi="Arial" w:cs="Arial"/>
          <w:sz w:val="24"/>
          <w:szCs w:val="24"/>
        </w:rPr>
        <w:t xml:space="preserve"> Review Coordinator (DFVR Coordinator). </w:t>
      </w:r>
      <w:r w:rsidR="004A2CBD" w:rsidRPr="004A1FAE">
        <w:rPr>
          <w:rFonts w:ascii="Arial" w:hAnsi="Arial" w:cs="Arial"/>
          <w:sz w:val="24"/>
          <w:szCs w:val="24"/>
        </w:rPr>
        <w:t xml:space="preserve">It is intended that </w:t>
      </w:r>
      <w:r w:rsidR="002E3A25" w:rsidRPr="004A1FAE">
        <w:rPr>
          <w:rFonts w:ascii="Arial" w:hAnsi="Arial" w:cs="Arial"/>
          <w:sz w:val="24"/>
          <w:szCs w:val="24"/>
        </w:rPr>
        <w:t>after commencement of this Act, the Minister will appoint the Coordinator-General for Family Safety as DFVR Coordinator</w:t>
      </w:r>
      <w:r w:rsidR="00083523" w:rsidRPr="004A1FAE">
        <w:rPr>
          <w:rFonts w:ascii="Arial" w:hAnsi="Arial" w:cs="Arial"/>
          <w:sz w:val="24"/>
          <w:szCs w:val="24"/>
        </w:rPr>
        <w:t xml:space="preserve"> </w:t>
      </w:r>
      <w:r w:rsidR="00C86A1D" w:rsidRPr="004A1FAE">
        <w:rPr>
          <w:rFonts w:ascii="Arial" w:hAnsi="Arial" w:cs="Arial"/>
          <w:sz w:val="24"/>
          <w:szCs w:val="24"/>
        </w:rPr>
        <w:t xml:space="preserve">The functions of the DFVR Coordinator are set out in detail </w:t>
      </w:r>
      <w:r w:rsidR="0080412E" w:rsidRPr="004A1FAE">
        <w:rPr>
          <w:rFonts w:ascii="Arial" w:hAnsi="Arial" w:cs="Arial"/>
          <w:sz w:val="24"/>
          <w:szCs w:val="24"/>
        </w:rPr>
        <w:t xml:space="preserve">at section </w:t>
      </w:r>
      <w:r w:rsidR="00911F7B" w:rsidRPr="004A1FAE">
        <w:rPr>
          <w:rFonts w:ascii="Arial" w:hAnsi="Arial" w:cs="Arial"/>
          <w:sz w:val="24"/>
          <w:szCs w:val="24"/>
        </w:rPr>
        <w:t>16E</w:t>
      </w:r>
      <w:r w:rsidR="00911F7B" w:rsidRPr="004A1FAE">
        <w:rPr>
          <w:rFonts w:ascii="Arial" w:hAnsi="Arial" w:cs="Arial"/>
          <w:b/>
          <w:bCs/>
          <w:sz w:val="24"/>
          <w:szCs w:val="24"/>
        </w:rPr>
        <w:t xml:space="preserve"> </w:t>
      </w:r>
      <w:r w:rsidR="00C86A1D" w:rsidRPr="004A1FAE">
        <w:rPr>
          <w:rFonts w:ascii="Arial" w:hAnsi="Arial" w:cs="Arial"/>
          <w:sz w:val="24"/>
          <w:szCs w:val="24"/>
        </w:rPr>
        <w:t xml:space="preserve">and </w:t>
      </w:r>
      <w:r w:rsidR="00EA2E57" w:rsidRPr="004A1FAE">
        <w:rPr>
          <w:rFonts w:ascii="Arial" w:hAnsi="Arial" w:cs="Arial"/>
          <w:sz w:val="24"/>
          <w:szCs w:val="24"/>
        </w:rPr>
        <w:t xml:space="preserve">will be exercised in accordance with the overarching purpose of this part. </w:t>
      </w:r>
      <w:r w:rsidR="00AE3A0F" w:rsidRPr="004A1FAE">
        <w:rPr>
          <w:rFonts w:ascii="Arial" w:hAnsi="Arial" w:cs="Arial"/>
          <w:sz w:val="24"/>
          <w:szCs w:val="24"/>
        </w:rPr>
        <w:t xml:space="preserve">These functions are also referred to in other provisions of the Act, </w:t>
      </w:r>
      <w:r w:rsidR="00DA5A71" w:rsidRPr="004A1FAE">
        <w:rPr>
          <w:rFonts w:ascii="Arial" w:hAnsi="Arial" w:cs="Arial"/>
          <w:sz w:val="24"/>
          <w:szCs w:val="24"/>
        </w:rPr>
        <w:t>as they must be referred to</w:t>
      </w:r>
      <w:r w:rsidR="0080412E" w:rsidRPr="004A1FAE">
        <w:rPr>
          <w:rFonts w:ascii="Arial" w:hAnsi="Arial" w:cs="Arial"/>
          <w:sz w:val="24"/>
          <w:szCs w:val="24"/>
        </w:rPr>
        <w:t xml:space="preserve"> in determining whether certain actions are allowable. </w:t>
      </w:r>
    </w:p>
    <w:p w14:paraId="26B1433B" w14:textId="07F42598" w:rsidR="00C86A1D" w:rsidRPr="004A1FAE" w:rsidRDefault="00565F13" w:rsidP="00E77D3B">
      <w:pPr>
        <w:rPr>
          <w:rFonts w:ascii="Arial" w:hAnsi="Arial" w:cs="Arial"/>
          <w:sz w:val="24"/>
          <w:szCs w:val="24"/>
        </w:rPr>
      </w:pPr>
      <w:r w:rsidRPr="004A1FAE">
        <w:rPr>
          <w:rFonts w:ascii="Arial" w:hAnsi="Arial" w:cs="Arial"/>
          <w:sz w:val="24"/>
          <w:szCs w:val="24"/>
        </w:rPr>
        <w:t xml:space="preserve">Section </w:t>
      </w:r>
      <w:r w:rsidR="00911F7B" w:rsidRPr="004A1FAE">
        <w:rPr>
          <w:rFonts w:ascii="Arial" w:hAnsi="Arial" w:cs="Arial"/>
          <w:sz w:val="24"/>
          <w:szCs w:val="24"/>
        </w:rPr>
        <w:t xml:space="preserve">16F </w:t>
      </w:r>
      <w:r w:rsidRPr="004A1FAE">
        <w:rPr>
          <w:rFonts w:ascii="Arial" w:hAnsi="Arial" w:cs="Arial"/>
          <w:sz w:val="24"/>
          <w:szCs w:val="24"/>
        </w:rPr>
        <w:t>provides that the, although the DFVR Coordinator is a public servant, they must act independently</w:t>
      </w:r>
      <w:r w:rsidR="006231BA" w:rsidRPr="004A1FAE">
        <w:rPr>
          <w:rFonts w:ascii="Arial" w:hAnsi="Arial" w:cs="Arial"/>
          <w:sz w:val="24"/>
          <w:szCs w:val="24"/>
        </w:rPr>
        <w:t xml:space="preserve"> in the exercise of the functions set out above. This is to ensure that</w:t>
      </w:r>
      <w:r w:rsidR="00033470" w:rsidRPr="004A1FAE">
        <w:rPr>
          <w:rFonts w:ascii="Arial" w:hAnsi="Arial" w:cs="Arial"/>
          <w:sz w:val="24"/>
          <w:szCs w:val="24"/>
        </w:rPr>
        <w:t xml:space="preserve"> the DFVR Coordinator is able to make findings and recommendations about agencies</w:t>
      </w:r>
      <w:r w:rsidR="00244AB0" w:rsidRPr="004A1FAE">
        <w:rPr>
          <w:rFonts w:ascii="Arial" w:hAnsi="Arial" w:cs="Arial"/>
          <w:sz w:val="24"/>
          <w:szCs w:val="24"/>
        </w:rPr>
        <w:t xml:space="preserve"> for which the Director-General </w:t>
      </w:r>
      <w:r w:rsidR="2F75DC7A" w:rsidRPr="004A1FAE">
        <w:rPr>
          <w:rFonts w:ascii="Arial" w:hAnsi="Arial" w:cs="Arial"/>
          <w:sz w:val="24"/>
          <w:szCs w:val="24"/>
        </w:rPr>
        <w:t xml:space="preserve">of their agency is </w:t>
      </w:r>
      <w:r w:rsidR="00244AB0" w:rsidRPr="004A1FAE">
        <w:rPr>
          <w:rFonts w:ascii="Arial" w:hAnsi="Arial" w:cs="Arial"/>
          <w:sz w:val="24"/>
          <w:szCs w:val="24"/>
        </w:rPr>
        <w:t>responsible. For example, the Coordinator-General for Family Safety is currently lo</w:t>
      </w:r>
      <w:r w:rsidR="00C15172" w:rsidRPr="004A1FAE">
        <w:rPr>
          <w:rFonts w:ascii="Arial" w:hAnsi="Arial" w:cs="Arial"/>
          <w:sz w:val="24"/>
          <w:szCs w:val="24"/>
        </w:rPr>
        <w:t xml:space="preserve">cated within the Community Services Directorate and is ordinarily subject to the direction of the Director-General of this Directorate. However, </w:t>
      </w:r>
      <w:r w:rsidR="00F03550" w:rsidRPr="004A1FAE">
        <w:rPr>
          <w:rFonts w:ascii="Arial" w:hAnsi="Arial" w:cs="Arial"/>
          <w:sz w:val="24"/>
          <w:szCs w:val="24"/>
        </w:rPr>
        <w:t xml:space="preserve">if appointed DFVR Coordinator, the Coordinator-General must have full </w:t>
      </w:r>
      <w:r w:rsidR="00F959FF" w:rsidRPr="004A1FAE">
        <w:rPr>
          <w:rFonts w:ascii="Arial" w:hAnsi="Arial" w:cs="Arial"/>
          <w:sz w:val="24"/>
          <w:szCs w:val="24"/>
        </w:rPr>
        <w:t>independence when making</w:t>
      </w:r>
      <w:r w:rsidR="00F03550" w:rsidRPr="004A1FAE">
        <w:rPr>
          <w:rFonts w:ascii="Arial" w:hAnsi="Arial" w:cs="Arial"/>
          <w:sz w:val="24"/>
          <w:szCs w:val="24"/>
        </w:rPr>
        <w:t xml:space="preserve"> findings and recommendations about agencies including Housing ACT and </w:t>
      </w:r>
      <w:r w:rsidR="00F959FF" w:rsidRPr="004A1FAE">
        <w:rPr>
          <w:rFonts w:ascii="Arial" w:hAnsi="Arial" w:cs="Arial"/>
          <w:sz w:val="24"/>
          <w:szCs w:val="24"/>
        </w:rPr>
        <w:t>Child and Youth Protection</w:t>
      </w:r>
      <w:r w:rsidR="00F03550" w:rsidRPr="004A1FAE">
        <w:rPr>
          <w:rFonts w:ascii="Arial" w:hAnsi="Arial" w:cs="Arial"/>
          <w:sz w:val="24"/>
          <w:szCs w:val="24"/>
        </w:rPr>
        <w:t xml:space="preserve"> Services </w:t>
      </w:r>
      <w:r w:rsidR="00F959FF" w:rsidRPr="004A1FAE">
        <w:rPr>
          <w:rFonts w:ascii="Arial" w:hAnsi="Arial" w:cs="Arial"/>
          <w:sz w:val="24"/>
          <w:szCs w:val="24"/>
        </w:rPr>
        <w:t xml:space="preserve">when exercising the functions of DFVR Coordinator. </w:t>
      </w:r>
      <w:r w:rsidR="006231BA" w:rsidRPr="004A1FAE">
        <w:rPr>
          <w:rFonts w:ascii="Arial" w:hAnsi="Arial" w:cs="Arial"/>
          <w:sz w:val="24"/>
          <w:szCs w:val="24"/>
        </w:rPr>
        <w:t xml:space="preserve"> </w:t>
      </w:r>
      <w:r w:rsidR="00AE3A0F" w:rsidRPr="004A1FAE">
        <w:rPr>
          <w:rFonts w:ascii="Arial" w:hAnsi="Arial" w:cs="Arial"/>
          <w:sz w:val="24"/>
          <w:szCs w:val="24"/>
        </w:rPr>
        <w:t xml:space="preserve">  </w:t>
      </w:r>
    </w:p>
    <w:p w14:paraId="64D6DA80" w14:textId="3C52DAD6" w:rsidR="00771B56" w:rsidRPr="004A1FAE" w:rsidRDefault="00771B56" w:rsidP="00E77D3B">
      <w:pPr>
        <w:rPr>
          <w:rFonts w:ascii="Arial" w:hAnsi="Arial" w:cs="Arial"/>
          <w:sz w:val="24"/>
          <w:szCs w:val="24"/>
        </w:rPr>
      </w:pPr>
      <w:r w:rsidRPr="004A1FAE">
        <w:rPr>
          <w:rFonts w:ascii="Arial" w:hAnsi="Arial" w:cs="Arial"/>
          <w:sz w:val="24"/>
          <w:szCs w:val="24"/>
        </w:rPr>
        <w:lastRenderedPageBreak/>
        <w:t xml:space="preserve">Section </w:t>
      </w:r>
      <w:r w:rsidR="00911F7B" w:rsidRPr="004A1FAE">
        <w:rPr>
          <w:rFonts w:ascii="Arial" w:hAnsi="Arial" w:cs="Arial"/>
          <w:sz w:val="24"/>
          <w:szCs w:val="24"/>
        </w:rPr>
        <w:t xml:space="preserve">16G </w:t>
      </w:r>
      <w:r w:rsidRPr="004A1FAE">
        <w:rPr>
          <w:rFonts w:ascii="Arial" w:hAnsi="Arial" w:cs="Arial"/>
          <w:sz w:val="24"/>
          <w:szCs w:val="24"/>
        </w:rPr>
        <w:t xml:space="preserve">allows the DFVR Coordinator to delegate their functions to </w:t>
      </w:r>
      <w:r w:rsidR="00D23146" w:rsidRPr="004A1FAE">
        <w:rPr>
          <w:rFonts w:ascii="Arial" w:hAnsi="Arial" w:cs="Arial"/>
          <w:sz w:val="24"/>
          <w:szCs w:val="24"/>
        </w:rPr>
        <w:t xml:space="preserve">another public servant, which will allow them to establish a small team to undertake reviews and otherwise assist in the exercise of these functions. </w:t>
      </w:r>
    </w:p>
    <w:p w14:paraId="26D67422" w14:textId="51A21A6F" w:rsidR="00CD6195" w:rsidRPr="004A1FAE" w:rsidRDefault="00CD6195" w:rsidP="00E77D3B">
      <w:pPr>
        <w:rPr>
          <w:rFonts w:ascii="Arial" w:hAnsi="Arial" w:cs="Arial"/>
          <w:sz w:val="24"/>
          <w:szCs w:val="24"/>
        </w:rPr>
      </w:pPr>
      <w:r w:rsidRPr="004A1FAE">
        <w:rPr>
          <w:rFonts w:ascii="Arial" w:hAnsi="Arial" w:cs="Arial"/>
          <w:b/>
          <w:bCs/>
          <w:sz w:val="24"/>
          <w:szCs w:val="24"/>
        </w:rPr>
        <w:t xml:space="preserve">Division </w:t>
      </w:r>
      <w:r w:rsidR="00911F7B" w:rsidRPr="004A1FAE">
        <w:rPr>
          <w:rFonts w:ascii="Arial" w:hAnsi="Arial" w:cs="Arial"/>
          <w:b/>
          <w:bCs/>
          <w:sz w:val="24"/>
          <w:szCs w:val="24"/>
        </w:rPr>
        <w:t>3A</w:t>
      </w:r>
      <w:r w:rsidRPr="004A1FAE">
        <w:rPr>
          <w:rFonts w:ascii="Arial" w:hAnsi="Arial" w:cs="Arial"/>
          <w:b/>
          <w:bCs/>
          <w:sz w:val="24"/>
          <w:szCs w:val="24"/>
        </w:rPr>
        <w:t>.3</w:t>
      </w:r>
      <w:r w:rsidRPr="004A1FAE">
        <w:rPr>
          <w:rFonts w:ascii="Arial" w:hAnsi="Arial" w:cs="Arial"/>
          <w:b/>
          <w:bCs/>
          <w:sz w:val="24"/>
          <w:szCs w:val="24"/>
        </w:rPr>
        <w:tab/>
        <w:t xml:space="preserve">Advisory committees and independent advisors </w:t>
      </w:r>
      <w:r w:rsidRPr="004A1FAE">
        <w:rPr>
          <w:rFonts w:ascii="Arial" w:hAnsi="Arial" w:cs="Arial"/>
          <w:sz w:val="24"/>
          <w:szCs w:val="24"/>
        </w:rPr>
        <w:t xml:space="preserve"> </w:t>
      </w:r>
    </w:p>
    <w:p w14:paraId="0441BBB3" w14:textId="52608021" w:rsidR="004D57ED" w:rsidRPr="004A1FAE" w:rsidRDefault="00CD6195" w:rsidP="00E77D3B">
      <w:pPr>
        <w:rPr>
          <w:rFonts w:ascii="Arial" w:hAnsi="Arial" w:cs="Arial"/>
          <w:sz w:val="24"/>
          <w:szCs w:val="24"/>
        </w:rPr>
      </w:pPr>
      <w:r w:rsidRPr="004A1FAE">
        <w:rPr>
          <w:rFonts w:ascii="Arial" w:hAnsi="Arial" w:cs="Arial"/>
          <w:sz w:val="24"/>
          <w:szCs w:val="24"/>
        </w:rPr>
        <w:t xml:space="preserve">These provisions allow for the </w:t>
      </w:r>
      <w:r w:rsidR="00C25A69" w:rsidRPr="004A1FAE">
        <w:rPr>
          <w:rFonts w:ascii="Arial" w:hAnsi="Arial" w:cs="Arial"/>
          <w:sz w:val="24"/>
          <w:szCs w:val="24"/>
        </w:rPr>
        <w:t xml:space="preserve">DFVR Coordinator to be advised by </w:t>
      </w:r>
      <w:r w:rsidR="004D57ED" w:rsidRPr="004A1FAE">
        <w:rPr>
          <w:rFonts w:ascii="Arial" w:hAnsi="Arial" w:cs="Arial"/>
          <w:sz w:val="24"/>
          <w:szCs w:val="24"/>
        </w:rPr>
        <w:t xml:space="preserve">subject matter experts when conducting reviews and otherwise exercising their functions under this part. </w:t>
      </w:r>
    </w:p>
    <w:p w14:paraId="677E7D69" w14:textId="5B2052A5" w:rsidR="00A44E47" w:rsidRPr="004A1FAE" w:rsidRDefault="00100425" w:rsidP="00E77D3B">
      <w:pPr>
        <w:rPr>
          <w:rFonts w:ascii="Arial" w:hAnsi="Arial" w:cs="Arial"/>
          <w:sz w:val="24"/>
          <w:szCs w:val="24"/>
        </w:rPr>
      </w:pPr>
      <w:r w:rsidRPr="004A1FAE">
        <w:rPr>
          <w:rFonts w:ascii="Arial" w:hAnsi="Arial" w:cs="Arial"/>
          <w:sz w:val="24"/>
          <w:szCs w:val="24"/>
        </w:rPr>
        <w:t>It is likely that a committee will have a broad membership</w:t>
      </w:r>
      <w:r w:rsidR="00D60983" w:rsidRPr="004A1FAE">
        <w:rPr>
          <w:rFonts w:ascii="Arial" w:hAnsi="Arial" w:cs="Arial"/>
          <w:sz w:val="24"/>
          <w:szCs w:val="24"/>
        </w:rPr>
        <w:t xml:space="preserve"> of people with </w:t>
      </w:r>
      <w:r w:rsidR="006F2A2B" w:rsidRPr="004A1FAE">
        <w:rPr>
          <w:rFonts w:ascii="Arial" w:hAnsi="Arial" w:cs="Arial"/>
          <w:sz w:val="24"/>
          <w:szCs w:val="24"/>
        </w:rPr>
        <w:t>diverse</w:t>
      </w:r>
      <w:r w:rsidR="00D60983" w:rsidRPr="004A1FAE">
        <w:rPr>
          <w:rFonts w:ascii="Arial" w:hAnsi="Arial" w:cs="Arial"/>
          <w:sz w:val="24"/>
          <w:szCs w:val="24"/>
        </w:rPr>
        <w:t xml:space="preserve"> expertise relating to DFV. A committee will likely be established </w:t>
      </w:r>
      <w:r w:rsidR="006560C8" w:rsidRPr="004A1FAE">
        <w:rPr>
          <w:rFonts w:ascii="Arial" w:hAnsi="Arial" w:cs="Arial"/>
          <w:sz w:val="24"/>
          <w:szCs w:val="24"/>
        </w:rPr>
        <w:t xml:space="preserve">under section </w:t>
      </w:r>
      <w:r w:rsidR="00911F7B" w:rsidRPr="004A1FAE">
        <w:rPr>
          <w:rFonts w:ascii="Arial" w:hAnsi="Arial" w:cs="Arial"/>
          <w:sz w:val="24"/>
          <w:szCs w:val="24"/>
        </w:rPr>
        <w:t xml:space="preserve">16H </w:t>
      </w:r>
      <w:r w:rsidR="00D60983" w:rsidRPr="004A1FAE">
        <w:rPr>
          <w:rFonts w:ascii="Arial" w:hAnsi="Arial" w:cs="Arial"/>
          <w:sz w:val="24"/>
          <w:szCs w:val="24"/>
        </w:rPr>
        <w:t xml:space="preserve">either to assist in the review of </w:t>
      </w:r>
      <w:r w:rsidR="004979B5" w:rsidRPr="004A1FAE">
        <w:rPr>
          <w:rFonts w:ascii="Arial" w:hAnsi="Arial" w:cs="Arial"/>
          <w:sz w:val="24"/>
          <w:szCs w:val="24"/>
        </w:rPr>
        <w:t>any incidents which</w:t>
      </w:r>
      <w:r w:rsidR="006F2A2B" w:rsidRPr="004A1FAE">
        <w:rPr>
          <w:rFonts w:ascii="Arial" w:hAnsi="Arial" w:cs="Arial"/>
          <w:sz w:val="24"/>
          <w:szCs w:val="24"/>
        </w:rPr>
        <w:t xml:space="preserve"> the DFVR Coordinator decides to review in a given time period, or to assist in a cohort review. A cohort review</w:t>
      </w:r>
      <w:r w:rsidR="008A22C4" w:rsidRPr="004A1FAE">
        <w:rPr>
          <w:rFonts w:ascii="Arial" w:hAnsi="Arial" w:cs="Arial"/>
          <w:sz w:val="24"/>
          <w:szCs w:val="24"/>
        </w:rPr>
        <w:t xml:space="preserve"> is a review of a specific issue or category of incidents – for example, a review of DFV deaths caused by strangulation</w:t>
      </w:r>
      <w:r w:rsidR="008E2707" w:rsidRPr="004A1FAE">
        <w:rPr>
          <w:rFonts w:ascii="Arial" w:hAnsi="Arial" w:cs="Arial"/>
          <w:sz w:val="24"/>
          <w:szCs w:val="24"/>
        </w:rPr>
        <w:t>,</w:t>
      </w:r>
      <w:r w:rsidR="008A22C4" w:rsidRPr="004A1FAE">
        <w:rPr>
          <w:rFonts w:ascii="Arial" w:hAnsi="Arial" w:cs="Arial"/>
          <w:sz w:val="24"/>
          <w:szCs w:val="24"/>
        </w:rPr>
        <w:t xml:space="preserve"> or </w:t>
      </w:r>
      <w:r w:rsidR="00A519BF" w:rsidRPr="004A1FAE">
        <w:rPr>
          <w:rFonts w:ascii="Arial" w:hAnsi="Arial" w:cs="Arial"/>
          <w:sz w:val="24"/>
          <w:szCs w:val="24"/>
        </w:rPr>
        <w:t xml:space="preserve">of DFV deaths or </w:t>
      </w:r>
      <w:r w:rsidR="00714D00" w:rsidRPr="004A1FAE">
        <w:rPr>
          <w:rFonts w:ascii="Arial" w:hAnsi="Arial" w:cs="Arial"/>
          <w:sz w:val="24"/>
          <w:szCs w:val="24"/>
        </w:rPr>
        <w:t xml:space="preserve">life-threatening incidents </w:t>
      </w:r>
      <w:r w:rsidR="00AD6B88" w:rsidRPr="004A1FAE">
        <w:rPr>
          <w:rFonts w:ascii="Arial" w:hAnsi="Arial" w:cs="Arial"/>
          <w:sz w:val="24"/>
          <w:szCs w:val="24"/>
        </w:rPr>
        <w:t xml:space="preserve">where the affected people have been members of the LGBTIQA+ community. </w:t>
      </w:r>
      <w:r w:rsidR="0016480E" w:rsidRPr="004A1FAE">
        <w:rPr>
          <w:rFonts w:ascii="Arial" w:hAnsi="Arial" w:cs="Arial"/>
          <w:sz w:val="24"/>
          <w:szCs w:val="24"/>
        </w:rPr>
        <w:t>A committee established for the purpose of assisting with a cohort review will be comprised of individuals with specific expertise relating to th</w:t>
      </w:r>
      <w:r w:rsidR="004C2201" w:rsidRPr="004A1FAE">
        <w:rPr>
          <w:rFonts w:ascii="Arial" w:hAnsi="Arial" w:cs="Arial"/>
          <w:sz w:val="24"/>
          <w:szCs w:val="24"/>
        </w:rPr>
        <w:t xml:space="preserve">e subject matter of the cohort under review. </w:t>
      </w:r>
    </w:p>
    <w:p w14:paraId="664F8093" w14:textId="50071F5B" w:rsidR="004C2201" w:rsidRPr="004A1FAE" w:rsidRDefault="001D596E" w:rsidP="00E77D3B">
      <w:pPr>
        <w:rPr>
          <w:rFonts w:ascii="Arial" w:hAnsi="Arial" w:cs="Arial"/>
          <w:sz w:val="24"/>
          <w:szCs w:val="24"/>
        </w:rPr>
      </w:pPr>
      <w:r w:rsidRPr="004A1FAE">
        <w:rPr>
          <w:rFonts w:ascii="Arial" w:hAnsi="Arial" w:cs="Arial"/>
          <w:sz w:val="24"/>
          <w:szCs w:val="24"/>
        </w:rPr>
        <w:t>The functions of a committee established under this division are</w:t>
      </w:r>
      <w:r w:rsidR="00A55E47" w:rsidRPr="004A1FAE">
        <w:rPr>
          <w:rFonts w:ascii="Arial" w:hAnsi="Arial" w:cs="Arial"/>
          <w:sz w:val="24"/>
          <w:szCs w:val="24"/>
        </w:rPr>
        <w:t xml:space="preserve"> </w:t>
      </w:r>
      <w:r w:rsidR="00916EB4" w:rsidRPr="004A1FAE">
        <w:rPr>
          <w:rFonts w:ascii="Arial" w:hAnsi="Arial" w:cs="Arial"/>
          <w:sz w:val="24"/>
          <w:szCs w:val="24"/>
        </w:rPr>
        <w:t>broad.</w:t>
      </w:r>
      <w:r w:rsidR="00A55E47" w:rsidRPr="004A1FAE">
        <w:rPr>
          <w:rFonts w:ascii="Arial" w:hAnsi="Arial" w:cs="Arial"/>
          <w:sz w:val="24"/>
          <w:szCs w:val="24"/>
        </w:rPr>
        <w:t xml:space="preserve"> </w:t>
      </w:r>
      <w:r w:rsidR="00C6630E" w:rsidRPr="004A1FAE">
        <w:rPr>
          <w:rFonts w:ascii="Arial" w:hAnsi="Arial" w:cs="Arial"/>
          <w:sz w:val="24"/>
          <w:szCs w:val="24"/>
        </w:rPr>
        <w:t xml:space="preserve">In effect, </w:t>
      </w:r>
      <w:r w:rsidR="00662D05" w:rsidRPr="004A1FAE">
        <w:rPr>
          <w:rFonts w:ascii="Arial" w:hAnsi="Arial" w:cs="Arial"/>
          <w:sz w:val="24"/>
          <w:szCs w:val="24"/>
        </w:rPr>
        <w:t xml:space="preserve">the DFVR Coordinator can ask the committee to provide advice to the Coordinator which will assist in the exercise of any of the Coordinator’s functions (provided at section </w:t>
      </w:r>
      <w:r w:rsidR="00911F7B" w:rsidRPr="004A1FAE">
        <w:rPr>
          <w:rFonts w:ascii="Arial" w:hAnsi="Arial" w:cs="Arial"/>
          <w:sz w:val="24"/>
          <w:szCs w:val="24"/>
        </w:rPr>
        <w:t>16E</w:t>
      </w:r>
      <w:r w:rsidR="00662D05" w:rsidRPr="004A1FAE">
        <w:rPr>
          <w:rFonts w:ascii="Arial" w:hAnsi="Arial" w:cs="Arial"/>
          <w:sz w:val="24"/>
          <w:szCs w:val="24"/>
        </w:rPr>
        <w:t>).</w:t>
      </w:r>
      <w:r w:rsidRPr="004A1FAE">
        <w:rPr>
          <w:rFonts w:ascii="Arial" w:hAnsi="Arial" w:cs="Arial"/>
          <w:sz w:val="24"/>
          <w:szCs w:val="24"/>
        </w:rPr>
        <w:t xml:space="preserve"> </w:t>
      </w:r>
    </w:p>
    <w:p w14:paraId="22D99193" w14:textId="24D02AA3" w:rsidR="00FC6E02" w:rsidRPr="004A1FAE" w:rsidRDefault="00B433C9" w:rsidP="00E77D3B">
      <w:pPr>
        <w:rPr>
          <w:rFonts w:ascii="Arial" w:hAnsi="Arial" w:cs="Arial"/>
          <w:sz w:val="24"/>
          <w:szCs w:val="24"/>
        </w:rPr>
      </w:pPr>
      <w:r w:rsidRPr="004A1FAE">
        <w:rPr>
          <w:rFonts w:ascii="Arial" w:hAnsi="Arial" w:cs="Arial"/>
          <w:sz w:val="24"/>
          <w:szCs w:val="24"/>
        </w:rPr>
        <w:t>An individual independent advis</w:t>
      </w:r>
      <w:r w:rsidR="0036077B">
        <w:rPr>
          <w:rFonts w:ascii="Arial" w:hAnsi="Arial" w:cs="Arial"/>
          <w:sz w:val="24"/>
          <w:szCs w:val="24"/>
        </w:rPr>
        <w:t>e</w:t>
      </w:r>
      <w:r w:rsidRPr="004A1FAE">
        <w:rPr>
          <w:rFonts w:ascii="Arial" w:hAnsi="Arial" w:cs="Arial"/>
          <w:sz w:val="24"/>
          <w:szCs w:val="24"/>
        </w:rPr>
        <w:t xml:space="preserve">r can also be appointed by the DFVR Coordinator under section </w:t>
      </w:r>
      <w:r w:rsidR="00911F7B" w:rsidRPr="004A1FAE">
        <w:rPr>
          <w:rFonts w:ascii="Arial" w:hAnsi="Arial" w:cs="Arial"/>
          <w:sz w:val="24"/>
          <w:szCs w:val="24"/>
        </w:rPr>
        <w:t>16I</w:t>
      </w:r>
      <w:r w:rsidRPr="004A1FAE">
        <w:rPr>
          <w:rFonts w:ascii="Arial" w:hAnsi="Arial" w:cs="Arial"/>
          <w:sz w:val="24"/>
          <w:szCs w:val="24"/>
        </w:rPr>
        <w:t xml:space="preserve">, </w:t>
      </w:r>
      <w:r w:rsidR="00B92BCB" w:rsidRPr="004A1FAE">
        <w:rPr>
          <w:rFonts w:ascii="Arial" w:hAnsi="Arial" w:cs="Arial"/>
          <w:sz w:val="24"/>
          <w:szCs w:val="24"/>
        </w:rPr>
        <w:t>either</w:t>
      </w:r>
      <w:r w:rsidR="006B75EF" w:rsidRPr="004A1FAE">
        <w:rPr>
          <w:rFonts w:ascii="Arial" w:hAnsi="Arial" w:cs="Arial"/>
          <w:sz w:val="24"/>
          <w:szCs w:val="24"/>
        </w:rPr>
        <w:t xml:space="preserve"> because the</w:t>
      </w:r>
      <w:r w:rsidR="00B92BCB" w:rsidRPr="004A1FAE">
        <w:rPr>
          <w:rFonts w:ascii="Arial" w:hAnsi="Arial" w:cs="Arial"/>
          <w:sz w:val="24"/>
          <w:szCs w:val="24"/>
        </w:rPr>
        <w:t xml:space="preserve"> Coordinator themselves have recognised the need for specialist knowledge</w:t>
      </w:r>
      <w:r w:rsidR="006B75EF" w:rsidRPr="004A1FAE">
        <w:rPr>
          <w:rFonts w:ascii="Arial" w:hAnsi="Arial" w:cs="Arial"/>
          <w:sz w:val="24"/>
          <w:szCs w:val="24"/>
        </w:rPr>
        <w:t xml:space="preserve"> and advice</w:t>
      </w:r>
      <w:r w:rsidR="008E4CC2" w:rsidRPr="004A1FAE">
        <w:rPr>
          <w:rFonts w:ascii="Arial" w:hAnsi="Arial" w:cs="Arial"/>
          <w:sz w:val="24"/>
          <w:szCs w:val="24"/>
        </w:rPr>
        <w:t xml:space="preserve"> on a particular issue</w:t>
      </w:r>
      <w:r w:rsidR="006B75EF" w:rsidRPr="004A1FAE">
        <w:rPr>
          <w:rFonts w:ascii="Arial" w:hAnsi="Arial" w:cs="Arial"/>
          <w:sz w:val="24"/>
          <w:szCs w:val="24"/>
        </w:rPr>
        <w:t>, or because a committee</w:t>
      </w:r>
      <w:r w:rsidR="008E4CC2" w:rsidRPr="004A1FAE">
        <w:rPr>
          <w:rFonts w:ascii="Arial" w:hAnsi="Arial" w:cs="Arial"/>
          <w:sz w:val="24"/>
          <w:szCs w:val="24"/>
        </w:rPr>
        <w:t xml:space="preserve"> </w:t>
      </w:r>
      <w:r w:rsidR="00FC6E02" w:rsidRPr="004A1FAE">
        <w:rPr>
          <w:rFonts w:ascii="Arial" w:hAnsi="Arial" w:cs="Arial"/>
          <w:sz w:val="24"/>
          <w:szCs w:val="24"/>
        </w:rPr>
        <w:t xml:space="preserve">has requested this assistance. </w:t>
      </w:r>
    </w:p>
    <w:p w14:paraId="77CB9A53" w14:textId="6791C990" w:rsidR="00B433C9" w:rsidRPr="004A1FAE" w:rsidRDefault="00D57902" w:rsidP="00E77D3B">
      <w:pPr>
        <w:rPr>
          <w:rFonts w:ascii="Arial" w:hAnsi="Arial" w:cs="Arial"/>
          <w:sz w:val="24"/>
          <w:szCs w:val="24"/>
        </w:rPr>
      </w:pPr>
      <w:r w:rsidRPr="004A1FAE">
        <w:rPr>
          <w:rFonts w:ascii="Arial" w:hAnsi="Arial" w:cs="Arial"/>
          <w:sz w:val="24"/>
          <w:szCs w:val="24"/>
        </w:rPr>
        <w:t xml:space="preserve">The provision at section </w:t>
      </w:r>
      <w:r w:rsidR="00911F7B" w:rsidRPr="004A1FAE">
        <w:rPr>
          <w:rFonts w:ascii="Arial" w:hAnsi="Arial" w:cs="Arial"/>
          <w:sz w:val="24"/>
          <w:szCs w:val="24"/>
        </w:rPr>
        <w:t>16I</w:t>
      </w:r>
      <w:r w:rsidRPr="004A1FAE">
        <w:rPr>
          <w:rFonts w:ascii="Arial" w:hAnsi="Arial" w:cs="Arial"/>
          <w:sz w:val="24"/>
          <w:szCs w:val="24"/>
        </w:rPr>
        <w:t>(2) for an appointment to be subject to conditions stated in the appointment is intended</w:t>
      </w:r>
      <w:r w:rsidR="001F2293" w:rsidRPr="004A1FAE">
        <w:rPr>
          <w:rFonts w:ascii="Arial" w:hAnsi="Arial" w:cs="Arial"/>
          <w:sz w:val="24"/>
          <w:szCs w:val="24"/>
        </w:rPr>
        <w:t xml:space="preserve"> to allow the DFVR Coordinator to identify the scope of the role of an advis</w:t>
      </w:r>
      <w:r w:rsidR="0036077B">
        <w:rPr>
          <w:rFonts w:ascii="Arial" w:hAnsi="Arial" w:cs="Arial"/>
          <w:sz w:val="24"/>
          <w:szCs w:val="24"/>
        </w:rPr>
        <w:t>e</w:t>
      </w:r>
      <w:r w:rsidR="001F2293" w:rsidRPr="004A1FAE">
        <w:rPr>
          <w:rFonts w:ascii="Arial" w:hAnsi="Arial" w:cs="Arial"/>
          <w:sz w:val="24"/>
          <w:szCs w:val="24"/>
        </w:rPr>
        <w:t xml:space="preserve">r, </w:t>
      </w:r>
      <w:r w:rsidR="000806C6" w:rsidRPr="004A1FAE">
        <w:rPr>
          <w:rFonts w:ascii="Arial" w:hAnsi="Arial" w:cs="Arial"/>
          <w:sz w:val="24"/>
          <w:szCs w:val="24"/>
        </w:rPr>
        <w:t>and to outline requirements in relation to matters including (but not limited to) confidentiality</w:t>
      </w:r>
      <w:r w:rsidR="005E5176" w:rsidRPr="004A1FAE">
        <w:rPr>
          <w:rFonts w:ascii="Arial" w:hAnsi="Arial" w:cs="Arial"/>
          <w:sz w:val="24"/>
          <w:szCs w:val="24"/>
        </w:rPr>
        <w:t xml:space="preserve">, information management </w:t>
      </w:r>
      <w:r w:rsidR="00C16A90" w:rsidRPr="004A1FAE">
        <w:rPr>
          <w:rFonts w:ascii="Arial" w:hAnsi="Arial" w:cs="Arial"/>
          <w:sz w:val="24"/>
          <w:szCs w:val="24"/>
        </w:rPr>
        <w:t>and</w:t>
      </w:r>
      <w:r w:rsidR="00C8206E" w:rsidRPr="004A1FAE">
        <w:rPr>
          <w:rFonts w:ascii="Arial" w:hAnsi="Arial" w:cs="Arial"/>
          <w:sz w:val="24"/>
          <w:szCs w:val="24"/>
        </w:rPr>
        <w:t xml:space="preserve"> – if appropriate – remuneration. </w:t>
      </w:r>
    </w:p>
    <w:p w14:paraId="4B6DDA67" w14:textId="028CCE3E" w:rsidR="005A5815" w:rsidRPr="004A1FAE" w:rsidRDefault="005A5815" w:rsidP="00E77D3B">
      <w:pPr>
        <w:rPr>
          <w:rFonts w:ascii="Arial" w:hAnsi="Arial" w:cs="Arial"/>
          <w:sz w:val="24"/>
          <w:szCs w:val="24"/>
        </w:rPr>
      </w:pPr>
      <w:r w:rsidRPr="004A1FAE">
        <w:rPr>
          <w:rFonts w:ascii="Arial" w:hAnsi="Arial" w:cs="Arial"/>
          <w:sz w:val="24"/>
          <w:szCs w:val="24"/>
        </w:rPr>
        <w:t xml:space="preserve">The purpose of section </w:t>
      </w:r>
      <w:r w:rsidR="00911F7B" w:rsidRPr="004A1FAE">
        <w:rPr>
          <w:rFonts w:ascii="Arial" w:hAnsi="Arial" w:cs="Arial"/>
          <w:sz w:val="24"/>
          <w:szCs w:val="24"/>
        </w:rPr>
        <w:t xml:space="preserve">16J </w:t>
      </w:r>
      <w:r w:rsidRPr="004A1FAE">
        <w:rPr>
          <w:rFonts w:ascii="Arial" w:hAnsi="Arial" w:cs="Arial"/>
          <w:sz w:val="24"/>
          <w:szCs w:val="24"/>
        </w:rPr>
        <w:t>is to avoid as far as possible a</w:t>
      </w:r>
      <w:r w:rsidR="00570195" w:rsidRPr="004A1FAE">
        <w:rPr>
          <w:rFonts w:ascii="Arial" w:hAnsi="Arial" w:cs="Arial"/>
          <w:sz w:val="24"/>
          <w:szCs w:val="24"/>
        </w:rPr>
        <w:t>ny</w:t>
      </w:r>
      <w:r w:rsidRPr="004A1FAE">
        <w:rPr>
          <w:rFonts w:ascii="Arial" w:hAnsi="Arial" w:cs="Arial"/>
          <w:sz w:val="24"/>
          <w:szCs w:val="24"/>
        </w:rPr>
        <w:t xml:space="preserve"> conflict</w:t>
      </w:r>
      <w:r w:rsidR="00570195" w:rsidRPr="004A1FAE">
        <w:rPr>
          <w:rFonts w:ascii="Arial" w:hAnsi="Arial" w:cs="Arial"/>
          <w:sz w:val="24"/>
          <w:szCs w:val="24"/>
        </w:rPr>
        <w:t>s</w:t>
      </w:r>
      <w:r w:rsidRPr="004A1FAE">
        <w:rPr>
          <w:rFonts w:ascii="Arial" w:hAnsi="Arial" w:cs="Arial"/>
          <w:sz w:val="24"/>
          <w:szCs w:val="24"/>
        </w:rPr>
        <w:t xml:space="preserve"> of interest </w:t>
      </w:r>
      <w:r w:rsidR="00570195" w:rsidRPr="004A1FAE">
        <w:rPr>
          <w:rFonts w:ascii="Arial" w:hAnsi="Arial" w:cs="Arial"/>
          <w:sz w:val="24"/>
          <w:szCs w:val="24"/>
        </w:rPr>
        <w:t>for committee members or independent advis</w:t>
      </w:r>
      <w:r w:rsidR="0036077B">
        <w:rPr>
          <w:rFonts w:ascii="Arial" w:hAnsi="Arial" w:cs="Arial"/>
          <w:sz w:val="24"/>
          <w:szCs w:val="24"/>
        </w:rPr>
        <w:t>e</w:t>
      </w:r>
      <w:r w:rsidR="00570195" w:rsidRPr="004A1FAE">
        <w:rPr>
          <w:rFonts w:ascii="Arial" w:hAnsi="Arial" w:cs="Arial"/>
          <w:sz w:val="24"/>
          <w:szCs w:val="24"/>
        </w:rPr>
        <w:t>rs</w:t>
      </w:r>
      <w:r w:rsidR="003648D9" w:rsidRPr="004A1FAE">
        <w:rPr>
          <w:rFonts w:ascii="Arial" w:hAnsi="Arial" w:cs="Arial"/>
          <w:sz w:val="24"/>
          <w:szCs w:val="24"/>
        </w:rPr>
        <w:t>. For example, it would not be permissible for a</w:t>
      </w:r>
      <w:r w:rsidR="00A8613B" w:rsidRPr="004A1FAE">
        <w:rPr>
          <w:rFonts w:ascii="Arial" w:hAnsi="Arial" w:cs="Arial"/>
          <w:sz w:val="24"/>
          <w:szCs w:val="24"/>
        </w:rPr>
        <w:t xml:space="preserve"> person appointed under this division to have any access to information or any involvement in a matter </w:t>
      </w:r>
      <w:r w:rsidR="005C0D3B" w:rsidRPr="004A1FAE">
        <w:rPr>
          <w:rFonts w:ascii="Arial" w:hAnsi="Arial" w:cs="Arial"/>
          <w:sz w:val="24"/>
          <w:szCs w:val="24"/>
        </w:rPr>
        <w:t xml:space="preserve">concerning a family member or close friend. It would also not be appropriate for a person to view information or provide advice on a matter </w:t>
      </w:r>
      <w:r w:rsidR="00AA4C09" w:rsidRPr="004A1FAE">
        <w:rPr>
          <w:rFonts w:ascii="Arial" w:hAnsi="Arial" w:cs="Arial"/>
          <w:sz w:val="24"/>
          <w:szCs w:val="24"/>
        </w:rPr>
        <w:t xml:space="preserve">about which the person had prior </w:t>
      </w:r>
      <w:r w:rsidR="00392335" w:rsidRPr="004A1FAE">
        <w:rPr>
          <w:rFonts w:ascii="Arial" w:hAnsi="Arial" w:cs="Arial"/>
          <w:sz w:val="24"/>
          <w:szCs w:val="24"/>
        </w:rPr>
        <w:t xml:space="preserve">or current </w:t>
      </w:r>
      <w:r w:rsidR="00AA4C09" w:rsidRPr="004A1FAE">
        <w:rPr>
          <w:rFonts w:ascii="Arial" w:hAnsi="Arial" w:cs="Arial"/>
          <w:sz w:val="24"/>
          <w:szCs w:val="24"/>
        </w:rPr>
        <w:t xml:space="preserve">professional interactions with, </w:t>
      </w:r>
      <w:r w:rsidR="00392335" w:rsidRPr="004A1FAE">
        <w:rPr>
          <w:rFonts w:ascii="Arial" w:hAnsi="Arial" w:cs="Arial"/>
          <w:sz w:val="24"/>
          <w:szCs w:val="24"/>
        </w:rPr>
        <w:t xml:space="preserve">if the nature of that engagement presented any possible or perceived conflict of interest. </w:t>
      </w:r>
      <w:r w:rsidR="00967F90" w:rsidRPr="004A1FAE">
        <w:rPr>
          <w:rFonts w:ascii="Arial" w:hAnsi="Arial" w:cs="Arial"/>
          <w:sz w:val="24"/>
          <w:szCs w:val="24"/>
        </w:rPr>
        <w:t>A person appointed under this division who becomes aware of a potential conflict of interest should alert the DFVR Coordinator as soon as p</w:t>
      </w:r>
      <w:r w:rsidR="001669A9" w:rsidRPr="004A1FAE">
        <w:rPr>
          <w:rFonts w:ascii="Arial" w:hAnsi="Arial" w:cs="Arial"/>
          <w:sz w:val="24"/>
          <w:szCs w:val="24"/>
        </w:rPr>
        <w:t xml:space="preserve">ossible. </w:t>
      </w:r>
    </w:p>
    <w:p w14:paraId="00C687EF" w14:textId="4769FE1A" w:rsidR="001669A9" w:rsidRPr="004A1FAE" w:rsidRDefault="001669A9" w:rsidP="00E77D3B">
      <w:pPr>
        <w:rPr>
          <w:rFonts w:ascii="Arial" w:hAnsi="Arial" w:cs="Arial"/>
          <w:b/>
          <w:bCs/>
          <w:sz w:val="24"/>
          <w:szCs w:val="24"/>
        </w:rPr>
      </w:pPr>
      <w:r w:rsidRPr="004A1FAE">
        <w:rPr>
          <w:rFonts w:ascii="Arial" w:hAnsi="Arial" w:cs="Arial"/>
          <w:b/>
          <w:bCs/>
          <w:sz w:val="24"/>
          <w:szCs w:val="24"/>
        </w:rPr>
        <w:lastRenderedPageBreak/>
        <w:t xml:space="preserve">Division </w:t>
      </w:r>
      <w:r w:rsidR="00911F7B" w:rsidRPr="004A1FAE">
        <w:rPr>
          <w:rFonts w:ascii="Arial" w:hAnsi="Arial" w:cs="Arial"/>
          <w:b/>
          <w:bCs/>
          <w:sz w:val="24"/>
          <w:szCs w:val="24"/>
        </w:rPr>
        <w:t>3</w:t>
      </w:r>
      <w:r w:rsidRPr="004A1FAE">
        <w:rPr>
          <w:rFonts w:ascii="Arial" w:hAnsi="Arial" w:cs="Arial"/>
          <w:b/>
          <w:bCs/>
          <w:sz w:val="24"/>
          <w:szCs w:val="24"/>
        </w:rPr>
        <w:t>A.4</w:t>
      </w:r>
      <w:r w:rsidRPr="004A1FAE">
        <w:rPr>
          <w:rFonts w:ascii="Arial" w:hAnsi="Arial" w:cs="Arial"/>
          <w:b/>
          <w:bCs/>
          <w:sz w:val="24"/>
          <w:szCs w:val="24"/>
        </w:rPr>
        <w:tab/>
        <w:t xml:space="preserve">Register of </w:t>
      </w:r>
      <w:r w:rsidR="00911F7B" w:rsidRPr="004A1FAE">
        <w:rPr>
          <w:rFonts w:ascii="Arial" w:hAnsi="Arial" w:cs="Arial"/>
          <w:b/>
          <w:bCs/>
          <w:sz w:val="24"/>
          <w:szCs w:val="24"/>
        </w:rPr>
        <w:t xml:space="preserve">domestic and family violence </w:t>
      </w:r>
      <w:r w:rsidRPr="004A1FAE">
        <w:rPr>
          <w:rFonts w:ascii="Arial" w:hAnsi="Arial" w:cs="Arial"/>
          <w:b/>
          <w:bCs/>
          <w:sz w:val="24"/>
          <w:szCs w:val="24"/>
        </w:rPr>
        <w:t xml:space="preserve"> </w:t>
      </w:r>
    </w:p>
    <w:p w14:paraId="703616A9" w14:textId="2589EF83" w:rsidR="00676858" w:rsidRPr="004A1FAE" w:rsidRDefault="001669A9" w:rsidP="00E77D3B">
      <w:pPr>
        <w:rPr>
          <w:rFonts w:ascii="Arial" w:hAnsi="Arial" w:cs="Arial"/>
          <w:sz w:val="24"/>
          <w:szCs w:val="24"/>
        </w:rPr>
      </w:pPr>
      <w:r w:rsidRPr="004A1FAE">
        <w:rPr>
          <w:rFonts w:ascii="Arial" w:hAnsi="Arial" w:cs="Arial"/>
          <w:sz w:val="24"/>
          <w:szCs w:val="24"/>
        </w:rPr>
        <w:t xml:space="preserve">This division </w:t>
      </w:r>
      <w:r w:rsidR="00627BFE" w:rsidRPr="004A1FAE">
        <w:rPr>
          <w:rFonts w:ascii="Arial" w:hAnsi="Arial" w:cs="Arial"/>
          <w:sz w:val="24"/>
          <w:szCs w:val="24"/>
        </w:rPr>
        <w:t xml:space="preserve">enables </w:t>
      </w:r>
      <w:r w:rsidRPr="004A1FAE">
        <w:rPr>
          <w:rFonts w:ascii="Arial" w:hAnsi="Arial" w:cs="Arial"/>
          <w:sz w:val="24"/>
          <w:szCs w:val="24"/>
        </w:rPr>
        <w:t>the DFVR Coordinator to keep a register (</w:t>
      </w:r>
      <w:r w:rsidR="00BE0F64" w:rsidRPr="004A1FAE">
        <w:rPr>
          <w:rFonts w:ascii="Arial" w:hAnsi="Arial" w:cs="Arial"/>
          <w:sz w:val="24"/>
          <w:szCs w:val="24"/>
        </w:rPr>
        <w:t>which will in this case be</w:t>
      </w:r>
      <w:r w:rsidRPr="004A1FAE">
        <w:rPr>
          <w:rFonts w:ascii="Arial" w:hAnsi="Arial" w:cs="Arial"/>
          <w:sz w:val="24"/>
          <w:szCs w:val="24"/>
        </w:rPr>
        <w:t xml:space="preserve"> an electronic database) about </w:t>
      </w:r>
      <w:r w:rsidR="00134BE7" w:rsidRPr="004A1FAE">
        <w:rPr>
          <w:rFonts w:ascii="Arial" w:hAnsi="Arial" w:cs="Arial"/>
          <w:sz w:val="24"/>
          <w:szCs w:val="24"/>
        </w:rPr>
        <w:t xml:space="preserve">fatal and </w:t>
      </w:r>
      <w:r w:rsidR="00627BFE" w:rsidRPr="004A1FAE">
        <w:rPr>
          <w:rFonts w:ascii="Arial" w:hAnsi="Arial" w:cs="Arial"/>
          <w:sz w:val="24"/>
          <w:szCs w:val="24"/>
        </w:rPr>
        <w:t>serious harm</w:t>
      </w:r>
      <w:r w:rsidR="00134BE7" w:rsidRPr="004A1FAE">
        <w:rPr>
          <w:rFonts w:ascii="Arial" w:hAnsi="Arial" w:cs="Arial"/>
          <w:sz w:val="24"/>
          <w:szCs w:val="24"/>
        </w:rPr>
        <w:t xml:space="preserve"> DFV incidents</w:t>
      </w:r>
      <w:r w:rsidR="00BE0F64" w:rsidRPr="004A1FAE">
        <w:rPr>
          <w:rFonts w:ascii="Arial" w:hAnsi="Arial" w:cs="Arial"/>
          <w:sz w:val="24"/>
          <w:szCs w:val="24"/>
        </w:rPr>
        <w:t xml:space="preserve"> which occur in the ACT</w:t>
      </w:r>
      <w:r w:rsidR="00627BFE" w:rsidRPr="004A1FAE">
        <w:rPr>
          <w:rFonts w:ascii="Arial" w:hAnsi="Arial" w:cs="Arial"/>
          <w:sz w:val="24"/>
          <w:szCs w:val="24"/>
        </w:rPr>
        <w:t>, or where the victim/affected person is ordinarily an ACT resident (domestic or family violence incident is defined at section 16C)</w:t>
      </w:r>
      <w:r w:rsidR="00134BE7" w:rsidRPr="004A1FAE">
        <w:rPr>
          <w:rFonts w:ascii="Arial" w:hAnsi="Arial" w:cs="Arial"/>
          <w:sz w:val="24"/>
          <w:szCs w:val="24"/>
        </w:rPr>
        <w:t xml:space="preserve">. </w:t>
      </w:r>
      <w:r w:rsidR="007931F8" w:rsidRPr="004A1FAE">
        <w:rPr>
          <w:rFonts w:ascii="Arial" w:hAnsi="Arial" w:cs="Arial"/>
          <w:sz w:val="24"/>
          <w:szCs w:val="24"/>
        </w:rPr>
        <w:t>It is intended that this register will</w:t>
      </w:r>
      <w:r w:rsidR="00134BE7" w:rsidRPr="004A1FAE">
        <w:rPr>
          <w:rFonts w:ascii="Arial" w:hAnsi="Arial" w:cs="Arial"/>
          <w:sz w:val="24"/>
          <w:szCs w:val="24"/>
        </w:rPr>
        <w:t xml:space="preserve"> contain</w:t>
      </w:r>
      <w:r w:rsidR="00E46A2D" w:rsidRPr="004A1FAE">
        <w:rPr>
          <w:rFonts w:ascii="Arial" w:hAnsi="Arial" w:cs="Arial"/>
          <w:sz w:val="24"/>
          <w:szCs w:val="24"/>
        </w:rPr>
        <w:t xml:space="preserve"> all information which the DFVR Coordinator knows about an incident which is required by the </w:t>
      </w:r>
      <w:r w:rsidR="003810A4" w:rsidRPr="004A1FAE">
        <w:rPr>
          <w:rFonts w:ascii="Arial" w:hAnsi="Arial" w:cs="Arial"/>
          <w:sz w:val="24"/>
          <w:szCs w:val="24"/>
        </w:rPr>
        <w:t xml:space="preserve">Family and Domestic Violence </w:t>
      </w:r>
      <w:r w:rsidR="00E46A2D" w:rsidRPr="004A1FAE">
        <w:rPr>
          <w:rFonts w:ascii="Arial" w:hAnsi="Arial" w:cs="Arial"/>
          <w:sz w:val="24"/>
          <w:szCs w:val="24"/>
        </w:rPr>
        <w:t xml:space="preserve">National </w:t>
      </w:r>
      <w:r w:rsidR="00B24E65" w:rsidRPr="004A1FAE">
        <w:rPr>
          <w:rFonts w:ascii="Arial" w:hAnsi="Arial" w:cs="Arial"/>
          <w:sz w:val="24"/>
          <w:szCs w:val="24"/>
        </w:rPr>
        <w:t>Minimum Data</w:t>
      </w:r>
      <w:r w:rsidR="003810A4" w:rsidRPr="004A1FAE">
        <w:rPr>
          <w:rFonts w:ascii="Arial" w:hAnsi="Arial" w:cs="Arial"/>
          <w:sz w:val="24"/>
          <w:szCs w:val="24"/>
        </w:rPr>
        <w:t xml:space="preserve"> Se</w:t>
      </w:r>
      <w:r w:rsidR="00B24E65" w:rsidRPr="004A1FAE">
        <w:rPr>
          <w:rFonts w:ascii="Arial" w:hAnsi="Arial" w:cs="Arial"/>
          <w:sz w:val="24"/>
          <w:szCs w:val="24"/>
        </w:rPr>
        <w:t>t</w:t>
      </w:r>
      <w:r w:rsidR="003810A4" w:rsidRPr="004A1FAE">
        <w:rPr>
          <w:rFonts w:ascii="Arial" w:hAnsi="Arial" w:cs="Arial"/>
          <w:sz w:val="24"/>
          <w:szCs w:val="24"/>
        </w:rPr>
        <w:t xml:space="preserve"> – a set of data which all members of the Australian Domestic and Family Violence Death Review Network has agreed that each jurisdiction will </w:t>
      </w:r>
      <w:r w:rsidR="00317722" w:rsidRPr="004A1FAE">
        <w:rPr>
          <w:rFonts w:ascii="Arial" w:hAnsi="Arial" w:cs="Arial"/>
          <w:sz w:val="24"/>
          <w:szCs w:val="24"/>
        </w:rPr>
        <w:t>collect as part of its death review mechanism. The</w:t>
      </w:r>
      <w:r w:rsidR="00BE0F64" w:rsidRPr="004A1FAE">
        <w:rPr>
          <w:rFonts w:ascii="Arial" w:hAnsi="Arial" w:cs="Arial"/>
          <w:sz w:val="24"/>
          <w:szCs w:val="24"/>
        </w:rPr>
        <w:t xml:space="preserve"> DFVR Coordinator also has broad discretion to record any other information on the register which they think </w:t>
      </w:r>
      <w:r w:rsidR="00D83BF5" w:rsidRPr="004A1FAE">
        <w:rPr>
          <w:rFonts w:ascii="Arial" w:hAnsi="Arial" w:cs="Arial"/>
          <w:sz w:val="24"/>
          <w:szCs w:val="24"/>
        </w:rPr>
        <w:t xml:space="preserve">is relevant to the exercise of the Coordinator’s function. </w:t>
      </w:r>
      <w:r w:rsidR="00C1795D" w:rsidRPr="004A1FAE">
        <w:rPr>
          <w:rFonts w:ascii="Arial" w:hAnsi="Arial" w:cs="Arial"/>
          <w:sz w:val="24"/>
          <w:szCs w:val="24"/>
        </w:rPr>
        <w:t xml:space="preserve">Information must only be recorded on the register if it is considered by the Coordinator to be reasonably relevant to the DFV incident under review. For example, if a perpetrator of DFV had a diagnosis of asthma which the DFVR Coordinator became aware of, </w:t>
      </w:r>
      <w:r w:rsidR="005458C1" w:rsidRPr="004A1FAE">
        <w:rPr>
          <w:rFonts w:ascii="Arial" w:hAnsi="Arial" w:cs="Arial"/>
          <w:sz w:val="24"/>
          <w:szCs w:val="24"/>
        </w:rPr>
        <w:t xml:space="preserve">this could not be recorded on the register unless the condition had some connection with the DFV. </w:t>
      </w:r>
      <w:r w:rsidR="00676858" w:rsidRPr="004A1FAE">
        <w:rPr>
          <w:rFonts w:ascii="Arial" w:hAnsi="Arial" w:cs="Arial"/>
          <w:sz w:val="24"/>
          <w:szCs w:val="24"/>
        </w:rPr>
        <w:t xml:space="preserve"> </w:t>
      </w:r>
    </w:p>
    <w:p w14:paraId="21CF7252" w14:textId="66BAF157" w:rsidR="007931F8" w:rsidRPr="004A1FAE" w:rsidRDefault="00DD4881" w:rsidP="00E77D3B">
      <w:pPr>
        <w:rPr>
          <w:rFonts w:ascii="Arial" w:hAnsi="Arial" w:cs="Arial"/>
          <w:sz w:val="24"/>
          <w:szCs w:val="24"/>
        </w:rPr>
      </w:pPr>
      <w:r w:rsidRPr="004A1FAE">
        <w:rPr>
          <w:rFonts w:ascii="Arial" w:hAnsi="Arial" w:cs="Arial"/>
          <w:sz w:val="24"/>
          <w:szCs w:val="24"/>
        </w:rPr>
        <w:t xml:space="preserve">The register may also contain information about historical incidents (incidents which occurred prior to the commencement of this part) </w:t>
      </w:r>
      <w:r w:rsidR="00523A4F" w:rsidRPr="004A1FAE">
        <w:rPr>
          <w:rFonts w:ascii="Arial" w:hAnsi="Arial" w:cs="Arial"/>
          <w:sz w:val="24"/>
          <w:szCs w:val="24"/>
        </w:rPr>
        <w:t>due to section</w:t>
      </w:r>
      <w:r w:rsidR="00627BFE" w:rsidRPr="004A1FAE">
        <w:rPr>
          <w:rFonts w:ascii="Arial" w:hAnsi="Arial" w:cs="Arial"/>
          <w:sz w:val="24"/>
          <w:szCs w:val="24"/>
        </w:rPr>
        <w:t xml:space="preserve"> 16K(2)(b).</w:t>
      </w:r>
      <w:r w:rsidR="00523A4F" w:rsidRPr="004A1FAE">
        <w:rPr>
          <w:rFonts w:ascii="Arial" w:hAnsi="Arial" w:cs="Arial"/>
          <w:sz w:val="24"/>
          <w:szCs w:val="24"/>
        </w:rPr>
        <w:t>This will allow the DFVR Coordinator to track trends and patterns over time</w:t>
      </w:r>
      <w:r w:rsidR="007931F8" w:rsidRPr="004A1FAE">
        <w:rPr>
          <w:rFonts w:ascii="Arial" w:hAnsi="Arial" w:cs="Arial"/>
          <w:sz w:val="24"/>
          <w:szCs w:val="24"/>
        </w:rPr>
        <w:t xml:space="preserve">. </w:t>
      </w:r>
    </w:p>
    <w:p w14:paraId="7F2EFE79" w14:textId="0095B642" w:rsidR="00732268" w:rsidRPr="004A1FAE" w:rsidRDefault="00732268" w:rsidP="00E77D3B">
      <w:pPr>
        <w:rPr>
          <w:rFonts w:ascii="Arial" w:hAnsi="Arial" w:cs="Arial"/>
          <w:sz w:val="24"/>
          <w:szCs w:val="24"/>
        </w:rPr>
      </w:pPr>
      <w:r w:rsidRPr="004A1FAE">
        <w:rPr>
          <w:rFonts w:ascii="Arial" w:hAnsi="Arial" w:cs="Arial"/>
          <w:sz w:val="24"/>
          <w:szCs w:val="24"/>
        </w:rPr>
        <w:t xml:space="preserve">Section </w:t>
      </w:r>
      <w:r w:rsidR="00627BFE" w:rsidRPr="004A1FAE">
        <w:rPr>
          <w:rFonts w:ascii="Arial" w:hAnsi="Arial" w:cs="Arial"/>
          <w:sz w:val="24"/>
          <w:szCs w:val="24"/>
        </w:rPr>
        <w:t xml:space="preserve">16M </w:t>
      </w:r>
      <w:r w:rsidRPr="004A1FAE">
        <w:rPr>
          <w:rFonts w:ascii="Arial" w:hAnsi="Arial" w:cs="Arial"/>
          <w:sz w:val="24"/>
          <w:szCs w:val="24"/>
        </w:rPr>
        <w:t>tightly limits access to the regist</w:t>
      </w:r>
      <w:r w:rsidR="00BF772F" w:rsidRPr="004A1FAE">
        <w:rPr>
          <w:rFonts w:ascii="Arial" w:hAnsi="Arial" w:cs="Arial"/>
          <w:sz w:val="24"/>
          <w:szCs w:val="24"/>
        </w:rPr>
        <w:t>er. The only people who will have full access to the register will be the DFVR Coordinator and their delegates. Other people – including committee members and advis</w:t>
      </w:r>
      <w:r w:rsidR="0036077B">
        <w:rPr>
          <w:rFonts w:ascii="Arial" w:hAnsi="Arial" w:cs="Arial"/>
          <w:sz w:val="24"/>
          <w:szCs w:val="24"/>
        </w:rPr>
        <w:t>e</w:t>
      </w:r>
      <w:r w:rsidR="00BF772F" w:rsidRPr="004A1FAE">
        <w:rPr>
          <w:rFonts w:ascii="Arial" w:hAnsi="Arial" w:cs="Arial"/>
          <w:sz w:val="24"/>
          <w:szCs w:val="24"/>
        </w:rPr>
        <w:t xml:space="preserve">rs – will only have access to the part of the register which </w:t>
      </w:r>
      <w:r w:rsidR="007971BE" w:rsidRPr="004A1FAE">
        <w:rPr>
          <w:rFonts w:ascii="Arial" w:hAnsi="Arial" w:cs="Arial"/>
          <w:sz w:val="24"/>
          <w:szCs w:val="24"/>
        </w:rPr>
        <w:t>the DFVR Coordinator authorises them to</w:t>
      </w:r>
      <w:r w:rsidR="00683F73" w:rsidRPr="004A1FAE">
        <w:rPr>
          <w:rFonts w:ascii="Arial" w:hAnsi="Arial" w:cs="Arial"/>
          <w:sz w:val="24"/>
          <w:szCs w:val="24"/>
        </w:rPr>
        <w:t xml:space="preserve"> in writing</w:t>
      </w:r>
      <w:r w:rsidR="007971BE" w:rsidRPr="004A1FAE">
        <w:rPr>
          <w:rFonts w:ascii="Arial" w:hAnsi="Arial" w:cs="Arial"/>
          <w:sz w:val="24"/>
          <w:szCs w:val="24"/>
        </w:rPr>
        <w:t>. In practice, this will involve the DFVR Coordinator or their delegate providing the committee members or advis</w:t>
      </w:r>
      <w:r w:rsidR="0036077B">
        <w:rPr>
          <w:rFonts w:ascii="Arial" w:hAnsi="Arial" w:cs="Arial"/>
          <w:sz w:val="24"/>
          <w:szCs w:val="24"/>
        </w:rPr>
        <w:t>e</w:t>
      </w:r>
      <w:r w:rsidR="007971BE" w:rsidRPr="004A1FAE">
        <w:rPr>
          <w:rFonts w:ascii="Arial" w:hAnsi="Arial" w:cs="Arial"/>
          <w:sz w:val="24"/>
          <w:szCs w:val="24"/>
        </w:rPr>
        <w:t>rs a copy</w:t>
      </w:r>
      <w:r w:rsidR="00521125" w:rsidRPr="004A1FAE">
        <w:rPr>
          <w:rFonts w:ascii="Arial" w:hAnsi="Arial" w:cs="Arial"/>
          <w:sz w:val="24"/>
          <w:szCs w:val="24"/>
        </w:rPr>
        <w:t xml:space="preserve"> of information extracted from the register</w:t>
      </w:r>
      <w:r w:rsidR="004F6DD6" w:rsidRPr="004A1FAE">
        <w:rPr>
          <w:rFonts w:ascii="Arial" w:hAnsi="Arial" w:cs="Arial"/>
          <w:sz w:val="24"/>
          <w:szCs w:val="24"/>
        </w:rPr>
        <w:t>. Only information necessary for the committee member or advis</w:t>
      </w:r>
      <w:r w:rsidR="0036077B">
        <w:rPr>
          <w:rFonts w:ascii="Arial" w:hAnsi="Arial" w:cs="Arial"/>
          <w:sz w:val="24"/>
          <w:szCs w:val="24"/>
        </w:rPr>
        <w:t>e</w:t>
      </w:r>
      <w:r w:rsidR="004F6DD6" w:rsidRPr="004A1FAE">
        <w:rPr>
          <w:rFonts w:ascii="Arial" w:hAnsi="Arial" w:cs="Arial"/>
          <w:sz w:val="24"/>
          <w:szCs w:val="24"/>
        </w:rPr>
        <w:t xml:space="preserve">r to exercise their functions will be provided to them. </w:t>
      </w:r>
      <w:r w:rsidR="00EC3845" w:rsidRPr="004A1FAE">
        <w:rPr>
          <w:rFonts w:ascii="Arial" w:hAnsi="Arial" w:cs="Arial"/>
          <w:sz w:val="24"/>
          <w:szCs w:val="24"/>
        </w:rPr>
        <w:t xml:space="preserve">People with access to the register </w:t>
      </w:r>
      <w:r w:rsidR="00363BC1" w:rsidRPr="004A1FAE">
        <w:rPr>
          <w:rFonts w:ascii="Arial" w:hAnsi="Arial" w:cs="Arial"/>
          <w:sz w:val="24"/>
          <w:szCs w:val="24"/>
        </w:rPr>
        <w:t>must only access the information held on it for specific purposes and in accordanc</w:t>
      </w:r>
      <w:r w:rsidR="00043019" w:rsidRPr="004A1FAE">
        <w:rPr>
          <w:rFonts w:ascii="Arial" w:hAnsi="Arial" w:cs="Arial"/>
          <w:sz w:val="24"/>
          <w:szCs w:val="24"/>
        </w:rPr>
        <w:t xml:space="preserve">e with the other provisions of this Act (including section </w:t>
      </w:r>
      <w:r w:rsidR="00627BFE" w:rsidRPr="004A1FAE">
        <w:rPr>
          <w:rFonts w:ascii="Arial" w:hAnsi="Arial" w:cs="Arial"/>
          <w:sz w:val="24"/>
          <w:szCs w:val="24"/>
        </w:rPr>
        <w:t xml:space="preserve">16T </w:t>
      </w:r>
      <w:r w:rsidR="00043019" w:rsidRPr="004A1FAE">
        <w:rPr>
          <w:rFonts w:ascii="Arial" w:hAnsi="Arial" w:cs="Arial"/>
          <w:sz w:val="24"/>
          <w:szCs w:val="24"/>
        </w:rPr>
        <w:t xml:space="preserve">– </w:t>
      </w:r>
      <w:r w:rsidR="00627BFE" w:rsidRPr="004A1FAE">
        <w:rPr>
          <w:rFonts w:ascii="Arial" w:hAnsi="Arial" w:cs="Arial"/>
          <w:sz w:val="24"/>
          <w:szCs w:val="24"/>
        </w:rPr>
        <w:t xml:space="preserve">use and </w:t>
      </w:r>
      <w:r w:rsidR="00FB4552" w:rsidRPr="004A1FAE">
        <w:rPr>
          <w:rFonts w:ascii="Arial" w:hAnsi="Arial" w:cs="Arial"/>
          <w:sz w:val="24"/>
          <w:szCs w:val="24"/>
        </w:rPr>
        <w:t>disclosure</w:t>
      </w:r>
      <w:r w:rsidR="00627BFE" w:rsidRPr="004A1FAE">
        <w:rPr>
          <w:rFonts w:ascii="Arial" w:hAnsi="Arial" w:cs="Arial"/>
          <w:sz w:val="24"/>
          <w:szCs w:val="24"/>
        </w:rPr>
        <w:t xml:space="preserve"> of protected information</w:t>
      </w:r>
      <w:r w:rsidR="00043019" w:rsidRPr="004A1FAE">
        <w:rPr>
          <w:rFonts w:ascii="Arial" w:hAnsi="Arial" w:cs="Arial"/>
          <w:sz w:val="24"/>
          <w:szCs w:val="24"/>
        </w:rPr>
        <w:t xml:space="preserve">) </w:t>
      </w:r>
      <w:r w:rsidR="00FB4552" w:rsidRPr="004A1FAE">
        <w:rPr>
          <w:rFonts w:ascii="Arial" w:hAnsi="Arial" w:cs="Arial"/>
          <w:sz w:val="24"/>
          <w:szCs w:val="24"/>
        </w:rPr>
        <w:t xml:space="preserve">. </w:t>
      </w:r>
    </w:p>
    <w:p w14:paraId="209FAF8E" w14:textId="2CE8809E" w:rsidR="00FB4552" w:rsidRPr="004A1FAE" w:rsidRDefault="00651C8D" w:rsidP="00E77D3B">
      <w:pPr>
        <w:rPr>
          <w:rFonts w:ascii="Arial" w:hAnsi="Arial" w:cs="Arial"/>
          <w:sz w:val="24"/>
          <w:szCs w:val="24"/>
        </w:rPr>
      </w:pPr>
      <w:r w:rsidRPr="004A1FAE">
        <w:rPr>
          <w:rFonts w:ascii="Arial" w:hAnsi="Arial" w:cs="Arial"/>
          <w:sz w:val="24"/>
          <w:szCs w:val="24"/>
        </w:rPr>
        <w:t xml:space="preserve">Section </w:t>
      </w:r>
      <w:r w:rsidR="00627BFE" w:rsidRPr="004A1FAE">
        <w:rPr>
          <w:rFonts w:ascii="Arial" w:hAnsi="Arial" w:cs="Arial"/>
          <w:sz w:val="24"/>
          <w:szCs w:val="24"/>
        </w:rPr>
        <w:t xml:space="preserve">16N </w:t>
      </w:r>
      <w:r w:rsidRPr="004A1FAE">
        <w:rPr>
          <w:rFonts w:ascii="Arial" w:hAnsi="Arial" w:cs="Arial"/>
          <w:sz w:val="24"/>
          <w:szCs w:val="24"/>
        </w:rPr>
        <w:t>provides that information held on the register is not admissible as evidence in court which, among other things</w:t>
      </w:r>
      <w:r w:rsidR="0050750A" w:rsidRPr="004A1FAE">
        <w:rPr>
          <w:rFonts w:ascii="Arial" w:hAnsi="Arial" w:cs="Arial"/>
          <w:sz w:val="24"/>
          <w:szCs w:val="24"/>
        </w:rPr>
        <w:t xml:space="preserve">, protects the information from being subpoenaed by parties to family law or other proceedings. This provision further protects the privacy of the </w:t>
      </w:r>
      <w:r w:rsidR="00DC27FA" w:rsidRPr="004A1FAE">
        <w:rPr>
          <w:rFonts w:ascii="Arial" w:hAnsi="Arial" w:cs="Arial"/>
          <w:sz w:val="24"/>
          <w:szCs w:val="24"/>
        </w:rPr>
        <w:t xml:space="preserve">people whose information is held on the register, recognising that it will </w:t>
      </w:r>
      <w:r w:rsidR="00387847" w:rsidRPr="004A1FAE">
        <w:rPr>
          <w:rFonts w:ascii="Arial" w:hAnsi="Arial" w:cs="Arial"/>
          <w:sz w:val="24"/>
          <w:szCs w:val="24"/>
        </w:rPr>
        <w:t>be a collation of a broad array of information about certain people and incidents which</w:t>
      </w:r>
      <w:r w:rsidR="006732A6" w:rsidRPr="004A1FAE">
        <w:rPr>
          <w:rFonts w:ascii="Arial" w:hAnsi="Arial" w:cs="Arial"/>
          <w:sz w:val="24"/>
          <w:szCs w:val="24"/>
        </w:rPr>
        <w:t xml:space="preserve"> parties to certain court proceedings may </w:t>
      </w:r>
      <w:r w:rsidR="69480C24" w:rsidRPr="004A1FAE">
        <w:rPr>
          <w:rFonts w:ascii="Arial" w:hAnsi="Arial" w:cs="Arial"/>
          <w:sz w:val="24"/>
          <w:szCs w:val="24"/>
        </w:rPr>
        <w:t>seek to obtain</w:t>
      </w:r>
      <w:r w:rsidR="006732A6" w:rsidRPr="004A1FAE">
        <w:rPr>
          <w:rFonts w:ascii="Arial" w:hAnsi="Arial" w:cs="Arial"/>
          <w:sz w:val="24"/>
          <w:szCs w:val="24"/>
        </w:rPr>
        <w:t xml:space="preserve">. </w:t>
      </w:r>
    </w:p>
    <w:p w14:paraId="4DA6D80D" w14:textId="76EB4611" w:rsidR="00943532" w:rsidRPr="004A1FAE" w:rsidRDefault="00943532" w:rsidP="00E77D3B">
      <w:pPr>
        <w:rPr>
          <w:rFonts w:ascii="Arial" w:hAnsi="Arial" w:cs="Arial"/>
          <w:b/>
          <w:bCs/>
          <w:sz w:val="24"/>
          <w:szCs w:val="24"/>
        </w:rPr>
      </w:pPr>
      <w:r w:rsidRPr="004A1FAE">
        <w:rPr>
          <w:rFonts w:ascii="Arial" w:hAnsi="Arial" w:cs="Arial"/>
          <w:b/>
          <w:bCs/>
          <w:sz w:val="24"/>
          <w:szCs w:val="24"/>
        </w:rPr>
        <w:t xml:space="preserve">Division </w:t>
      </w:r>
      <w:r w:rsidR="00627BFE" w:rsidRPr="004A1FAE">
        <w:rPr>
          <w:rFonts w:ascii="Arial" w:hAnsi="Arial" w:cs="Arial"/>
          <w:b/>
          <w:bCs/>
          <w:sz w:val="24"/>
          <w:szCs w:val="24"/>
        </w:rPr>
        <w:t>3</w:t>
      </w:r>
      <w:r w:rsidRPr="004A1FAE">
        <w:rPr>
          <w:rFonts w:ascii="Arial" w:hAnsi="Arial" w:cs="Arial"/>
          <w:b/>
          <w:bCs/>
          <w:sz w:val="24"/>
          <w:szCs w:val="24"/>
        </w:rPr>
        <w:t>A.5</w:t>
      </w:r>
      <w:r w:rsidRPr="004A1FAE">
        <w:rPr>
          <w:rFonts w:ascii="Arial" w:hAnsi="Arial" w:cs="Arial"/>
          <w:b/>
          <w:bCs/>
          <w:sz w:val="24"/>
          <w:szCs w:val="24"/>
        </w:rPr>
        <w:tab/>
        <w:t xml:space="preserve">Information </w:t>
      </w:r>
      <w:r w:rsidR="00627BFE" w:rsidRPr="004A1FAE">
        <w:rPr>
          <w:rFonts w:ascii="Arial" w:hAnsi="Arial" w:cs="Arial"/>
          <w:b/>
          <w:bCs/>
          <w:sz w:val="24"/>
          <w:szCs w:val="24"/>
        </w:rPr>
        <w:t>g</w:t>
      </w:r>
      <w:r w:rsidRPr="004A1FAE">
        <w:rPr>
          <w:rFonts w:ascii="Arial" w:hAnsi="Arial" w:cs="Arial"/>
          <w:b/>
          <w:bCs/>
          <w:sz w:val="24"/>
          <w:szCs w:val="24"/>
        </w:rPr>
        <w:t xml:space="preserve">athering </w:t>
      </w:r>
      <w:r w:rsidR="00627BFE" w:rsidRPr="004A1FAE">
        <w:rPr>
          <w:rFonts w:ascii="Arial" w:hAnsi="Arial" w:cs="Arial"/>
          <w:b/>
          <w:bCs/>
          <w:sz w:val="24"/>
          <w:szCs w:val="24"/>
        </w:rPr>
        <w:t>and sharing</w:t>
      </w:r>
    </w:p>
    <w:p w14:paraId="4A53CC2F" w14:textId="647D9C98" w:rsidR="00D369ED" w:rsidRPr="004A1FAE" w:rsidRDefault="000F1DE7" w:rsidP="00E77D3B">
      <w:pPr>
        <w:rPr>
          <w:rFonts w:ascii="Arial" w:hAnsi="Arial" w:cs="Arial"/>
          <w:b/>
          <w:bCs/>
          <w:sz w:val="24"/>
          <w:szCs w:val="24"/>
        </w:rPr>
      </w:pPr>
      <w:r w:rsidRPr="004A1FAE">
        <w:rPr>
          <w:rFonts w:ascii="Arial" w:hAnsi="Arial" w:cs="Arial"/>
          <w:sz w:val="24"/>
          <w:szCs w:val="24"/>
        </w:rPr>
        <w:t xml:space="preserve">This </w:t>
      </w:r>
      <w:r w:rsidR="00627BFE" w:rsidRPr="004A1FAE">
        <w:rPr>
          <w:rFonts w:ascii="Arial" w:hAnsi="Arial" w:cs="Arial"/>
          <w:sz w:val="24"/>
          <w:szCs w:val="24"/>
        </w:rPr>
        <w:t xml:space="preserve">division </w:t>
      </w:r>
      <w:r w:rsidRPr="004A1FAE">
        <w:rPr>
          <w:rFonts w:ascii="Arial" w:hAnsi="Arial" w:cs="Arial"/>
          <w:sz w:val="24"/>
          <w:szCs w:val="24"/>
        </w:rPr>
        <w:t>empowers the DFVR Coordinator to</w:t>
      </w:r>
      <w:r w:rsidR="00F83A74" w:rsidRPr="004A1FAE">
        <w:rPr>
          <w:rFonts w:ascii="Arial" w:hAnsi="Arial" w:cs="Arial"/>
          <w:sz w:val="24"/>
          <w:szCs w:val="24"/>
        </w:rPr>
        <w:t xml:space="preserve"> request and collect </w:t>
      </w:r>
      <w:r w:rsidR="00A47A2A" w:rsidRPr="004A1FAE">
        <w:rPr>
          <w:rFonts w:ascii="Arial" w:hAnsi="Arial" w:cs="Arial"/>
          <w:sz w:val="24"/>
          <w:szCs w:val="24"/>
        </w:rPr>
        <w:t>information and</w:t>
      </w:r>
      <w:r w:rsidR="00CD3D4C" w:rsidRPr="004A1FAE">
        <w:rPr>
          <w:rFonts w:ascii="Arial" w:hAnsi="Arial" w:cs="Arial"/>
          <w:sz w:val="24"/>
          <w:szCs w:val="24"/>
        </w:rPr>
        <w:t xml:space="preserve"> sets out who is and is not required to provide the Coordinator with information</w:t>
      </w:r>
      <w:r w:rsidR="00627BFE" w:rsidRPr="004A1FAE">
        <w:rPr>
          <w:rFonts w:ascii="Arial" w:hAnsi="Arial" w:cs="Arial"/>
          <w:sz w:val="24"/>
          <w:szCs w:val="24"/>
        </w:rPr>
        <w:t xml:space="preserve">, and how information is to be managed. </w:t>
      </w:r>
      <w:r w:rsidR="00CD3D4C" w:rsidRPr="004A1FAE">
        <w:rPr>
          <w:rFonts w:ascii="Arial" w:hAnsi="Arial" w:cs="Arial"/>
          <w:sz w:val="24"/>
          <w:szCs w:val="24"/>
        </w:rPr>
        <w:t xml:space="preserve"> </w:t>
      </w:r>
    </w:p>
    <w:p w14:paraId="0FBE4DDF" w14:textId="159DAAE8" w:rsidR="00832CC9" w:rsidRPr="004A1FAE" w:rsidRDefault="00C75B0A" w:rsidP="00E77D3B">
      <w:pPr>
        <w:rPr>
          <w:rFonts w:ascii="Arial" w:hAnsi="Arial" w:cs="Arial"/>
          <w:sz w:val="24"/>
          <w:szCs w:val="24"/>
          <w:u w:val="single"/>
        </w:rPr>
      </w:pPr>
      <w:r w:rsidRPr="004A1FAE">
        <w:rPr>
          <w:rFonts w:ascii="Arial" w:hAnsi="Arial" w:cs="Arial"/>
          <w:sz w:val="24"/>
          <w:szCs w:val="24"/>
          <w:u w:val="single"/>
        </w:rPr>
        <w:lastRenderedPageBreak/>
        <w:t xml:space="preserve">Section </w:t>
      </w:r>
      <w:r w:rsidR="00627BFE" w:rsidRPr="004A1FAE">
        <w:rPr>
          <w:rFonts w:ascii="Arial" w:hAnsi="Arial" w:cs="Arial"/>
          <w:sz w:val="24"/>
          <w:szCs w:val="24"/>
          <w:u w:val="single"/>
        </w:rPr>
        <w:t>16O</w:t>
      </w:r>
      <w:r w:rsidR="002C387C" w:rsidRPr="004A1FAE">
        <w:rPr>
          <w:rFonts w:ascii="Arial" w:hAnsi="Arial" w:cs="Arial"/>
          <w:sz w:val="24"/>
          <w:szCs w:val="24"/>
          <w:u w:val="single"/>
        </w:rPr>
        <w:tab/>
      </w:r>
      <w:r w:rsidR="00D24A5E">
        <w:rPr>
          <w:rFonts w:ascii="Arial" w:hAnsi="Arial" w:cs="Arial"/>
          <w:sz w:val="24"/>
          <w:szCs w:val="24"/>
          <w:u w:val="single"/>
        </w:rPr>
        <w:tab/>
      </w:r>
      <w:r w:rsidRPr="004A1FAE">
        <w:rPr>
          <w:rFonts w:ascii="Arial" w:hAnsi="Arial" w:cs="Arial"/>
          <w:sz w:val="24"/>
          <w:szCs w:val="24"/>
          <w:u w:val="single"/>
        </w:rPr>
        <w:t xml:space="preserve">Power to ask for information – relevant entities </w:t>
      </w:r>
    </w:p>
    <w:p w14:paraId="2105D740" w14:textId="47EB8789" w:rsidR="009F075D" w:rsidRPr="004A1FAE" w:rsidRDefault="00FD61F4" w:rsidP="00E77D3B">
      <w:pPr>
        <w:rPr>
          <w:rFonts w:ascii="Arial" w:hAnsi="Arial" w:cs="Arial"/>
          <w:sz w:val="24"/>
          <w:szCs w:val="24"/>
        </w:rPr>
      </w:pPr>
      <w:r w:rsidRPr="004A1FAE">
        <w:rPr>
          <w:rFonts w:ascii="Arial" w:hAnsi="Arial" w:cs="Arial"/>
          <w:sz w:val="24"/>
          <w:szCs w:val="24"/>
        </w:rPr>
        <w:t xml:space="preserve">Section </w:t>
      </w:r>
      <w:r w:rsidR="00627BFE" w:rsidRPr="004A1FAE">
        <w:rPr>
          <w:rFonts w:ascii="Arial" w:hAnsi="Arial" w:cs="Arial"/>
          <w:sz w:val="24"/>
          <w:szCs w:val="24"/>
        </w:rPr>
        <w:t xml:space="preserve">16O </w:t>
      </w:r>
      <w:r w:rsidRPr="004A1FAE">
        <w:rPr>
          <w:rFonts w:ascii="Arial" w:hAnsi="Arial" w:cs="Arial"/>
          <w:sz w:val="24"/>
          <w:szCs w:val="24"/>
        </w:rPr>
        <w:t xml:space="preserve">grants the DFVR Coordinator the power to ask for information from a defined set of </w:t>
      </w:r>
      <w:r w:rsidR="00E1154D" w:rsidRPr="004A1FAE">
        <w:rPr>
          <w:rFonts w:ascii="Arial" w:hAnsi="Arial" w:cs="Arial"/>
          <w:sz w:val="24"/>
          <w:szCs w:val="24"/>
        </w:rPr>
        <w:t>agencies</w:t>
      </w:r>
      <w:r w:rsidRPr="004A1FAE">
        <w:rPr>
          <w:rFonts w:ascii="Arial" w:hAnsi="Arial" w:cs="Arial"/>
          <w:sz w:val="24"/>
          <w:szCs w:val="24"/>
        </w:rPr>
        <w:t xml:space="preserve">. </w:t>
      </w:r>
      <w:r w:rsidR="00E1154D" w:rsidRPr="004A1FAE">
        <w:rPr>
          <w:rFonts w:ascii="Arial" w:hAnsi="Arial" w:cs="Arial"/>
          <w:sz w:val="24"/>
          <w:szCs w:val="24"/>
        </w:rPr>
        <w:t xml:space="preserve">This information can be requested whether or not the DFVR Coordinator has reasonable grounds to think that the agency holds relevant </w:t>
      </w:r>
      <w:r w:rsidR="00A47A2A" w:rsidRPr="004A1FAE">
        <w:rPr>
          <w:rFonts w:ascii="Arial" w:hAnsi="Arial" w:cs="Arial"/>
          <w:sz w:val="24"/>
          <w:szCs w:val="24"/>
        </w:rPr>
        <w:t>information and</w:t>
      </w:r>
      <w:r w:rsidR="00E1154D" w:rsidRPr="004A1FAE">
        <w:rPr>
          <w:rFonts w:ascii="Arial" w:hAnsi="Arial" w:cs="Arial"/>
          <w:sz w:val="24"/>
          <w:szCs w:val="24"/>
        </w:rPr>
        <w:t xml:space="preserve"> is therefore intended to allow the Coordinator to </w:t>
      </w:r>
      <w:r w:rsidR="003E3AFB" w:rsidRPr="004A1FAE">
        <w:rPr>
          <w:rFonts w:ascii="Arial" w:hAnsi="Arial" w:cs="Arial"/>
          <w:sz w:val="24"/>
          <w:szCs w:val="24"/>
        </w:rPr>
        <w:t xml:space="preserve">make a broad </w:t>
      </w:r>
      <w:r w:rsidR="2A572044" w:rsidRPr="004A1FAE">
        <w:rPr>
          <w:rFonts w:ascii="Arial" w:hAnsi="Arial" w:cs="Arial"/>
          <w:sz w:val="24"/>
          <w:szCs w:val="24"/>
        </w:rPr>
        <w:t xml:space="preserve">request </w:t>
      </w:r>
      <w:r w:rsidR="003E3AFB" w:rsidRPr="004A1FAE">
        <w:rPr>
          <w:rFonts w:ascii="Arial" w:hAnsi="Arial" w:cs="Arial"/>
          <w:sz w:val="24"/>
          <w:szCs w:val="24"/>
        </w:rPr>
        <w:t>for information when they are first notified of an incident. The information gathered during this process will</w:t>
      </w:r>
      <w:r w:rsidR="00E32A97" w:rsidRPr="004A1FAE">
        <w:rPr>
          <w:rFonts w:ascii="Arial" w:hAnsi="Arial" w:cs="Arial"/>
          <w:sz w:val="24"/>
          <w:szCs w:val="24"/>
        </w:rPr>
        <w:t xml:space="preserve"> be analysed by the DFVR Coordinator and used to decide whether or not the incident should be reviewed, and whether the DFVR Coordinator</w:t>
      </w:r>
      <w:r w:rsidR="009F075D" w:rsidRPr="004A1FAE">
        <w:rPr>
          <w:rFonts w:ascii="Arial" w:hAnsi="Arial" w:cs="Arial"/>
          <w:sz w:val="24"/>
          <w:szCs w:val="24"/>
        </w:rPr>
        <w:t xml:space="preserve"> needs to request further information in order to conduct such a review. </w:t>
      </w:r>
    </w:p>
    <w:p w14:paraId="09671C68" w14:textId="7B940648" w:rsidR="004C4F42" w:rsidRPr="004A1FAE" w:rsidRDefault="009F075D" w:rsidP="00E77D3B">
      <w:pPr>
        <w:rPr>
          <w:rFonts w:ascii="Arial" w:hAnsi="Arial" w:cs="Arial"/>
          <w:sz w:val="24"/>
          <w:szCs w:val="24"/>
        </w:rPr>
      </w:pPr>
      <w:r w:rsidRPr="004A1FAE">
        <w:rPr>
          <w:rFonts w:ascii="Arial" w:hAnsi="Arial" w:cs="Arial"/>
          <w:sz w:val="24"/>
          <w:szCs w:val="24"/>
        </w:rPr>
        <w:t xml:space="preserve">Section </w:t>
      </w:r>
      <w:r w:rsidR="00627BFE" w:rsidRPr="004A1FAE">
        <w:rPr>
          <w:rFonts w:ascii="Arial" w:hAnsi="Arial" w:cs="Arial"/>
          <w:sz w:val="24"/>
          <w:szCs w:val="24"/>
        </w:rPr>
        <w:t>16O</w:t>
      </w:r>
      <w:r w:rsidRPr="004A1FAE">
        <w:rPr>
          <w:rFonts w:ascii="Arial" w:hAnsi="Arial" w:cs="Arial"/>
          <w:sz w:val="24"/>
          <w:szCs w:val="24"/>
        </w:rPr>
        <w:t xml:space="preserve">(2) means that the DFVR Coordinator must </w:t>
      </w:r>
      <w:r w:rsidR="00B822BB" w:rsidRPr="004A1FAE">
        <w:rPr>
          <w:rFonts w:ascii="Arial" w:hAnsi="Arial" w:cs="Arial"/>
          <w:sz w:val="24"/>
          <w:szCs w:val="24"/>
        </w:rPr>
        <w:t>only request information in relation to a non-fatal incident if the person harmed in that incident consents</w:t>
      </w:r>
      <w:r w:rsidR="003B71F3" w:rsidRPr="004A1FAE">
        <w:rPr>
          <w:rFonts w:ascii="Arial" w:hAnsi="Arial" w:cs="Arial"/>
          <w:sz w:val="24"/>
          <w:szCs w:val="24"/>
        </w:rPr>
        <w:t xml:space="preserve">. This </w:t>
      </w:r>
      <w:r w:rsidR="00123C27" w:rsidRPr="004A1FAE">
        <w:rPr>
          <w:rFonts w:ascii="Arial" w:hAnsi="Arial" w:cs="Arial"/>
          <w:sz w:val="24"/>
          <w:szCs w:val="24"/>
        </w:rPr>
        <w:t>reflects</w:t>
      </w:r>
      <w:r w:rsidR="003B71F3" w:rsidRPr="004A1FAE">
        <w:rPr>
          <w:rFonts w:ascii="Arial" w:hAnsi="Arial" w:cs="Arial"/>
          <w:sz w:val="24"/>
          <w:szCs w:val="24"/>
        </w:rPr>
        <w:t xml:space="preserve"> the policy position that no review should be undertaken of a non-fatal incident if the person harmed does not want that review to occur. </w:t>
      </w:r>
    </w:p>
    <w:p w14:paraId="0288328E" w14:textId="6205547A" w:rsidR="00D92053" w:rsidRPr="004A1FAE" w:rsidRDefault="00D92053" w:rsidP="00E77D3B">
      <w:pPr>
        <w:rPr>
          <w:rFonts w:ascii="Arial" w:hAnsi="Arial" w:cs="Arial"/>
          <w:sz w:val="24"/>
          <w:szCs w:val="24"/>
        </w:rPr>
      </w:pPr>
      <w:r w:rsidRPr="004A1FAE">
        <w:rPr>
          <w:rFonts w:ascii="Arial" w:hAnsi="Arial" w:cs="Arial"/>
          <w:sz w:val="24"/>
          <w:szCs w:val="24"/>
        </w:rPr>
        <w:t xml:space="preserve">Section 16O(3) is to ensure the timely provision of information as a priority. It is intended that the DFVR Coordinator will work with agencies who are not reasonably able to provide relevant information within the specified timeframe to reach an agreement about an alternative timeframe. </w:t>
      </w:r>
      <w:r w:rsidR="008B4384" w:rsidRPr="004A1FAE">
        <w:rPr>
          <w:rFonts w:ascii="Arial" w:hAnsi="Arial" w:cs="Arial"/>
          <w:sz w:val="24"/>
          <w:szCs w:val="24"/>
        </w:rPr>
        <w:t xml:space="preserve">Section </w:t>
      </w:r>
      <w:r w:rsidR="00627BFE" w:rsidRPr="004A1FAE">
        <w:rPr>
          <w:rFonts w:ascii="Arial" w:hAnsi="Arial" w:cs="Arial"/>
          <w:sz w:val="24"/>
          <w:szCs w:val="24"/>
        </w:rPr>
        <w:t>16(4</w:t>
      </w:r>
      <w:r w:rsidR="008B4384" w:rsidRPr="004A1FAE">
        <w:rPr>
          <w:rFonts w:ascii="Arial" w:hAnsi="Arial" w:cs="Arial"/>
          <w:sz w:val="24"/>
          <w:szCs w:val="24"/>
        </w:rPr>
        <w:t xml:space="preserve">) </w:t>
      </w:r>
      <w:r w:rsidR="1E40C6D6" w:rsidRPr="004A1FAE">
        <w:rPr>
          <w:rFonts w:ascii="Arial" w:hAnsi="Arial" w:cs="Arial"/>
          <w:sz w:val="24"/>
          <w:szCs w:val="24"/>
        </w:rPr>
        <w:t>provides</w:t>
      </w:r>
      <w:r w:rsidR="008B4384" w:rsidRPr="004A1FAE">
        <w:rPr>
          <w:rFonts w:ascii="Arial" w:hAnsi="Arial" w:cs="Arial"/>
          <w:sz w:val="24"/>
          <w:szCs w:val="24"/>
        </w:rPr>
        <w:t xml:space="preserve"> that an entity must comply with a request under this section </w:t>
      </w:r>
      <w:r w:rsidRPr="004A1FAE">
        <w:rPr>
          <w:rFonts w:ascii="Arial" w:hAnsi="Arial" w:cs="Arial"/>
          <w:sz w:val="24"/>
          <w:szCs w:val="24"/>
        </w:rPr>
        <w:t>unless they have a reasonable excuse not to</w:t>
      </w:r>
      <w:r w:rsidR="008B4384" w:rsidRPr="004A1FAE">
        <w:rPr>
          <w:rFonts w:ascii="Arial" w:hAnsi="Arial" w:cs="Arial"/>
          <w:sz w:val="24"/>
          <w:szCs w:val="24"/>
        </w:rPr>
        <w:t>.</w:t>
      </w:r>
      <w:r w:rsidRPr="004A1FAE">
        <w:rPr>
          <w:rFonts w:ascii="Arial" w:hAnsi="Arial" w:cs="Arial"/>
          <w:sz w:val="24"/>
          <w:szCs w:val="24"/>
        </w:rPr>
        <w:t xml:space="preserve"> Reasonable excuses include, but are not limited to, that giving the information: </w:t>
      </w:r>
    </w:p>
    <w:p w14:paraId="06E5FBF7" w14:textId="77777777" w:rsidR="00D92053" w:rsidRPr="004A1FAE" w:rsidRDefault="00D92053" w:rsidP="00E77D3B">
      <w:pPr>
        <w:pStyle w:val="ListParagraph"/>
        <w:numPr>
          <w:ilvl w:val="0"/>
          <w:numId w:val="3"/>
        </w:numPr>
        <w:spacing w:line="276" w:lineRule="auto"/>
        <w:rPr>
          <w:rFonts w:ascii="Arial" w:hAnsi="Arial" w:cs="Arial"/>
          <w:sz w:val="24"/>
          <w:szCs w:val="24"/>
        </w:rPr>
      </w:pPr>
      <w:r w:rsidRPr="004A1FAE">
        <w:rPr>
          <w:rFonts w:ascii="Arial" w:hAnsi="Arial" w:cs="Arial"/>
          <w:sz w:val="24"/>
          <w:szCs w:val="24"/>
        </w:rPr>
        <w:t xml:space="preserve">would be contrary to a court order </w:t>
      </w:r>
    </w:p>
    <w:p w14:paraId="0639465C" w14:textId="25430F4C" w:rsidR="00D92053" w:rsidRPr="004A1FAE" w:rsidRDefault="00D92053" w:rsidP="00E77D3B">
      <w:pPr>
        <w:pStyle w:val="ListParagraph"/>
        <w:numPr>
          <w:ilvl w:val="0"/>
          <w:numId w:val="3"/>
        </w:numPr>
        <w:spacing w:line="276" w:lineRule="auto"/>
        <w:rPr>
          <w:rFonts w:ascii="Arial" w:hAnsi="Arial" w:cs="Arial"/>
          <w:sz w:val="24"/>
          <w:szCs w:val="24"/>
        </w:rPr>
      </w:pPr>
      <w:r w:rsidRPr="004A1FAE">
        <w:rPr>
          <w:rFonts w:ascii="Arial" w:hAnsi="Arial" w:cs="Arial"/>
          <w:sz w:val="24"/>
          <w:szCs w:val="24"/>
        </w:rPr>
        <w:t>would be a breach of legal professional privilege</w:t>
      </w:r>
    </w:p>
    <w:p w14:paraId="5DE56AEC" w14:textId="7D5F17A0" w:rsidR="00D92053" w:rsidRPr="004A1FAE" w:rsidRDefault="00D92053" w:rsidP="00E77D3B">
      <w:pPr>
        <w:pStyle w:val="ListParagraph"/>
        <w:numPr>
          <w:ilvl w:val="0"/>
          <w:numId w:val="3"/>
        </w:numPr>
        <w:spacing w:line="276" w:lineRule="auto"/>
        <w:rPr>
          <w:rFonts w:ascii="Arial" w:hAnsi="Arial" w:cs="Arial"/>
          <w:sz w:val="24"/>
          <w:szCs w:val="24"/>
        </w:rPr>
      </w:pPr>
      <w:r w:rsidRPr="004A1FAE">
        <w:rPr>
          <w:rFonts w:ascii="Arial" w:hAnsi="Arial" w:cs="Arial"/>
          <w:sz w:val="24"/>
          <w:szCs w:val="24"/>
        </w:rPr>
        <w:t>could compromise an investigation or matter before a court</w:t>
      </w:r>
    </w:p>
    <w:p w14:paraId="473B5278" w14:textId="1E0C1F88" w:rsidR="00D92053" w:rsidRPr="004A1FAE" w:rsidRDefault="00D92053" w:rsidP="00E77D3B">
      <w:pPr>
        <w:pStyle w:val="ListParagraph"/>
        <w:numPr>
          <w:ilvl w:val="0"/>
          <w:numId w:val="3"/>
        </w:numPr>
        <w:spacing w:line="276" w:lineRule="auto"/>
        <w:rPr>
          <w:rFonts w:ascii="Arial" w:hAnsi="Arial" w:cs="Arial"/>
          <w:sz w:val="24"/>
          <w:szCs w:val="24"/>
        </w:rPr>
      </w:pPr>
      <w:r w:rsidRPr="004A1FAE">
        <w:rPr>
          <w:rFonts w:ascii="Arial" w:hAnsi="Arial" w:cs="Arial"/>
          <w:sz w:val="24"/>
          <w:szCs w:val="24"/>
        </w:rPr>
        <w:t>could compromise a person’s safety</w:t>
      </w:r>
    </w:p>
    <w:p w14:paraId="522267D7" w14:textId="77777777" w:rsidR="005C47E7" w:rsidRPr="004A1FAE" w:rsidRDefault="005C47E7" w:rsidP="00E77D3B">
      <w:pPr>
        <w:pStyle w:val="ListParagraph"/>
        <w:spacing w:line="276" w:lineRule="auto"/>
        <w:rPr>
          <w:rFonts w:ascii="Arial" w:hAnsi="Arial" w:cs="Arial"/>
          <w:sz w:val="24"/>
          <w:szCs w:val="24"/>
        </w:rPr>
      </w:pPr>
    </w:p>
    <w:p w14:paraId="560D84A3" w14:textId="2352B9D0" w:rsidR="00C75B0A" w:rsidRPr="004A1FAE" w:rsidRDefault="00C75B0A" w:rsidP="00E77D3B">
      <w:pPr>
        <w:rPr>
          <w:rFonts w:ascii="Arial" w:hAnsi="Arial" w:cs="Arial"/>
          <w:sz w:val="24"/>
          <w:szCs w:val="24"/>
        </w:rPr>
      </w:pPr>
      <w:r w:rsidRPr="004A1FAE">
        <w:rPr>
          <w:rFonts w:ascii="Arial" w:hAnsi="Arial" w:cs="Arial"/>
          <w:sz w:val="24"/>
          <w:szCs w:val="24"/>
        </w:rPr>
        <w:t xml:space="preserve">The list of entities listed at </w:t>
      </w:r>
      <w:r w:rsidR="002858FC" w:rsidRPr="004A1FAE">
        <w:rPr>
          <w:rFonts w:ascii="Arial" w:hAnsi="Arial" w:cs="Arial"/>
          <w:sz w:val="24"/>
          <w:szCs w:val="24"/>
        </w:rPr>
        <w:t xml:space="preserve">section </w:t>
      </w:r>
      <w:r w:rsidR="005C47E7" w:rsidRPr="004A1FAE">
        <w:rPr>
          <w:rFonts w:ascii="Arial" w:hAnsi="Arial" w:cs="Arial"/>
          <w:sz w:val="24"/>
          <w:szCs w:val="24"/>
        </w:rPr>
        <w:t>16O(5</w:t>
      </w:r>
      <w:r w:rsidR="002858FC" w:rsidRPr="004A1FAE">
        <w:rPr>
          <w:rFonts w:ascii="Arial" w:hAnsi="Arial" w:cs="Arial"/>
          <w:sz w:val="24"/>
          <w:szCs w:val="24"/>
        </w:rPr>
        <w:t>) is deliberately broad</w:t>
      </w:r>
      <w:r w:rsidR="4D9C8DD7" w:rsidRPr="004A1FAE">
        <w:rPr>
          <w:rFonts w:ascii="Arial" w:hAnsi="Arial" w:cs="Arial"/>
          <w:sz w:val="24"/>
          <w:szCs w:val="24"/>
        </w:rPr>
        <w:t>,</w:t>
      </w:r>
      <w:r w:rsidR="002858FC" w:rsidRPr="004A1FAE">
        <w:rPr>
          <w:rFonts w:ascii="Arial" w:hAnsi="Arial" w:cs="Arial"/>
          <w:sz w:val="24"/>
          <w:szCs w:val="24"/>
        </w:rPr>
        <w:t xml:space="preserve"> and able to be added to by regulation</w:t>
      </w:r>
      <w:r w:rsidR="53F0E90A" w:rsidRPr="004A1FAE">
        <w:rPr>
          <w:rFonts w:ascii="Arial" w:hAnsi="Arial" w:cs="Arial"/>
          <w:sz w:val="24"/>
          <w:szCs w:val="24"/>
        </w:rPr>
        <w:t>,</w:t>
      </w:r>
      <w:r w:rsidR="002858FC" w:rsidRPr="004A1FAE">
        <w:rPr>
          <w:rFonts w:ascii="Arial" w:hAnsi="Arial" w:cs="Arial"/>
          <w:sz w:val="24"/>
          <w:szCs w:val="24"/>
        </w:rPr>
        <w:t xml:space="preserve"> in recognition  that people affected by DFV </w:t>
      </w:r>
      <w:r w:rsidR="06285D34" w:rsidRPr="004A1FAE">
        <w:rPr>
          <w:rFonts w:ascii="Arial" w:hAnsi="Arial" w:cs="Arial"/>
          <w:sz w:val="24"/>
          <w:szCs w:val="24"/>
        </w:rPr>
        <w:t xml:space="preserve">may </w:t>
      </w:r>
      <w:r w:rsidR="002E6626" w:rsidRPr="004A1FAE">
        <w:rPr>
          <w:rFonts w:ascii="Arial" w:hAnsi="Arial" w:cs="Arial"/>
          <w:sz w:val="24"/>
          <w:szCs w:val="24"/>
        </w:rPr>
        <w:t xml:space="preserve">disclose </w:t>
      </w:r>
      <w:r w:rsidR="7F70FD7F" w:rsidRPr="004A1FAE">
        <w:rPr>
          <w:rFonts w:ascii="Arial" w:hAnsi="Arial" w:cs="Arial"/>
          <w:sz w:val="24"/>
          <w:szCs w:val="24"/>
        </w:rPr>
        <w:t>an incident</w:t>
      </w:r>
      <w:r w:rsidR="002E6626" w:rsidRPr="004A1FAE">
        <w:rPr>
          <w:rFonts w:ascii="Arial" w:hAnsi="Arial" w:cs="Arial"/>
          <w:sz w:val="24"/>
          <w:szCs w:val="24"/>
        </w:rPr>
        <w:t xml:space="preserve"> to </w:t>
      </w:r>
      <w:r w:rsidR="00B74F68" w:rsidRPr="004A1FAE">
        <w:rPr>
          <w:rFonts w:ascii="Arial" w:hAnsi="Arial" w:cs="Arial"/>
          <w:sz w:val="24"/>
          <w:szCs w:val="24"/>
        </w:rPr>
        <w:t xml:space="preserve">people or agencies </w:t>
      </w:r>
      <w:r w:rsidR="2083AE42" w:rsidRPr="004A1FAE">
        <w:rPr>
          <w:rFonts w:ascii="Arial" w:hAnsi="Arial" w:cs="Arial"/>
          <w:sz w:val="24"/>
          <w:szCs w:val="24"/>
        </w:rPr>
        <w:t>in a wide variety of circumstances</w:t>
      </w:r>
      <w:r w:rsidR="00B74F68" w:rsidRPr="004A1FAE">
        <w:rPr>
          <w:rFonts w:ascii="Arial" w:hAnsi="Arial" w:cs="Arial"/>
          <w:sz w:val="24"/>
          <w:szCs w:val="24"/>
        </w:rPr>
        <w:t>.</w:t>
      </w:r>
      <w:r w:rsidR="00036D44" w:rsidRPr="004A1FAE">
        <w:rPr>
          <w:rFonts w:ascii="Arial" w:hAnsi="Arial" w:cs="Arial"/>
          <w:sz w:val="24"/>
          <w:szCs w:val="24"/>
        </w:rPr>
        <w:t xml:space="preserve"> In other words, disclosures are often made to people</w:t>
      </w:r>
      <w:r w:rsidR="00167034" w:rsidRPr="004A1FAE">
        <w:rPr>
          <w:rFonts w:ascii="Arial" w:hAnsi="Arial" w:cs="Arial"/>
          <w:sz w:val="24"/>
          <w:szCs w:val="24"/>
        </w:rPr>
        <w:t xml:space="preserve"> with no specialised DFV knowledge, or to organisations which the affected person is engaged with for reasons unrelated to DFV. </w:t>
      </w:r>
    </w:p>
    <w:p w14:paraId="180A128A" w14:textId="6D273EB6" w:rsidR="00461DE5" w:rsidRPr="004A1FAE" w:rsidRDefault="00461DE5" w:rsidP="00E77D3B">
      <w:pPr>
        <w:rPr>
          <w:rFonts w:ascii="Arial" w:hAnsi="Arial" w:cs="Arial"/>
          <w:sz w:val="24"/>
          <w:szCs w:val="24"/>
        </w:rPr>
      </w:pPr>
      <w:r w:rsidRPr="004A1FAE">
        <w:rPr>
          <w:rFonts w:ascii="Arial" w:hAnsi="Arial" w:cs="Arial"/>
          <w:sz w:val="24"/>
          <w:szCs w:val="24"/>
          <w:u w:val="single"/>
        </w:rPr>
        <w:t xml:space="preserve">Section </w:t>
      </w:r>
      <w:r w:rsidR="005C47E7" w:rsidRPr="004A1FAE">
        <w:rPr>
          <w:rFonts w:ascii="Arial" w:hAnsi="Arial" w:cs="Arial"/>
          <w:sz w:val="24"/>
          <w:szCs w:val="24"/>
          <w:u w:val="single"/>
        </w:rPr>
        <w:t>16P</w:t>
      </w:r>
      <w:r w:rsidR="002C387C" w:rsidRPr="004A1FAE">
        <w:rPr>
          <w:rFonts w:ascii="Arial" w:hAnsi="Arial" w:cs="Arial"/>
          <w:sz w:val="24"/>
          <w:szCs w:val="24"/>
          <w:u w:val="single"/>
        </w:rPr>
        <w:tab/>
      </w:r>
      <w:r w:rsidR="00D24A5E">
        <w:rPr>
          <w:rFonts w:ascii="Arial" w:hAnsi="Arial" w:cs="Arial"/>
          <w:sz w:val="24"/>
          <w:szCs w:val="24"/>
          <w:u w:val="single"/>
        </w:rPr>
        <w:tab/>
      </w:r>
      <w:r w:rsidRPr="004A1FAE">
        <w:rPr>
          <w:rFonts w:ascii="Arial" w:hAnsi="Arial" w:cs="Arial"/>
          <w:sz w:val="24"/>
          <w:szCs w:val="24"/>
          <w:u w:val="single"/>
        </w:rPr>
        <w:t>Power to require information, document or thing</w:t>
      </w:r>
      <w:r w:rsidRPr="004A1FAE">
        <w:rPr>
          <w:rFonts w:ascii="Arial" w:hAnsi="Arial" w:cs="Arial"/>
          <w:sz w:val="24"/>
          <w:szCs w:val="24"/>
        </w:rPr>
        <w:t xml:space="preserve"> </w:t>
      </w:r>
    </w:p>
    <w:p w14:paraId="69EA3E71" w14:textId="2BC6855F" w:rsidR="00013741" w:rsidRPr="004A1FAE" w:rsidRDefault="00461DE5" w:rsidP="00E77D3B">
      <w:pPr>
        <w:rPr>
          <w:rFonts w:ascii="Arial" w:hAnsi="Arial" w:cs="Arial"/>
          <w:sz w:val="24"/>
          <w:szCs w:val="24"/>
        </w:rPr>
      </w:pPr>
      <w:r w:rsidRPr="004A1FAE">
        <w:rPr>
          <w:rFonts w:ascii="Arial" w:hAnsi="Arial" w:cs="Arial"/>
          <w:sz w:val="24"/>
          <w:szCs w:val="24"/>
        </w:rPr>
        <w:t xml:space="preserve">Unlike section </w:t>
      </w:r>
      <w:r w:rsidR="005C47E7" w:rsidRPr="004A1FAE">
        <w:rPr>
          <w:rFonts w:ascii="Arial" w:hAnsi="Arial" w:cs="Arial"/>
          <w:sz w:val="24"/>
          <w:szCs w:val="24"/>
        </w:rPr>
        <w:t>16O</w:t>
      </w:r>
      <w:r w:rsidRPr="004A1FAE">
        <w:rPr>
          <w:rFonts w:ascii="Arial" w:hAnsi="Arial" w:cs="Arial"/>
          <w:sz w:val="24"/>
          <w:szCs w:val="24"/>
        </w:rPr>
        <w:t xml:space="preserve">, the DFVR Coordinator must only </w:t>
      </w:r>
      <w:r w:rsidR="00BB5D8A" w:rsidRPr="004A1FAE">
        <w:rPr>
          <w:rFonts w:ascii="Arial" w:hAnsi="Arial" w:cs="Arial"/>
          <w:sz w:val="24"/>
          <w:szCs w:val="24"/>
        </w:rPr>
        <w:t xml:space="preserve">issue a notice requiring the production of information under section </w:t>
      </w:r>
      <w:r w:rsidR="005C47E7" w:rsidRPr="004A1FAE">
        <w:rPr>
          <w:rFonts w:ascii="Arial" w:hAnsi="Arial" w:cs="Arial"/>
          <w:sz w:val="24"/>
          <w:szCs w:val="24"/>
        </w:rPr>
        <w:t xml:space="preserve">16P </w:t>
      </w:r>
      <w:r w:rsidR="006B2DE4" w:rsidRPr="004A1FAE">
        <w:rPr>
          <w:rFonts w:ascii="Arial" w:hAnsi="Arial" w:cs="Arial"/>
          <w:sz w:val="24"/>
          <w:szCs w:val="24"/>
        </w:rPr>
        <w:t xml:space="preserve">if the Coordinator believes that the person holds relevant information regarding a DFV incident. </w:t>
      </w:r>
    </w:p>
    <w:p w14:paraId="00749312" w14:textId="5CF74877" w:rsidR="00461DE5" w:rsidRPr="004A1FAE" w:rsidRDefault="00FE0776" w:rsidP="00E77D3B">
      <w:pPr>
        <w:rPr>
          <w:rFonts w:ascii="Arial" w:hAnsi="Arial" w:cs="Arial"/>
          <w:sz w:val="24"/>
          <w:szCs w:val="24"/>
        </w:rPr>
      </w:pPr>
      <w:r w:rsidRPr="004A1FAE">
        <w:rPr>
          <w:rFonts w:ascii="Arial" w:hAnsi="Arial" w:cs="Arial"/>
          <w:sz w:val="24"/>
          <w:szCs w:val="24"/>
        </w:rPr>
        <w:t xml:space="preserve">Section </w:t>
      </w:r>
      <w:r w:rsidR="005C47E7" w:rsidRPr="004A1FAE">
        <w:rPr>
          <w:rFonts w:ascii="Arial" w:hAnsi="Arial" w:cs="Arial"/>
          <w:sz w:val="24"/>
          <w:szCs w:val="24"/>
        </w:rPr>
        <w:t>16P(3)(a)</w:t>
      </w:r>
      <w:r w:rsidRPr="004A1FAE">
        <w:rPr>
          <w:rFonts w:ascii="Arial" w:hAnsi="Arial" w:cs="Arial"/>
          <w:sz w:val="24"/>
          <w:szCs w:val="24"/>
        </w:rPr>
        <w:t xml:space="preserve"> makes it clear that a family member of a </w:t>
      </w:r>
      <w:r w:rsidR="00013741" w:rsidRPr="004A1FAE">
        <w:rPr>
          <w:rFonts w:ascii="Arial" w:hAnsi="Arial" w:cs="Arial"/>
          <w:sz w:val="24"/>
          <w:szCs w:val="24"/>
        </w:rPr>
        <w:t xml:space="preserve">person killed or harmed in a DFV incident </w:t>
      </w:r>
      <w:r w:rsidR="005C47E7" w:rsidRPr="004A1FAE">
        <w:rPr>
          <w:rFonts w:ascii="Arial" w:hAnsi="Arial" w:cs="Arial"/>
          <w:sz w:val="24"/>
          <w:szCs w:val="24"/>
        </w:rPr>
        <w:t>cannot</w:t>
      </w:r>
      <w:r w:rsidR="265E8C0F" w:rsidRPr="004A1FAE">
        <w:rPr>
          <w:rFonts w:ascii="Arial" w:hAnsi="Arial" w:cs="Arial"/>
          <w:sz w:val="24"/>
          <w:szCs w:val="24"/>
        </w:rPr>
        <w:t xml:space="preserve"> </w:t>
      </w:r>
      <w:r w:rsidR="00013741" w:rsidRPr="004A1FAE">
        <w:rPr>
          <w:rFonts w:ascii="Arial" w:hAnsi="Arial" w:cs="Arial"/>
          <w:sz w:val="24"/>
          <w:szCs w:val="24"/>
        </w:rPr>
        <w:t>be compelled to provide information to the DFVR Coordinator. This provision intends to respect the autonomy of family members</w:t>
      </w:r>
      <w:r w:rsidR="003D399A" w:rsidRPr="004A1FAE">
        <w:rPr>
          <w:rFonts w:ascii="Arial" w:hAnsi="Arial" w:cs="Arial"/>
          <w:sz w:val="24"/>
          <w:szCs w:val="24"/>
        </w:rPr>
        <w:t xml:space="preserve">, some of whom may wish to be actively involved in a review of their loved one’s death, for example, while </w:t>
      </w:r>
      <w:r w:rsidR="00252017" w:rsidRPr="004A1FAE">
        <w:rPr>
          <w:rFonts w:ascii="Arial" w:hAnsi="Arial" w:cs="Arial"/>
          <w:sz w:val="24"/>
          <w:szCs w:val="24"/>
        </w:rPr>
        <w:t xml:space="preserve">some </w:t>
      </w:r>
      <w:r w:rsidR="64190C56" w:rsidRPr="004A1FAE">
        <w:rPr>
          <w:rFonts w:ascii="Arial" w:hAnsi="Arial" w:cs="Arial"/>
          <w:sz w:val="24"/>
          <w:szCs w:val="24"/>
        </w:rPr>
        <w:t>may not.</w:t>
      </w:r>
      <w:r w:rsidR="00776208" w:rsidRPr="004A1FAE">
        <w:rPr>
          <w:rFonts w:ascii="Arial" w:hAnsi="Arial" w:cs="Arial"/>
          <w:sz w:val="24"/>
          <w:szCs w:val="24"/>
        </w:rPr>
        <w:t xml:space="preserve"> </w:t>
      </w:r>
    </w:p>
    <w:p w14:paraId="70B110EB" w14:textId="4B33C90A" w:rsidR="005C47E7" w:rsidRPr="004A1FAE" w:rsidRDefault="005C47E7" w:rsidP="00E77D3B">
      <w:pPr>
        <w:rPr>
          <w:rFonts w:ascii="Arial" w:hAnsi="Arial" w:cs="Arial"/>
          <w:sz w:val="24"/>
          <w:szCs w:val="24"/>
        </w:rPr>
      </w:pPr>
      <w:r w:rsidRPr="004A1FAE">
        <w:rPr>
          <w:rFonts w:ascii="Arial" w:hAnsi="Arial" w:cs="Arial"/>
          <w:sz w:val="24"/>
          <w:szCs w:val="24"/>
        </w:rPr>
        <w:lastRenderedPageBreak/>
        <w:t>As with section 16O, the DFVR Coordinator must only issue a notice in relation to a non-fatal incident if the person harmed in that incident consents</w:t>
      </w:r>
    </w:p>
    <w:p w14:paraId="5F8BF89B" w14:textId="4DEB2C42" w:rsidR="00893554" w:rsidRPr="004A1FAE" w:rsidRDefault="00893554" w:rsidP="00E77D3B">
      <w:pPr>
        <w:rPr>
          <w:rFonts w:ascii="Arial" w:hAnsi="Arial" w:cs="Arial"/>
          <w:sz w:val="24"/>
          <w:szCs w:val="24"/>
        </w:rPr>
      </w:pPr>
      <w:r w:rsidRPr="004A1FAE">
        <w:rPr>
          <w:rFonts w:ascii="Arial" w:hAnsi="Arial" w:cs="Arial"/>
          <w:sz w:val="24"/>
          <w:szCs w:val="24"/>
        </w:rPr>
        <w:t xml:space="preserve">Due to the fundamental importance of the DFVR Coordinator having access to as much information as possible about a DFV incident in order to exercise their functions, </w:t>
      </w:r>
      <w:r w:rsidR="00DA57F4" w:rsidRPr="004A1FAE">
        <w:rPr>
          <w:rFonts w:ascii="Arial" w:hAnsi="Arial" w:cs="Arial"/>
          <w:sz w:val="24"/>
          <w:szCs w:val="24"/>
        </w:rPr>
        <w:t xml:space="preserve">there is an offence provision in this section which will apply if a person does not </w:t>
      </w:r>
      <w:r w:rsidR="00C40451" w:rsidRPr="004A1FAE">
        <w:rPr>
          <w:rFonts w:ascii="Arial" w:hAnsi="Arial" w:cs="Arial"/>
          <w:sz w:val="24"/>
          <w:szCs w:val="24"/>
        </w:rPr>
        <w:t xml:space="preserve">comply with a section </w:t>
      </w:r>
      <w:r w:rsidR="00A67177" w:rsidRPr="004A1FAE">
        <w:rPr>
          <w:rFonts w:ascii="Arial" w:hAnsi="Arial" w:cs="Arial"/>
          <w:sz w:val="24"/>
          <w:szCs w:val="24"/>
        </w:rPr>
        <w:t xml:space="preserve">16P </w:t>
      </w:r>
      <w:r w:rsidR="00C40451" w:rsidRPr="004A1FAE">
        <w:rPr>
          <w:rFonts w:ascii="Arial" w:hAnsi="Arial" w:cs="Arial"/>
          <w:sz w:val="24"/>
          <w:szCs w:val="24"/>
        </w:rPr>
        <w:t xml:space="preserve">notice without reasonable excuse. </w:t>
      </w:r>
    </w:p>
    <w:p w14:paraId="470383BA" w14:textId="71AFEED7" w:rsidR="00C40451" w:rsidRPr="004A1FAE" w:rsidRDefault="00C40451" w:rsidP="00E77D3B">
      <w:pPr>
        <w:rPr>
          <w:rFonts w:ascii="Arial" w:hAnsi="Arial" w:cs="Arial"/>
          <w:sz w:val="24"/>
          <w:szCs w:val="24"/>
        </w:rPr>
      </w:pPr>
      <w:r w:rsidRPr="004A1FAE">
        <w:rPr>
          <w:rFonts w:ascii="Arial" w:hAnsi="Arial" w:cs="Arial"/>
          <w:sz w:val="24"/>
          <w:szCs w:val="24"/>
        </w:rPr>
        <w:t xml:space="preserve">It is intended that </w:t>
      </w:r>
      <w:r w:rsidR="0064320C" w:rsidRPr="004A1FAE">
        <w:rPr>
          <w:rFonts w:ascii="Arial" w:hAnsi="Arial" w:cs="Arial"/>
          <w:sz w:val="24"/>
          <w:szCs w:val="24"/>
        </w:rPr>
        <w:t xml:space="preserve">where notices are issued under section </w:t>
      </w:r>
      <w:r w:rsidR="00A67177" w:rsidRPr="004A1FAE">
        <w:rPr>
          <w:rFonts w:ascii="Arial" w:hAnsi="Arial" w:cs="Arial"/>
          <w:sz w:val="24"/>
          <w:szCs w:val="24"/>
        </w:rPr>
        <w:t xml:space="preserve">16P </w:t>
      </w:r>
      <w:r w:rsidR="0064320C" w:rsidRPr="004A1FAE">
        <w:rPr>
          <w:rFonts w:ascii="Arial" w:hAnsi="Arial" w:cs="Arial"/>
          <w:sz w:val="24"/>
          <w:szCs w:val="24"/>
        </w:rPr>
        <w:t>in relation to information held by a</w:t>
      </w:r>
      <w:r w:rsidR="00FD53CE" w:rsidRPr="004A1FAE">
        <w:rPr>
          <w:rFonts w:ascii="Arial" w:hAnsi="Arial" w:cs="Arial"/>
          <w:sz w:val="24"/>
          <w:szCs w:val="24"/>
        </w:rPr>
        <w:t xml:space="preserve"> government</w:t>
      </w:r>
      <w:r w:rsidR="0064320C" w:rsidRPr="004A1FAE">
        <w:rPr>
          <w:rFonts w:ascii="Arial" w:hAnsi="Arial" w:cs="Arial"/>
          <w:sz w:val="24"/>
          <w:szCs w:val="24"/>
        </w:rPr>
        <w:t xml:space="preserve"> agency, </w:t>
      </w:r>
      <w:r w:rsidR="00123C27" w:rsidRPr="004A1FAE">
        <w:rPr>
          <w:rFonts w:ascii="Arial" w:hAnsi="Arial" w:cs="Arial"/>
          <w:sz w:val="24"/>
          <w:szCs w:val="24"/>
        </w:rPr>
        <w:t>business,</w:t>
      </w:r>
      <w:r w:rsidR="0064320C" w:rsidRPr="004A1FAE">
        <w:rPr>
          <w:rFonts w:ascii="Arial" w:hAnsi="Arial" w:cs="Arial"/>
          <w:sz w:val="24"/>
          <w:szCs w:val="24"/>
        </w:rPr>
        <w:t xml:space="preserve"> or </w:t>
      </w:r>
      <w:r w:rsidR="00FD53CE" w:rsidRPr="004A1FAE">
        <w:rPr>
          <w:rFonts w:ascii="Arial" w:hAnsi="Arial" w:cs="Arial"/>
          <w:sz w:val="24"/>
          <w:szCs w:val="24"/>
        </w:rPr>
        <w:t xml:space="preserve">any </w:t>
      </w:r>
      <w:r w:rsidR="0064320C" w:rsidRPr="004A1FAE">
        <w:rPr>
          <w:rFonts w:ascii="Arial" w:hAnsi="Arial" w:cs="Arial"/>
          <w:sz w:val="24"/>
          <w:szCs w:val="24"/>
        </w:rPr>
        <w:t xml:space="preserve">other organisation – that the notice will be directed to the head of that organisation, rather than to </w:t>
      </w:r>
      <w:r w:rsidR="00FD53CE" w:rsidRPr="004A1FAE">
        <w:rPr>
          <w:rFonts w:ascii="Arial" w:hAnsi="Arial" w:cs="Arial"/>
          <w:sz w:val="24"/>
          <w:szCs w:val="24"/>
        </w:rPr>
        <w:t xml:space="preserve">an individual staff member. </w:t>
      </w:r>
    </w:p>
    <w:p w14:paraId="7296EF7E" w14:textId="5B01BFC8" w:rsidR="00FD53CE" w:rsidRPr="004A1FAE" w:rsidRDefault="00FD53CE" w:rsidP="00E77D3B">
      <w:pPr>
        <w:rPr>
          <w:rFonts w:ascii="Arial" w:hAnsi="Arial" w:cs="Arial"/>
          <w:sz w:val="24"/>
          <w:szCs w:val="24"/>
        </w:rPr>
      </w:pPr>
      <w:r w:rsidRPr="004A1FAE">
        <w:rPr>
          <w:rFonts w:ascii="Arial" w:hAnsi="Arial" w:cs="Arial"/>
          <w:sz w:val="24"/>
          <w:szCs w:val="24"/>
          <w:u w:val="single"/>
        </w:rPr>
        <w:t xml:space="preserve">Section </w:t>
      </w:r>
      <w:r w:rsidR="00A67177" w:rsidRPr="004A1FAE">
        <w:rPr>
          <w:rFonts w:ascii="Arial" w:hAnsi="Arial" w:cs="Arial"/>
          <w:sz w:val="24"/>
          <w:szCs w:val="24"/>
          <w:u w:val="single"/>
        </w:rPr>
        <w:t>16Q</w:t>
      </w:r>
      <w:r w:rsidR="002C387C" w:rsidRPr="004A1FAE">
        <w:rPr>
          <w:rFonts w:ascii="Arial" w:hAnsi="Arial" w:cs="Arial"/>
          <w:sz w:val="24"/>
          <w:szCs w:val="24"/>
          <w:u w:val="single"/>
        </w:rPr>
        <w:tab/>
      </w:r>
      <w:r w:rsidR="00D24A5E">
        <w:rPr>
          <w:rFonts w:ascii="Arial" w:hAnsi="Arial" w:cs="Arial"/>
          <w:sz w:val="24"/>
          <w:szCs w:val="24"/>
          <w:u w:val="single"/>
        </w:rPr>
        <w:tab/>
      </w:r>
      <w:r w:rsidR="002C387C" w:rsidRPr="004A1FAE">
        <w:rPr>
          <w:rFonts w:ascii="Arial" w:hAnsi="Arial" w:cs="Arial"/>
          <w:sz w:val="24"/>
          <w:szCs w:val="24"/>
          <w:u w:val="single"/>
        </w:rPr>
        <w:t xml:space="preserve">Sharing information – corresponding state entities </w:t>
      </w:r>
      <w:r w:rsidR="002C387C" w:rsidRPr="004A1FAE">
        <w:rPr>
          <w:rFonts w:ascii="Arial" w:hAnsi="Arial" w:cs="Arial"/>
          <w:sz w:val="24"/>
          <w:szCs w:val="24"/>
        </w:rPr>
        <w:t xml:space="preserve"> </w:t>
      </w:r>
    </w:p>
    <w:p w14:paraId="41D247B9" w14:textId="69DE45BA" w:rsidR="002C387C" w:rsidRPr="004A1FAE" w:rsidRDefault="001011C6" w:rsidP="00E77D3B">
      <w:pPr>
        <w:rPr>
          <w:rFonts w:ascii="Arial" w:hAnsi="Arial" w:cs="Arial"/>
          <w:sz w:val="24"/>
          <w:szCs w:val="24"/>
        </w:rPr>
      </w:pPr>
      <w:r w:rsidRPr="004A1FAE">
        <w:rPr>
          <w:rFonts w:ascii="Arial" w:hAnsi="Arial" w:cs="Arial"/>
          <w:sz w:val="24"/>
          <w:szCs w:val="24"/>
        </w:rPr>
        <w:t xml:space="preserve">Subsection </w:t>
      </w:r>
      <w:r w:rsidR="00A67177" w:rsidRPr="004A1FAE">
        <w:rPr>
          <w:rFonts w:ascii="Arial" w:hAnsi="Arial" w:cs="Arial"/>
          <w:sz w:val="24"/>
          <w:szCs w:val="24"/>
        </w:rPr>
        <w:t>16Q</w:t>
      </w:r>
      <w:r w:rsidRPr="004A1FAE">
        <w:rPr>
          <w:rFonts w:ascii="Arial" w:hAnsi="Arial" w:cs="Arial"/>
          <w:sz w:val="24"/>
          <w:szCs w:val="24"/>
        </w:rPr>
        <w:t xml:space="preserve">(1) </w:t>
      </w:r>
      <w:r w:rsidR="002C387C" w:rsidRPr="004A1FAE">
        <w:rPr>
          <w:rFonts w:ascii="Arial" w:hAnsi="Arial" w:cs="Arial"/>
          <w:sz w:val="24"/>
          <w:szCs w:val="24"/>
        </w:rPr>
        <w:t xml:space="preserve">This provision is included in recognition of the ACT’s participation in the </w:t>
      </w:r>
      <w:r w:rsidR="00E61504" w:rsidRPr="004A1FAE">
        <w:rPr>
          <w:rFonts w:ascii="Arial" w:hAnsi="Arial" w:cs="Arial"/>
          <w:sz w:val="24"/>
          <w:szCs w:val="24"/>
        </w:rPr>
        <w:t xml:space="preserve">National Family Violence Death Review Network – a network of representatives from each Australian State and Territory. </w:t>
      </w:r>
    </w:p>
    <w:p w14:paraId="5DC5E83F" w14:textId="0F25ED7B" w:rsidR="00CE3F74" w:rsidRPr="004A1FAE" w:rsidRDefault="00CE3F74" w:rsidP="00E77D3B">
      <w:pPr>
        <w:rPr>
          <w:rFonts w:ascii="Arial" w:hAnsi="Arial" w:cs="Arial"/>
          <w:sz w:val="24"/>
          <w:szCs w:val="24"/>
        </w:rPr>
      </w:pPr>
      <w:r w:rsidRPr="004A1FAE">
        <w:rPr>
          <w:rFonts w:ascii="Arial" w:hAnsi="Arial" w:cs="Arial"/>
          <w:sz w:val="24"/>
          <w:szCs w:val="24"/>
        </w:rPr>
        <w:t xml:space="preserve">Subsection </w:t>
      </w:r>
      <w:r w:rsidR="00A67177" w:rsidRPr="004A1FAE">
        <w:rPr>
          <w:rFonts w:ascii="Arial" w:hAnsi="Arial" w:cs="Arial"/>
          <w:sz w:val="24"/>
          <w:szCs w:val="24"/>
        </w:rPr>
        <w:t>16Q</w:t>
      </w:r>
      <w:r w:rsidRPr="004A1FAE">
        <w:rPr>
          <w:rFonts w:ascii="Arial" w:hAnsi="Arial" w:cs="Arial"/>
          <w:sz w:val="24"/>
          <w:szCs w:val="24"/>
        </w:rPr>
        <w:t>(2) enables the ACT to contribute to national research</w:t>
      </w:r>
      <w:r w:rsidR="00EC75DB" w:rsidRPr="004A1FAE">
        <w:rPr>
          <w:rFonts w:ascii="Arial" w:hAnsi="Arial" w:cs="Arial"/>
          <w:sz w:val="24"/>
          <w:szCs w:val="24"/>
        </w:rPr>
        <w:t xml:space="preserve"> and review projects, for example </w:t>
      </w:r>
      <w:r w:rsidR="00433AA2" w:rsidRPr="004A1FAE">
        <w:rPr>
          <w:rFonts w:ascii="Arial" w:hAnsi="Arial" w:cs="Arial"/>
          <w:sz w:val="24"/>
          <w:szCs w:val="24"/>
        </w:rPr>
        <w:t>reports such as the ‘Australian Domestic and Family Violence Death Review Network national data update’</w:t>
      </w:r>
      <w:r w:rsidR="00026F0E" w:rsidRPr="004A1FAE">
        <w:rPr>
          <w:rFonts w:ascii="Arial" w:hAnsi="Arial" w:cs="Arial"/>
          <w:sz w:val="24"/>
          <w:szCs w:val="24"/>
        </w:rPr>
        <w:t xml:space="preserve">, a project lead by the National Family Violence Death Review Network and </w:t>
      </w:r>
      <w:r w:rsidR="00E66F1D" w:rsidRPr="004A1FAE">
        <w:rPr>
          <w:rFonts w:ascii="Arial" w:hAnsi="Arial" w:cs="Arial"/>
          <w:sz w:val="24"/>
          <w:szCs w:val="24"/>
        </w:rPr>
        <w:t xml:space="preserve">Australia’s National Research Organisation for Women’s Safety Limited (ANROWS). </w:t>
      </w:r>
    </w:p>
    <w:p w14:paraId="242482CF" w14:textId="7B39C794" w:rsidR="00C76D49" w:rsidRPr="004A1FAE" w:rsidRDefault="00C76D49" w:rsidP="00E77D3B">
      <w:pPr>
        <w:rPr>
          <w:rFonts w:ascii="Arial" w:hAnsi="Arial" w:cs="Arial"/>
          <w:sz w:val="24"/>
          <w:szCs w:val="24"/>
        </w:rPr>
      </w:pPr>
      <w:r w:rsidRPr="004A1FAE">
        <w:rPr>
          <w:rFonts w:ascii="Arial" w:hAnsi="Arial" w:cs="Arial"/>
          <w:sz w:val="24"/>
          <w:szCs w:val="24"/>
        </w:rPr>
        <w:t>It is intended that any information shared under this provision will be deidentified as far as possible (for example, names removed)</w:t>
      </w:r>
      <w:r w:rsidR="00836E8A" w:rsidRPr="004A1FAE">
        <w:rPr>
          <w:rFonts w:ascii="Arial" w:hAnsi="Arial" w:cs="Arial"/>
          <w:sz w:val="24"/>
          <w:szCs w:val="24"/>
        </w:rPr>
        <w:t xml:space="preserve">, though it is recognised that the information shared will necessarily include a broad range of personal and health information about people involved in DFV incidents. </w:t>
      </w:r>
    </w:p>
    <w:p w14:paraId="72AA80AF" w14:textId="39B47538" w:rsidR="00A67177" w:rsidRPr="004A1FAE" w:rsidRDefault="00A67177" w:rsidP="00E77D3B">
      <w:pPr>
        <w:rPr>
          <w:rFonts w:ascii="Arial" w:hAnsi="Arial" w:cs="Arial"/>
          <w:sz w:val="24"/>
          <w:szCs w:val="24"/>
          <w:u w:val="single"/>
        </w:rPr>
      </w:pPr>
      <w:r w:rsidRPr="004A1FAE">
        <w:rPr>
          <w:rFonts w:ascii="Arial" w:hAnsi="Arial" w:cs="Arial"/>
          <w:sz w:val="24"/>
          <w:szCs w:val="24"/>
          <w:u w:val="single"/>
        </w:rPr>
        <w:t>Section 16R:</w:t>
      </w:r>
      <w:r w:rsidRPr="004A1FAE">
        <w:rPr>
          <w:rFonts w:ascii="Arial" w:hAnsi="Arial" w:cs="Arial"/>
          <w:sz w:val="24"/>
          <w:szCs w:val="24"/>
          <w:u w:val="single"/>
        </w:rPr>
        <w:tab/>
      </w:r>
      <w:r w:rsidR="00D24A5E">
        <w:rPr>
          <w:rFonts w:ascii="Arial" w:hAnsi="Arial" w:cs="Arial"/>
          <w:sz w:val="24"/>
          <w:szCs w:val="24"/>
          <w:u w:val="single"/>
        </w:rPr>
        <w:tab/>
      </w:r>
      <w:r w:rsidRPr="004A1FAE">
        <w:rPr>
          <w:rFonts w:ascii="Arial" w:hAnsi="Arial" w:cs="Arial"/>
          <w:sz w:val="24"/>
          <w:szCs w:val="24"/>
          <w:u w:val="single"/>
        </w:rPr>
        <w:t>Sharing information with Coroner’s Court</w:t>
      </w:r>
    </w:p>
    <w:p w14:paraId="5FA3477A" w14:textId="15358B7C" w:rsidR="00DB3884" w:rsidRDefault="00507B72" w:rsidP="00E77D3B">
      <w:pPr>
        <w:rPr>
          <w:rFonts w:ascii="Arial" w:hAnsi="Arial" w:cs="Arial"/>
          <w:sz w:val="24"/>
          <w:szCs w:val="24"/>
        </w:rPr>
      </w:pPr>
      <w:r w:rsidRPr="004A1FAE">
        <w:rPr>
          <w:rFonts w:ascii="Arial" w:hAnsi="Arial" w:cs="Arial"/>
          <w:sz w:val="24"/>
          <w:szCs w:val="24"/>
        </w:rPr>
        <w:t>This provision is in recognition of the fact that there will be some crossover in matters which are un</w:t>
      </w:r>
      <w:r w:rsidR="00B1779B" w:rsidRPr="004A1FAE">
        <w:rPr>
          <w:rFonts w:ascii="Arial" w:hAnsi="Arial" w:cs="Arial"/>
          <w:sz w:val="24"/>
          <w:szCs w:val="24"/>
        </w:rPr>
        <w:t xml:space="preserve">der review by both the DFVR Coordinator and the coroner. </w:t>
      </w:r>
      <w:r w:rsidR="000D5053" w:rsidRPr="004A1FAE">
        <w:rPr>
          <w:rFonts w:ascii="Arial" w:hAnsi="Arial" w:cs="Arial"/>
          <w:sz w:val="24"/>
          <w:szCs w:val="24"/>
        </w:rPr>
        <w:t xml:space="preserve">The DFVR Coordinator </w:t>
      </w:r>
      <w:r w:rsidR="00AE460F" w:rsidRPr="004A1FAE">
        <w:rPr>
          <w:rFonts w:ascii="Arial" w:hAnsi="Arial" w:cs="Arial"/>
          <w:sz w:val="24"/>
          <w:szCs w:val="24"/>
        </w:rPr>
        <w:t>has discretion to</w:t>
      </w:r>
      <w:r w:rsidR="000D5053" w:rsidRPr="004A1FAE">
        <w:rPr>
          <w:rFonts w:ascii="Arial" w:hAnsi="Arial" w:cs="Arial"/>
          <w:sz w:val="24"/>
          <w:szCs w:val="24"/>
        </w:rPr>
        <w:t xml:space="preserve"> share information with the Court under this section </w:t>
      </w:r>
      <w:r w:rsidR="00AE460F" w:rsidRPr="004A1FAE">
        <w:rPr>
          <w:rFonts w:ascii="Arial" w:hAnsi="Arial" w:cs="Arial"/>
          <w:sz w:val="24"/>
          <w:szCs w:val="24"/>
        </w:rPr>
        <w:t xml:space="preserve">if they consider that the information would </w:t>
      </w:r>
      <w:r w:rsidR="00F81374" w:rsidRPr="004A1FAE">
        <w:rPr>
          <w:rFonts w:ascii="Arial" w:hAnsi="Arial" w:cs="Arial"/>
          <w:sz w:val="24"/>
          <w:szCs w:val="24"/>
        </w:rPr>
        <w:t>assist</w:t>
      </w:r>
      <w:r w:rsidR="00AE460F" w:rsidRPr="004A1FAE">
        <w:rPr>
          <w:rFonts w:ascii="Arial" w:hAnsi="Arial" w:cs="Arial"/>
          <w:sz w:val="24"/>
          <w:szCs w:val="24"/>
        </w:rPr>
        <w:t xml:space="preserve"> the Coroner’s Court to exercise its functions in relation to a matter involving</w:t>
      </w:r>
      <w:r w:rsidR="00DB3884" w:rsidRPr="004A1FAE">
        <w:rPr>
          <w:rFonts w:ascii="Arial" w:hAnsi="Arial" w:cs="Arial"/>
          <w:sz w:val="24"/>
          <w:szCs w:val="24"/>
        </w:rPr>
        <w:t xml:space="preserve"> known or suspected DFV. </w:t>
      </w:r>
    </w:p>
    <w:p w14:paraId="4234CCD8" w14:textId="431B6144" w:rsidR="00E01FBF" w:rsidRDefault="00E04E47" w:rsidP="00E77D3B">
      <w:pPr>
        <w:rPr>
          <w:rFonts w:ascii="Arial" w:hAnsi="Arial" w:cs="Arial"/>
          <w:sz w:val="24"/>
          <w:szCs w:val="24"/>
          <w:u w:val="single"/>
        </w:rPr>
      </w:pPr>
      <w:r>
        <w:rPr>
          <w:rFonts w:ascii="Arial" w:hAnsi="Arial" w:cs="Arial"/>
          <w:sz w:val="24"/>
          <w:szCs w:val="24"/>
          <w:u w:val="single"/>
        </w:rPr>
        <w:t xml:space="preserve">Section 16S: </w:t>
      </w:r>
      <w:r>
        <w:rPr>
          <w:rFonts w:ascii="Arial" w:hAnsi="Arial" w:cs="Arial"/>
          <w:sz w:val="24"/>
          <w:szCs w:val="24"/>
          <w:u w:val="single"/>
        </w:rPr>
        <w:tab/>
      </w:r>
      <w:r>
        <w:rPr>
          <w:rFonts w:ascii="Arial" w:hAnsi="Arial" w:cs="Arial"/>
          <w:sz w:val="24"/>
          <w:szCs w:val="24"/>
          <w:u w:val="single"/>
        </w:rPr>
        <w:tab/>
        <w:t xml:space="preserve">Providing information etc – other circumstances </w:t>
      </w:r>
    </w:p>
    <w:p w14:paraId="0C6F3F4E" w14:textId="6E3BBB38" w:rsidR="00E04E47" w:rsidRPr="00884363" w:rsidRDefault="00E04E47" w:rsidP="00E77D3B">
      <w:pPr>
        <w:rPr>
          <w:rFonts w:ascii="Arial" w:hAnsi="Arial" w:cs="Arial"/>
          <w:sz w:val="24"/>
          <w:szCs w:val="24"/>
        </w:rPr>
      </w:pPr>
      <w:r>
        <w:rPr>
          <w:rFonts w:ascii="Arial" w:hAnsi="Arial" w:cs="Arial"/>
          <w:sz w:val="24"/>
          <w:szCs w:val="24"/>
        </w:rPr>
        <w:t xml:space="preserve">This provision makes it clear that if a person or agency which has information they consider may be relevant to the DFVR Coordinator, that person or agency may provide that information on their own initiative to the DFVR Coordinator. In other words, it is not necessary for a person or agency to await a request from the DFVR Coordinator to share relevant information. Any information provided to the DFVR Coordinator under this provision is subject to the same privacy and other protections as information received in response to a request. </w:t>
      </w:r>
    </w:p>
    <w:p w14:paraId="08CBEDCB" w14:textId="52B05EC1" w:rsidR="00037732" w:rsidRPr="004A1FAE" w:rsidRDefault="00037732" w:rsidP="00E77D3B">
      <w:pPr>
        <w:rPr>
          <w:rFonts w:ascii="Arial" w:hAnsi="Arial" w:cs="Arial"/>
          <w:sz w:val="24"/>
          <w:szCs w:val="24"/>
          <w:u w:val="single"/>
        </w:rPr>
      </w:pPr>
      <w:r w:rsidRPr="004A1FAE">
        <w:rPr>
          <w:rFonts w:ascii="Arial" w:hAnsi="Arial" w:cs="Arial"/>
          <w:sz w:val="24"/>
          <w:szCs w:val="24"/>
          <w:u w:val="single"/>
        </w:rPr>
        <w:lastRenderedPageBreak/>
        <w:t xml:space="preserve">Section </w:t>
      </w:r>
      <w:r w:rsidR="00F81374" w:rsidRPr="004A1FAE">
        <w:rPr>
          <w:rFonts w:ascii="Arial" w:hAnsi="Arial" w:cs="Arial"/>
          <w:sz w:val="24"/>
          <w:szCs w:val="24"/>
          <w:u w:val="single"/>
        </w:rPr>
        <w:t>16</w:t>
      </w:r>
      <w:r w:rsidR="00E04E47">
        <w:rPr>
          <w:rFonts w:ascii="Arial" w:hAnsi="Arial" w:cs="Arial"/>
          <w:sz w:val="24"/>
          <w:szCs w:val="24"/>
          <w:u w:val="single"/>
        </w:rPr>
        <w:t>T</w:t>
      </w:r>
      <w:r w:rsidRPr="004A1FAE">
        <w:rPr>
          <w:rFonts w:ascii="Arial" w:hAnsi="Arial" w:cs="Arial"/>
          <w:sz w:val="24"/>
          <w:szCs w:val="24"/>
          <w:u w:val="single"/>
        </w:rPr>
        <w:t>:</w:t>
      </w:r>
      <w:r w:rsidR="00D24A5E">
        <w:rPr>
          <w:rFonts w:ascii="Arial" w:hAnsi="Arial" w:cs="Arial"/>
          <w:sz w:val="24"/>
          <w:szCs w:val="24"/>
          <w:u w:val="single"/>
        </w:rPr>
        <w:tab/>
      </w:r>
      <w:r w:rsidR="00D24A5E">
        <w:rPr>
          <w:rFonts w:ascii="Arial" w:hAnsi="Arial" w:cs="Arial"/>
          <w:sz w:val="24"/>
          <w:szCs w:val="24"/>
          <w:u w:val="single"/>
        </w:rPr>
        <w:tab/>
      </w:r>
      <w:r w:rsidRPr="004A1FAE">
        <w:rPr>
          <w:rFonts w:ascii="Arial" w:hAnsi="Arial" w:cs="Arial"/>
          <w:sz w:val="24"/>
          <w:szCs w:val="24"/>
          <w:u w:val="single"/>
        </w:rPr>
        <w:t xml:space="preserve">Information sharing guidelines </w:t>
      </w:r>
    </w:p>
    <w:p w14:paraId="05BC8151" w14:textId="532FFE3C" w:rsidR="00A47A2A" w:rsidRPr="004A1FAE" w:rsidRDefault="00037732" w:rsidP="00E77D3B">
      <w:pPr>
        <w:rPr>
          <w:rFonts w:ascii="Arial" w:hAnsi="Arial" w:cs="Arial"/>
          <w:sz w:val="24"/>
          <w:szCs w:val="24"/>
        </w:rPr>
      </w:pPr>
      <w:r w:rsidRPr="004A1FAE">
        <w:rPr>
          <w:rFonts w:ascii="Arial" w:hAnsi="Arial" w:cs="Arial"/>
          <w:sz w:val="24"/>
          <w:szCs w:val="24"/>
        </w:rPr>
        <w:t>This provision ensures that any agency which prepares policy or p</w:t>
      </w:r>
      <w:r w:rsidR="00E672DF" w:rsidRPr="004A1FAE">
        <w:rPr>
          <w:rFonts w:ascii="Arial" w:hAnsi="Arial" w:cs="Arial"/>
          <w:sz w:val="24"/>
          <w:szCs w:val="24"/>
        </w:rPr>
        <w:t xml:space="preserve">rocedural guidelines about how they will share information with the DFVR Coordinator must do so in collaboration with the Coordinator. </w:t>
      </w:r>
      <w:r w:rsidR="00243115" w:rsidRPr="004A1FAE">
        <w:rPr>
          <w:rFonts w:ascii="Arial" w:hAnsi="Arial" w:cs="Arial"/>
          <w:sz w:val="24"/>
          <w:szCs w:val="24"/>
        </w:rPr>
        <w:t xml:space="preserve">This is to ensure accurate and consistent interpretation and application of the information sharing provisions of this part. Requiring these guidelines to be notifiable instruments provides </w:t>
      </w:r>
      <w:r w:rsidR="00326C90" w:rsidRPr="004A1FAE">
        <w:rPr>
          <w:rFonts w:ascii="Arial" w:hAnsi="Arial" w:cs="Arial"/>
          <w:sz w:val="24"/>
          <w:szCs w:val="24"/>
        </w:rPr>
        <w:t xml:space="preserve">public oversight and scrutiny. </w:t>
      </w:r>
    </w:p>
    <w:p w14:paraId="750DE9D1" w14:textId="733921C1" w:rsidR="00326C90" w:rsidRPr="004A1FAE" w:rsidRDefault="00326C90" w:rsidP="00E77D3B">
      <w:pPr>
        <w:rPr>
          <w:rFonts w:ascii="Arial" w:hAnsi="Arial" w:cs="Arial"/>
          <w:sz w:val="24"/>
          <w:szCs w:val="24"/>
          <w:u w:val="single"/>
        </w:rPr>
      </w:pPr>
      <w:r w:rsidRPr="004A1FAE">
        <w:rPr>
          <w:rFonts w:ascii="Arial" w:hAnsi="Arial" w:cs="Arial"/>
          <w:sz w:val="24"/>
          <w:szCs w:val="24"/>
          <w:u w:val="single"/>
        </w:rPr>
        <w:t xml:space="preserve">Section </w:t>
      </w:r>
      <w:r w:rsidR="00D54A56" w:rsidRPr="004A1FAE">
        <w:rPr>
          <w:rFonts w:ascii="Arial" w:hAnsi="Arial" w:cs="Arial"/>
          <w:sz w:val="24"/>
          <w:szCs w:val="24"/>
          <w:u w:val="single"/>
        </w:rPr>
        <w:t>16</w:t>
      </w:r>
      <w:r w:rsidR="00E04E47">
        <w:rPr>
          <w:rFonts w:ascii="Arial" w:hAnsi="Arial" w:cs="Arial"/>
          <w:sz w:val="24"/>
          <w:szCs w:val="24"/>
          <w:u w:val="single"/>
        </w:rPr>
        <w:t>U</w:t>
      </w:r>
      <w:r w:rsidRPr="004A1FAE">
        <w:rPr>
          <w:rFonts w:ascii="Arial" w:hAnsi="Arial" w:cs="Arial"/>
          <w:sz w:val="24"/>
          <w:szCs w:val="24"/>
          <w:u w:val="single"/>
        </w:rPr>
        <w:t xml:space="preserve">: </w:t>
      </w:r>
      <w:r w:rsidR="00D24A5E">
        <w:rPr>
          <w:rFonts w:ascii="Arial" w:hAnsi="Arial" w:cs="Arial"/>
          <w:sz w:val="24"/>
          <w:szCs w:val="24"/>
          <w:u w:val="single"/>
        </w:rPr>
        <w:tab/>
      </w:r>
      <w:r w:rsidR="00D54A56" w:rsidRPr="004A1FAE">
        <w:rPr>
          <w:rFonts w:ascii="Arial" w:hAnsi="Arial" w:cs="Arial"/>
          <w:sz w:val="24"/>
          <w:szCs w:val="24"/>
          <w:u w:val="single"/>
        </w:rPr>
        <w:tab/>
        <w:t xml:space="preserve">Use and disclosure of protected information </w:t>
      </w:r>
      <w:r w:rsidRPr="004A1FAE">
        <w:rPr>
          <w:rFonts w:ascii="Arial" w:hAnsi="Arial" w:cs="Arial"/>
          <w:sz w:val="24"/>
          <w:szCs w:val="24"/>
          <w:u w:val="single"/>
        </w:rPr>
        <w:t xml:space="preserve"> </w:t>
      </w:r>
      <w:r w:rsidR="008B4BDA" w:rsidRPr="004A1FAE">
        <w:rPr>
          <w:rFonts w:ascii="Arial" w:hAnsi="Arial" w:cs="Arial"/>
          <w:sz w:val="24"/>
          <w:szCs w:val="24"/>
          <w:u w:val="single"/>
        </w:rPr>
        <w:t xml:space="preserve"> </w:t>
      </w:r>
    </w:p>
    <w:p w14:paraId="4B02FEFA" w14:textId="077046DB" w:rsidR="008B4BDA" w:rsidRPr="004A1FAE" w:rsidRDefault="001E27BB" w:rsidP="00E77D3B">
      <w:pPr>
        <w:rPr>
          <w:rFonts w:ascii="Arial" w:hAnsi="Arial" w:cs="Arial"/>
          <w:sz w:val="24"/>
          <w:szCs w:val="24"/>
        </w:rPr>
      </w:pPr>
      <w:r w:rsidRPr="004A1FAE">
        <w:rPr>
          <w:rFonts w:ascii="Arial" w:hAnsi="Arial" w:cs="Arial"/>
          <w:sz w:val="24"/>
          <w:szCs w:val="24"/>
        </w:rPr>
        <w:t xml:space="preserve">This provision prescribes </w:t>
      </w:r>
      <w:r w:rsidR="00553019" w:rsidRPr="004A1FAE">
        <w:rPr>
          <w:rFonts w:ascii="Arial" w:hAnsi="Arial" w:cs="Arial"/>
          <w:sz w:val="24"/>
          <w:szCs w:val="24"/>
        </w:rPr>
        <w:t xml:space="preserve">two new offences which are aimed towards preventing the </w:t>
      </w:r>
      <w:r w:rsidR="001551A6" w:rsidRPr="004A1FAE">
        <w:rPr>
          <w:rFonts w:ascii="Arial" w:hAnsi="Arial" w:cs="Arial"/>
          <w:sz w:val="24"/>
          <w:szCs w:val="24"/>
        </w:rPr>
        <w:t>unauthorised use or disclosure of personal information by a person who obtains that information by exercising, or assisting in the exercise of, the DFVR Coordinator’s functions under this part.</w:t>
      </w:r>
      <w:r w:rsidR="0059252C" w:rsidRPr="004A1FAE">
        <w:rPr>
          <w:rFonts w:ascii="Arial" w:hAnsi="Arial" w:cs="Arial"/>
          <w:sz w:val="24"/>
          <w:szCs w:val="24"/>
        </w:rPr>
        <w:t xml:space="preserve"> </w:t>
      </w:r>
      <w:r w:rsidR="002D753C" w:rsidRPr="004A1FAE">
        <w:rPr>
          <w:rFonts w:ascii="Arial" w:hAnsi="Arial" w:cs="Arial"/>
          <w:sz w:val="24"/>
          <w:szCs w:val="24"/>
        </w:rPr>
        <w:t xml:space="preserve">These offences apply equally to those currently exercising a function to those who no longer </w:t>
      </w:r>
      <w:r w:rsidR="00864DDD" w:rsidRPr="004A1FAE">
        <w:rPr>
          <w:rFonts w:ascii="Arial" w:hAnsi="Arial" w:cs="Arial"/>
          <w:sz w:val="24"/>
          <w:szCs w:val="24"/>
        </w:rPr>
        <w:t xml:space="preserve">have any involvement with the DFV incident review process as established by this part. </w:t>
      </w:r>
      <w:r w:rsidR="00782B8A" w:rsidRPr="004A1FAE">
        <w:rPr>
          <w:rFonts w:ascii="Arial" w:hAnsi="Arial" w:cs="Arial"/>
          <w:sz w:val="24"/>
          <w:szCs w:val="24"/>
        </w:rPr>
        <w:t xml:space="preserve"> </w:t>
      </w:r>
    </w:p>
    <w:p w14:paraId="3061E82C" w14:textId="67ECAF27" w:rsidR="001E356F" w:rsidRPr="004A1FAE" w:rsidRDefault="001E356F" w:rsidP="00E77D3B">
      <w:pPr>
        <w:rPr>
          <w:rFonts w:ascii="Arial" w:hAnsi="Arial" w:cs="Arial"/>
          <w:sz w:val="24"/>
          <w:szCs w:val="24"/>
        </w:rPr>
      </w:pPr>
      <w:r w:rsidRPr="004A1FAE">
        <w:rPr>
          <w:rFonts w:ascii="Arial" w:hAnsi="Arial" w:cs="Arial"/>
          <w:b/>
          <w:bCs/>
          <w:sz w:val="24"/>
          <w:szCs w:val="24"/>
        </w:rPr>
        <w:t xml:space="preserve">Division </w:t>
      </w:r>
      <w:r w:rsidR="00B90461" w:rsidRPr="004A1FAE">
        <w:rPr>
          <w:rFonts w:ascii="Arial" w:hAnsi="Arial" w:cs="Arial"/>
          <w:b/>
          <w:bCs/>
          <w:sz w:val="24"/>
          <w:szCs w:val="24"/>
        </w:rPr>
        <w:t>3A</w:t>
      </w:r>
      <w:r w:rsidRPr="004A1FAE">
        <w:rPr>
          <w:rFonts w:ascii="Arial" w:hAnsi="Arial" w:cs="Arial"/>
          <w:b/>
          <w:bCs/>
          <w:sz w:val="24"/>
          <w:szCs w:val="24"/>
        </w:rPr>
        <w:t>.6</w:t>
      </w:r>
      <w:r w:rsidRPr="004A1FAE">
        <w:rPr>
          <w:rFonts w:ascii="Arial" w:hAnsi="Arial" w:cs="Arial"/>
          <w:b/>
          <w:bCs/>
          <w:sz w:val="24"/>
          <w:szCs w:val="24"/>
        </w:rPr>
        <w:tab/>
        <w:t>Reports about</w:t>
      </w:r>
      <w:r w:rsidR="006C7DE8">
        <w:rPr>
          <w:rFonts w:ascii="Arial" w:hAnsi="Arial" w:cs="Arial"/>
          <w:b/>
          <w:bCs/>
          <w:sz w:val="24"/>
          <w:szCs w:val="24"/>
        </w:rPr>
        <w:t xml:space="preserve"> domestic and</w:t>
      </w:r>
      <w:r w:rsidRPr="004A1FAE">
        <w:rPr>
          <w:rFonts w:ascii="Arial" w:hAnsi="Arial" w:cs="Arial"/>
          <w:b/>
          <w:bCs/>
          <w:sz w:val="24"/>
          <w:szCs w:val="24"/>
        </w:rPr>
        <w:t xml:space="preserve"> </w:t>
      </w:r>
      <w:r w:rsidR="00A37E09">
        <w:rPr>
          <w:rFonts w:ascii="Arial" w:hAnsi="Arial" w:cs="Arial"/>
          <w:b/>
          <w:bCs/>
          <w:sz w:val="24"/>
          <w:szCs w:val="24"/>
        </w:rPr>
        <w:t>f</w:t>
      </w:r>
      <w:r w:rsidRPr="004A1FAE">
        <w:rPr>
          <w:rFonts w:ascii="Arial" w:hAnsi="Arial" w:cs="Arial"/>
          <w:b/>
          <w:bCs/>
          <w:sz w:val="24"/>
          <w:szCs w:val="24"/>
        </w:rPr>
        <w:t xml:space="preserve">amily </w:t>
      </w:r>
      <w:r w:rsidR="00A37E09">
        <w:rPr>
          <w:rFonts w:ascii="Arial" w:hAnsi="Arial" w:cs="Arial"/>
          <w:b/>
          <w:bCs/>
          <w:sz w:val="24"/>
          <w:szCs w:val="24"/>
        </w:rPr>
        <w:t>v</w:t>
      </w:r>
      <w:r w:rsidRPr="004A1FAE">
        <w:rPr>
          <w:rFonts w:ascii="Arial" w:hAnsi="Arial" w:cs="Arial"/>
          <w:b/>
          <w:bCs/>
          <w:sz w:val="24"/>
          <w:szCs w:val="24"/>
        </w:rPr>
        <w:t xml:space="preserve">iolence </w:t>
      </w:r>
      <w:r w:rsidR="00A37E09">
        <w:rPr>
          <w:rFonts w:ascii="Arial" w:hAnsi="Arial" w:cs="Arial"/>
          <w:b/>
          <w:bCs/>
          <w:sz w:val="24"/>
          <w:szCs w:val="24"/>
        </w:rPr>
        <w:t>i</w:t>
      </w:r>
      <w:r w:rsidRPr="004A1FAE">
        <w:rPr>
          <w:rFonts w:ascii="Arial" w:hAnsi="Arial" w:cs="Arial"/>
          <w:b/>
          <w:bCs/>
          <w:sz w:val="24"/>
          <w:szCs w:val="24"/>
        </w:rPr>
        <w:t>ncidents</w:t>
      </w:r>
      <w:r w:rsidRPr="004A1FAE">
        <w:rPr>
          <w:rFonts w:ascii="Arial" w:hAnsi="Arial" w:cs="Arial"/>
          <w:sz w:val="24"/>
          <w:szCs w:val="24"/>
        </w:rPr>
        <w:t xml:space="preserve"> </w:t>
      </w:r>
    </w:p>
    <w:p w14:paraId="023CEC6D" w14:textId="7D56B8F2" w:rsidR="001E356F" w:rsidRPr="004A1FAE" w:rsidRDefault="00B47150" w:rsidP="00E77D3B">
      <w:pPr>
        <w:rPr>
          <w:rFonts w:ascii="Arial" w:hAnsi="Arial" w:cs="Arial"/>
          <w:sz w:val="24"/>
          <w:szCs w:val="24"/>
        </w:rPr>
      </w:pPr>
      <w:r w:rsidRPr="004A1FAE">
        <w:rPr>
          <w:rFonts w:ascii="Arial" w:hAnsi="Arial" w:cs="Arial"/>
          <w:sz w:val="24"/>
          <w:szCs w:val="24"/>
        </w:rPr>
        <w:t xml:space="preserve">This division requires the DFVR Coordinator to report to the Minister </w:t>
      </w:r>
      <w:r w:rsidR="00A47A2A" w:rsidRPr="004A1FAE">
        <w:rPr>
          <w:rFonts w:ascii="Arial" w:hAnsi="Arial" w:cs="Arial"/>
          <w:sz w:val="24"/>
          <w:szCs w:val="24"/>
        </w:rPr>
        <w:t>biennially but</w:t>
      </w:r>
      <w:r w:rsidRPr="004A1FAE">
        <w:rPr>
          <w:rFonts w:ascii="Arial" w:hAnsi="Arial" w:cs="Arial"/>
          <w:sz w:val="24"/>
          <w:szCs w:val="24"/>
        </w:rPr>
        <w:t xml:space="preserve"> provides the Coordinator with discretion to report more frequently</w:t>
      </w:r>
      <w:r w:rsidR="00B47B88" w:rsidRPr="004A1FAE">
        <w:rPr>
          <w:rFonts w:ascii="Arial" w:hAnsi="Arial" w:cs="Arial"/>
          <w:sz w:val="24"/>
          <w:szCs w:val="24"/>
        </w:rPr>
        <w:t xml:space="preserve"> if they consider it necessary or desirable. </w:t>
      </w:r>
      <w:r w:rsidR="00AF7B9C" w:rsidRPr="004A1FAE">
        <w:rPr>
          <w:rFonts w:ascii="Arial" w:hAnsi="Arial" w:cs="Arial"/>
          <w:sz w:val="24"/>
          <w:szCs w:val="24"/>
        </w:rPr>
        <w:t xml:space="preserve"> </w:t>
      </w:r>
    </w:p>
    <w:p w14:paraId="56111498" w14:textId="390595EF" w:rsidR="00AF7B9C" w:rsidRPr="004A1FAE" w:rsidRDefault="00AF7B9C" w:rsidP="00E77D3B">
      <w:pPr>
        <w:rPr>
          <w:rFonts w:ascii="Arial" w:hAnsi="Arial" w:cs="Arial"/>
          <w:sz w:val="24"/>
          <w:szCs w:val="24"/>
        </w:rPr>
      </w:pPr>
      <w:r w:rsidRPr="004A1FAE">
        <w:rPr>
          <w:rFonts w:ascii="Arial" w:hAnsi="Arial" w:cs="Arial"/>
          <w:sz w:val="24"/>
          <w:szCs w:val="24"/>
        </w:rPr>
        <w:t xml:space="preserve">The Coordinator is given broad discretion about what they may include in their reports to the Minister, </w:t>
      </w:r>
      <w:r w:rsidR="001971B6" w:rsidRPr="004A1FAE">
        <w:rPr>
          <w:rFonts w:ascii="Arial" w:hAnsi="Arial" w:cs="Arial"/>
          <w:sz w:val="24"/>
          <w:szCs w:val="24"/>
        </w:rPr>
        <w:t xml:space="preserve">so that the content of each report can be specifically adapted </w:t>
      </w:r>
      <w:r w:rsidR="00985178" w:rsidRPr="004A1FAE">
        <w:rPr>
          <w:rFonts w:ascii="Arial" w:hAnsi="Arial" w:cs="Arial"/>
          <w:sz w:val="24"/>
          <w:szCs w:val="24"/>
        </w:rPr>
        <w:t xml:space="preserve">according to the incidents reviewed in the relevant period. </w:t>
      </w:r>
    </w:p>
    <w:p w14:paraId="5A6DBADB" w14:textId="52144D5F" w:rsidR="004F69AA" w:rsidRPr="004A1FAE" w:rsidRDefault="004F69AA" w:rsidP="00E77D3B">
      <w:pPr>
        <w:rPr>
          <w:rFonts w:ascii="Arial" w:hAnsi="Arial" w:cs="Arial"/>
          <w:sz w:val="24"/>
          <w:szCs w:val="24"/>
        </w:rPr>
      </w:pPr>
      <w:r w:rsidRPr="004A1FAE">
        <w:rPr>
          <w:rFonts w:ascii="Arial" w:hAnsi="Arial" w:cs="Arial"/>
          <w:sz w:val="24"/>
          <w:szCs w:val="24"/>
        </w:rPr>
        <w:t xml:space="preserve">It is intended that </w:t>
      </w:r>
      <w:r w:rsidR="00A87ADE" w:rsidRPr="004A1FAE">
        <w:rPr>
          <w:rFonts w:ascii="Arial" w:hAnsi="Arial" w:cs="Arial"/>
          <w:sz w:val="24"/>
          <w:szCs w:val="24"/>
        </w:rPr>
        <w:t>reports will be</w:t>
      </w:r>
      <w:r w:rsidR="00A02EEC" w:rsidRPr="004A1FAE">
        <w:rPr>
          <w:rFonts w:ascii="Arial" w:hAnsi="Arial" w:cs="Arial"/>
          <w:sz w:val="24"/>
          <w:szCs w:val="24"/>
        </w:rPr>
        <w:t xml:space="preserve"> de-identified as far as possible according to the circumstances of each incident. For example, the Coordinator may decide to report </w:t>
      </w:r>
      <w:r w:rsidR="008A306B" w:rsidRPr="004A1FAE">
        <w:rPr>
          <w:rFonts w:ascii="Arial" w:hAnsi="Arial" w:cs="Arial"/>
          <w:sz w:val="24"/>
          <w:szCs w:val="24"/>
        </w:rPr>
        <w:t xml:space="preserve">on the age of victims or people affected by DFV incidents using an age range, rather </w:t>
      </w:r>
      <w:r w:rsidR="00BE4861" w:rsidRPr="004A1FAE">
        <w:rPr>
          <w:rFonts w:ascii="Arial" w:hAnsi="Arial" w:cs="Arial"/>
          <w:sz w:val="24"/>
          <w:szCs w:val="24"/>
        </w:rPr>
        <w:t xml:space="preserve">than listing the age of each person. </w:t>
      </w:r>
    </w:p>
    <w:p w14:paraId="6FE9041C" w14:textId="0508A1AD" w:rsidR="000A7683" w:rsidRPr="004A1FAE" w:rsidRDefault="000A7683" w:rsidP="00E77D3B">
      <w:pPr>
        <w:rPr>
          <w:rFonts w:ascii="Arial" w:hAnsi="Arial" w:cs="Arial"/>
          <w:sz w:val="24"/>
          <w:szCs w:val="24"/>
        </w:rPr>
      </w:pPr>
      <w:r w:rsidRPr="004A1FAE">
        <w:rPr>
          <w:rFonts w:ascii="Arial" w:hAnsi="Arial" w:cs="Arial"/>
          <w:sz w:val="24"/>
          <w:szCs w:val="24"/>
        </w:rPr>
        <w:t>It is intended that any recommendations contained in these reports will inform government decisions about policy and law reform to the DFV service sector. It is also intended that these reports will act as an accountability</w:t>
      </w:r>
      <w:r w:rsidR="00415788" w:rsidRPr="004A1FAE">
        <w:rPr>
          <w:rFonts w:ascii="Arial" w:hAnsi="Arial" w:cs="Arial"/>
          <w:sz w:val="24"/>
          <w:szCs w:val="24"/>
        </w:rPr>
        <w:t xml:space="preserve"> mechanism</w:t>
      </w:r>
      <w:r w:rsidRPr="004A1FAE">
        <w:rPr>
          <w:rFonts w:ascii="Arial" w:hAnsi="Arial" w:cs="Arial"/>
          <w:sz w:val="24"/>
          <w:szCs w:val="24"/>
        </w:rPr>
        <w:t xml:space="preserve"> for both the government and any other agency which is the subject of a recommendation</w:t>
      </w:r>
      <w:r w:rsidR="00415788" w:rsidRPr="004A1FAE">
        <w:rPr>
          <w:rFonts w:ascii="Arial" w:hAnsi="Arial" w:cs="Arial"/>
          <w:sz w:val="24"/>
          <w:szCs w:val="24"/>
        </w:rPr>
        <w:t xml:space="preserve">, as the DFVR Coordinator </w:t>
      </w:r>
      <w:r w:rsidR="005E3283" w:rsidRPr="004A1FAE">
        <w:rPr>
          <w:rFonts w:ascii="Arial" w:hAnsi="Arial" w:cs="Arial"/>
          <w:sz w:val="24"/>
          <w:szCs w:val="24"/>
        </w:rPr>
        <w:t xml:space="preserve">is able to include in the </w:t>
      </w:r>
      <w:r w:rsidR="00A47A2A" w:rsidRPr="004A1FAE">
        <w:rPr>
          <w:rFonts w:ascii="Arial" w:hAnsi="Arial" w:cs="Arial"/>
          <w:sz w:val="24"/>
          <w:szCs w:val="24"/>
        </w:rPr>
        <w:t>report’s</w:t>
      </w:r>
      <w:r w:rsidR="005E3283" w:rsidRPr="004A1FAE">
        <w:rPr>
          <w:rFonts w:ascii="Arial" w:hAnsi="Arial" w:cs="Arial"/>
          <w:sz w:val="24"/>
          <w:szCs w:val="24"/>
        </w:rPr>
        <w:t xml:space="preserve"> information about the implementation of any previous recommendation they have made</w:t>
      </w:r>
      <w:r w:rsidR="00415788" w:rsidRPr="004A1FAE">
        <w:rPr>
          <w:rFonts w:ascii="Arial" w:hAnsi="Arial" w:cs="Arial"/>
          <w:sz w:val="24"/>
          <w:szCs w:val="24"/>
        </w:rPr>
        <w:t>.</w:t>
      </w:r>
    </w:p>
    <w:p w14:paraId="718FA9FC" w14:textId="2655C1A0" w:rsidR="003121DE" w:rsidRPr="004A1FAE" w:rsidRDefault="003121DE" w:rsidP="00E77D3B">
      <w:pPr>
        <w:rPr>
          <w:rFonts w:ascii="Arial" w:hAnsi="Arial" w:cs="Arial"/>
          <w:b/>
          <w:bCs/>
          <w:sz w:val="24"/>
          <w:szCs w:val="24"/>
        </w:rPr>
      </w:pPr>
      <w:r w:rsidRPr="004A1FAE">
        <w:rPr>
          <w:rFonts w:ascii="Arial" w:hAnsi="Arial" w:cs="Arial"/>
          <w:b/>
          <w:bCs/>
          <w:sz w:val="24"/>
          <w:szCs w:val="24"/>
        </w:rPr>
        <w:t xml:space="preserve">Division </w:t>
      </w:r>
      <w:r w:rsidR="007F367F" w:rsidRPr="004A1FAE">
        <w:rPr>
          <w:rFonts w:ascii="Arial" w:hAnsi="Arial" w:cs="Arial"/>
          <w:b/>
          <w:bCs/>
          <w:sz w:val="24"/>
          <w:szCs w:val="24"/>
        </w:rPr>
        <w:t>3A</w:t>
      </w:r>
      <w:r w:rsidRPr="004A1FAE">
        <w:rPr>
          <w:rFonts w:ascii="Arial" w:hAnsi="Arial" w:cs="Arial"/>
          <w:b/>
          <w:bCs/>
          <w:sz w:val="24"/>
          <w:szCs w:val="24"/>
        </w:rPr>
        <w:t>.7</w:t>
      </w:r>
      <w:r w:rsidRPr="004A1FAE">
        <w:rPr>
          <w:rFonts w:ascii="Arial" w:hAnsi="Arial" w:cs="Arial"/>
          <w:b/>
          <w:bCs/>
          <w:sz w:val="24"/>
          <w:szCs w:val="24"/>
        </w:rPr>
        <w:tab/>
        <w:t xml:space="preserve">Miscellaneous </w:t>
      </w:r>
    </w:p>
    <w:p w14:paraId="1E7F75D9" w14:textId="1C168DC7" w:rsidR="003121DE" w:rsidRPr="004A1FAE" w:rsidRDefault="004A2437" w:rsidP="00E77D3B">
      <w:pPr>
        <w:rPr>
          <w:rFonts w:ascii="Arial" w:hAnsi="Arial" w:cs="Arial"/>
          <w:sz w:val="24"/>
          <w:szCs w:val="24"/>
        </w:rPr>
      </w:pPr>
      <w:r w:rsidRPr="004A1FAE">
        <w:rPr>
          <w:rFonts w:ascii="Arial" w:hAnsi="Arial" w:cs="Arial"/>
          <w:sz w:val="24"/>
          <w:szCs w:val="24"/>
          <w:u w:val="single"/>
        </w:rPr>
        <w:t xml:space="preserve">Section </w:t>
      </w:r>
      <w:r w:rsidR="007F367F" w:rsidRPr="004A1FAE">
        <w:rPr>
          <w:rFonts w:ascii="Arial" w:hAnsi="Arial" w:cs="Arial"/>
          <w:sz w:val="24"/>
          <w:szCs w:val="24"/>
          <w:u w:val="single"/>
        </w:rPr>
        <w:t>16</w:t>
      </w:r>
      <w:r w:rsidR="00E04E47">
        <w:rPr>
          <w:rFonts w:ascii="Arial" w:hAnsi="Arial" w:cs="Arial"/>
          <w:sz w:val="24"/>
          <w:szCs w:val="24"/>
          <w:u w:val="single"/>
        </w:rPr>
        <w:t>X</w:t>
      </w:r>
      <w:r w:rsidRPr="004A1FAE">
        <w:rPr>
          <w:rFonts w:ascii="Arial" w:hAnsi="Arial" w:cs="Arial"/>
          <w:sz w:val="24"/>
          <w:szCs w:val="24"/>
          <w:u w:val="single"/>
        </w:rPr>
        <w:t xml:space="preserve">: </w:t>
      </w:r>
      <w:r w:rsidR="00D24A5E">
        <w:rPr>
          <w:rFonts w:ascii="Arial" w:hAnsi="Arial" w:cs="Arial"/>
          <w:sz w:val="24"/>
          <w:szCs w:val="24"/>
          <w:u w:val="single"/>
        </w:rPr>
        <w:tab/>
      </w:r>
      <w:r w:rsidR="00380193">
        <w:rPr>
          <w:rFonts w:ascii="Arial" w:hAnsi="Arial" w:cs="Arial"/>
          <w:sz w:val="24"/>
          <w:szCs w:val="24"/>
          <w:u w:val="single"/>
        </w:rPr>
        <w:tab/>
      </w:r>
      <w:r w:rsidRPr="004A1FAE">
        <w:rPr>
          <w:rFonts w:ascii="Arial" w:hAnsi="Arial" w:cs="Arial"/>
          <w:sz w:val="24"/>
          <w:szCs w:val="24"/>
          <w:u w:val="single"/>
        </w:rPr>
        <w:t xml:space="preserve">Protection of DFVR coordinator etc from liability </w:t>
      </w:r>
      <w:r w:rsidRPr="004A1FAE">
        <w:rPr>
          <w:rFonts w:ascii="Arial" w:hAnsi="Arial" w:cs="Arial"/>
          <w:sz w:val="24"/>
          <w:szCs w:val="24"/>
        </w:rPr>
        <w:t xml:space="preserve"> </w:t>
      </w:r>
    </w:p>
    <w:p w14:paraId="5405B4E4" w14:textId="26847153" w:rsidR="00BA61BE" w:rsidRPr="004A1FAE" w:rsidRDefault="004A2437" w:rsidP="00E77D3B">
      <w:pPr>
        <w:rPr>
          <w:rFonts w:ascii="Arial" w:hAnsi="Arial" w:cs="Arial"/>
          <w:sz w:val="24"/>
          <w:szCs w:val="24"/>
        </w:rPr>
      </w:pPr>
      <w:r w:rsidRPr="004A1FAE">
        <w:rPr>
          <w:rFonts w:ascii="Arial" w:hAnsi="Arial" w:cs="Arial"/>
          <w:sz w:val="24"/>
          <w:szCs w:val="24"/>
        </w:rPr>
        <w:t xml:space="preserve">This </w:t>
      </w:r>
      <w:r w:rsidR="00220FEB" w:rsidRPr="004A1FAE">
        <w:rPr>
          <w:rFonts w:ascii="Arial" w:hAnsi="Arial" w:cs="Arial"/>
          <w:sz w:val="24"/>
          <w:szCs w:val="24"/>
        </w:rPr>
        <w:t>provision</w:t>
      </w:r>
      <w:r w:rsidR="00E73DB8" w:rsidRPr="004A1FAE">
        <w:rPr>
          <w:rFonts w:ascii="Arial" w:hAnsi="Arial" w:cs="Arial"/>
          <w:sz w:val="24"/>
          <w:szCs w:val="24"/>
        </w:rPr>
        <w:t xml:space="preserve"> protect</w:t>
      </w:r>
      <w:r w:rsidR="469EB650" w:rsidRPr="004A1FAE">
        <w:rPr>
          <w:rFonts w:ascii="Arial" w:hAnsi="Arial" w:cs="Arial"/>
          <w:sz w:val="24"/>
          <w:szCs w:val="24"/>
        </w:rPr>
        <w:t>s</w:t>
      </w:r>
      <w:r w:rsidR="00E73DB8" w:rsidRPr="004A1FAE">
        <w:rPr>
          <w:rFonts w:ascii="Arial" w:hAnsi="Arial" w:cs="Arial"/>
          <w:sz w:val="24"/>
          <w:szCs w:val="24"/>
        </w:rPr>
        <w:t xml:space="preserve"> the Coordinator and anyone acting under their direction from </w:t>
      </w:r>
      <w:r w:rsidR="00A47A2A" w:rsidRPr="004A1FAE">
        <w:rPr>
          <w:rFonts w:ascii="Arial" w:hAnsi="Arial" w:cs="Arial"/>
          <w:sz w:val="24"/>
          <w:szCs w:val="24"/>
        </w:rPr>
        <w:t>liability unless</w:t>
      </w:r>
      <w:r w:rsidR="00E73DB8" w:rsidRPr="004A1FAE">
        <w:rPr>
          <w:rFonts w:ascii="Arial" w:hAnsi="Arial" w:cs="Arial"/>
          <w:sz w:val="24"/>
          <w:szCs w:val="24"/>
        </w:rPr>
        <w:t xml:space="preserve"> they are acting dishonestly and/or recklessly. </w:t>
      </w:r>
    </w:p>
    <w:p w14:paraId="32EE5D4C" w14:textId="77777777" w:rsidR="00380193" w:rsidRDefault="00380193" w:rsidP="00E77D3B">
      <w:pPr>
        <w:rPr>
          <w:rFonts w:ascii="Arial" w:hAnsi="Arial" w:cs="Arial"/>
          <w:sz w:val="24"/>
          <w:szCs w:val="24"/>
          <w:u w:val="single"/>
        </w:rPr>
      </w:pPr>
    </w:p>
    <w:p w14:paraId="7D85ED84" w14:textId="2849D147" w:rsidR="00BA61BE" w:rsidRPr="004A1FAE" w:rsidRDefault="00BA61BE" w:rsidP="00E77D3B">
      <w:pPr>
        <w:rPr>
          <w:rFonts w:ascii="Arial" w:hAnsi="Arial" w:cs="Arial"/>
          <w:sz w:val="24"/>
          <w:szCs w:val="24"/>
        </w:rPr>
      </w:pPr>
      <w:r w:rsidRPr="004A1FAE">
        <w:rPr>
          <w:rFonts w:ascii="Arial" w:hAnsi="Arial" w:cs="Arial"/>
          <w:sz w:val="24"/>
          <w:szCs w:val="24"/>
          <w:u w:val="single"/>
        </w:rPr>
        <w:lastRenderedPageBreak/>
        <w:t xml:space="preserve">Section </w:t>
      </w:r>
      <w:r w:rsidR="00B36957" w:rsidRPr="004A1FAE">
        <w:rPr>
          <w:rFonts w:ascii="Arial" w:hAnsi="Arial" w:cs="Arial"/>
          <w:sz w:val="24"/>
          <w:szCs w:val="24"/>
          <w:u w:val="single"/>
        </w:rPr>
        <w:t>16</w:t>
      </w:r>
      <w:r w:rsidR="00E04E47">
        <w:rPr>
          <w:rFonts w:ascii="Arial" w:hAnsi="Arial" w:cs="Arial"/>
          <w:sz w:val="24"/>
          <w:szCs w:val="24"/>
          <w:u w:val="single"/>
        </w:rPr>
        <w:t>Y</w:t>
      </w:r>
      <w:r w:rsidRPr="004A1FAE">
        <w:rPr>
          <w:rFonts w:ascii="Arial" w:hAnsi="Arial" w:cs="Arial"/>
          <w:sz w:val="24"/>
          <w:szCs w:val="24"/>
          <w:u w:val="single"/>
        </w:rPr>
        <w:t xml:space="preserve">: </w:t>
      </w:r>
      <w:r w:rsidR="00D24A5E">
        <w:rPr>
          <w:rFonts w:ascii="Arial" w:hAnsi="Arial" w:cs="Arial"/>
          <w:sz w:val="24"/>
          <w:szCs w:val="24"/>
          <w:u w:val="single"/>
        </w:rPr>
        <w:tab/>
      </w:r>
      <w:r w:rsidR="00D24A5E">
        <w:rPr>
          <w:rFonts w:ascii="Arial" w:hAnsi="Arial" w:cs="Arial"/>
          <w:sz w:val="24"/>
          <w:szCs w:val="24"/>
          <w:u w:val="single"/>
        </w:rPr>
        <w:tab/>
      </w:r>
      <w:r w:rsidRPr="004A1FAE">
        <w:rPr>
          <w:rFonts w:ascii="Arial" w:hAnsi="Arial" w:cs="Arial"/>
          <w:sz w:val="24"/>
          <w:szCs w:val="24"/>
          <w:u w:val="single"/>
        </w:rPr>
        <w:t xml:space="preserve">Review of part </w:t>
      </w:r>
      <w:r w:rsidRPr="004A1FAE">
        <w:rPr>
          <w:rFonts w:ascii="Arial" w:hAnsi="Arial" w:cs="Arial"/>
          <w:sz w:val="24"/>
          <w:szCs w:val="24"/>
        </w:rPr>
        <w:t xml:space="preserve"> </w:t>
      </w:r>
    </w:p>
    <w:p w14:paraId="0C828A40" w14:textId="7C3342E1" w:rsidR="00A47A2A" w:rsidRPr="004A1FAE" w:rsidRDefault="00BA61BE" w:rsidP="00E77D3B">
      <w:pPr>
        <w:rPr>
          <w:rFonts w:ascii="Arial" w:hAnsi="Arial" w:cs="Arial"/>
          <w:sz w:val="24"/>
          <w:szCs w:val="24"/>
        </w:rPr>
      </w:pPr>
      <w:r w:rsidRPr="004A1FAE">
        <w:rPr>
          <w:rFonts w:ascii="Arial" w:hAnsi="Arial" w:cs="Arial"/>
          <w:sz w:val="24"/>
          <w:szCs w:val="24"/>
        </w:rPr>
        <w:t xml:space="preserve">This  provision </w:t>
      </w:r>
      <w:r w:rsidR="2AB1112A" w:rsidRPr="004A1FAE">
        <w:rPr>
          <w:rFonts w:ascii="Arial" w:hAnsi="Arial" w:cs="Arial"/>
          <w:sz w:val="24"/>
          <w:szCs w:val="24"/>
        </w:rPr>
        <w:t>requir</w:t>
      </w:r>
      <w:r w:rsidR="4EC2E44D" w:rsidRPr="004A1FAE">
        <w:rPr>
          <w:rFonts w:ascii="Arial" w:hAnsi="Arial" w:cs="Arial"/>
          <w:sz w:val="24"/>
          <w:szCs w:val="24"/>
        </w:rPr>
        <w:t>es</w:t>
      </w:r>
      <w:r w:rsidRPr="004A1FAE">
        <w:rPr>
          <w:rFonts w:ascii="Arial" w:hAnsi="Arial" w:cs="Arial"/>
          <w:sz w:val="24"/>
          <w:szCs w:val="24"/>
        </w:rPr>
        <w:t xml:space="preserve"> the Minister to review </w:t>
      </w:r>
      <w:r w:rsidR="001D2306" w:rsidRPr="004A1FAE">
        <w:rPr>
          <w:rFonts w:ascii="Arial" w:hAnsi="Arial" w:cs="Arial"/>
          <w:sz w:val="24"/>
          <w:szCs w:val="24"/>
        </w:rPr>
        <w:t>the operation of this part after a specified period of operation</w:t>
      </w:r>
      <w:r w:rsidR="3AABD21B" w:rsidRPr="004A1FAE">
        <w:rPr>
          <w:rFonts w:ascii="Arial" w:hAnsi="Arial" w:cs="Arial"/>
          <w:sz w:val="24"/>
          <w:szCs w:val="24"/>
        </w:rPr>
        <w:t>, being</w:t>
      </w:r>
      <w:r w:rsidR="001D2306" w:rsidRPr="004A1FAE">
        <w:rPr>
          <w:rFonts w:ascii="Arial" w:hAnsi="Arial" w:cs="Arial"/>
          <w:sz w:val="24"/>
          <w:szCs w:val="24"/>
        </w:rPr>
        <w:t xml:space="preserve"> three years </w:t>
      </w:r>
      <w:r w:rsidR="6F12D4CE" w:rsidRPr="004A1FAE">
        <w:rPr>
          <w:rFonts w:ascii="Arial" w:hAnsi="Arial" w:cs="Arial"/>
          <w:sz w:val="24"/>
          <w:szCs w:val="24"/>
        </w:rPr>
        <w:t xml:space="preserve">after </w:t>
      </w:r>
      <w:r w:rsidR="3CB7F9B0" w:rsidRPr="004A1FAE">
        <w:rPr>
          <w:rFonts w:ascii="Arial" w:hAnsi="Arial" w:cs="Arial"/>
          <w:sz w:val="24"/>
          <w:szCs w:val="24"/>
        </w:rPr>
        <w:t>commencement</w:t>
      </w:r>
      <w:r w:rsidR="6F12D4CE" w:rsidRPr="004A1FAE">
        <w:rPr>
          <w:rFonts w:ascii="Arial" w:hAnsi="Arial" w:cs="Arial"/>
          <w:sz w:val="24"/>
          <w:szCs w:val="24"/>
        </w:rPr>
        <w:t xml:space="preserve">. </w:t>
      </w:r>
      <w:r w:rsidR="75A57077" w:rsidRPr="004A1FAE">
        <w:rPr>
          <w:rFonts w:ascii="Arial" w:hAnsi="Arial" w:cs="Arial"/>
          <w:sz w:val="24"/>
          <w:szCs w:val="24"/>
        </w:rPr>
        <w:t xml:space="preserve"> </w:t>
      </w:r>
      <w:r w:rsidR="00E506F3" w:rsidRPr="004A1FAE">
        <w:rPr>
          <w:rFonts w:ascii="Arial" w:hAnsi="Arial" w:cs="Arial"/>
          <w:sz w:val="24"/>
          <w:szCs w:val="24"/>
        </w:rPr>
        <w:t xml:space="preserve"> </w:t>
      </w:r>
      <w:r w:rsidR="1969F63B" w:rsidRPr="004A1FAE">
        <w:rPr>
          <w:rFonts w:ascii="Arial" w:hAnsi="Arial" w:cs="Arial"/>
          <w:sz w:val="24"/>
          <w:szCs w:val="24"/>
        </w:rPr>
        <w:t>T</w:t>
      </w:r>
      <w:r w:rsidR="4BB3A595" w:rsidRPr="004A1FAE">
        <w:rPr>
          <w:rFonts w:ascii="Arial" w:hAnsi="Arial" w:cs="Arial"/>
          <w:sz w:val="24"/>
          <w:szCs w:val="24"/>
        </w:rPr>
        <w:t xml:space="preserve">his will </w:t>
      </w:r>
      <w:r w:rsidR="00E506F3" w:rsidRPr="004A1FAE">
        <w:rPr>
          <w:rFonts w:ascii="Arial" w:hAnsi="Arial" w:cs="Arial"/>
          <w:sz w:val="24"/>
          <w:szCs w:val="24"/>
        </w:rPr>
        <w:t xml:space="preserve">allow for the </w:t>
      </w:r>
      <w:r w:rsidR="00130C22" w:rsidRPr="004A1FAE">
        <w:rPr>
          <w:rFonts w:ascii="Arial" w:hAnsi="Arial" w:cs="Arial"/>
          <w:sz w:val="24"/>
          <w:szCs w:val="24"/>
        </w:rPr>
        <w:t xml:space="preserve">provision of one biennial report to be provided to the Minister (in accordance with section </w:t>
      </w:r>
      <w:r w:rsidR="00E7728B" w:rsidRPr="004A1FAE">
        <w:rPr>
          <w:rFonts w:ascii="Arial" w:hAnsi="Arial" w:cs="Arial"/>
          <w:sz w:val="24"/>
          <w:szCs w:val="24"/>
        </w:rPr>
        <w:t>16U</w:t>
      </w:r>
      <w:r w:rsidR="00130C22" w:rsidRPr="004A1FAE">
        <w:rPr>
          <w:rFonts w:ascii="Arial" w:hAnsi="Arial" w:cs="Arial"/>
          <w:sz w:val="24"/>
          <w:szCs w:val="24"/>
        </w:rPr>
        <w:t xml:space="preserve">), as well as some time for the recommendations contained within that report to be </w:t>
      </w:r>
      <w:r w:rsidR="00D6686A" w:rsidRPr="004A1FAE">
        <w:rPr>
          <w:rFonts w:ascii="Arial" w:hAnsi="Arial" w:cs="Arial"/>
          <w:sz w:val="24"/>
          <w:szCs w:val="24"/>
        </w:rPr>
        <w:t>considered and responded to by government and relevant agencies</w:t>
      </w:r>
      <w:r w:rsidR="2A8A7BEE" w:rsidRPr="004A1FAE">
        <w:rPr>
          <w:rFonts w:ascii="Arial" w:hAnsi="Arial" w:cs="Arial"/>
          <w:sz w:val="24"/>
          <w:szCs w:val="24"/>
        </w:rPr>
        <w:t xml:space="preserve"> before reviewing the Parts operation</w:t>
      </w:r>
      <w:r w:rsidR="00D6686A" w:rsidRPr="004A1FAE">
        <w:rPr>
          <w:rFonts w:ascii="Arial" w:hAnsi="Arial" w:cs="Arial"/>
          <w:sz w:val="24"/>
          <w:szCs w:val="24"/>
        </w:rPr>
        <w:t xml:space="preserve">. </w:t>
      </w:r>
    </w:p>
    <w:p w14:paraId="0BC53C4B" w14:textId="38C20236" w:rsidR="00DD19F5" w:rsidRPr="004A1FAE" w:rsidRDefault="00DD19F5" w:rsidP="00E77D3B">
      <w:pPr>
        <w:rPr>
          <w:rFonts w:ascii="Arial" w:hAnsi="Arial" w:cs="Arial"/>
          <w:b/>
          <w:bCs/>
          <w:sz w:val="24"/>
          <w:szCs w:val="24"/>
        </w:rPr>
      </w:pPr>
      <w:r w:rsidRPr="004A1FAE">
        <w:rPr>
          <w:rFonts w:ascii="Arial" w:hAnsi="Arial" w:cs="Arial"/>
          <w:b/>
          <w:bCs/>
          <w:sz w:val="24"/>
          <w:szCs w:val="24"/>
        </w:rPr>
        <w:t>Clause 5</w:t>
      </w:r>
      <w:r w:rsidRPr="004A1FAE">
        <w:rPr>
          <w:rFonts w:ascii="Arial" w:hAnsi="Arial" w:cs="Arial"/>
          <w:b/>
          <w:bCs/>
          <w:sz w:val="24"/>
          <w:szCs w:val="24"/>
        </w:rPr>
        <w:tab/>
        <w:t xml:space="preserve">Dictionary, note 2 </w:t>
      </w:r>
    </w:p>
    <w:p w14:paraId="05DBA05F" w14:textId="678F4FD6" w:rsidR="00276914" w:rsidRPr="004A1FAE" w:rsidRDefault="00BA6E50" w:rsidP="00E77D3B">
      <w:pPr>
        <w:rPr>
          <w:rFonts w:ascii="Arial" w:hAnsi="Arial" w:cs="Arial"/>
          <w:sz w:val="24"/>
          <w:szCs w:val="24"/>
        </w:rPr>
      </w:pPr>
      <w:r w:rsidRPr="004A1FAE">
        <w:rPr>
          <w:rFonts w:ascii="Arial" w:hAnsi="Arial" w:cs="Arial"/>
          <w:sz w:val="24"/>
          <w:szCs w:val="24"/>
        </w:rPr>
        <w:t xml:space="preserve">This clause directs the reader to the </w:t>
      </w:r>
      <w:r w:rsidRPr="004A1FAE">
        <w:rPr>
          <w:rFonts w:ascii="Arial" w:hAnsi="Arial" w:cs="Arial"/>
          <w:i/>
          <w:iCs/>
          <w:sz w:val="24"/>
          <w:szCs w:val="24"/>
        </w:rPr>
        <w:t xml:space="preserve">Legislation Act </w:t>
      </w:r>
      <w:r w:rsidR="00C76068" w:rsidRPr="004A1FAE">
        <w:rPr>
          <w:rFonts w:ascii="Arial" w:hAnsi="Arial" w:cs="Arial"/>
          <w:i/>
          <w:iCs/>
          <w:sz w:val="24"/>
          <w:szCs w:val="24"/>
        </w:rPr>
        <w:t xml:space="preserve">2001 </w:t>
      </w:r>
      <w:r w:rsidR="00C76068" w:rsidRPr="004A1FAE">
        <w:rPr>
          <w:rFonts w:ascii="Arial" w:hAnsi="Arial" w:cs="Arial"/>
          <w:sz w:val="24"/>
          <w:szCs w:val="24"/>
        </w:rPr>
        <w:t xml:space="preserve">for the definition of some terms used in this part. </w:t>
      </w:r>
    </w:p>
    <w:p w14:paraId="6590EF3C" w14:textId="77777777" w:rsidR="00DD19F5" w:rsidRPr="004A1FAE" w:rsidRDefault="00DD19F5" w:rsidP="00E77D3B">
      <w:pPr>
        <w:rPr>
          <w:rFonts w:ascii="Arial" w:hAnsi="Arial" w:cs="Arial"/>
          <w:b/>
          <w:bCs/>
          <w:sz w:val="24"/>
          <w:szCs w:val="24"/>
        </w:rPr>
      </w:pPr>
      <w:r w:rsidRPr="004A1FAE">
        <w:rPr>
          <w:rFonts w:ascii="Arial" w:hAnsi="Arial" w:cs="Arial"/>
          <w:b/>
          <w:bCs/>
          <w:sz w:val="24"/>
          <w:szCs w:val="24"/>
        </w:rPr>
        <w:t>Clause 6</w:t>
      </w:r>
      <w:r w:rsidRPr="004A1FAE">
        <w:rPr>
          <w:rFonts w:ascii="Arial" w:hAnsi="Arial" w:cs="Arial"/>
          <w:b/>
          <w:bCs/>
          <w:sz w:val="24"/>
          <w:szCs w:val="24"/>
        </w:rPr>
        <w:tab/>
        <w:t xml:space="preserve">Dictionary, new definitions </w:t>
      </w:r>
    </w:p>
    <w:p w14:paraId="1273E99F" w14:textId="45B410D9" w:rsidR="005B3A7B" w:rsidRPr="004A1FAE" w:rsidRDefault="003A497A" w:rsidP="00E77D3B">
      <w:pPr>
        <w:rPr>
          <w:rFonts w:ascii="Arial" w:hAnsi="Arial" w:cs="Arial"/>
          <w:sz w:val="24"/>
          <w:szCs w:val="24"/>
        </w:rPr>
      </w:pPr>
      <w:r w:rsidRPr="004A1FAE">
        <w:rPr>
          <w:rFonts w:ascii="Arial" w:hAnsi="Arial" w:cs="Arial"/>
          <w:sz w:val="24"/>
          <w:szCs w:val="24"/>
        </w:rPr>
        <w:t xml:space="preserve">This provision directs </w:t>
      </w:r>
      <w:r w:rsidR="00145A0A" w:rsidRPr="004A1FAE">
        <w:rPr>
          <w:rFonts w:ascii="Arial" w:hAnsi="Arial" w:cs="Arial"/>
          <w:sz w:val="24"/>
          <w:szCs w:val="24"/>
        </w:rPr>
        <w:t>its</w:t>
      </w:r>
      <w:r w:rsidRPr="004A1FAE">
        <w:rPr>
          <w:rFonts w:ascii="Arial" w:hAnsi="Arial" w:cs="Arial"/>
          <w:sz w:val="24"/>
          <w:szCs w:val="24"/>
        </w:rPr>
        <w:t xml:space="preserve"> reader to the location within this part of the definitions of certain terms. </w:t>
      </w:r>
    </w:p>
    <w:p w14:paraId="3BDDB53B" w14:textId="77777777" w:rsidR="00243115" w:rsidRPr="004A1FAE" w:rsidRDefault="00243115" w:rsidP="00E77D3B">
      <w:pPr>
        <w:rPr>
          <w:rFonts w:ascii="Arial" w:hAnsi="Arial" w:cs="Arial"/>
          <w:sz w:val="24"/>
          <w:szCs w:val="24"/>
        </w:rPr>
      </w:pPr>
    </w:p>
    <w:sectPr w:rsidR="00243115" w:rsidRPr="004A1FAE" w:rsidSect="00F41A2F">
      <w:footerReference w:type="default" r:id="rId18"/>
      <w:footerReference w:type="first" r:id="rId19"/>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C0F6D" w14:textId="77777777" w:rsidR="00B50707" w:rsidRDefault="00B50707">
      <w:pPr>
        <w:spacing w:after="0" w:line="240" w:lineRule="auto"/>
      </w:pPr>
      <w:r>
        <w:separator/>
      </w:r>
    </w:p>
  </w:endnote>
  <w:endnote w:type="continuationSeparator" w:id="0">
    <w:p w14:paraId="0F693312" w14:textId="77777777" w:rsidR="00B50707" w:rsidRDefault="00B50707">
      <w:pPr>
        <w:spacing w:after="0" w:line="240" w:lineRule="auto"/>
      </w:pPr>
      <w:r>
        <w:continuationSeparator/>
      </w:r>
    </w:p>
  </w:endnote>
  <w:endnote w:type="continuationNotice" w:id="1">
    <w:p w14:paraId="098B09D2" w14:textId="77777777" w:rsidR="00B50707" w:rsidRDefault="00B507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FDA46" w14:textId="77777777" w:rsidR="006C1AF3" w:rsidRDefault="006C1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6AA7E" w14:textId="6C775C31" w:rsidR="006C1AF3" w:rsidRPr="006C1AF3" w:rsidRDefault="006C1AF3" w:rsidP="006C1AF3">
    <w:pPr>
      <w:pStyle w:val="Footer"/>
      <w:jc w:val="center"/>
      <w:rPr>
        <w:rFonts w:cs="Arial"/>
        <w:sz w:val="14"/>
      </w:rPr>
    </w:pPr>
    <w:r w:rsidRPr="006C1AF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348B8" w14:textId="77777777" w:rsidR="00B50707" w:rsidRDefault="00B50707">
    <w:pPr>
      <w:pStyle w:val="Footer"/>
      <w:jc w:val="right"/>
    </w:pPr>
  </w:p>
  <w:p w14:paraId="1B19A0D3" w14:textId="77777777" w:rsidR="00B50707" w:rsidRPr="00DC5912" w:rsidRDefault="00B50707"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F7F91" w14:textId="6F54D04D" w:rsidR="00B50707" w:rsidRDefault="00B50707"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23C7FB28" w14:textId="49FAF7A3" w:rsidR="006C1AF3" w:rsidRPr="006C1AF3" w:rsidRDefault="006C1AF3" w:rsidP="006C1AF3">
    <w:pPr>
      <w:pStyle w:val="Footer"/>
      <w:spacing w:before="60" w:line="240" w:lineRule="auto"/>
      <w:jc w:val="center"/>
      <w:rPr>
        <w:rFonts w:cs="Arial"/>
        <w:sz w:val="14"/>
      </w:rPr>
    </w:pPr>
    <w:r w:rsidRPr="006C1AF3">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375DD" w14:textId="3A18BB63" w:rsidR="00B50707" w:rsidRDefault="00B50707">
    <w:pPr>
      <w:pStyle w:val="Footer"/>
      <w:jc w:val="right"/>
    </w:pPr>
    <w:r>
      <w:fldChar w:fldCharType="begin"/>
    </w:r>
    <w:r>
      <w:instrText xml:space="preserve"> PAGE   \* MERGEFORMAT </w:instrText>
    </w:r>
    <w:r>
      <w:fldChar w:fldCharType="separate"/>
    </w:r>
    <w:r>
      <w:rPr>
        <w:noProof/>
      </w:rPr>
      <w:t>1</w:t>
    </w:r>
    <w:r>
      <w:fldChar w:fldCharType="end"/>
    </w:r>
  </w:p>
  <w:p w14:paraId="61D99AE8" w14:textId="74189D3B" w:rsidR="006C1AF3" w:rsidRPr="006C1AF3" w:rsidRDefault="006C1AF3" w:rsidP="006C1AF3">
    <w:pPr>
      <w:pStyle w:val="Footer"/>
      <w:jc w:val="center"/>
      <w:rPr>
        <w:rFonts w:cs="Arial"/>
        <w:sz w:val="14"/>
      </w:rPr>
    </w:pPr>
    <w:r w:rsidRPr="006C1AF3">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F2AE1" w14:textId="77777777" w:rsidR="00B50707" w:rsidRDefault="00B50707">
      <w:pPr>
        <w:spacing w:after="0" w:line="240" w:lineRule="auto"/>
      </w:pPr>
      <w:r>
        <w:separator/>
      </w:r>
    </w:p>
  </w:footnote>
  <w:footnote w:type="continuationSeparator" w:id="0">
    <w:p w14:paraId="1EC78107" w14:textId="77777777" w:rsidR="00B50707" w:rsidRDefault="00B50707">
      <w:pPr>
        <w:spacing w:after="0" w:line="240" w:lineRule="auto"/>
      </w:pPr>
      <w:r>
        <w:continuationSeparator/>
      </w:r>
    </w:p>
  </w:footnote>
  <w:footnote w:type="continuationNotice" w:id="1">
    <w:p w14:paraId="2D22DDDA" w14:textId="77777777" w:rsidR="00B50707" w:rsidRDefault="00B507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B9BF8" w14:textId="77777777" w:rsidR="006C1AF3" w:rsidRDefault="006C1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EC730" w14:textId="4EE7B4CC" w:rsidR="00B50707" w:rsidRDefault="00B50707">
    <w:pPr>
      <w:pStyle w:val="Header"/>
    </w:pPr>
    <w:r>
      <w:rPr>
        <w:noProof/>
      </w:rPr>
      <mc:AlternateContent>
        <mc:Choice Requires="wps">
          <w:drawing>
            <wp:anchor distT="0" distB="0" distL="114300" distR="114300" simplePos="0" relativeHeight="251658240" behindDoc="0" locked="0" layoutInCell="0" allowOverlap="1" wp14:anchorId="62956050" wp14:editId="3823C9B0">
              <wp:simplePos x="0" y="0"/>
              <wp:positionH relativeFrom="page">
                <wp:posOffset>0</wp:posOffset>
              </wp:positionH>
              <wp:positionV relativeFrom="page">
                <wp:posOffset>190500</wp:posOffset>
              </wp:positionV>
              <wp:extent cx="7560310" cy="273050"/>
              <wp:effectExtent l="0" t="0" r="0" b="12700"/>
              <wp:wrapNone/>
              <wp:docPr id="1" name="MSIPCMc1d54e98b5ac7556cc0f88e4" descr="{&quot;HashCode&quot;:-83355805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30CF0D" w14:textId="6F603E08" w:rsidR="00B50707" w:rsidRPr="00900F24" w:rsidRDefault="00B50707" w:rsidP="00900F24">
                          <w:pPr>
                            <w:spacing w:after="0"/>
                            <w:jc w:val="center"/>
                            <w:rPr>
                              <w:rFonts w:cs="Calibri"/>
                              <w:color w:val="FF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956050" id="_x0000_t202" coordsize="21600,21600" o:spt="202" path="m,l,21600r21600,l21600,xe">
              <v:stroke joinstyle="miter"/>
              <v:path gradientshapeok="t" o:connecttype="rect"/>
            </v:shapetype>
            <v:shape id="MSIPCMc1d54e98b5ac7556cc0f88e4" o:spid="_x0000_s1026" type="#_x0000_t202" alt="{&quot;HashCode&quot;:-833558055,&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" o:allowincell="f" filled="f" stroked="f" strokeweight=".5pt">
              <v:textbox inset=",0,,0">
                <w:txbxContent>
                  <w:p w14:paraId="6530CF0D" w14:textId="6F603E08" w:rsidR="00B50707" w:rsidRPr="00900F24" w:rsidRDefault="00B50707" w:rsidP="00900F24">
                    <w:pPr>
                      <w:spacing w:after="0"/>
                      <w:jc w:val="center"/>
                      <w:rPr>
                        <w:rFonts w:cs="Calibri"/>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4FB97" w14:textId="3DE5F1ED" w:rsidR="00B50707" w:rsidRDefault="00B50707">
    <w:pPr>
      <w:pStyle w:val="Header"/>
    </w:pPr>
    <w:r>
      <w:rPr>
        <w:noProof/>
      </w:rPr>
      <mc:AlternateContent>
        <mc:Choice Requires="wps">
          <w:drawing>
            <wp:anchor distT="0" distB="0" distL="114300" distR="114300" simplePos="0" relativeHeight="251658241" behindDoc="0" locked="0" layoutInCell="0" allowOverlap="1" wp14:anchorId="397EF1E8" wp14:editId="70157139">
              <wp:simplePos x="0" y="0"/>
              <wp:positionH relativeFrom="page">
                <wp:posOffset>0</wp:posOffset>
              </wp:positionH>
              <wp:positionV relativeFrom="page">
                <wp:posOffset>190500</wp:posOffset>
              </wp:positionV>
              <wp:extent cx="7560310" cy="273050"/>
              <wp:effectExtent l="0" t="0" r="0" b="12700"/>
              <wp:wrapNone/>
              <wp:docPr id="2" name="MSIPCM5fcb4cd591d3f1feedef1418" descr="{&quot;HashCode&quot;:-83355805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BC7525" w14:textId="5A38ABD8" w:rsidR="00B50707" w:rsidRPr="00900F24" w:rsidRDefault="00B50707" w:rsidP="00900F24">
                          <w:pPr>
                            <w:spacing w:after="0"/>
                            <w:jc w:val="center"/>
                            <w:rPr>
                              <w:rFonts w:cs="Calibri"/>
                              <w:color w:val="FF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97EF1E8" id="_x0000_t202" coordsize="21600,21600" o:spt="202" path="m,l,21600r21600,l21600,xe">
              <v:stroke joinstyle="miter"/>
              <v:path gradientshapeok="t" o:connecttype="rect"/>
            </v:shapetype>
            <v:shape id="MSIPCM5fcb4cd591d3f1feedef1418" o:spid="_x0000_s1027" type="#_x0000_t202" alt="{&quot;HashCode&quot;:-833558055,&quot;Height&quot;:841.0,&quot;Width&quot;:595.0,&quot;Placement&quot;:&quot;Header&quot;,&quot;Index&quot;:&quot;FirstPage&quot;,&quot;Section&quot;:1,&quot;Top&quot;:0.0,&quot;Left&quot;:0.0}"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Bn7eaetAgAATwUAAA4AAAAAAAAA&#10;AAAAAAAALgIAAGRycy9lMm9Eb2MueG1sUEsBAi0AFAAGAAgAAAAhAEsiCebcAAAABwEAAA8AAAAA&#10;AAAAAAAAAAAABwUAAGRycy9kb3ducmV2LnhtbFBLBQYAAAAABAAEAPMAAAAQBgAAAAA=&#10;" o:allowincell="f" filled="f" stroked="f" strokeweight=".5pt">
              <v:textbox inset=",0,,0">
                <w:txbxContent>
                  <w:p w14:paraId="33BC7525" w14:textId="5A38ABD8" w:rsidR="00B50707" w:rsidRPr="00900F24" w:rsidRDefault="00B50707" w:rsidP="00900F24">
                    <w:pPr>
                      <w:spacing w:after="0"/>
                      <w:jc w:val="center"/>
                      <w:rPr>
                        <w:rFonts w:cs="Calibri"/>
                        <w:color w:val="FF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A80FC6"/>
    <w:multiLevelType w:val="hybridMultilevel"/>
    <w:tmpl w:val="349A4034"/>
    <w:lvl w:ilvl="0" w:tplc="29E47F82">
      <w:numFmt w:val="bullet"/>
      <w:lvlText w:val=""/>
      <w:lvlJc w:val="left"/>
      <w:pPr>
        <w:ind w:left="720" w:hanging="360"/>
      </w:pPr>
      <w:rPr>
        <w:rFonts w:ascii="Symbol" w:eastAsia="Times New Roman" w:hAnsi="Symbol"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91A7BAE"/>
    <w:multiLevelType w:val="hybridMultilevel"/>
    <w:tmpl w:val="682E405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7B373C0A"/>
    <w:multiLevelType w:val="hybridMultilevel"/>
    <w:tmpl w:val="D110D07E"/>
    <w:lvl w:ilvl="0" w:tplc="7660DA9A">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drawingGridHorizontalSpacing w:val="11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2EC2"/>
    <w:rsid w:val="00002FC1"/>
    <w:rsid w:val="00003193"/>
    <w:rsid w:val="000031D2"/>
    <w:rsid w:val="0000326D"/>
    <w:rsid w:val="000037CA"/>
    <w:rsid w:val="00003B06"/>
    <w:rsid w:val="00003C9D"/>
    <w:rsid w:val="00003E8C"/>
    <w:rsid w:val="00003E9C"/>
    <w:rsid w:val="000044DF"/>
    <w:rsid w:val="00004BAD"/>
    <w:rsid w:val="00005115"/>
    <w:rsid w:val="00005792"/>
    <w:rsid w:val="00005C2A"/>
    <w:rsid w:val="000065F2"/>
    <w:rsid w:val="00006A9D"/>
    <w:rsid w:val="00006CBF"/>
    <w:rsid w:val="00007947"/>
    <w:rsid w:val="00007EB9"/>
    <w:rsid w:val="00010E45"/>
    <w:rsid w:val="00010F19"/>
    <w:rsid w:val="000119D8"/>
    <w:rsid w:val="00011F35"/>
    <w:rsid w:val="00012074"/>
    <w:rsid w:val="000122F3"/>
    <w:rsid w:val="00012F60"/>
    <w:rsid w:val="00013402"/>
    <w:rsid w:val="00013741"/>
    <w:rsid w:val="00013A9C"/>
    <w:rsid w:val="00013E25"/>
    <w:rsid w:val="000143A6"/>
    <w:rsid w:val="000146A7"/>
    <w:rsid w:val="0001486E"/>
    <w:rsid w:val="0001535A"/>
    <w:rsid w:val="0001570F"/>
    <w:rsid w:val="00016330"/>
    <w:rsid w:val="0001665A"/>
    <w:rsid w:val="00016A3A"/>
    <w:rsid w:val="00017490"/>
    <w:rsid w:val="00017B43"/>
    <w:rsid w:val="00017E9E"/>
    <w:rsid w:val="00017F39"/>
    <w:rsid w:val="00020A0B"/>
    <w:rsid w:val="00020FD5"/>
    <w:rsid w:val="00021C29"/>
    <w:rsid w:val="000227DF"/>
    <w:rsid w:val="00022F73"/>
    <w:rsid w:val="00022FF4"/>
    <w:rsid w:val="000235BB"/>
    <w:rsid w:val="00023B23"/>
    <w:rsid w:val="00024040"/>
    <w:rsid w:val="00024137"/>
    <w:rsid w:val="00024338"/>
    <w:rsid w:val="000249A4"/>
    <w:rsid w:val="00024D08"/>
    <w:rsid w:val="00024DD6"/>
    <w:rsid w:val="00026C9C"/>
    <w:rsid w:val="00026F0E"/>
    <w:rsid w:val="00026F29"/>
    <w:rsid w:val="000273A7"/>
    <w:rsid w:val="000274AB"/>
    <w:rsid w:val="000276C7"/>
    <w:rsid w:val="00030003"/>
    <w:rsid w:val="000302CC"/>
    <w:rsid w:val="00030373"/>
    <w:rsid w:val="00030D29"/>
    <w:rsid w:val="00030D9D"/>
    <w:rsid w:val="00032126"/>
    <w:rsid w:val="0003311C"/>
    <w:rsid w:val="00033470"/>
    <w:rsid w:val="00033631"/>
    <w:rsid w:val="00033ABA"/>
    <w:rsid w:val="0003416C"/>
    <w:rsid w:val="0003440C"/>
    <w:rsid w:val="00034929"/>
    <w:rsid w:val="000357F8"/>
    <w:rsid w:val="00036405"/>
    <w:rsid w:val="00036697"/>
    <w:rsid w:val="00036A5F"/>
    <w:rsid w:val="00036D44"/>
    <w:rsid w:val="00036D89"/>
    <w:rsid w:val="00037732"/>
    <w:rsid w:val="00037CE7"/>
    <w:rsid w:val="0004029C"/>
    <w:rsid w:val="00040382"/>
    <w:rsid w:val="00040CF4"/>
    <w:rsid w:val="00040F19"/>
    <w:rsid w:val="00041643"/>
    <w:rsid w:val="00041C8B"/>
    <w:rsid w:val="00041F36"/>
    <w:rsid w:val="00041FDD"/>
    <w:rsid w:val="000420D8"/>
    <w:rsid w:val="0004219D"/>
    <w:rsid w:val="00042214"/>
    <w:rsid w:val="000426C2"/>
    <w:rsid w:val="00042847"/>
    <w:rsid w:val="00042C2E"/>
    <w:rsid w:val="00043019"/>
    <w:rsid w:val="00043A31"/>
    <w:rsid w:val="0004434A"/>
    <w:rsid w:val="000457F3"/>
    <w:rsid w:val="00045C05"/>
    <w:rsid w:val="00045FC1"/>
    <w:rsid w:val="00046070"/>
    <w:rsid w:val="0004697F"/>
    <w:rsid w:val="00046ABC"/>
    <w:rsid w:val="00046E05"/>
    <w:rsid w:val="0004792F"/>
    <w:rsid w:val="00047C8D"/>
    <w:rsid w:val="00047D5D"/>
    <w:rsid w:val="00050021"/>
    <w:rsid w:val="0005013E"/>
    <w:rsid w:val="000503A9"/>
    <w:rsid w:val="000507B9"/>
    <w:rsid w:val="00050B04"/>
    <w:rsid w:val="00050BA0"/>
    <w:rsid w:val="00050D9E"/>
    <w:rsid w:val="0005182D"/>
    <w:rsid w:val="00051B2F"/>
    <w:rsid w:val="00051B48"/>
    <w:rsid w:val="000520A6"/>
    <w:rsid w:val="000525C6"/>
    <w:rsid w:val="00052BC0"/>
    <w:rsid w:val="0005362C"/>
    <w:rsid w:val="0005382B"/>
    <w:rsid w:val="00053D76"/>
    <w:rsid w:val="0005458A"/>
    <w:rsid w:val="000545D0"/>
    <w:rsid w:val="00054677"/>
    <w:rsid w:val="0005467E"/>
    <w:rsid w:val="0005517F"/>
    <w:rsid w:val="000554D5"/>
    <w:rsid w:val="000557CF"/>
    <w:rsid w:val="00057570"/>
    <w:rsid w:val="000575A7"/>
    <w:rsid w:val="00057734"/>
    <w:rsid w:val="000577EC"/>
    <w:rsid w:val="00057D1D"/>
    <w:rsid w:val="00057FF8"/>
    <w:rsid w:val="0006013C"/>
    <w:rsid w:val="0006082A"/>
    <w:rsid w:val="0006095E"/>
    <w:rsid w:val="00060A08"/>
    <w:rsid w:val="00060F09"/>
    <w:rsid w:val="00061144"/>
    <w:rsid w:val="000613C2"/>
    <w:rsid w:val="0006244A"/>
    <w:rsid w:val="00062540"/>
    <w:rsid w:val="00062620"/>
    <w:rsid w:val="00062AA8"/>
    <w:rsid w:val="00062CA5"/>
    <w:rsid w:val="00062EF2"/>
    <w:rsid w:val="000633C1"/>
    <w:rsid w:val="0006351F"/>
    <w:rsid w:val="00063AF2"/>
    <w:rsid w:val="00063D64"/>
    <w:rsid w:val="00063DB0"/>
    <w:rsid w:val="00064863"/>
    <w:rsid w:val="0006545C"/>
    <w:rsid w:val="00065468"/>
    <w:rsid w:val="00066031"/>
    <w:rsid w:val="00066731"/>
    <w:rsid w:val="0006694B"/>
    <w:rsid w:val="00066C61"/>
    <w:rsid w:val="00066FE0"/>
    <w:rsid w:val="00067CD2"/>
    <w:rsid w:val="00067E87"/>
    <w:rsid w:val="00070095"/>
    <w:rsid w:val="000714A9"/>
    <w:rsid w:val="00071883"/>
    <w:rsid w:val="00072D58"/>
    <w:rsid w:val="00072EA8"/>
    <w:rsid w:val="00073084"/>
    <w:rsid w:val="0007375C"/>
    <w:rsid w:val="00073760"/>
    <w:rsid w:val="00073A1C"/>
    <w:rsid w:val="00074ACD"/>
    <w:rsid w:val="00076249"/>
    <w:rsid w:val="000762EC"/>
    <w:rsid w:val="00076449"/>
    <w:rsid w:val="00076783"/>
    <w:rsid w:val="00076B77"/>
    <w:rsid w:val="00077549"/>
    <w:rsid w:val="00077D2E"/>
    <w:rsid w:val="000806C6"/>
    <w:rsid w:val="00081B40"/>
    <w:rsid w:val="00081E18"/>
    <w:rsid w:val="00083523"/>
    <w:rsid w:val="00083585"/>
    <w:rsid w:val="00083D69"/>
    <w:rsid w:val="000842CF"/>
    <w:rsid w:val="0008433C"/>
    <w:rsid w:val="00084B86"/>
    <w:rsid w:val="000851B2"/>
    <w:rsid w:val="0008530E"/>
    <w:rsid w:val="00085645"/>
    <w:rsid w:val="000857B4"/>
    <w:rsid w:val="00085E95"/>
    <w:rsid w:val="0008657A"/>
    <w:rsid w:val="0008673D"/>
    <w:rsid w:val="0008691D"/>
    <w:rsid w:val="000869E1"/>
    <w:rsid w:val="00086C0A"/>
    <w:rsid w:val="00086C41"/>
    <w:rsid w:val="00086C90"/>
    <w:rsid w:val="00086FCA"/>
    <w:rsid w:val="00087B61"/>
    <w:rsid w:val="00087E9B"/>
    <w:rsid w:val="0009047A"/>
    <w:rsid w:val="00090BC8"/>
    <w:rsid w:val="00090C73"/>
    <w:rsid w:val="00090D7D"/>
    <w:rsid w:val="00090EC6"/>
    <w:rsid w:val="0009133F"/>
    <w:rsid w:val="00091A8A"/>
    <w:rsid w:val="00091E66"/>
    <w:rsid w:val="00091FE8"/>
    <w:rsid w:val="00092480"/>
    <w:rsid w:val="00092A0F"/>
    <w:rsid w:val="00092B9F"/>
    <w:rsid w:val="000942EE"/>
    <w:rsid w:val="0009432D"/>
    <w:rsid w:val="000945CF"/>
    <w:rsid w:val="00094F6C"/>
    <w:rsid w:val="00094FD4"/>
    <w:rsid w:val="00095738"/>
    <w:rsid w:val="00095800"/>
    <w:rsid w:val="000958D7"/>
    <w:rsid w:val="000959CB"/>
    <w:rsid w:val="00095A67"/>
    <w:rsid w:val="00095CE7"/>
    <w:rsid w:val="0009633C"/>
    <w:rsid w:val="00096A8C"/>
    <w:rsid w:val="00096D47"/>
    <w:rsid w:val="00096EAE"/>
    <w:rsid w:val="000971A4"/>
    <w:rsid w:val="00097617"/>
    <w:rsid w:val="00097749"/>
    <w:rsid w:val="000977FD"/>
    <w:rsid w:val="000978D0"/>
    <w:rsid w:val="00097D81"/>
    <w:rsid w:val="000A015C"/>
    <w:rsid w:val="000A09FC"/>
    <w:rsid w:val="000A1045"/>
    <w:rsid w:val="000A119F"/>
    <w:rsid w:val="000A13F5"/>
    <w:rsid w:val="000A2470"/>
    <w:rsid w:val="000A2684"/>
    <w:rsid w:val="000A2A5C"/>
    <w:rsid w:val="000A2F6F"/>
    <w:rsid w:val="000A345B"/>
    <w:rsid w:val="000A3BDB"/>
    <w:rsid w:val="000A3C79"/>
    <w:rsid w:val="000A4586"/>
    <w:rsid w:val="000A49BF"/>
    <w:rsid w:val="000A4DAA"/>
    <w:rsid w:val="000A5FDC"/>
    <w:rsid w:val="000A75C9"/>
    <w:rsid w:val="000A7683"/>
    <w:rsid w:val="000A76D9"/>
    <w:rsid w:val="000A7D8D"/>
    <w:rsid w:val="000B0276"/>
    <w:rsid w:val="000B080D"/>
    <w:rsid w:val="000B136E"/>
    <w:rsid w:val="000B13E0"/>
    <w:rsid w:val="000B14AF"/>
    <w:rsid w:val="000B2446"/>
    <w:rsid w:val="000B29EF"/>
    <w:rsid w:val="000B31C6"/>
    <w:rsid w:val="000B3285"/>
    <w:rsid w:val="000B370E"/>
    <w:rsid w:val="000B3958"/>
    <w:rsid w:val="000B478E"/>
    <w:rsid w:val="000B4CEC"/>
    <w:rsid w:val="000B52BB"/>
    <w:rsid w:val="000B5751"/>
    <w:rsid w:val="000B590E"/>
    <w:rsid w:val="000B5BE5"/>
    <w:rsid w:val="000B5C27"/>
    <w:rsid w:val="000B66F1"/>
    <w:rsid w:val="000B6CC5"/>
    <w:rsid w:val="000B771B"/>
    <w:rsid w:val="000B77EF"/>
    <w:rsid w:val="000B7EC6"/>
    <w:rsid w:val="000B7F10"/>
    <w:rsid w:val="000C007A"/>
    <w:rsid w:val="000C0257"/>
    <w:rsid w:val="000C0347"/>
    <w:rsid w:val="000C0ED9"/>
    <w:rsid w:val="000C1875"/>
    <w:rsid w:val="000C26D1"/>
    <w:rsid w:val="000C339B"/>
    <w:rsid w:val="000C4309"/>
    <w:rsid w:val="000C45F3"/>
    <w:rsid w:val="000C467D"/>
    <w:rsid w:val="000C49E3"/>
    <w:rsid w:val="000C4AC0"/>
    <w:rsid w:val="000C4C8E"/>
    <w:rsid w:val="000C5065"/>
    <w:rsid w:val="000C509D"/>
    <w:rsid w:val="000C51C5"/>
    <w:rsid w:val="000C6F00"/>
    <w:rsid w:val="000C6FF6"/>
    <w:rsid w:val="000C713B"/>
    <w:rsid w:val="000C7247"/>
    <w:rsid w:val="000C7F39"/>
    <w:rsid w:val="000D066D"/>
    <w:rsid w:val="000D087F"/>
    <w:rsid w:val="000D11D8"/>
    <w:rsid w:val="000D1393"/>
    <w:rsid w:val="000D16F4"/>
    <w:rsid w:val="000D1CA6"/>
    <w:rsid w:val="000D1F59"/>
    <w:rsid w:val="000D2A03"/>
    <w:rsid w:val="000D2C67"/>
    <w:rsid w:val="000D3095"/>
    <w:rsid w:val="000D34D9"/>
    <w:rsid w:val="000D3C11"/>
    <w:rsid w:val="000D3C24"/>
    <w:rsid w:val="000D3C52"/>
    <w:rsid w:val="000D3E7A"/>
    <w:rsid w:val="000D4F31"/>
    <w:rsid w:val="000D5053"/>
    <w:rsid w:val="000D5345"/>
    <w:rsid w:val="000D53DB"/>
    <w:rsid w:val="000D6034"/>
    <w:rsid w:val="000D652C"/>
    <w:rsid w:val="000D6905"/>
    <w:rsid w:val="000D6A4C"/>
    <w:rsid w:val="000D6E6D"/>
    <w:rsid w:val="000D703B"/>
    <w:rsid w:val="000D758B"/>
    <w:rsid w:val="000D7A94"/>
    <w:rsid w:val="000E0207"/>
    <w:rsid w:val="000E0B99"/>
    <w:rsid w:val="000E0C67"/>
    <w:rsid w:val="000E15C9"/>
    <w:rsid w:val="000E1A96"/>
    <w:rsid w:val="000E1AA3"/>
    <w:rsid w:val="000E1D21"/>
    <w:rsid w:val="000E29A4"/>
    <w:rsid w:val="000E368C"/>
    <w:rsid w:val="000E3C40"/>
    <w:rsid w:val="000E43D7"/>
    <w:rsid w:val="000E47FE"/>
    <w:rsid w:val="000E4BD4"/>
    <w:rsid w:val="000E508E"/>
    <w:rsid w:val="000E57ED"/>
    <w:rsid w:val="000E5F81"/>
    <w:rsid w:val="000E6447"/>
    <w:rsid w:val="000E661D"/>
    <w:rsid w:val="000E6FF4"/>
    <w:rsid w:val="000F02C8"/>
    <w:rsid w:val="000F060C"/>
    <w:rsid w:val="000F0A03"/>
    <w:rsid w:val="000F1D43"/>
    <w:rsid w:val="000F1DE7"/>
    <w:rsid w:val="000F2B96"/>
    <w:rsid w:val="000F3093"/>
    <w:rsid w:val="000F3799"/>
    <w:rsid w:val="000F42C1"/>
    <w:rsid w:val="000F42F4"/>
    <w:rsid w:val="000F46C6"/>
    <w:rsid w:val="000F4FA7"/>
    <w:rsid w:val="000F51D6"/>
    <w:rsid w:val="000F543F"/>
    <w:rsid w:val="000F5555"/>
    <w:rsid w:val="000F5707"/>
    <w:rsid w:val="000F58DF"/>
    <w:rsid w:val="000F5AF6"/>
    <w:rsid w:val="000F642E"/>
    <w:rsid w:val="000F67FE"/>
    <w:rsid w:val="000F68DE"/>
    <w:rsid w:val="000F6AA8"/>
    <w:rsid w:val="000F6B80"/>
    <w:rsid w:val="000F6DB1"/>
    <w:rsid w:val="000F790D"/>
    <w:rsid w:val="00100425"/>
    <w:rsid w:val="00100D53"/>
    <w:rsid w:val="00100E59"/>
    <w:rsid w:val="001011C6"/>
    <w:rsid w:val="00101212"/>
    <w:rsid w:val="00101503"/>
    <w:rsid w:val="00101E88"/>
    <w:rsid w:val="00101FC6"/>
    <w:rsid w:val="001034CA"/>
    <w:rsid w:val="00103E79"/>
    <w:rsid w:val="00104503"/>
    <w:rsid w:val="001045CA"/>
    <w:rsid w:val="00105A17"/>
    <w:rsid w:val="00105AFD"/>
    <w:rsid w:val="00106166"/>
    <w:rsid w:val="00106C6C"/>
    <w:rsid w:val="00106EE4"/>
    <w:rsid w:val="0010794F"/>
    <w:rsid w:val="001101D7"/>
    <w:rsid w:val="00110892"/>
    <w:rsid w:val="00110938"/>
    <w:rsid w:val="00110F1A"/>
    <w:rsid w:val="001112B8"/>
    <w:rsid w:val="00111686"/>
    <w:rsid w:val="00111A76"/>
    <w:rsid w:val="001129DB"/>
    <w:rsid w:val="00112C4D"/>
    <w:rsid w:val="00113678"/>
    <w:rsid w:val="00113692"/>
    <w:rsid w:val="001136A7"/>
    <w:rsid w:val="0011399B"/>
    <w:rsid w:val="00113AB4"/>
    <w:rsid w:val="00113BBC"/>
    <w:rsid w:val="00114280"/>
    <w:rsid w:val="001144E0"/>
    <w:rsid w:val="00114A1A"/>
    <w:rsid w:val="00115FCF"/>
    <w:rsid w:val="00116214"/>
    <w:rsid w:val="00116274"/>
    <w:rsid w:val="00116655"/>
    <w:rsid w:val="0011672E"/>
    <w:rsid w:val="0011691E"/>
    <w:rsid w:val="0011712A"/>
    <w:rsid w:val="001179F7"/>
    <w:rsid w:val="00121396"/>
    <w:rsid w:val="00121855"/>
    <w:rsid w:val="001219C0"/>
    <w:rsid w:val="001219E7"/>
    <w:rsid w:val="00121BC3"/>
    <w:rsid w:val="00121DDC"/>
    <w:rsid w:val="0012202A"/>
    <w:rsid w:val="001223B0"/>
    <w:rsid w:val="001227CF"/>
    <w:rsid w:val="00122EE1"/>
    <w:rsid w:val="00123049"/>
    <w:rsid w:val="00123615"/>
    <w:rsid w:val="00123C27"/>
    <w:rsid w:val="00123C64"/>
    <w:rsid w:val="00124189"/>
    <w:rsid w:val="001254CC"/>
    <w:rsid w:val="001255A5"/>
    <w:rsid w:val="001257BD"/>
    <w:rsid w:val="0012597C"/>
    <w:rsid w:val="0012620D"/>
    <w:rsid w:val="0012637F"/>
    <w:rsid w:val="001267FD"/>
    <w:rsid w:val="001271BE"/>
    <w:rsid w:val="001276BA"/>
    <w:rsid w:val="0012798E"/>
    <w:rsid w:val="00127EFD"/>
    <w:rsid w:val="00127F6F"/>
    <w:rsid w:val="0013028F"/>
    <w:rsid w:val="00130A37"/>
    <w:rsid w:val="00130AF2"/>
    <w:rsid w:val="00130C22"/>
    <w:rsid w:val="00131118"/>
    <w:rsid w:val="0013140B"/>
    <w:rsid w:val="001320C7"/>
    <w:rsid w:val="00132486"/>
    <w:rsid w:val="001324FD"/>
    <w:rsid w:val="0013280D"/>
    <w:rsid w:val="00132868"/>
    <w:rsid w:val="00133389"/>
    <w:rsid w:val="00133BA9"/>
    <w:rsid w:val="00134271"/>
    <w:rsid w:val="00134BE7"/>
    <w:rsid w:val="001353D0"/>
    <w:rsid w:val="00135478"/>
    <w:rsid w:val="0013550C"/>
    <w:rsid w:val="00135C10"/>
    <w:rsid w:val="00136672"/>
    <w:rsid w:val="001370BD"/>
    <w:rsid w:val="00137192"/>
    <w:rsid w:val="00137475"/>
    <w:rsid w:val="00137741"/>
    <w:rsid w:val="00137DC9"/>
    <w:rsid w:val="0014031C"/>
    <w:rsid w:val="001404FF"/>
    <w:rsid w:val="001412A6"/>
    <w:rsid w:val="00141374"/>
    <w:rsid w:val="00141A37"/>
    <w:rsid w:val="001426DE"/>
    <w:rsid w:val="00142808"/>
    <w:rsid w:val="00143701"/>
    <w:rsid w:val="00143E5B"/>
    <w:rsid w:val="00143E6D"/>
    <w:rsid w:val="00144447"/>
    <w:rsid w:val="0014457E"/>
    <w:rsid w:val="00144F25"/>
    <w:rsid w:val="00145364"/>
    <w:rsid w:val="00145728"/>
    <w:rsid w:val="00145A0A"/>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3BD6"/>
    <w:rsid w:val="0015415C"/>
    <w:rsid w:val="001551A6"/>
    <w:rsid w:val="001554E3"/>
    <w:rsid w:val="001564B6"/>
    <w:rsid w:val="00156580"/>
    <w:rsid w:val="001577A9"/>
    <w:rsid w:val="0016098D"/>
    <w:rsid w:val="001609F9"/>
    <w:rsid w:val="00160A76"/>
    <w:rsid w:val="00160B3A"/>
    <w:rsid w:val="0016184C"/>
    <w:rsid w:val="00161901"/>
    <w:rsid w:val="00161F06"/>
    <w:rsid w:val="00162CBC"/>
    <w:rsid w:val="00162E78"/>
    <w:rsid w:val="001630FA"/>
    <w:rsid w:val="0016322F"/>
    <w:rsid w:val="0016454F"/>
    <w:rsid w:val="0016480E"/>
    <w:rsid w:val="00164A49"/>
    <w:rsid w:val="00164B78"/>
    <w:rsid w:val="00164D68"/>
    <w:rsid w:val="00164E7A"/>
    <w:rsid w:val="00164FFB"/>
    <w:rsid w:val="001650A1"/>
    <w:rsid w:val="001656F8"/>
    <w:rsid w:val="00165F0C"/>
    <w:rsid w:val="00165FDB"/>
    <w:rsid w:val="00166073"/>
    <w:rsid w:val="001662B2"/>
    <w:rsid w:val="001668D0"/>
    <w:rsid w:val="001669A9"/>
    <w:rsid w:val="00166CA8"/>
    <w:rsid w:val="00166D97"/>
    <w:rsid w:val="00167034"/>
    <w:rsid w:val="00170455"/>
    <w:rsid w:val="00170911"/>
    <w:rsid w:val="00171533"/>
    <w:rsid w:val="001720BD"/>
    <w:rsid w:val="0017277A"/>
    <w:rsid w:val="00172AA2"/>
    <w:rsid w:val="00172B2B"/>
    <w:rsid w:val="001734BC"/>
    <w:rsid w:val="00173B91"/>
    <w:rsid w:val="00174287"/>
    <w:rsid w:val="00175434"/>
    <w:rsid w:val="001756D8"/>
    <w:rsid w:val="0017626F"/>
    <w:rsid w:val="001773B7"/>
    <w:rsid w:val="00177EEA"/>
    <w:rsid w:val="00180319"/>
    <w:rsid w:val="00180A76"/>
    <w:rsid w:val="001810C3"/>
    <w:rsid w:val="00181881"/>
    <w:rsid w:val="00181BCA"/>
    <w:rsid w:val="00181F6C"/>
    <w:rsid w:val="00181FA1"/>
    <w:rsid w:val="00182787"/>
    <w:rsid w:val="0018339D"/>
    <w:rsid w:val="001834A4"/>
    <w:rsid w:val="00183532"/>
    <w:rsid w:val="00183AD3"/>
    <w:rsid w:val="00183CBC"/>
    <w:rsid w:val="00183D5B"/>
    <w:rsid w:val="00183FB1"/>
    <w:rsid w:val="00183FD9"/>
    <w:rsid w:val="001843C8"/>
    <w:rsid w:val="00184B12"/>
    <w:rsid w:val="00184BED"/>
    <w:rsid w:val="00184CD2"/>
    <w:rsid w:val="00185271"/>
    <w:rsid w:val="001852B5"/>
    <w:rsid w:val="00185708"/>
    <w:rsid w:val="00186CF6"/>
    <w:rsid w:val="00187605"/>
    <w:rsid w:val="00187796"/>
    <w:rsid w:val="00190048"/>
    <w:rsid w:val="001909E6"/>
    <w:rsid w:val="0019122A"/>
    <w:rsid w:val="0019177A"/>
    <w:rsid w:val="00191B79"/>
    <w:rsid w:val="00191DB6"/>
    <w:rsid w:val="00192203"/>
    <w:rsid w:val="0019295E"/>
    <w:rsid w:val="00193325"/>
    <w:rsid w:val="0019375C"/>
    <w:rsid w:val="00193BA2"/>
    <w:rsid w:val="00193FCD"/>
    <w:rsid w:val="0019444B"/>
    <w:rsid w:val="00194D62"/>
    <w:rsid w:val="00194D63"/>
    <w:rsid w:val="00195420"/>
    <w:rsid w:val="0019677F"/>
    <w:rsid w:val="001971B6"/>
    <w:rsid w:val="001A0E08"/>
    <w:rsid w:val="001A101F"/>
    <w:rsid w:val="001A168A"/>
    <w:rsid w:val="001A1725"/>
    <w:rsid w:val="001A1C0B"/>
    <w:rsid w:val="001A1CFA"/>
    <w:rsid w:val="001A23A5"/>
    <w:rsid w:val="001A250B"/>
    <w:rsid w:val="001A2651"/>
    <w:rsid w:val="001A2A0B"/>
    <w:rsid w:val="001A2D43"/>
    <w:rsid w:val="001A2FF6"/>
    <w:rsid w:val="001A3907"/>
    <w:rsid w:val="001A3960"/>
    <w:rsid w:val="001A3A45"/>
    <w:rsid w:val="001A3ECA"/>
    <w:rsid w:val="001A3EDE"/>
    <w:rsid w:val="001A4567"/>
    <w:rsid w:val="001A4947"/>
    <w:rsid w:val="001A4BA1"/>
    <w:rsid w:val="001A4E63"/>
    <w:rsid w:val="001A5A6A"/>
    <w:rsid w:val="001A6C2F"/>
    <w:rsid w:val="001A75BA"/>
    <w:rsid w:val="001A79CF"/>
    <w:rsid w:val="001A7AAC"/>
    <w:rsid w:val="001B01CD"/>
    <w:rsid w:val="001B0684"/>
    <w:rsid w:val="001B06B5"/>
    <w:rsid w:val="001B0BCC"/>
    <w:rsid w:val="001B0E7F"/>
    <w:rsid w:val="001B11FC"/>
    <w:rsid w:val="001B1C20"/>
    <w:rsid w:val="001B1FD7"/>
    <w:rsid w:val="001B2351"/>
    <w:rsid w:val="001B2479"/>
    <w:rsid w:val="001B258C"/>
    <w:rsid w:val="001B3BEB"/>
    <w:rsid w:val="001B3D2F"/>
    <w:rsid w:val="001B44AF"/>
    <w:rsid w:val="001B5233"/>
    <w:rsid w:val="001B6205"/>
    <w:rsid w:val="001B6376"/>
    <w:rsid w:val="001B69AD"/>
    <w:rsid w:val="001B6AC4"/>
    <w:rsid w:val="001B6AFA"/>
    <w:rsid w:val="001B6B07"/>
    <w:rsid w:val="001B7090"/>
    <w:rsid w:val="001B7472"/>
    <w:rsid w:val="001B760A"/>
    <w:rsid w:val="001B7731"/>
    <w:rsid w:val="001C049E"/>
    <w:rsid w:val="001C0F8B"/>
    <w:rsid w:val="001C168A"/>
    <w:rsid w:val="001C1DB2"/>
    <w:rsid w:val="001C1E66"/>
    <w:rsid w:val="001C1F12"/>
    <w:rsid w:val="001C39A8"/>
    <w:rsid w:val="001C3D42"/>
    <w:rsid w:val="001C42EE"/>
    <w:rsid w:val="001C43BB"/>
    <w:rsid w:val="001C49B8"/>
    <w:rsid w:val="001C4B20"/>
    <w:rsid w:val="001C53A2"/>
    <w:rsid w:val="001C54AB"/>
    <w:rsid w:val="001C56DA"/>
    <w:rsid w:val="001C59DB"/>
    <w:rsid w:val="001C6204"/>
    <w:rsid w:val="001C69F4"/>
    <w:rsid w:val="001C7271"/>
    <w:rsid w:val="001C7835"/>
    <w:rsid w:val="001C7A61"/>
    <w:rsid w:val="001D0340"/>
    <w:rsid w:val="001D0F73"/>
    <w:rsid w:val="001D18F6"/>
    <w:rsid w:val="001D22AD"/>
    <w:rsid w:val="001D2306"/>
    <w:rsid w:val="001D25BC"/>
    <w:rsid w:val="001D27E5"/>
    <w:rsid w:val="001D2A06"/>
    <w:rsid w:val="001D2CDC"/>
    <w:rsid w:val="001D4858"/>
    <w:rsid w:val="001D4C4A"/>
    <w:rsid w:val="001D4CA4"/>
    <w:rsid w:val="001D5040"/>
    <w:rsid w:val="001D5235"/>
    <w:rsid w:val="001D546F"/>
    <w:rsid w:val="001D5852"/>
    <w:rsid w:val="001D596E"/>
    <w:rsid w:val="001D5E8F"/>
    <w:rsid w:val="001D6044"/>
    <w:rsid w:val="001D60F6"/>
    <w:rsid w:val="001D6F31"/>
    <w:rsid w:val="001D719E"/>
    <w:rsid w:val="001D7B54"/>
    <w:rsid w:val="001E0234"/>
    <w:rsid w:val="001E110E"/>
    <w:rsid w:val="001E1617"/>
    <w:rsid w:val="001E21CE"/>
    <w:rsid w:val="001E25FA"/>
    <w:rsid w:val="001E26F3"/>
    <w:rsid w:val="001E27BB"/>
    <w:rsid w:val="001E2952"/>
    <w:rsid w:val="001E2B5B"/>
    <w:rsid w:val="001E2DED"/>
    <w:rsid w:val="001E33FE"/>
    <w:rsid w:val="001E356F"/>
    <w:rsid w:val="001E4E14"/>
    <w:rsid w:val="001E6117"/>
    <w:rsid w:val="001E63B6"/>
    <w:rsid w:val="001E6A1E"/>
    <w:rsid w:val="001E6CFF"/>
    <w:rsid w:val="001E73E0"/>
    <w:rsid w:val="001E73F9"/>
    <w:rsid w:val="001E7D5F"/>
    <w:rsid w:val="001F0028"/>
    <w:rsid w:val="001F07E2"/>
    <w:rsid w:val="001F08AB"/>
    <w:rsid w:val="001F08B5"/>
    <w:rsid w:val="001F0EAF"/>
    <w:rsid w:val="001F1BD5"/>
    <w:rsid w:val="001F2293"/>
    <w:rsid w:val="001F2466"/>
    <w:rsid w:val="001F28B6"/>
    <w:rsid w:val="001F294C"/>
    <w:rsid w:val="001F363F"/>
    <w:rsid w:val="001F428F"/>
    <w:rsid w:val="001F4541"/>
    <w:rsid w:val="001F4A47"/>
    <w:rsid w:val="001F4A4B"/>
    <w:rsid w:val="001F4CBC"/>
    <w:rsid w:val="001F4D81"/>
    <w:rsid w:val="001F5012"/>
    <w:rsid w:val="001F54F6"/>
    <w:rsid w:val="001F5B9E"/>
    <w:rsid w:val="001F5C70"/>
    <w:rsid w:val="001F608D"/>
    <w:rsid w:val="001F6098"/>
    <w:rsid w:val="001F6C4C"/>
    <w:rsid w:val="001F7441"/>
    <w:rsid w:val="002006B8"/>
    <w:rsid w:val="00200B02"/>
    <w:rsid w:val="002014FD"/>
    <w:rsid w:val="002015C8"/>
    <w:rsid w:val="002017DC"/>
    <w:rsid w:val="00201BE2"/>
    <w:rsid w:val="00201F16"/>
    <w:rsid w:val="00202215"/>
    <w:rsid w:val="002022D2"/>
    <w:rsid w:val="00202CE2"/>
    <w:rsid w:val="00202DA9"/>
    <w:rsid w:val="002031EE"/>
    <w:rsid w:val="0020456E"/>
    <w:rsid w:val="00205382"/>
    <w:rsid w:val="00205808"/>
    <w:rsid w:val="0020585F"/>
    <w:rsid w:val="0020655C"/>
    <w:rsid w:val="00206BA3"/>
    <w:rsid w:val="00206D41"/>
    <w:rsid w:val="00206F97"/>
    <w:rsid w:val="00207151"/>
    <w:rsid w:val="002079B0"/>
    <w:rsid w:val="00207ECF"/>
    <w:rsid w:val="00210051"/>
    <w:rsid w:val="002107F3"/>
    <w:rsid w:val="00210D30"/>
    <w:rsid w:val="00210D7A"/>
    <w:rsid w:val="0021142F"/>
    <w:rsid w:val="0021229F"/>
    <w:rsid w:val="002123FA"/>
    <w:rsid w:val="002124BF"/>
    <w:rsid w:val="00212FFF"/>
    <w:rsid w:val="002131FC"/>
    <w:rsid w:val="0021329F"/>
    <w:rsid w:val="00213356"/>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17F37"/>
    <w:rsid w:val="002200C2"/>
    <w:rsid w:val="002208F0"/>
    <w:rsid w:val="00220FEB"/>
    <w:rsid w:val="00221A03"/>
    <w:rsid w:val="00221BFA"/>
    <w:rsid w:val="002220FE"/>
    <w:rsid w:val="0022225E"/>
    <w:rsid w:val="002222B7"/>
    <w:rsid w:val="00222668"/>
    <w:rsid w:val="00222E7B"/>
    <w:rsid w:val="00223187"/>
    <w:rsid w:val="00223360"/>
    <w:rsid w:val="00223FAE"/>
    <w:rsid w:val="00224320"/>
    <w:rsid w:val="002250E9"/>
    <w:rsid w:val="0022586C"/>
    <w:rsid w:val="00225E8D"/>
    <w:rsid w:val="00225EF6"/>
    <w:rsid w:val="002279D2"/>
    <w:rsid w:val="00230C82"/>
    <w:rsid w:val="00230F6B"/>
    <w:rsid w:val="002310DB"/>
    <w:rsid w:val="00231544"/>
    <w:rsid w:val="00231962"/>
    <w:rsid w:val="00231BF1"/>
    <w:rsid w:val="002320DD"/>
    <w:rsid w:val="00232952"/>
    <w:rsid w:val="00232D47"/>
    <w:rsid w:val="0023349D"/>
    <w:rsid w:val="00233EF5"/>
    <w:rsid w:val="002345BD"/>
    <w:rsid w:val="00234C11"/>
    <w:rsid w:val="00234D9D"/>
    <w:rsid w:val="00236041"/>
    <w:rsid w:val="00236190"/>
    <w:rsid w:val="00236291"/>
    <w:rsid w:val="00236543"/>
    <w:rsid w:val="00237096"/>
    <w:rsid w:val="00237519"/>
    <w:rsid w:val="00237855"/>
    <w:rsid w:val="00240642"/>
    <w:rsid w:val="00240E94"/>
    <w:rsid w:val="002410B4"/>
    <w:rsid w:val="00241944"/>
    <w:rsid w:val="00241EB4"/>
    <w:rsid w:val="00242879"/>
    <w:rsid w:val="00243115"/>
    <w:rsid w:val="0024407D"/>
    <w:rsid w:val="00244563"/>
    <w:rsid w:val="00244737"/>
    <w:rsid w:val="00244799"/>
    <w:rsid w:val="00244AB0"/>
    <w:rsid w:val="00244FF2"/>
    <w:rsid w:val="00245C48"/>
    <w:rsid w:val="00245F00"/>
    <w:rsid w:val="002462D3"/>
    <w:rsid w:val="00246553"/>
    <w:rsid w:val="00246764"/>
    <w:rsid w:val="0024678C"/>
    <w:rsid w:val="00247355"/>
    <w:rsid w:val="00247589"/>
    <w:rsid w:val="002477EE"/>
    <w:rsid w:val="0025013B"/>
    <w:rsid w:val="00250428"/>
    <w:rsid w:val="00250C2A"/>
    <w:rsid w:val="002514C4"/>
    <w:rsid w:val="00251CE4"/>
    <w:rsid w:val="00252017"/>
    <w:rsid w:val="002523CB"/>
    <w:rsid w:val="00252655"/>
    <w:rsid w:val="00252AEA"/>
    <w:rsid w:val="00252E05"/>
    <w:rsid w:val="00252FB5"/>
    <w:rsid w:val="0025305F"/>
    <w:rsid w:val="0025311A"/>
    <w:rsid w:val="00253269"/>
    <w:rsid w:val="002532E1"/>
    <w:rsid w:val="00253A3C"/>
    <w:rsid w:val="0025410F"/>
    <w:rsid w:val="002541C0"/>
    <w:rsid w:val="00254694"/>
    <w:rsid w:val="00254F5D"/>
    <w:rsid w:val="00254FD3"/>
    <w:rsid w:val="00255CC0"/>
    <w:rsid w:val="00256826"/>
    <w:rsid w:val="00256AEF"/>
    <w:rsid w:val="00256C1E"/>
    <w:rsid w:val="00257DA0"/>
    <w:rsid w:val="00260323"/>
    <w:rsid w:val="00260D48"/>
    <w:rsid w:val="00261440"/>
    <w:rsid w:val="00261E42"/>
    <w:rsid w:val="0026281D"/>
    <w:rsid w:val="00262B78"/>
    <w:rsid w:val="00263C09"/>
    <w:rsid w:val="00264788"/>
    <w:rsid w:val="00264B8F"/>
    <w:rsid w:val="00264C61"/>
    <w:rsid w:val="00264D73"/>
    <w:rsid w:val="00265003"/>
    <w:rsid w:val="002651D6"/>
    <w:rsid w:val="002654F1"/>
    <w:rsid w:val="0026551E"/>
    <w:rsid w:val="00265BFB"/>
    <w:rsid w:val="00265DCF"/>
    <w:rsid w:val="00265FA4"/>
    <w:rsid w:val="0026623E"/>
    <w:rsid w:val="002668BA"/>
    <w:rsid w:val="00266953"/>
    <w:rsid w:val="00266A6D"/>
    <w:rsid w:val="00266F68"/>
    <w:rsid w:val="00267471"/>
    <w:rsid w:val="00267961"/>
    <w:rsid w:val="00267EE2"/>
    <w:rsid w:val="002701E2"/>
    <w:rsid w:val="00270887"/>
    <w:rsid w:val="00271285"/>
    <w:rsid w:val="00271B05"/>
    <w:rsid w:val="00271D7A"/>
    <w:rsid w:val="0027205B"/>
    <w:rsid w:val="00272A90"/>
    <w:rsid w:val="00272F05"/>
    <w:rsid w:val="0027303E"/>
    <w:rsid w:val="002731BA"/>
    <w:rsid w:val="002736D7"/>
    <w:rsid w:val="0027417A"/>
    <w:rsid w:val="0027423C"/>
    <w:rsid w:val="00274C5B"/>
    <w:rsid w:val="00274F51"/>
    <w:rsid w:val="002766DD"/>
    <w:rsid w:val="00276914"/>
    <w:rsid w:val="0027734B"/>
    <w:rsid w:val="002774DB"/>
    <w:rsid w:val="00277A64"/>
    <w:rsid w:val="00277CA0"/>
    <w:rsid w:val="0028000F"/>
    <w:rsid w:val="00280425"/>
    <w:rsid w:val="0028089A"/>
    <w:rsid w:val="00280C5C"/>
    <w:rsid w:val="00280FC9"/>
    <w:rsid w:val="00281563"/>
    <w:rsid w:val="00281F14"/>
    <w:rsid w:val="0028217C"/>
    <w:rsid w:val="00282BDA"/>
    <w:rsid w:val="00282C85"/>
    <w:rsid w:val="00282F85"/>
    <w:rsid w:val="00283845"/>
    <w:rsid w:val="00283AC5"/>
    <w:rsid w:val="00284004"/>
    <w:rsid w:val="0028483F"/>
    <w:rsid w:val="0028502E"/>
    <w:rsid w:val="00285597"/>
    <w:rsid w:val="00285822"/>
    <w:rsid w:val="002858FC"/>
    <w:rsid w:val="00285EF0"/>
    <w:rsid w:val="002860E5"/>
    <w:rsid w:val="00286C34"/>
    <w:rsid w:val="00286FD3"/>
    <w:rsid w:val="00287594"/>
    <w:rsid w:val="002875B0"/>
    <w:rsid w:val="00287626"/>
    <w:rsid w:val="002876F0"/>
    <w:rsid w:val="00287740"/>
    <w:rsid w:val="00287916"/>
    <w:rsid w:val="002879DE"/>
    <w:rsid w:val="00287B42"/>
    <w:rsid w:val="00287BFF"/>
    <w:rsid w:val="00287CD2"/>
    <w:rsid w:val="002900D0"/>
    <w:rsid w:val="00290608"/>
    <w:rsid w:val="0029079D"/>
    <w:rsid w:val="002910A1"/>
    <w:rsid w:val="00291A96"/>
    <w:rsid w:val="00291DB6"/>
    <w:rsid w:val="00292395"/>
    <w:rsid w:val="00292837"/>
    <w:rsid w:val="00292E12"/>
    <w:rsid w:val="002934C4"/>
    <w:rsid w:val="00293900"/>
    <w:rsid w:val="0029419C"/>
    <w:rsid w:val="00294F70"/>
    <w:rsid w:val="00295132"/>
    <w:rsid w:val="00295448"/>
    <w:rsid w:val="00295802"/>
    <w:rsid w:val="0029592E"/>
    <w:rsid w:val="00295F8B"/>
    <w:rsid w:val="00296566"/>
    <w:rsid w:val="0029681B"/>
    <w:rsid w:val="0029708E"/>
    <w:rsid w:val="002974AE"/>
    <w:rsid w:val="00297A3D"/>
    <w:rsid w:val="002A0ADA"/>
    <w:rsid w:val="002A0F34"/>
    <w:rsid w:val="002A11EA"/>
    <w:rsid w:val="002A1375"/>
    <w:rsid w:val="002A16E2"/>
    <w:rsid w:val="002A1957"/>
    <w:rsid w:val="002A1CEE"/>
    <w:rsid w:val="002A1EA6"/>
    <w:rsid w:val="002A203B"/>
    <w:rsid w:val="002A206E"/>
    <w:rsid w:val="002A32E0"/>
    <w:rsid w:val="002A35FE"/>
    <w:rsid w:val="002A376E"/>
    <w:rsid w:val="002A44C8"/>
    <w:rsid w:val="002A45BE"/>
    <w:rsid w:val="002A50C2"/>
    <w:rsid w:val="002A556A"/>
    <w:rsid w:val="002A58E2"/>
    <w:rsid w:val="002A5D4E"/>
    <w:rsid w:val="002A6668"/>
    <w:rsid w:val="002A6E71"/>
    <w:rsid w:val="002A726B"/>
    <w:rsid w:val="002A73E5"/>
    <w:rsid w:val="002A7543"/>
    <w:rsid w:val="002B066F"/>
    <w:rsid w:val="002B0EA0"/>
    <w:rsid w:val="002B0EBC"/>
    <w:rsid w:val="002B1027"/>
    <w:rsid w:val="002B1158"/>
    <w:rsid w:val="002B14D6"/>
    <w:rsid w:val="002B1523"/>
    <w:rsid w:val="002B1686"/>
    <w:rsid w:val="002B1A4C"/>
    <w:rsid w:val="002B1C3E"/>
    <w:rsid w:val="002B221C"/>
    <w:rsid w:val="002B2AB9"/>
    <w:rsid w:val="002B3245"/>
    <w:rsid w:val="002B39E9"/>
    <w:rsid w:val="002B4591"/>
    <w:rsid w:val="002B4949"/>
    <w:rsid w:val="002B5821"/>
    <w:rsid w:val="002B5870"/>
    <w:rsid w:val="002B5915"/>
    <w:rsid w:val="002B5925"/>
    <w:rsid w:val="002B5948"/>
    <w:rsid w:val="002B5C3A"/>
    <w:rsid w:val="002B5DF2"/>
    <w:rsid w:val="002B616E"/>
    <w:rsid w:val="002B6575"/>
    <w:rsid w:val="002B662C"/>
    <w:rsid w:val="002B665C"/>
    <w:rsid w:val="002B683D"/>
    <w:rsid w:val="002B686D"/>
    <w:rsid w:val="002B6915"/>
    <w:rsid w:val="002B6D66"/>
    <w:rsid w:val="002C0A46"/>
    <w:rsid w:val="002C1031"/>
    <w:rsid w:val="002C1A2D"/>
    <w:rsid w:val="002C2037"/>
    <w:rsid w:val="002C2987"/>
    <w:rsid w:val="002C2A59"/>
    <w:rsid w:val="002C3513"/>
    <w:rsid w:val="002C35B3"/>
    <w:rsid w:val="002C36FD"/>
    <w:rsid w:val="002C387C"/>
    <w:rsid w:val="002C5232"/>
    <w:rsid w:val="002C571D"/>
    <w:rsid w:val="002C5A61"/>
    <w:rsid w:val="002C5C11"/>
    <w:rsid w:val="002C5EE2"/>
    <w:rsid w:val="002C6017"/>
    <w:rsid w:val="002C6019"/>
    <w:rsid w:val="002C6620"/>
    <w:rsid w:val="002C69CC"/>
    <w:rsid w:val="002C6AEB"/>
    <w:rsid w:val="002C7093"/>
    <w:rsid w:val="002C7212"/>
    <w:rsid w:val="002C7578"/>
    <w:rsid w:val="002C767B"/>
    <w:rsid w:val="002C7B3E"/>
    <w:rsid w:val="002C7CA4"/>
    <w:rsid w:val="002D0031"/>
    <w:rsid w:val="002D1385"/>
    <w:rsid w:val="002D13B6"/>
    <w:rsid w:val="002D1410"/>
    <w:rsid w:val="002D1429"/>
    <w:rsid w:val="002D1788"/>
    <w:rsid w:val="002D18C9"/>
    <w:rsid w:val="002D1AA4"/>
    <w:rsid w:val="002D2267"/>
    <w:rsid w:val="002D24CF"/>
    <w:rsid w:val="002D24FA"/>
    <w:rsid w:val="002D2AD2"/>
    <w:rsid w:val="002D2ADD"/>
    <w:rsid w:val="002D2C57"/>
    <w:rsid w:val="002D420E"/>
    <w:rsid w:val="002D42D3"/>
    <w:rsid w:val="002D4A92"/>
    <w:rsid w:val="002D51C9"/>
    <w:rsid w:val="002D557D"/>
    <w:rsid w:val="002D55DF"/>
    <w:rsid w:val="002D561B"/>
    <w:rsid w:val="002D59A5"/>
    <w:rsid w:val="002D5F5F"/>
    <w:rsid w:val="002D622E"/>
    <w:rsid w:val="002D64F5"/>
    <w:rsid w:val="002D686B"/>
    <w:rsid w:val="002D6938"/>
    <w:rsid w:val="002D6AA4"/>
    <w:rsid w:val="002D753C"/>
    <w:rsid w:val="002E03F4"/>
    <w:rsid w:val="002E0A05"/>
    <w:rsid w:val="002E0A32"/>
    <w:rsid w:val="002E0E19"/>
    <w:rsid w:val="002E126F"/>
    <w:rsid w:val="002E12C7"/>
    <w:rsid w:val="002E145F"/>
    <w:rsid w:val="002E1A7E"/>
    <w:rsid w:val="002E2C82"/>
    <w:rsid w:val="002E3A25"/>
    <w:rsid w:val="002E3E7D"/>
    <w:rsid w:val="002E4BF9"/>
    <w:rsid w:val="002E5391"/>
    <w:rsid w:val="002E5579"/>
    <w:rsid w:val="002E55ED"/>
    <w:rsid w:val="002E621F"/>
    <w:rsid w:val="002E6626"/>
    <w:rsid w:val="002E67B5"/>
    <w:rsid w:val="002E68B0"/>
    <w:rsid w:val="002E6C2B"/>
    <w:rsid w:val="002E70D2"/>
    <w:rsid w:val="002F0162"/>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6466"/>
    <w:rsid w:val="002F696A"/>
    <w:rsid w:val="002F7A86"/>
    <w:rsid w:val="00300933"/>
    <w:rsid w:val="00301047"/>
    <w:rsid w:val="00301378"/>
    <w:rsid w:val="00301B9A"/>
    <w:rsid w:val="00301D68"/>
    <w:rsid w:val="003021AD"/>
    <w:rsid w:val="0030249C"/>
    <w:rsid w:val="003026A5"/>
    <w:rsid w:val="00302897"/>
    <w:rsid w:val="00303432"/>
    <w:rsid w:val="0030368D"/>
    <w:rsid w:val="003036E9"/>
    <w:rsid w:val="00303E99"/>
    <w:rsid w:val="00303EF1"/>
    <w:rsid w:val="003041C7"/>
    <w:rsid w:val="003046D5"/>
    <w:rsid w:val="00304A15"/>
    <w:rsid w:val="00304DA9"/>
    <w:rsid w:val="00304DF7"/>
    <w:rsid w:val="00305D57"/>
    <w:rsid w:val="00305F74"/>
    <w:rsid w:val="00306A96"/>
    <w:rsid w:val="00307340"/>
    <w:rsid w:val="00307E87"/>
    <w:rsid w:val="00310DE4"/>
    <w:rsid w:val="003119D9"/>
    <w:rsid w:val="003121DE"/>
    <w:rsid w:val="003124D6"/>
    <w:rsid w:val="00312B5F"/>
    <w:rsid w:val="00312E3D"/>
    <w:rsid w:val="0031311E"/>
    <w:rsid w:val="0031372C"/>
    <w:rsid w:val="00313B96"/>
    <w:rsid w:val="00314524"/>
    <w:rsid w:val="00314CC2"/>
    <w:rsid w:val="0031545D"/>
    <w:rsid w:val="00315D92"/>
    <w:rsid w:val="00316659"/>
    <w:rsid w:val="00316F0D"/>
    <w:rsid w:val="003170C9"/>
    <w:rsid w:val="00317130"/>
    <w:rsid w:val="00317722"/>
    <w:rsid w:val="00317753"/>
    <w:rsid w:val="00317A2C"/>
    <w:rsid w:val="00317ADF"/>
    <w:rsid w:val="003202A0"/>
    <w:rsid w:val="003204A2"/>
    <w:rsid w:val="00320673"/>
    <w:rsid w:val="0032086E"/>
    <w:rsid w:val="0032088F"/>
    <w:rsid w:val="003213A1"/>
    <w:rsid w:val="00321B8E"/>
    <w:rsid w:val="00322606"/>
    <w:rsid w:val="00322631"/>
    <w:rsid w:val="00322A3D"/>
    <w:rsid w:val="00322A80"/>
    <w:rsid w:val="0032386E"/>
    <w:rsid w:val="00323BA3"/>
    <w:rsid w:val="00323D51"/>
    <w:rsid w:val="0032491B"/>
    <w:rsid w:val="0032636F"/>
    <w:rsid w:val="003263C6"/>
    <w:rsid w:val="00326971"/>
    <w:rsid w:val="00326C90"/>
    <w:rsid w:val="00326CA7"/>
    <w:rsid w:val="00327702"/>
    <w:rsid w:val="00327BA9"/>
    <w:rsid w:val="00327BEA"/>
    <w:rsid w:val="00330CAD"/>
    <w:rsid w:val="00330CE7"/>
    <w:rsid w:val="0033106C"/>
    <w:rsid w:val="00331CCD"/>
    <w:rsid w:val="00331EBF"/>
    <w:rsid w:val="003323FA"/>
    <w:rsid w:val="00332C7D"/>
    <w:rsid w:val="00332F41"/>
    <w:rsid w:val="00333679"/>
    <w:rsid w:val="003338FE"/>
    <w:rsid w:val="00333CBB"/>
    <w:rsid w:val="00334227"/>
    <w:rsid w:val="003345CD"/>
    <w:rsid w:val="0033487A"/>
    <w:rsid w:val="00334951"/>
    <w:rsid w:val="00334960"/>
    <w:rsid w:val="00334B0E"/>
    <w:rsid w:val="00334F0B"/>
    <w:rsid w:val="00334FC4"/>
    <w:rsid w:val="003350FC"/>
    <w:rsid w:val="003357FE"/>
    <w:rsid w:val="003358A7"/>
    <w:rsid w:val="00335B55"/>
    <w:rsid w:val="00335BCE"/>
    <w:rsid w:val="00335C47"/>
    <w:rsid w:val="00335DFC"/>
    <w:rsid w:val="00336490"/>
    <w:rsid w:val="003366D4"/>
    <w:rsid w:val="0033672B"/>
    <w:rsid w:val="003368CC"/>
    <w:rsid w:val="00336924"/>
    <w:rsid w:val="00336ECF"/>
    <w:rsid w:val="0033716E"/>
    <w:rsid w:val="00337637"/>
    <w:rsid w:val="00337D14"/>
    <w:rsid w:val="00337FEB"/>
    <w:rsid w:val="0034077A"/>
    <w:rsid w:val="00340E58"/>
    <w:rsid w:val="00341632"/>
    <w:rsid w:val="00341D6E"/>
    <w:rsid w:val="0034205F"/>
    <w:rsid w:val="003423BA"/>
    <w:rsid w:val="00342441"/>
    <w:rsid w:val="0034280B"/>
    <w:rsid w:val="00342B7E"/>
    <w:rsid w:val="00342C36"/>
    <w:rsid w:val="00343092"/>
    <w:rsid w:val="003430AD"/>
    <w:rsid w:val="0034407F"/>
    <w:rsid w:val="00344474"/>
    <w:rsid w:val="003447CE"/>
    <w:rsid w:val="00344CA5"/>
    <w:rsid w:val="0034506A"/>
    <w:rsid w:val="003455C9"/>
    <w:rsid w:val="00345B11"/>
    <w:rsid w:val="00346013"/>
    <w:rsid w:val="003461C3"/>
    <w:rsid w:val="00346546"/>
    <w:rsid w:val="00346842"/>
    <w:rsid w:val="00347947"/>
    <w:rsid w:val="003479AE"/>
    <w:rsid w:val="0035009B"/>
    <w:rsid w:val="00350122"/>
    <w:rsid w:val="00350F62"/>
    <w:rsid w:val="00351071"/>
    <w:rsid w:val="003519E7"/>
    <w:rsid w:val="00351E2B"/>
    <w:rsid w:val="00351F59"/>
    <w:rsid w:val="003521EA"/>
    <w:rsid w:val="0035263A"/>
    <w:rsid w:val="00352862"/>
    <w:rsid w:val="00352991"/>
    <w:rsid w:val="00352B4F"/>
    <w:rsid w:val="00352DDB"/>
    <w:rsid w:val="003530EE"/>
    <w:rsid w:val="0035373C"/>
    <w:rsid w:val="00353FBE"/>
    <w:rsid w:val="003545FB"/>
    <w:rsid w:val="003548E7"/>
    <w:rsid w:val="003559E9"/>
    <w:rsid w:val="0035606E"/>
    <w:rsid w:val="003568D2"/>
    <w:rsid w:val="003569E1"/>
    <w:rsid w:val="00356CA9"/>
    <w:rsid w:val="00357385"/>
    <w:rsid w:val="00357774"/>
    <w:rsid w:val="00357D5C"/>
    <w:rsid w:val="00360233"/>
    <w:rsid w:val="0036028E"/>
    <w:rsid w:val="00360778"/>
    <w:rsid w:val="0036077B"/>
    <w:rsid w:val="0036091C"/>
    <w:rsid w:val="0036102E"/>
    <w:rsid w:val="00361309"/>
    <w:rsid w:val="0036130C"/>
    <w:rsid w:val="00361311"/>
    <w:rsid w:val="003618D1"/>
    <w:rsid w:val="00362B20"/>
    <w:rsid w:val="00363373"/>
    <w:rsid w:val="003634B3"/>
    <w:rsid w:val="00363BC1"/>
    <w:rsid w:val="003643FB"/>
    <w:rsid w:val="0036471A"/>
    <w:rsid w:val="00364748"/>
    <w:rsid w:val="003648D9"/>
    <w:rsid w:val="00364DDC"/>
    <w:rsid w:val="00364FB7"/>
    <w:rsid w:val="00365205"/>
    <w:rsid w:val="00365BA7"/>
    <w:rsid w:val="00366ED8"/>
    <w:rsid w:val="00367061"/>
    <w:rsid w:val="0036776D"/>
    <w:rsid w:val="00367AF9"/>
    <w:rsid w:val="00367C46"/>
    <w:rsid w:val="00367E81"/>
    <w:rsid w:val="00370C00"/>
    <w:rsid w:val="00370D36"/>
    <w:rsid w:val="003713CE"/>
    <w:rsid w:val="00371A18"/>
    <w:rsid w:val="00371C4D"/>
    <w:rsid w:val="00372C2D"/>
    <w:rsid w:val="00373045"/>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777D0"/>
    <w:rsid w:val="00377928"/>
    <w:rsid w:val="00380193"/>
    <w:rsid w:val="00380575"/>
    <w:rsid w:val="00380804"/>
    <w:rsid w:val="003810A4"/>
    <w:rsid w:val="003810B4"/>
    <w:rsid w:val="00381626"/>
    <w:rsid w:val="00381C38"/>
    <w:rsid w:val="00381D4B"/>
    <w:rsid w:val="003827A9"/>
    <w:rsid w:val="00382E5F"/>
    <w:rsid w:val="00383E1D"/>
    <w:rsid w:val="0038423E"/>
    <w:rsid w:val="00384680"/>
    <w:rsid w:val="00384870"/>
    <w:rsid w:val="00384F2B"/>
    <w:rsid w:val="0038506B"/>
    <w:rsid w:val="003854A9"/>
    <w:rsid w:val="003864A6"/>
    <w:rsid w:val="003876E9"/>
    <w:rsid w:val="00387847"/>
    <w:rsid w:val="00387CEA"/>
    <w:rsid w:val="0039021B"/>
    <w:rsid w:val="003908FA"/>
    <w:rsid w:val="00390B90"/>
    <w:rsid w:val="00391355"/>
    <w:rsid w:val="0039135B"/>
    <w:rsid w:val="003915E8"/>
    <w:rsid w:val="0039212F"/>
    <w:rsid w:val="00392135"/>
    <w:rsid w:val="00392335"/>
    <w:rsid w:val="00392D0C"/>
    <w:rsid w:val="003930D0"/>
    <w:rsid w:val="003936A5"/>
    <w:rsid w:val="003937C4"/>
    <w:rsid w:val="00393A66"/>
    <w:rsid w:val="00393B1B"/>
    <w:rsid w:val="00393BD4"/>
    <w:rsid w:val="003953C7"/>
    <w:rsid w:val="003959A3"/>
    <w:rsid w:val="00396D87"/>
    <w:rsid w:val="00397193"/>
    <w:rsid w:val="0039793B"/>
    <w:rsid w:val="00397DC1"/>
    <w:rsid w:val="00397F6D"/>
    <w:rsid w:val="003A03D0"/>
    <w:rsid w:val="003A0B00"/>
    <w:rsid w:val="003A15A4"/>
    <w:rsid w:val="003A15E1"/>
    <w:rsid w:val="003A1799"/>
    <w:rsid w:val="003A2226"/>
    <w:rsid w:val="003A2378"/>
    <w:rsid w:val="003A25F7"/>
    <w:rsid w:val="003A277F"/>
    <w:rsid w:val="003A2B76"/>
    <w:rsid w:val="003A2BC4"/>
    <w:rsid w:val="003A2FA7"/>
    <w:rsid w:val="003A371E"/>
    <w:rsid w:val="003A3CAD"/>
    <w:rsid w:val="003A3D71"/>
    <w:rsid w:val="003A42C3"/>
    <w:rsid w:val="003A497A"/>
    <w:rsid w:val="003A54EB"/>
    <w:rsid w:val="003A5B5A"/>
    <w:rsid w:val="003A5C68"/>
    <w:rsid w:val="003A631F"/>
    <w:rsid w:val="003A6448"/>
    <w:rsid w:val="003A6BF8"/>
    <w:rsid w:val="003A6D12"/>
    <w:rsid w:val="003A7050"/>
    <w:rsid w:val="003A7637"/>
    <w:rsid w:val="003B074C"/>
    <w:rsid w:val="003B1142"/>
    <w:rsid w:val="003B13BC"/>
    <w:rsid w:val="003B1449"/>
    <w:rsid w:val="003B1869"/>
    <w:rsid w:val="003B1D23"/>
    <w:rsid w:val="003B2853"/>
    <w:rsid w:val="003B2E0F"/>
    <w:rsid w:val="003B31FE"/>
    <w:rsid w:val="003B32A3"/>
    <w:rsid w:val="003B3A43"/>
    <w:rsid w:val="003B3B6C"/>
    <w:rsid w:val="003B3BF4"/>
    <w:rsid w:val="003B409E"/>
    <w:rsid w:val="003B43CC"/>
    <w:rsid w:val="003B491D"/>
    <w:rsid w:val="003B509F"/>
    <w:rsid w:val="003B51E1"/>
    <w:rsid w:val="003B54EA"/>
    <w:rsid w:val="003B5572"/>
    <w:rsid w:val="003B55B1"/>
    <w:rsid w:val="003B5EC6"/>
    <w:rsid w:val="003B606E"/>
    <w:rsid w:val="003B621B"/>
    <w:rsid w:val="003B62F7"/>
    <w:rsid w:val="003B68B8"/>
    <w:rsid w:val="003B6911"/>
    <w:rsid w:val="003B709B"/>
    <w:rsid w:val="003B71CF"/>
    <w:rsid w:val="003B71F3"/>
    <w:rsid w:val="003B739A"/>
    <w:rsid w:val="003B7A31"/>
    <w:rsid w:val="003B7C4B"/>
    <w:rsid w:val="003C0598"/>
    <w:rsid w:val="003C0820"/>
    <w:rsid w:val="003C103C"/>
    <w:rsid w:val="003C1206"/>
    <w:rsid w:val="003C1726"/>
    <w:rsid w:val="003C1930"/>
    <w:rsid w:val="003C1978"/>
    <w:rsid w:val="003C1F54"/>
    <w:rsid w:val="003C1FEF"/>
    <w:rsid w:val="003C224D"/>
    <w:rsid w:val="003C23A7"/>
    <w:rsid w:val="003C25A7"/>
    <w:rsid w:val="003C2732"/>
    <w:rsid w:val="003C2868"/>
    <w:rsid w:val="003C2E69"/>
    <w:rsid w:val="003C3102"/>
    <w:rsid w:val="003C318F"/>
    <w:rsid w:val="003C3336"/>
    <w:rsid w:val="003C38A7"/>
    <w:rsid w:val="003C396B"/>
    <w:rsid w:val="003C3BDC"/>
    <w:rsid w:val="003C4302"/>
    <w:rsid w:val="003C436B"/>
    <w:rsid w:val="003C4E5E"/>
    <w:rsid w:val="003C4F78"/>
    <w:rsid w:val="003C5161"/>
    <w:rsid w:val="003C5685"/>
    <w:rsid w:val="003C5737"/>
    <w:rsid w:val="003C5AC7"/>
    <w:rsid w:val="003C5E36"/>
    <w:rsid w:val="003C6037"/>
    <w:rsid w:val="003C62D1"/>
    <w:rsid w:val="003C65B0"/>
    <w:rsid w:val="003C6F4F"/>
    <w:rsid w:val="003C707C"/>
    <w:rsid w:val="003C70DD"/>
    <w:rsid w:val="003C770B"/>
    <w:rsid w:val="003D0D12"/>
    <w:rsid w:val="003D15A0"/>
    <w:rsid w:val="003D247B"/>
    <w:rsid w:val="003D2BBF"/>
    <w:rsid w:val="003D32D8"/>
    <w:rsid w:val="003D396E"/>
    <w:rsid w:val="003D399A"/>
    <w:rsid w:val="003D4B4B"/>
    <w:rsid w:val="003D4C10"/>
    <w:rsid w:val="003D5E14"/>
    <w:rsid w:val="003D6070"/>
    <w:rsid w:val="003D61A1"/>
    <w:rsid w:val="003D628F"/>
    <w:rsid w:val="003D6500"/>
    <w:rsid w:val="003D6822"/>
    <w:rsid w:val="003D6A23"/>
    <w:rsid w:val="003D6C8A"/>
    <w:rsid w:val="003D6FAE"/>
    <w:rsid w:val="003D70D2"/>
    <w:rsid w:val="003D7300"/>
    <w:rsid w:val="003D7789"/>
    <w:rsid w:val="003D7DDF"/>
    <w:rsid w:val="003E05F8"/>
    <w:rsid w:val="003E0933"/>
    <w:rsid w:val="003E1CBB"/>
    <w:rsid w:val="003E2493"/>
    <w:rsid w:val="003E265C"/>
    <w:rsid w:val="003E2CCA"/>
    <w:rsid w:val="003E32DC"/>
    <w:rsid w:val="003E3AFB"/>
    <w:rsid w:val="003E3C7D"/>
    <w:rsid w:val="003E3D64"/>
    <w:rsid w:val="003E3DB4"/>
    <w:rsid w:val="003E44AC"/>
    <w:rsid w:val="003E52AE"/>
    <w:rsid w:val="003E5B05"/>
    <w:rsid w:val="003E5FA3"/>
    <w:rsid w:val="003E61C0"/>
    <w:rsid w:val="003E64B3"/>
    <w:rsid w:val="003E69CE"/>
    <w:rsid w:val="003E6FB5"/>
    <w:rsid w:val="003F19ED"/>
    <w:rsid w:val="003F221A"/>
    <w:rsid w:val="003F23D6"/>
    <w:rsid w:val="003F28B1"/>
    <w:rsid w:val="003F2E41"/>
    <w:rsid w:val="003F5087"/>
    <w:rsid w:val="003F517E"/>
    <w:rsid w:val="003F64CF"/>
    <w:rsid w:val="003F68EE"/>
    <w:rsid w:val="003F6C17"/>
    <w:rsid w:val="003F7126"/>
    <w:rsid w:val="003F7252"/>
    <w:rsid w:val="003F7DCF"/>
    <w:rsid w:val="00400064"/>
    <w:rsid w:val="004008D1"/>
    <w:rsid w:val="004010D8"/>
    <w:rsid w:val="0040127F"/>
    <w:rsid w:val="00401A0A"/>
    <w:rsid w:val="004022DF"/>
    <w:rsid w:val="0040245D"/>
    <w:rsid w:val="00402639"/>
    <w:rsid w:val="00402858"/>
    <w:rsid w:val="00402C15"/>
    <w:rsid w:val="00402CFE"/>
    <w:rsid w:val="004031A5"/>
    <w:rsid w:val="00403234"/>
    <w:rsid w:val="004032E1"/>
    <w:rsid w:val="0040372A"/>
    <w:rsid w:val="0040374C"/>
    <w:rsid w:val="00403806"/>
    <w:rsid w:val="00403AF8"/>
    <w:rsid w:val="00403DC6"/>
    <w:rsid w:val="004040DD"/>
    <w:rsid w:val="00405AA0"/>
    <w:rsid w:val="00405AAC"/>
    <w:rsid w:val="004061EA"/>
    <w:rsid w:val="00406420"/>
    <w:rsid w:val="004067A1"/>
    <w:rsid w:val="00407676"/>
    <w:rsid w:val="00407F0F"/>
    <w:rsid w:val="004108E5"/>
    <w:rsid w:val="00410ECB"/>
    <w:rsid w:val="00411053"/>
    <w:rsid w:val="004126F8"/>
    <w:rsid w:val="004131EB"/>
    <w:rsid w:val="004135D5"/>
    <w:rsid w:val="00414534"/>
    <w:rsid w:val="00414921"/>
    <w:rsid w:val="004149E8"/>
    <w:rsid w:val="00414DDB"/>
    <w:rsid w:val="0041513E"/>
    <w:rsid w:val="00415778"/>
    <w:rsid w:val="00415788"/>
    <w:rsid w:val="00415E50"/>
    <w:rsid w:val="00415FCD"/>
    <w:rsid w:val="004160E4"/>
    <w:rsid w:val="00416429"/>
    <w:rsid w:val="00416569"/>
    <w:rsid w:val="00416A41"/>
    <w:rsid w:val="00416E4C"/>
    <w:rsid w:val="004179C5"/>
    <w:rsid w:val="00417C32"/>
    <w:rsid w:val="00417E0B"/>
    <w:rsid w:val="00420BC4"/>
    <w:rsid w:val="00420D14"/>
    <w:rsid w:val="00421708"/>
    <w:rsid w:val="004222C1"/>
    <w:rsid w:val="004229E2"/>
    <w:rsid w:val="00422DEA"/>
    <w:rsid w:val="004240E0"/>
    <w:rsid w:val="004240EE"/>
    <w:rsid w:val="0042486F"/>
    <w:rsid w:val="00424ADA"/>
    <w:rsid w:val="00424FBB"/>
    <w:rsid w:val="00425990"/>
    <w:rsid w:val="00425A3E"/>
    <w:rsid w:val="00425A8C"/>
    <w:rsid w:val="00426776"/>
    <w:rsid w:val="004269D7"/>
    <w:rsid w:val="00426E87"/>
    <w:rsid w:val="00427CCB"/>
    <w:rsid w:val="00427F21"/>
    <w:rsid w:val="00430294"/>
    <w:rsid w:val="00430308"/>
    <w:rsid w:val="00431900"/>
    <w:rsid w:val="004319AF"/>
    <w:rsid w:val="0043351C"/>
    <w:rsid w:val="00433AA2"/>
    <w:rsid w:val="00433B49"/>
    <w:rsid w:val="0043422C"/>
    <w:rsid w:val="004343AE"/>
    <w:rsid w:val="00434E9C"/>
    <w:rsid w:val="0043575C"/>
    <w:rsid w:val="00435777"/>
    <w:rsid w:val="004366F6"/>
    <w:rsid w:val="00436B13"/>
    <w:rsid w:val="00437273"/>
    <w:rsid w:val="00437EB3"/>
    <w:rsid w:val="004407F0"/>
    <w:rsid w:val="00440F58"/>
    <w:rsid w:val="00441082"/>
    <w:rsid w:val="0044116A"/>
    <w:rsid w:val="0044169C"/>
    <w:rsid w:val="00441ED0"/>
    <w:rsid w:val="0044213E"/>
    <w:rsid w:val="00442421"/>
    <w:rsid w:val="00442DBA"/>
    <w:rsid w:val="004434D0"/>
    <w:rsid w:val="0044379F"/>
    <w:rsid w:val="00443EA3"/>
    <w:rsid w:val="0044445C"/>
    <w:rsid w:val="00444694"/>
    <w:rsid w:val="00444E4F"/>
    <w:rsid w:val="00444FED"/>
    <w:rsid w:val="00445033"/>
    <w:rsid w:val="004459C7"/>
    <w:rsid w:val="00445AA8"/>
    <w:rsid w:val="00446409"/>
    <w:rsid w:val="0044703C"/>
    <w:rsid w:val="004470CB"/>
    <w:rsid w:val="0044745A"/>
    <w:rsid w:val="00450C05"/>
    <w:rsid w:val="0045148E"/>
    <w:rsid w:val="004514FD"/>
    <w:rsid w:val="00452AAF"/>
    <w:rsid w:val="004530BA"/>
    <w:rsid w:val="0045313D"/>
    <w:rsid w:val="0045327C"/>
    <w:rsid w:val="004533C8"/>
    <w:rsid w:val="00453F08"/>
    <w:rsid w:val="00454089"/>
    <w:rsid w:val="00454BB4"/>
    <w:rsid w:val="00454F9E"/>
    <w:rsid w:val="004557D1"/>
    <w:rsid w:val="00455964"/>
    <w:rsid w:val="00455CCD"/>
    <w:rsid w:val="004564D2"/>
    <w:rsid w:val="00456704"/>
    <w:rsid w:val="0045694A"/>
    <w:rsid w:val="00456CDA"/>
    <w:rsid w:val="004575FD"/>
    <w:rsid w:val="0045766A"/>
    <w:rsid w:val="00457BAA"/>
    <w:rsid w:val="00457FAD"/>
    <w:rsid w:val="004604F5"/>
    <w:rsid w:val="0046185D"/>
    <w:rsid w:val="00461B27"/>
    <w:rsid w:val="00461DE5"/>
    <w:rsid w:val="00461DF2"/>
    <w:rsid w:val="00464591"/>
    <w:rsid w:val="00464B28"/>
    <w:rsid w:val="004654EA"/>
    <w:rsid w:val="0046558A"/>
    <w:rsid w:val="004660FA"/>
    <w:rsid w:val="0046651E"/>
    <w:rsid w:val="00466772"/>
    <w:rsid w:val="004667B4"/>
    <w:rsid w:val="00466B7A"/>
    <w:rsid w:val="004670CC"/>
    <w:rsid w:val="00467D49"/>
    <w:rsid w:val="00467EA1"/>
    <w:rsid w:val="00467EB1"/>
    <w:rsid w:val="004700DF"/>
    <w:rsid w:val="00470162"/>
    <w:rsid w:val="0047043B"/>
    <w:rsid w:val="004707AD"/>
    <w:rsid w:val="00470DD4"/>
    <w:rsid w:val="0047106F"/>
    <w:rsid w:val="004713F6"/>
    <w:rsid w:val="00471F80"/>
    <w:rsid w:val="004731C8"/>
    <w:rsid w:val="0047347F"/>
    <w:rsid w:val="004738B7"/>
    <w:rsid w:val="00473A42"/>
    <w:rsid w:val="00474121"/>
    <w:rsid w:val="004741FD"/>
    <w:rsid w:val="00474655"/>
    <w:rsid w:val="0047518C"/>
    <w:rsid w:val="004756EB"/>
    <w:rsid w:val="0047591F"/>
    <w:rsid w:val="00475AF2"/>
    <w:rsid w:val="00475C0E"/>
    <w:rsid w:val="00476852"/>
    <w:rsid w:val="00476EF9"/>
    <w:rsid w:val="00477F20"/>
    <w:rsid w:val="0048014F"/>
    <w:rsid w:val="00480D6F"/>
    <w:rsid w:val="00480EFF"/>
    <w:rsid w:val="00481171"/>
    <w:rsid w:val="00481218"/>
    <w:rsid w:val="00481293"/>
    <w:rsid w:val="00481649"/>
    <w:rsid w:val="00481880"/>
    <w:rsid w:val="00481C17"/>
    <w:rsid w:val="004831AE"/>
    <w:rsid w:val="004835B5"/>
    <w:rsid w:val="00483F60"/>
    <w:rsid w:val="00484F56"/>
    <w:rsid w:val="00485097"/>
    <w:rsid w:val="004851EE"/>
    <w:rsid w:val="00485A1F"/>
    <w:rsid w:val="00485BC5"/>
    <w:rsid w:val="00486475"/>
    <w:rsid w:val="004867FE"/>
    <w:rsid w:val="00487C9D"/>
    <w:rsid w:val="00490008"/>
    <w:rsid w:val="00490505"/>
    <w:rsid w:val="004906E1"/>
    <w:rsid w:val="004907A7"/>
    <w:rsid w:val="00490930"/>
    <w:rsid w:val="00490E97"/>
    <w:rsid w:val="00491025"/>
    <w:rsid w:val="004910B3"/>
    <w:rsid w:val="004915F2"/>
    <w:rsid w:val="004923C1"/>
    <w:rsid w:val="004924EE"/>
    <w:rsid w:val="0049256E"/>
    <w:rsid w:val="00492827"/>
    <w:rsid w:val="00492B0A"/>
    <w:rsid w:val="00492CF8"/>
    <w:rsid w:val="00492EA6"/>
    <w:rsid w:val="0049372E"/>
    <w:rsid w:val="00493E31"/>
    <w:rsid w:val="00494696"/>
    <w:rsid w:val="00494942"/>
    <w:rsid w:val="00494E18"/>
    <w:rsid w:val="00494EE0"/>
    <w:rsid w:val="00495789"/>
    <w:rsid w:val="00495891"/>
    <w:rsid w:val="004959A0"/>
    <w:rsid w:val="00496A4D"/>
    <w:rsid w:val="00496CB4"/>
    <w:rsid w:val="00496D87"/>
    <w:rsid w:val="004977DC"/>
    <w:rsid w:val="004979B5"/>
    <w:rsid w:val="004A0384"/>
    <w:rsid w:val="004A044B"/>
    <w:rsid w:val="004A06DC"/>
    <w:rsid w:val="004A0ED7"/>
    <w:rsid w:val="004A102B"/>
    <w:rsid w:val="004A1685"/>
    <w:rsid w:val="004A19DA"/>
    <w:rsid w:val="004A1D64"/>
    <w:rsid w:val="004A1FAE"/>
    <w:rsid w:val="004A2437"/>
    <w:rsid w:val="004A26C3"/>
    <w:rsid w:val="004A27CD"/>
    <w:rsid w:val="004A2CBD"/>
    <w:rsid w:val="004A3521"/>
    <w:rsid w:val="004A36C6"/>
    <w:rsid w:val="004A3E34"/>
    <w:rsid w:val="004A3E84"/>
    <w:rsid w:val="004A4234"/>
    <w:rsid w:val="004A4696"/>
    <w:rsid w:val="004A472F"/>
    <w:rsid w:val="004A51AB"/>
    <w:rsid w:val="004A5FE9"/>
    <w:rsid w:val="004A6217"/>
    <w:rsid w:val="004A6A4A"/>
    <w:rsid w:val="004A6B0B"/>
    <w:rsid w:val="004A6B66"/>
    <w:rsid w:val="004A7931"/>
    <w:rsid w:val="004B0EEE"/>
    <w:rsid w:val="004B121B"/>
    <w:rsid w:val="004B1476"/>
    <w:rsid w:val="004B15B5"/>
    <w:rsid w:val="004B174C"/>
    <w:rsid w:val="004B2186"/>
    <w:rsid w:val="004B2722"/>
    <w:rsid w:val="004B28BD"/>
    <w:rsid w:val="004B2941"/>
    <w:rsid w:val="004B2E3C"/>
    <w:rsid w:val="004B30DA"/>
    <w:rsid w:val="004B3345"/>
    <w:rsid w:val="004B3815"/>
    <w:rsid w:val="004B3892"/>
    <w:rsid w:val="004B3A40"/>
    <w:rsid w:val="004B3CE7"/>
    <w:rsid w:val="004B4880"/>
    <w:rsid w:val="004B4B7B"/>
    <w:rsid w:val="004B4C90"/>
    <w:rsid w:val="004B4D74"/>
    <w:rsid w:val="004B52FD"/>
    <w:rsid w:val="004B55AD"/>
    <w:rsid w:val="004B5BA2"/>
    <w:rsid w:val="004B69DA"/>
    <w:rsid w:val="004B6E7B"/>
    <w:rsid w:val="004B7091"/>
    <w:rsid w:val="004B7590"/>
    <w:rsid w:val="004C0525"/>
    <w:rsid w:val="004C0D6A"/>
    <w:rsid w:val="004C16D9"/>
    <w:rsid w:val="004C180D"/>
    <w:rsid w:val="004C197D"/>
    <w:rsid w:val="004C2201"/>
    <w:rsid w:val="004C2727"/>
    <w:rsid w:val="004C272D"/>
    <w:rsid w:val="004C2815"/>
    <w:rsid w:val="004C2CD6"/>
    <w:rsid w:val="004C2CF0"/>
    <w:rsid w:val="004C3139"/>
    <w:rsid w:val="004C33BC"/>
    <w:rsid w:val="004C44B4"/>
    <w:rsid w:val="004C44BD"/>
    <w:rsid w:val="004C4753"/>
    <w:rsid w:val="004C4A0D"/>
    <w:rsid w:val="004C4F42"/>
    <w:rsid w:val="004C551E"/>
    <w:rsid w:val="004C56A9"/>
    <w:rsid w:val="004C5C64"/>
    <w:rsid w:val="004C67BE"/>
    <w:rsid w:val="004C67C1"/>
    <w:rsid w:val="004C6DA9"/>
    <w:rsid w:val="004C6DC3"/>
    <w:rsid w:val="004C7068"/>
    <w:rsid w:val="004D01F5"/>
    <w:rsid w:val="004D08C1"/>
    <w:rsid w:val="004D0E75"/>
    <w:rsid w:val="004D1162"/>
    <w:rsid w:val="004D1192"/>
    <w:rsid w:val="004D11F1"/>
    <w:rsid w:val="004D1224"/>
    <w:rsid w:val="004D13CA"/>
    <w:rsid w:val="004D1AD6"/>
    <w:rsid w:val="004D1B37"/>
    <w:rsid w:val="004D1E7C"/>
    <w:rsid w:val="004D1F05"/>
    <w:rsid w:val="004D2268"/>
    <w:rsid w:val="004D2388"/>
    <w:rsid w:val="004D2432"/>
    <w:rsid w:val="004D24EA"/>
    <w:rsid w:val="004D2BF1"/>
    <w:rsid w:val="004D2C3C"/>
    <w:rsid w:val="004D32FD"/>
    <w:rsid w:val="004D3939"/>
    <w:rsid w:val="004D3B6C"/>
    <w:rsid w:val="004D3D2B"/>
    <w:rsid w:val="004D40A6"/>
    <w:rsid w:val="004D4610"/>
    <w:rsid w:val="004D4AD5"/>
    <w:rsid w:val="004D4D6A"/>
    <w:rsid w:val="004D57ED"/>
    <w:rsid w:val="004D58DA"/>
    <w:rsid w:val="004D5B33"/>
    <w:rsid w:val="004D5F79"/>
    <w:rsid w:val="004D636B"/>
    <w:rsid w:val="004D6514"/>
    <w:rsid w:val="004D6700"/>
    <w:rsid w:val="004D6B4F"/>
    <w:rsid w:val="004D70FB"/>
    <w:rsid w:val="004E04EE"/>
    <w:rsid w:val="004E0526"/>
    <w:rsid w:val="004E0E1E"/>
    <w:rsid w:val="004E10AA"/>
    <w:rsid w:val="004E14B9"/>
    <w:rsid w:val="004E1579"/>
    <w:rsid w:val="004E173A"/>
    <w:rsid w:val="004E2DBF"/>
    <w:rsid w:val="004E2F16"/>
    <w:rsid w:val="004E3A64"/>
    <w:rsid w:val="004E3B14"/>
    <w:rsid w:val="004E4475"/>
    <w:rsid w:val="004E4BF0"/>
    <w:rsid w:val="004E520D"/>
    <w:rsid w:val="004E5446"/>
    <w:rsid w:val="004E589C"/>
    <w:rsid w:val="004E58E4"/>
    <w:rsid w:val="004E5CE8"/>
    <w:rsid w:val="004E6182"/>
    <w:rsid w:val="004E6250"/>
    <w:rsid w:val="004E695C"/>
    <w:rsid w:val="004E6C6B"/>
    <w:rsid w:val="004E6CE0"/>
    <w:rsid w:val="004E710E"/>
    <w:rsid w:val="004E775B"/>
    <w:rsid w:val="004E78A5"/>
    <w:rsid w:val="004E7A76"/>
    <w:rsid w:val="004E7AB7"/>
    <w:rsid w:val="004E7B4B"/>
    <w:rsid w:val="004E7C6A"/>
    <w:rsid w:val="004E7CFE"/>
    <w:rsid w:val="004F015A"/>
    <w:rsid w:val="004F0204"/>
    <w:rsid w:val="004F0651"/>
    <w:rsid w:val="004F1280"/>
    <w:rsid w:val="004F1F84"/>
    <w:rsid w:val="004F262F"/>
    <w:rsid w:val="004F26DC"/>
    <w:rsid w:val="004F27A6"/>
    <w:rsid w:val="004F383E"/>
    <w:rsid w:val="004F389E"/>
    <w:rsid w:val="004F39DD"/>
    <w:rsid w:val="004F4267"/>
    <w:rsid w:val="004F4361"/>
    <w:rsid w:val="004F4775"/>
    <w:rsid w:val="004F60FE"/>
    <w:rsid w:val="004F66D2"/>
    <w:rsid w:val="004F69AA"/>
    <w:rsid w:val="004F6A1E"/>
    <w:rsid w:val="004F6DD6"/>
    <w:rsid w:val="004F72D5"/>
    <w:rsid w:val="004F7654"/>
    <w:rsid w:val="004F7747"/>
    <w:rsid w:val="004F7C00"/>
    <w:rsid w:val="004F7EFD"/>
    <w:rsid w:val="005004EF"/>
    <w:rsid w:val="00500A09"/>
    <w:rsid w:val="00500B0A"/>
    <w:rsid w:val="00501B18"/>
    <w:rsid w:val="00502582"/>
    <w:rsid w:val="00502908"/>
    <w:rsid w:val="00503607"/>
    <w:rsid w:val="00503AAB"/>
    <w:rsid w:val="00503EE9"/>
    <w:rsid w:val="00503F2D"/>
    <w:rsid w:val="00504BA3"/>
    <w:rsid w:val="0050529E"/>
    <w:rsid w:val="00505363"/>
    <w:rsid w:val="00505959"/>
    <w:rsid w:val="00506E71"/>
    <w:rsid w:val="0050700F"/>
    <w:rsid w:val="005070CF"/>
    <w:rsid w:val="0050724B"/>
    <w:rsid w:val="00507347"/>
    <w:rsid w:val="005073AA"/>
    <w:rsid w:val="0050750A"/>
    <w:rsid w:val="00507924"/>
    <w:rsid w:val="005079D6"/>
    <w:rsid w:val="00507B72"/>
    <w:rsid w:val="005103B9"/>
    <w:rsid w:val="00511EFD"/>
    <w:rsid w:val="0051243D"/>
    <w:rsid w:val="00512595"/>
    <w:rsid w:val="0051284A"/>
    <w:rsid w:val="00512ED7"/>
    <w:rsid w:val="0051375C"/>
    <w:rsid w:val="00513ABE"/>
    <w:rsid w:val="00513B45"/>
    <w:rsid w:val="00513BB7"/>
    <w:rsid w:val="00513E23"/>
    <w:rsid w:val="005144C8"/>
    <w:rsid w:val="00514919"/>
    <w:rsid w:val="00514F66"/>
    <w:rsid w:val="00515073"/>
    <w:rsid w:val="00515310"/>
    <w:rsid w:val="00515A86"/>
    <w:rsid w:val="005162FA"/>
    <w:rsid w:val="005171AF"/>
    <w:rsid w:val="00517A47"/>
    <w:rsid w:val="00517AF5"/>
    <w:rsid w:val="00520326"/>
    <w:rsid w:val="00520A71"/>
    <w:rsid w:val="00520B41"/>
    <w:rsid w:val="00520CFB"/>
    <w:rsid w:val="00521125"/>
    <w:rsid w:val="0052127F"/>
    <w:rsid w:val="00521595"/>
    <w:rsid w:val="005220D4"/>
    <w:rsid w:val="00522758"/>
    <w:rsid w:val="00522A8B"/>
    <w:rsid w:val="00522C7D"/>
    <w:rsid w:val="00522DD4"/>
    <w:rsid w:val="00522F02"/>
    <w:rsid w:val="00523293"/>
    <w:rsid w:val="00523732"/>
    <w:rsid w:val="0052373B"/>
    <w:rsid w:val="00523A4F"/>
    <w:rsid w:val="00524088"/>
    <w:rsid w:val="00524317"/>
    <w:rsid w:val="00524BB7"/>
    <w:rsid w:val="0052500A"/>
    <w:rsid w:val="005255E5"/>
    <w:rsid w:val="005259AE"/>
    <w:rsid w:val="005261F7"/>
    <w:rsid w:val="00526565"/>
    <w:rsid w:val="005266FF"/>
    <w:rsid w:val="005269EF"/>
    <w:rsid w:val="00526B98"/>
    <w:rsid w:val="00526C23"/>
    <w:rsid w:val="005270B0"/>
    <w:rsid w:val="0052722B"/>
    <w:rsid w:val="00527C0E"/>
    <w:rsid w:val="0053035B"/>
    <w:rsid w:val="00530F0C"/>
    <w:rsid w:val="00530F6B"/>
    <w:rsid w:val="00531A53"/>
    <w:rsid w:val="00531E7A"/>
    <w:rsid w:val="00532056"/>
    <w:rsid w:val="0053277B"/>
    <w:rsid w:val="005327EA"/>
    <w:rsid w:val="00532BA2"/>
    <w:rsid w:val="00532DCE"/>
    <w:rsid w:val="00532EC8"/>
    <w:rsid w:val="00533031"/>
    <w:rsid w:val="00534092"/>
    <w:rsid w:val="005341B2"/>
    <w:rsid w:val="00534839"/>
    <w:rsid w:val="00534AD4"/>
    <w:rsid w:val="00534E94"/>
    <w:rsid w:val="005351FB"/>
    <w:rsid w:val="0053563A"/>
    <w:rsid w:val="005358FB"/>
    <w:rsid w:val="005363F2"/>
    <w:rsid w:val="0053712D"/>
    <w:rsid w:val="005373B9"/>
    <w:rsid w:val="00537541"/>
    <w:rsid w:val="00537760"/>
    <w:rsid w:val="00540411"/>
    <w:rsid w:val="0054043D"/>
    <w:rsid w:val="0054139E"/>
    <w:rsid w:val="00541544"/>
    <w:rsid w:val="00541C26"/>
    <w:rsid w:val="00542641"/>
    <w:rsid w:val="005429CB"/>
    <w:rsid w:val="00543111"/>
    <w:rsid w:val="005431F6"/>
    <w:rsid w:val="005437F5"/>
    <w:rsid w:val="00543A30"/>
    <w:rsid w:val="00543CE8"/>
    <w:rsid w:val="00543DB4"/>
    <w:rsid w:val="00544371"/>
    <w:rsid w:val="00544A57"/>
    <w:rsid w:val="005458C1"/>
    <w:rsid w:val="005460C2"/>
    <w:rsid w:val="005463E1"/>
    <w:rsid w:val="0054652D"/>
    <w:rsid w:val="0054703D"/>
    <w:rsid w:val="00547388"/>
    <w:rsid w:val="00547833"/>
    <w:rsid w:val="00547C9F"/>
    <w:rsid w:val="00550819"/>
    <w:rsid w:val="005508D8"/>
    <w:rsid w:val="00550A77"/>
    <w:rsid w:val="00552722"/>
    <w:rsid w:val="00552B36"/>
    <w:rsid w:val="00552E70"/>
    <w:rsid w:val="00553019"/>
    <w:rsid w:val="0055316E"/>
    <w:rsid w:val="005532AB"/>
    <w:rsid w:val="00553818"/>
    <w:rsid w:val="00553A18"/>
    <w:rsid w:val="00553F97"/>
    <w:rsid w:val="0055443D"/>
    <w:rsid w:val="00554B15"/>
    <w:rsid w:val="00554B1A"/>
    <w:rsid w:val="0055530F"/>
    <w:rsid w:val="005555FB"/>
    <w:rsid w:val="0055564B"/>
    <w:rsid w:val="00555744"/>
    <w:rsid w:val="00555D0F"/>
    <w:rsid w:val="005566EF"/>
    <w:rsid w:val="005568AA"/>
    <w:rsid w:val="005576CE"/>
    <w:rsid w:val="00557CAC"/>
    <w:rsid w:val="0056007E"/>
    <w:rsid w:val="0056027E"/>
    <w:rsid w:val="005607CD"/>
    <w:rsid w:val="00560959"/>
    <w:rsid w:val="0056160E"/>
    <w:rsid w:val="00561901"/>
    <w:rsid w:val="00561A1A"/>
    <w:rsid w:val="00562216"/>
    <w:rsid w:val="00562402"/>
    <w:rsid w:val="005626C8"/>
    <w:rsid w:val="00563A0D"/>
    <w:rsid w:val="00563DDA"/>
    <w:rsid w:val="00564ECD"/>
    <w:rsid w:val="0056516A"/>
    <w:rsid w:val="005652B6"/>
    <w:rsid w:val="0056579D"/>
    <w:rsid w:val="005659AB"/>
    <w:rsid w:val="00565F13"/>
    <w:rsid w:val="00566627"/>
    <w:rsid w:val="005667AF"/>
    <w:rsid w:val="0056680C"/>
    <w:rsid w:val="00566D31"/>
    <w:rsid w:val="005670C2"/>
    <w:rsid w:val="00567158"/>
    <w:rsid w:val="0056765C"/>
    <w:rsid w:val="00570195"/>
    <w:rsid w:val="00570781"/>
    <w:rsid w:val="00570ACB"/>
    <w:rsid w:val="005714FB"/>
    <w:rsid w:val="0057154D"/>
    <w:rsid w:val="00571A7C"/>
    <w:rsid w:val="00572058"/>
    <w:rsid w:val="005726C0"/>
    <w:rsid w:val="00572A76"/>
    <w:rsid w:val="00572FA3"/>
    <w:rsid w:val="005736BC"/>
    <w:rsid w:val="0057382D"/>
    <w:rsid w:val="005740D9"/>
    <w:rsid w:val="005748C8"/>
    <w:rsid w:val="00574972"/>
    <w:rsid w:val="00574A1A"/>
    <w:rsid w:val="00574FFB"/>
    <w:rsid w:val="0057588B"/>
    <w:rsid w:val="005759E3"/>
    <w:rsid w:val="00575D66"/>
    <w:rsid w:val="00575FC7"/>
    <w:rsid w:val="005770F4"/>
    <w:rsid w:val="005772AA"/>
    <w:rsid w:val="00577AAC"/>
    <w:rsid w:val="00577F77"/>
    <w:rsid w:val="005805C1"/>
    <w:rsid w:val="00582246"/>
    <w:rsid w:val="0058269D"/>
    <w:rsid w:val="00582D0F"/>
    <w:rsid w:val="00582E43"/>
    <w:rsid w:val="005834C4"/>
    <w:rsid w:val="00583C82"/>
    <w:rsid w:val="00584942"/>
    <w:rsid w:val="00585947"/>
    <w:rsid w:val="00585BD8"/>
    <w:rsid w:val="005865E5"/>
    <w:rsid w:val="00586606"/>
    <w:rsid w:val="005866CC"/>
    <w:rsid w:val="0058680E"/>
    <w:rsid w:val="005875C0"/>
    <w:rsid w:val="005878DD"/>
    <w:rsid w:val="00587BF0"/>
    <w:rsid w:val="005909D2"/>
    <w:rsid w:val="00590C62"/>
    <w:rsid w:val="00591318"/>
    <w:rsid w:val="00591E3D"/>
    <w:rsid w:val="0059252C"/>
    <w:rsid w:val="00592A04"/>
    <w:rsid w:val="005930D9"/>
    <w:rsid w:val="00593116"/>
    <w:rsid w:val="005939FB"/>
    <w:rsid w:val="00593AAF"/>
    <w:rsid w:val="00593BE4"/>
    <w:rsid w:val="00593BFB"/>
    <w:rsid w:val="00593F11"/>
    <w:rsid w:val="0059437B"/>
    <w:rsid w:val="0059445F"/>
    <w:rsid w:val="005946AB"/>
    <w:rsid w:val="005947AF"/>
    <w:rsid w:val="00594994"/>
    <w:rsid w:val="0059511E"/>
    <w:rsid w:val="005951C9"/>
    <w:rsid w:val="0059535F"/>
    <w:rsid w:val="005958E3"/>
    <w:rsid w:val="00595B26"/>
    <w:rsid w:val="0059657B"/>
    <w:rsid w:val="00596850"/>
    <w:rsid w:val="00596B8C"/>
    <w:rsid w:val="00597345"/>
    <w:rsid w:val="005A0522"/>
    <w:rsid w:val="005A091D"/>
    <w:rsid w:val="005A0B90"/>
    <w:rsid w:val="005A0E6C"/>
    <w:rsid w:val="005A0F87"/>
    <w:rsid w:val="005A16C9"/>
    <w:rsid w:val="005A1757"/>
    <w:rsid w:val="005A19C2"/>
    <w:rsid w:val="005A1E94"/>
    <w:rsid w:val="005A257F"/>
    <w:rsid w:val="005A26CC"/>
    <w:rsid w:val="005A2794"/>
    <w:rsid w:val="005A2C69"/>
    <w:rsid w:val="005A2CA7"/>
    <w:rsid w:val="005A2FF0"/>
    <w:rsid w:val="005A35BE"/>
    <w:rsid w:val="005A3E76"/>
    <w:rsid w:val="005A471D"/>
    <w:rsid w:val="005A4765"/>
    <w:rsid w:val="005A49EA"/>
    <w:rsid w:val="005A4A4A"/>
    <w:rsid w:val="005A4D8E"/>
    <w:rsid w:val="005A50E7"/>
    <w:rsid w:val="005A5815"/>
    <w:rsid w:val="005A5CEE"/>
    <w:rsid w:val="005A5D50"/>
    <w:rsid w:val="005A68A7"/>
    <w:rsid w:val="005A743D"/>
    <w:rsid w:val="005A7945"/>
    <w:rsid w:val="005A7AC7"/>
    <w:rsid w:val="005B0FB6"/>
    <w:rsid w:val="005B14BB"/>
    <w:rsid w:val="005B23A3"/>
    <w:rsid w:val="005B2769"/>
    <w:rsid w:val="005B2C3F"/>
    <w:rsid w:val="005B3603"/>
    <w:rsid w:val="005B36E3"/>
    <w:rsid w:val="005B3751"/>
    <w:rsid w:val="005B38F2"/>
    <w:rsid w:val="005B3A7B"/>
    <w:rsid w:val="005B3FCE"/>
    <w:rsid w:val="005B452D"/>
    <w:rsid w:val="005B5825"/>
    <w:rsid w:val="005B6270"/>
    <w:rsid w:val="005B6457"/>
    <w:rsid w:val="005B6A08"/>
    <w:rsid w:val="005B6BCE"/>
    <w:rsid w:val="005B6C48"/>
    <w:rsid w:val="005B6E2F"/>
    <w:rsid w:val="005B77A2"/>
    <w:rsid w:val="005B7C06"/>
    <w:rsid w:val="005B7F41"/>
    <w:rsid w:val="005C0D3B"/>
    <w:rsid w:val="005C13CA"/>
    <w:rsid w:val="005C1513"/>
    <w:rsid w:val="005C17C1"/>
    <w:rsid w:val="005C18A0"/>
    <w:rsid w:val="005C3491"/>
    <w:rsid w:val="005C34E8"/>
    <w:rsid w:val="005C36E0"/>
    <w:rsid w:val="005C3A92"/>
    <w:rsid w:val="005C43F0"/>
    <w:rsid w:val="005C47E7"/>
    <w:rsid w:val="005C579A"/>
    <w:rsid w:val="005C5EB2"/>
    <w:rsid w:val="005C6748"/>
    <w:rsid w:val="005C67DC"/>
    <w:rsid w:val="005C6966"/>
    <w:rsid w:val="005C6B99"/>
    <w:rsid w:val="005C723B"/>
    <w:rsid w:val="005C7305"/>
    <w:rsid w:val="005C775D"/>
    <w:rsid w:val="005C7924"/>
    <w:rsid w:val="005C7B6E"/>
    <w:rsid w:val="005D0332"/>
    <w:rsid w:val="005D058B"/>
    <w:rsid w:val="005D05DB"/>
    <w:rsid w:val="005D0A41"/>
    <w:rsid w:val="005D0EDD"/>
    <w:rsid w:val="005D121D"/>
    <w:rsid w:val="005D149B"/>
    <w:rsid w:val="005D1616"/>
    <w:rsid w:val="005D1754"/>
    <w:rsid w:val="005D230C"/>
    <w:rsid w:val="005D309F"/>
    <w:rsid w:val="005D3570"/>
    <w:rsid w:val="005D3E51"/>
    <w:rsid w:val="005D3E95"/>
    <w:rsid w:val="005D405C"/>
    <w:rsid w:val="005D513C"/>
    <w:rsid w:val="005D5915"/>
    <w:rsid w:val="005D591E"/>
    <w:rsid w:val="005D5BFA"/>
    <w:rsid w:val="005D5E55"/>
    <w:rsid w:val="005D6672"/>
    <w:rsid w:val="005D686D"/>
    <w:rsid w:val="005D6CA6"/>
    <w:rsid w:val="005D7819"/>
    <w:rsid w:val="005D79BE"/>
    <w:rsid w:val="005E07A1"/>
    <w:rsid w:val="005E09A7"/>
    <w:rsid w:val="005E0B8D"/>
    <w:rsid w:val="005E0F4F"/>
    <w:rsid w:val="005E11BC"/>
    <w:rsid w:val="005E13CB"/>
    <w:rsid w:val="005E1932"/>
    <w:rsid w:val="005E209D"/>
    <w:rsid w:val="005E2196"/>
    <w:rsid w:val="005E2396"/>
    <w:rsid w:val="005E27E3"/>
    <w:rsid w:val="005E2A7E"/>
    <w:rsid w:val="005E2B57"/>
    <w:rsid w:val="005E3283"/>
    <w:rsid w:val="005E3E13"/>
    <w:rsid w:val="005E41D4"/>
    <w:rsid w:val="005E4415"/>
    <w:rsid w:val="005E4C63"/>
    <w:rsid w:val="005E507C"/>
    <w:rsid w:val="005E5176"/>
    <w:rsid w:val="005E575A"/>
    <w:rsid w:val="005E5BCB"/>
    <w:rsid w:val="005E5F08"/>
    <w:rsid w:val="005E64AA"/>
    <w:rsid w:val="005E6771"/>
    <w:rsid w:val="005E68DA"/>
    <w:rsid w:val="005E7243"/>
    <w:rsid w:val="005E7CDE"/>
    <w:rsid w:val="005F01EA"/>
    <w:rsid w:val="005F03F6"/>
    <w:rsid w:val="005F0BDF"/>
    <w:rsid w:val="005F1326"/>
    <w:rsid w:val="005F1492"/>
    <w:rsid w:val="005F30A2"/>
    <w:rsid w:val="005F31DD"/>
    <w:rsid w:val="005F4619"/>
    <w:rsid w:val="005F49C8"/>
    <w:rsid w:val="005F5FC5"/>
    <w:rsid w:val="005F61FB"/>
    <w:rsid w:val="005F6620"/>
    <w:rsid w:val="00600233"/>
    <w:rsid w:val="00600DC5"/>
    <w:rsid w:val="0060116B"/>
    <w:rsid w:val="00601497"/>
    <w:rsid w:val="00601C54"/>
    <w:rsid w:val="00601F1B"/>
    <w:rsid w:val="00602D30"/>
    <w:rsid w:val="00603A99"/>
    <w:rsid w:val="0060434E"/>
    <w:rsid w:val="00604536"/>
    <w:rsid w:val="0060478F"/>
    <w:rsid w:val="00605637"/>
    <w:rsid w:val="006056B0"/>
    <w:rsid w:val="00605B1B"/>
    <w:rsid w:val="00605FBD"/>
    <w:rsid w:val="006060E6"/>
    <w:rsid w:val="00606277"/>
    <w:rsid w:val="00606570"/>
    <w:rsid w:val="0060687D"/>
    <w:rsid w:val="00606E39"/>
    <w:rsid w:val="006072A4"/>
    <w:rsid w:val="00607A9E"/>
    <w:rsid w:val="00607ADD"/>
    <w:rsid w:val="00607C67"/>
    <w:rsid w:val="00610318"/>
    <w:rsid w:val="006106A2"/>
    <w:rsid w:val="006116AE"/>
    <w:rsid w:val="0061284E"/>
    <w:rsid w:val="00613333"/>
    <w:rsid w:val="00613D99"/>
    <w:rsid w:val="0061436D"/>
    <w:rsid w:val="00614C17"/>
    <w:rsid w:val="00615BDB"/>
    <w:rsid w:val="006167E9"/>
    <w:rsid w:val="00616F75"/>
    <w:rsid w:val="00616F9E"/>
    <w:rsid w:val="0061728B"/>
    <w:rsid w:val="0061731C"/>
    <w:rsid w:val="00617A58"/>
    <w:rsid w:val="00620218"/>
    <w:rsid w:val="00620341"/>
    <w:rsid w:val="0062066E"/>
    <w:rsid w:val="00620A38"/>
    <w:rsid w:val="00620C63"/>
    <w:rsid w:val="00620EC9"/>
    <w:rsid w:val="00621030"/>
    <w:rsid w:val="0062137C"/>
    <w:rsid w:val="00621C86"/>
    <w:rsid w:val="00622225"/>
    <w:rsid w:val="00622724"/>
    <w:rsid w:val="00622931"/>
    <w:rsid w:val="0062300E"/>
    <w:rsid w:val="006231BA"/>
    <w:rsid w:val="00623483"/>
    <w:rsid w:val="006234B6"/>
    <w:rsid w:val="006234E3"/>
    <w:rsid w:val="00623655"/>
    <w:rsid w:val="00623A8D"/>
    <w:rsid w:val="00623B53"/>
    <w:rsid w:val="00623DC4"/>
    <w:rsid w:val="00625BC3"/>
    <w:rsid w:val="00625DA8"/>
    <w:rsid w:val="00626855"/>
    <w:rsid w:val="006271A3"/>
    <w:rsid w:val="0062779A"/>
    <w:rsid w:val="00627B4F"/>
    <w:rsid w:val="00627BFE"/>
    <w:rsid w:val="00630AB3"/>
    <w:rsid w:val="00630E67"/>
    <w:rsid w:val="00631BBA"/>
    <w:rsid w:val="00632057"/>
    <w:rsid w:val="00632131"/>
    <w:rsid w:val="006326DF"/>
    <w:rsid w:val="00632D03"/>
    <w:rsid w:val="00632E0D"/>
    <w:rsid w:val="0063305F"/>
    <w:rsid w:val="00633225"/>
    <w:rsid w:val="006337D8"/>
    <w:rsid w:val="00633AC8"/>
    <w:rsid w:val="00633F04"/>
    <w:rsid w:val="00634288"/>
    <w:rsid w:val="00634671"/>
    <w:rsid w:val="00634A88"/>
    <w:rsid w:val="00634E85"/>
    <w:rsid w:val="006351DD"/>
    <w:rsid w:val="00635D8D"/>
    <w:rsid w:val="00636222"/>
    <w:rsid w:val="0063638C"/>
    <w:rsid w:val="006379F9"/>
    <w:rsid w:val="00637A3C"/>
    <w:rsid w:val="00637D52"/>
    <w:rsid w:val="00637E1E"/>
    <w:rsid w:val="0064002B"/>
    <w:rsid w:val="00640AB5"/>
    <w:rsid w:val="00640BAB"/>
    <w:rsid w:val="00640F65"/>
    <w:rsid w:val="006411C6"/>
    <w:rsid w:val="00641985"/>
    <w:rsid w:val="00642730"/>
    <w:rsid w:val="00642833"/>
    <w:rsid w:val="00642B5B"/>
    <w:rsid w:val="00642C89"/>
    <w:rsid w:val="00642CC7"/>
    <w:rsid w:val="0064320C"/>
    <w:rsid w:val="00643D81"/>
    <w:rsid w:val="00644128"/>
    <w:rsid w:val="0064553F"/>
    <w:rsid w:val="00645F78"/>
    <w:rsid w:val="00645FFD"/>
    <w:rsid w:val="0064602B"/>
    <w:rsid w:val="00646211"/>
    <w:rsid w:val="00646792"/>
    <w:rsid w:val="006468EE"/>
    <w:rsid w:val="00646C38"/>
    <w:rsid w:val="006470AA"/>
    <w:rsid w:val="006471CF"/>
    <w:rsid w:val="0064737A"/>
    <w:rsid w:val="00647481"/>
    <w:rsid w:val="00647814"/>
    <w:rsid w:val="00647D00"/>
    <w:rsid w:val="00647E04"/>
    <w:rsid w:val="006502E5"/>
    <w:rsid w:val="00650796"/>
    <w:rsid w:val="00650F63"/>
    <w:rsid w:val="00651043"/>
    <w:rsid w:val="00651559"/>
    <w:rsid w:val="00651781"/>
    <w:rsid w:val="00651A07"/>
    <w:rsid w:val="00651B1E"/>
    <w:rsid w:val="00651C41"/>
    <w:rsid w:val="00651C8D"/>
    <w:rsid w:val="00651D96"/>
    <w:rsid w:val="0065204C"/>
    <w:rsid w:val="006526E8"/>
    <w:rsid w:val="00652C45"/>
    <w:rsid w:val="00652FF7"/>
    <w:rsid w:val="0065316E"/>
    <w:rsid w:val="006538F5"/>
    <w:rsid w:val="00653B70"/>
    <w:rsid w:val="00654110"/>
    <w:rsid w:val="00654287"/>
    <w:rsid w:val="00655279"/>
    <w:rsid w:val="006555E3"/>
    <w:rsid w:val="0065561D"/>
    <w:rsid w:val="00655874"/>
    <w:rsid w:val="006560A9"/>
    <w:rsid w:val="006560C8"/>
    <w:rsid w:val="006566FF"/>
    <w:rsid w:val="00657271"/>
    <w:rsid w:val="00657E61"/>
    <w:rsid w:val="00660596"/>
    <w:rsid w:val="00660EB1"/>
    <w:rsid w:val="00661098"/>
    <w:rsid w:val="006613E7"/>
    <w:rsid w:val="006614E1"/>
    <w:rsid w:val="00662661"/>
    <w:rsid w:val="00662671"/>
    <w:rsid w:val="00662D05"/>
    <w:rsid w:val="0066375A"/>
    <w:rsid w:val="00665195"/>
    <w:rsid w:val="0066575D"/>
    <w:rsid w:val="00665791"/>
    <w:rsid w:val="00665C2E"/>
    <w:rsid w:val="00665E11"/>
    <w:rsid w:val="006662D8"/>
    <w:rsid w:val="00666A23"/>
    <w:rsid w:val="00667B63"/>
    <w:rsid w:val="00670331"/>
    <w:rsid w:val="00670515"/>
    <w:rsid w:val="00670A76"/>
    <w:rsid w:val="00670B9F"/>
    <w:rsid w:val="00670E1C"/>
    <w:rsid w:val="00672775"/>
    <w:rsid w:val="0067305E"/>
    <w:rsid w:val="006732A6"/>
    <w:rsid w:val="006739F7"/>
    <w:rsid w:val="00673DA9"/>
    <w:rsid w:val="00674074"/>
    <w:rsid w:val="00674703"/>
    <w:rsid w:val="0067585A"/>
    <w:rsid w:val="006759E1"/>
    <w:rsid w:val="0067665D"/>
    <w:rsid w:val="006767E3"/>
    <w:rsid w:val="00676836"/>
    <w:rsid w:val="00676858"/>
    <w:rsid w:val="00676C3D"/>
    <w:rsid w:val="00676F9A"/>
    <w:rsid w:val="006774F3"/>
    <w:rsid w:val="00677558"/>
    <w:rsid w:val="0068019C"/>
    <w:rsid w:val="00681143"/>
    <w:rsid w:val="00681520"/>
    <w:rsid w:val="00682BC2"/>
    <w:rsid w:val="00683C94"/>
    <w:rsid w:val="00683F73"/>
    <w:rsid w:val="006843A3"/>
    <w:rsid w:val="00684943"/>
    <w:rsid w:val="0068531C"/>
    <w:rsid w:val="00685640"/>
    <w:rsid w:val="00685794"/>
    <w:rsid w:val="00685878"/>
    <w:rsid w:val="006858E7"/>
    <w:rsid w:val="00685C33"/>
    <w:rsid w:val="00686C30"/>
    <w:rsid w:val="0068702A"/>
    <w:rsid w:val="00687277"/>
    <w:rsid w:val="0068767F"/>
    <w:rsid w:val="006879C3"/>
    <w:rsid w:val="00687EC0"/>
    <w:rsid w:val="006906EA"/>
    <w:rsid w:val="00690A41"/>
    <w:rsid w:val="00690C19"/>
    <w:rsid w:val="00690D2A"/>
    <w:rsid w:val="00691038"/>
    <w:rsid w:val="0069176A"/>
    <w:rsid w:val="0069199C"/>
    <w:rsid w:val="006921F9"/>
    <w:rsid w:val="00692233"/>
    <w:rsid w:val="0069258A"/>
    <w:rsid w:val="006926FE"/>
    <w:rsid w:val="00692A66"/>
    <w:rsid w:val="006933C2"/>
    <w:rsid w:val="00693A5E"/>
    <w:rsid w:val="00693CAA"/>
    <w:rsid w:val="00693F52"/>
    <w:rsid w:val="00694167"/>
    <w:rsid w:val="0069442D"/>
    <w:rsid w:val="006946A9"/>
    <w:rsid w:val="00694B51"/>
    <w:rsid w:val="00694DD0"/>
    <w:rsid w:val="00695076"/>
    <w:rsid w:val="006955CC"/>
    <w:rsid w:val="0069606B"/>
    <w:rsid w:val="0069696D"/>
    <w:rsid w:val="00696A9C"/>
    <w:rsid w:val="00696B14"/>
    <w:rsid w:val="006974E5"/>
    <w:rsid w:val="00697825"/>
    <w:rsid w:val="006979ED"/>
    <w:rsid w:val="00697AE0"/>
    <w:rsid w:val="00697DC1"/>
    <w:rsid w:val="006A0765"/>
    <w:rsid w:val="006A07E6"/>
    <w:rsid w:val="006A0F6C"/>
    <w:rsid w:val="006A114C"/>
    <w:rsid w:val="006A1538"/>
    <w:rsid w:val="006A1E9E"/>
    <w:rsid w:val="006A22F7"/>
    <w:rsid w:val="006A2525"/>
    <w:rsid w:val="006A277A"/>
    <w:rsid w:val="006A2EE9"/>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6F3B"/>
    <w:rsid w:val="006A7151"/>
    <w:rsid w:val="006A746D"/>
    <w:rsid w:val="006A7E4E"/>
    <w:rsid w:val="006A7FEC"/>
    <w:rsid w:val="006B052A"/>
    <w:rsid w:val="006B064A"/>
    <w:rsid w:val="006B0E9A"/>
    <w:rsid w:val="006B2278"/>
    <w:rsid w:val="006B2605"/>
    <w:rsid w:val="006B26CC"/>
    <w:rsid w:val="006B2DE4"/>
    <w:rsid w:val="006B3467"/>
    <w:rsid w:val="006B3751"/>
    <w:rsid w:val="006B38CC"/>
    <w:rsid w:val="006B3C87"/>
    <w:rsid w:val="006B3CCD"/>
    <w:rsid w:val="006B4237"/>
    <w:rsid w:val="006B4296"/>
    <w:rsid w:val="006B4AA9"/>
    <w:rsid w:val="006B5051"/>
    <w:rsid w:val="006B5052"/>
    <w:rsid w:val="006B5124"/>
    <w:rsid w:val="006B523E"/>
    <w:rsid w:val="006B5571"/>
    <w:rsid w:val="006B6D43"/>
    <w:rsid w:val="006B7358"/>
    <w:rsid w:val="006B751F"/>
    <w:rsid w:val="006B75EF"/>
    <w:rsid w:val="006B772D"/>
    <w:rsid w:val="006B7797"/>
    <w:rsid w:val="006B7A2D"/>
    <w:rsid w:val="006C022B"/>
    <w:rsid w:val="006C0386"/>
    <w:rsid w:val="006C0AEC"/>
    <w:rsid w:val="006C0D0C"/>
    <w:rsid w:val="006C0D5A"/>
    <w:rsid w:val="006C1AF3"/>
    <w:rsid w:val="006C1F5F"/>
    <w:rsid w:val="006C23E9"/>
    <w:rsid w:val="006C2A39"/>
    <w:rsid w:val="006C387C"/>
    <w:rsid w:val="006C46F2"/>
    <w:rsid w:val="006C5843"/>
    <w:rsid w:val="006C584A"/>
    <w:rsid w:val="006C5CFC"/>
    <w:rsid w:val="006C5D20"/>
    <w:rsid w:val="006C61DB"/>
    <w:rsid w:val="006C64E5"/>
    <w:rsid w:val="006C64EF"/>
    <w:rsid w:val="006C673F"/>
    <w:rsid w:val="006C6BB7"/>
    <w:rsid w:val="006C70DE"/>
    <w:rsid w:val="006C778C"/>
    <w:rsid w:val="006C7DE8"/>
    <w:rsid w:val="006C7E56"/>
    <w:rsid w:val="006D02A4"/>
    <w:rsid w:val="006D02A8"/>
    <w:rsid w:val="006D1202"/>
    <w:rsid w:val="006D17EA"/>
    <w:rsid w:val="006D1B3E"/>
    <w:rsid w:val="006D1F05"/>
    <w:rsid w:val="006D3619"/>
    <w:rsid w:val="006D3F79"/>
    <w:rsid w:val="006D4533"/>
    <w:rsid w:val="006D4724"/>
    <w:rsid w:val="006D49BD"/>
    <w:rsid w:val="006D52AC"/>
    <w:rsid w:val="006D53B2"/>
    <w:rsid w:val="006D54B3"/>
    <w:rsid w:val="006D5777"/>
    <w:rsid w:val="006D5D28"/>
    <w:rsid w:val="006D5DCD"/>
    <w:rsid w:val="006D6329"/>
    <w:rsid w:val="006D6725"/>
    <w:rsid w:val="006D68C3"/>
    <w:rsid w:val="006E045B"/>
    <w:rsid w:val="006E0A09"/>
    <w:rsid w:val="006E0F39"/>
    <w:rsid w:val="006E118B"/>
    <w:rsid w:val="006E130B"/>
    <w:rsid w:val="006E19AD"/>
    <w:rsid w:val="006E1ABF"/>
    <w:rsid w:val="006E25AB"/>
    <w:rsid w:val="006E2B03"/>
    <w:rsid w:val="006E2C3E"/>
    <w:rsid w:val="006E3269"/>
    <w:rsid w:val="006E32E3"/>
    <w:rsid w:val="006E34B6"/>
    <w:rsid w:val="006E36E8"/>
    <w:rsid w:val="006E3AC1"/>
    <w:rsid w:val="006E444E"/>
    <w:rsid w:val="006E4B2D"/>
    <w:rsid w:val="006E58A4"/>
    <w:rsid w:val="006E6256"/>
    <w:rsid w:val="006E69F3"/>
    <w:rsid w:val="006E6A6F"/>
    <w:rsid w:val="006E6C4A"/>
    <w:rsid w:val="006E7344"/>
    <w:rsid w:val="006E7394"/>
    <w:rsid w:val="006E73F2"/>
    <w:rsid w:val="006E74DA"/>
    <w:rsid w:val="006E7B71"/>
    <w:rsid w:val="006E7EE1"/>
    <w:rsid w:val="006F0B59"/>
    <w:rsid w:val="006F1312"/>
    <w:rsid w:val="006F1776"/>
    <w:rsid w:val="006F1C8B"/>
    <w:rsid w:val="006F1F52"/>
    <w:rsid w:val="006F2119"/>
    <w:rsid w:val="006F21D8"/>
    <w:rsid w:val="006F2A2B"/>
    <w:rsid w:val="006F2DB5"/>
    <w:rsid w:val="006F2E92"/>
    <w:rsid w:val="006F35F0"/>
    <w:rsid w:val="006F3CBF"/>
    <w:rsid w:val="006F4802"/>
    <w:rsid w:val="006F5379"/>
    <w:rsid w:val="006F552E"/>
    <w:rsid w:val="006F57B8"/>
    <w:rsid w:val="006F5D4D"/>
    <w:rsid w:val="006F5FBB"/>
    <w:rsid w:val="006F623C"/>
    <w:rsid w:val="006F63E4"/>
    <w:rsid w:val="006F70EB"/>
    <w:rsid w:val="006F7244"/>
    <w:rsid w:val="006F72B5"/>
    <w:rsid w:val="006F735D"/>
    <w:rsid w:val="006F751C"/>
    <w:rsid w:val="006F7C95"/>
    <w:rsid w:val="006F7E52"/>
    <w:rsid w:val="007001DD"/>
    <w:rsid w:val="00700338"/>
    <w:rsid w:val="00700704"/>
    <w:rsid w:val="0070189B"/>
    <w:rsid w:val="00702000"/>
    <w:rsid w:val="00702519"/>
    <w:rsid w:val="00702DBB"/>
    <w:rsid w:val="00703FF8"/>
    <w:rsid w:val="007041A0"/>
    <w:rsid w:val="0070425D"/>
    <w:rsid w:val="00704703"/>
    <w:rsid w:val="00704755"/>
    <w:rsid w:val="0070586A"/>
    <w:rsid w:val="00706C0F"/>
    <w:rsid w:val="0070705D"/>
    <w:rsid w:val="00707F42"/>
    <w:rsid w:val="007100AC"/>
    <w:rsid w:val="0071020C"/>
    <w:rsid w:val="00710817"/>
    <w:rsid w:val="00710F42"/>
    <w:rsid w:val="00711353"/>
    <w:rsid w:val="007119F4"/>
    <w:rsid w:val="007123DC"/>
    <w:rsid w:val="00712A8A"/>
    <w:rsid w:val="007130B0"/>
    <w:rsid w:val="00713443"/>
    <w:rsid w:val="0071385C"/>
    <w:rsid w:val="00713CCF"/>
    <w:rsid w:val="0071494D"/>
    <w:rsid w:val="00714D00"/>
    <w:rsid w:val="00714D0D"/>
    <w:rsid w:val="00714D80"/>
    <w:rsid w:val="00714E5F"/>
    <w:rsid w:val="00714F34"/>
    <w:rsid w:val="00715530"/>
    <w:rsid w:val="00715985"/>
    <w:rsid w:val="00715C43"/>
    <w:rsid w:val="007169CD"/>
    <w:rsid w:val="00716A8B"/>
    <w:rsid w:val="00716B26"/>
    <w:rsid w:val="00716BA3"/>
    <w:rsid w:val="00716CF2"/>
    <w:rsid w:val="00717873"/>
    <w:rsid w:val="00717F5B"/>
    <w:rsid w:val="00720270"/>
    <w:rsid w:val="00720531"/>
    <w:rsid w:val="007210A0"/>
    <w:rsid w:val="00721B81"/>
    <w:rsid w:val="00722591"/>
    <w:rsid w:val="00722A72"/>
    <w:rsid w:val="007237B9"/>
    <w:rsid w:val="007238E3"/>
    <w:rsid w:val="00723963"/>
    <w:rsid w:val="00723DC8"/>
    <w:rsid w:val="007249E0"/>
    <w:rsid w:val="007249F0"/>
    <w:rsid w:val="00724A1B"/>
    <w:rsid w:val="00726A07"/>
    <w:rsid w:val="00726D56"/>
    <w:rsid w:val="0072726A"/>
    <w:rsid w:val="007273A3"/>
    <w:rsid w:val="00727415"/>
    <w:rsid w:val="0072744D"/>
    <w:rsid w:val="00727673"/>
    <w:rsid w:val="00727821"/>
    <w:rsid w:val="007278BD"/>
    <w:rsid w:val="0073020C"/>
    <w:rsid w:val="007310F4"/>
    <w:rsid w:val="00731B17"/>
    <w:rsid w:val="00731B43"/>
    <w:rsid w:val="00731C7C"/>
    <w:rsid w:val="0073209E"/>
    <w:rsid w:val="0073211C"/>
    <w:rsid w:val="00732268"/>
    <w:rsid w:val="0073267A"/>
    <w:rsid w:val="007326D7"/>
    <w:rsid w:val="0073275A"/>
    <w:rsid w:val="00732F80"/>
    <w:rsid w:val="00733369"/>
    <w:rsid w:val="00733453"/>
    <w:rsid w:val="0073395A"/>
    <w:rsid w:val="007349B8"/>
    <w:rsid w:val="007351A8"/>
    <w:rsid w:val="00735447"/>
    <w:rsid w:val="0073546A"/>
    <w:rsid w:val="00735E50"/>
    <w:rsid w:val="00735FB3"/>
    <w:rsid w:val="00736109"/>
    <w:rsid w:val="00736C5D"/>
    <w:rsid w:val="007371FC"/>
    <w:rsid w:val="00737475"/>
    <w:rsid w:val="00737843"/>
    <w:rsid w:val="00737994"/>
    <w:rsid w:val="00737AD9"/>
    <w:rsid w:val="00737E4C"/>
    <w:rsid w:val="00737FE2"/>
    <w:rsid w:val="00740038"/>
    <w:rsid w:val="007407E0"/>
    <w:rsid w:val="00740AFF"/>
    <w:rsid w:val="007416B7"/>
    <w:rsid w:val="007417F0"/>
    <w:rsid w:val="0074196B"/>
    <w:rsid w:val="00741A22"/>
    <w:rsid w:val="00741C4A"/>
    <w:rsid w:val="007422B3"/>
    <w:rsid w:val="007429CF"/>
    <w:rsid w:val="00742BD8"/>
    <w:rsid w:val="00742D54"/>
    <w:rsid w:val="00742F48"/>
    <w:rsid w:val="007430F0"/>
    <w:rsid w:val="00743742"/>
    <w:rsid w:val="00743D60"/>
    <w:rsid w:val="00743F9E"/>
    <w:rsid w:val="00744732"/>
    <w:rsid w:val="0074529F"/>
    <w:rsid w:val="0074546A"/>
    <w:rsid w:val="00745601"/>
    <w:rsid w:val="00745BA5"/>
    <w:rsid w:val="00745D47"/>
    <w:rsid w:val="00745D7C"/>
    <w:rsid w:val="007468E1"/>
    <w:rsid w:val="007476AD"/>
    <w:rsid w:val="00747EA4"/>
    <w:rsid w:val="007502DA"/>
    <w:rsid w:val="00750D67"/>
    <w:rsid w:val="00750F0E"/>
    <w:rsid w:val="00751210"/>
    <w:rsid w:val="00751704"/>
    <w:rsid w:val="007518C6"/>
    <w:rsid w:val="00752BFB"/>
    <w:rsid w:val="00752C3A"/>
    <w:rsid w:val="00752FBA"/>
    <w:rsid w:val="007532DA"/>
    <w:rsid w:val="007541BC"/>
    <w:rsid w:val="00754626"/>
    <w:rsid w:val="007549AC"/>
    <w:rsid w:val="00754BFF"/>
    <w:rsid w:val="00756878"/>
    <w:rsid w:val="00756B9A"/>
    <w:rsid w:val="00756BBA"/>
    <w:rsid w:val="007571CB"/>
    <w:rsid w:val="007572AD"/>
    <w:rsid w:val="007574D9"/>
    <w:rsid w:val="00760BE9"/>
    <w:rsid w:val="00760DC9"/>
    <w:rsid w:val="00760EF4"/>
    <w:rsid w:val="00761A84"/>
    <w:rsid w:val="00761C1A"/>
    <w:rsid w:val="00761E8C"/>
    <w:rsid w:val="00762389"/>
    <w:rsid w:val="007625D1"/>
    <w:rsid w:val="007626D5"/>
    <w:rsid w:val="007629C9"/>
    <w:rsid w:val="00762EC2"/>
    <w:rsid w:val="007630B3"/>
    <w:rsid w:val="007633C1"/>
    <w:rsid w:val="00763A0C"/>
    <w:rsid w:val="00763AA8"/>
    <w:rsid w:val="00764978"/>
    <w:rsid w:val="00764B3E"/>
    <w:rsid w:val="00764F8F"/>
    <w:rsid w:val="00765134"/>
    <w:rsid w:val="0076527B"/>
    <w:rsid w:val="00765322"/>
    <w:rsid w:val="00765550"/>
    <w:rsid w:val="00765AC2"/>
    <w:rsid w:val="00765C15"/>
    <w:rsid w:val="00766009"/>
    <w:rsid w:val="0076624A"/>
    <w:rsid w:val="00766307"/>
    <w:rsid w:val="007664AD"/>
    <w:rsid w:val="00766C19"/>
    <w:rsid w:val="007674E4"/>
    <w:rsid w:val="0076B29B"/>
    <w:rsid w:val="007703F7"/>
    <w:rsid w:val="0077059A"/>
    <w:rsid w:val="007708B7"/>
    <w:rsid w:val="00770A14"/>
    <w:rsid w:val="00770D35"/>
    <w:rsid w:val="00771B56"/>
    <w:rsid w:val="00771B9A"/>
    <w:rsid w:val="00771D88"/>
    <w:rsid w:val="007729F5"/>
    <w:rsid w:val="00772B39"/>
    <w:rsid w:val="00772C86"/>
    <w:rsid w:val="00773057"/>
    <w:rsid w:val="0077320A"/>
    <w:rsid w:val="007733C7"/>
    <w:rsid w:val="00773ABF"/>
    <w:rsid w:val="00774157"/>
    <w:rsid w:val="00774277"/>
    <w:rsid w:val="0077563E"/>
    <w:rsid w:val="00775C60"/>
    <w:rsid w:val="00776208"/>
    <w:rsid w:val="0077749D"/>
    <w:rsid w:val="007774BB"/>
    <w:rsid w:val="00777D35"/>
    <w:rsid w:val="00777F5D"/>
    <w:rsid w:val="0078002B"/>
    <w:rsid w:val="0078071F"/>
    <w:rsid w:val="00780DDC"/>
    <w:rsid w:val="00781C4A"/>
    <w:rsid w:val="00781DFE"/>
    <w:rsid w:val="00781E2B"/>
    <w:rsid w:val="00781F9D"/>
    <w:rsid w:val="007824D1"/>
    <w:rsid w:val="00782978"/>
    <w:rsid w:val="00782B8A"/>
    <w:rsid w:val="00782C3F"/>
    <w:rsid w:val="00783153"/>
    <w:rsid w:val="007839D0"/>
    <w:rsid w:val="00783B96"/>
    <w:rsid w:val="00783E12"/>
    <w:rsid w:val="007849BD"/>
    <w:rsid w:val="00784C2D"/>
    <w:rsid w:val="00784CA4"/>
    <w:rsid w:val="00784CBD"/>
    <w:rsid w:val="00785608"/>
    <w:rsid w:val="007867C7"/>
    <w:rsid w:val="00787586"/>
    <w:rsid w:val="00787FC9"/>
    <w:rsid w:val="007907F0"/>
    <w:rsid w:val="00790FE4"/>
    <w:rsid w:val="0079158A"/>
    <w:rsid w:val="00791834"/>
    <w:rsid w:val="00791B1A"/>
    <w:rsid w:val="00791CBA"/>
    <w:rsid w:val="00792803"/>
    <w:rsid w:val="00792D72"/>
    <w:rsid w:val="00792DDE"/>
    <w:rsid w:val="00792E77"/>
    <w:rsid w:val="007931F8"/>
    <w:rsid w:val="0079332F"/>
    <w:rsid w:val="00793669"/>
    <w:rsid w:val="007936A0"/>
    <w:rsid w:val="007937B8"/>
    <w:rsid w:val="00793915"/>
    <w:rsid w:val="0079391E"/>
    <w:rsid w:val="00793F82"/>
    <w:rsid w:val="0079553B"/>
    <w:rsid w:val="00795BF3"/>
    <w:rsid w:val="00795D93"/>
    <w:rsid w:val="00795F29"/>
    <w:rsid w:val="00796B78"/>
    <w:rsid w:val="007971BE"/>
    <w:rsid w:val="00797C23"/>
    <w:rsid w:val="00797C9F"/>
    <w:rsid w:val="007A08C5"/>
    <w:rsid w:val="007A0A16"/>
    <w:rsid w:val="007A0AFE"/>
    <w:rsid w:val="007A185D"/>
    <w:rsid w:val="007A1C3D"/>
    <w:rsid w:val="007A21DF"/>
    <w:rsid w:val="007A28E9"/>
    <w:rsid w:val="007A2B14"/>
    <w:rsid w:val="007A2C59"/>
    <w:rsid w:val="007A2E8D"/>
    <w:rsid w:val="007A2F11"/>
    <w:rsid w:val="007A33E6"/>
    <w:rsid w:val="007A35A8"/>
    <w:rsid w:val="007A3938"/>
    <w:rsid w:val="007A39EA"/>
    <w:rsid w:val="007A3C0F"/>
    <w:rsid w:val="007A3DA1"/>
    <w:rsid w:val="007A4053"/>
    <w:rsid w:val="007A4173"/>
    <w:rsid w:val="007A4396"/>
    <w:rsid w:val="007A46BC"/>
    <w:rsid w:val="007A5B39"/>
    <w:rsid w:val="007A5B9C"/>
    <w:rsid w:val="007A64D1"/>
    <w:rsid w:val="007A651A"/>
    <w:rsid w:val="007A71D6"/>
    <w:rsid w:val="007A7FC2"/>
    <w:rsid w:val="007B003A"/>
    <w:rsid w:val="007B142B"/>
    <w:rsid w:val="007B1507"/>
    <w:rsid w:val="007B169D"/>
    <w:rsid w:val="007B2457"/>
    <w:rsid w:val="007B260D"/>
    <w:rsid w:val="007B26C9"/>
    <w:rsid w:val="007B2C29"/>
    <w:rsid w:val="007B2F68"/>
    <w:rsid w:val="007B3031"/>
    <w:rsid w:val="007B32B4"/>
    <w:rsid w:val="007B32D3"/>
    <w:rsid w:val="007B3957"/>
    <w:rsid w:val="007B4AFD"/>
    <w:rsid w:val="007B5875"/>
    <w:rsid w:val="007B62AB"/>
    <w:rsid w:val="007B648B"/>
    <w:rsid w:val="007B6503"/>
    <w:rsid w:val="007B6799"/>
    <w:rsid w:val="007B67B0"/>
    <w:rsid w:val="007B6A78"/>
    <w:rsid w:val="007B6E5F"/>
    <w:rsid w:val="007B6EF2"/>
    <w:rsid w:val="007B7044"/>
    <w:rsid w:val="007B7384"/>
    <w:rsid w:val="007B7432"/>
    <w:rsid w:val="007B7D8D"/>
    <w:rsid w:val="007C00CB"/>
    <w:rsid w:val="007C0124"/>
    <w:rsid w:val="007C01CE"/>
    <w:rsid w:val="007C029A"/>
    <w:rsid w:val="007C0824"/>
    <w:rsid w:val="007C09D4"/>
    <w:rsid w:val="007C0FDA"/>
    <w:rsid w:val="007C1004"/>
    <w:rsid w:val="007C11AA"/>
    <w:rsid w:val="007C173C"/>
    <w:rsid w:val="007C1F79"/>
    <w:rsid w:val="007C2779"/>
    <w:rsid w:val="007C2F73"/>
    <w:rsid w:val="007C3792"/>
    <w:rsid w:val="007C3C4B"/>
    <w:rsid w:val="007C42CE"/>
    <w:rsid w:val="007C44D3"/>
    <w:rsid w:val="007C4D02"/>
    <w:rsid w:val="007C4E6A"/>
    <w:rsid w:val="007C5010"/>
    <w:rsid w:val="007C5346"/>
    <w:rsid w:val="007C565D"/>
    <w:rsid w:val="007C5DE1"/>
    <w:rsid w:val="007C613F"/>
    <w:rsid w:val="007C6169"/>
    <w:rsid w:val="007C62F2"/>
    <w:rsid w:val="007C63B4"/>
    <w:rsid w:val="007C6D65"/>
    <w:rsid w:val="007C6F00"/>
    <w:rsid w:val="007C76C8"/>
    <w:rsid w:val="007C7823"/>
    <w:rsid w:val="007C7D06"/>
    <w:rsid w:val="007C7FB2"/>
    <w:rsid w:val="007D004A"/>
    <w:rsid w:val="007D042D"/>
    <w:rsid w:val="007D08AE"/>
    <w:rsid w:val="007D0B12"/>
    <w:rsid w:val="007D1269"/>
    <w:rsid w:val="007D1430"/>
    <w:rsid w:val="007D1822"/>
    <w:rsid w:val="007D2A96"/>
    <w:rsid w:val="007D3145"/>
    <w:rsid w:val="007D33F7"/>
    <w:rsid w:val="007D34E4"/>
    <w:rsid w:val="007D395B"/>
    <w:rsid w:val="007D3CA0"/>
    <w:rsid w:val="007D3D6A"/>
    <w:rsid w:val="007D3D70"/>
    <w:rsid w:val="007D424D"/>
    <w:rsid w:val="007D4402"/>
    <w:rsid w:val="007D47FA"/>
    <w:rsid w:val="007D5257"/>
    <w:rsid w:val="007D528D"/>
    <w:rsid w:val="007D5FC0"/>
    <w:rsid w:val="007D63F7"/>
    <w:rsid w:val="007D6581"/>
    <w:rsid w:val="007D660F"/>
    <w:rsid w:val="007D6F50"/>
    <w:rsid w:val="007D7081"/>
    <w:rsid w:val="007D7156"/>
    <w:rsid w:val="007D7696"/>
    <w:rsid w:val="007D7BB4"/>
    <w:rsid w:val="007D7C91"/>
    <w:rsid w:val="007E001F"/>
    <w:rsid w:val="007E0392"/>
    <w:rsid w:val="007E099B"/>
    <w:rsid w:val="007E0DE8"/>
    <w:rsid w:val="007E1D25"/>
    <w:rsid w:val="007E2928"/>
    <w:rsid w:val="007E2D01"/>
    <w:rsid w:val="007E2D4C"/>
    <w:rsid w:val="007E2E79"/>
    <w:rsid w:val="007E3212"/>
    <w:rsid w:val="007E390F"/>
    <w:rsid w:val="007E4609"/>
    <w:rsid w:val="007E4A89"/>
    <w:rsid w:val="007E4D62"/>
    <w:rsid w:val="007E55B4"/>
    <w:rsid w:val="007E5659"/>
    <w:rsid w:val="007E56A8"/>
    <w:rsid w:val="007E56CB"/>
    <w:rsid w:val="007E6072"/>
    <w:rsid w:val="007E60B2"/>
    <w:rsid w:val="007E6388"/>
    <w:rsid w:val="007E7361"/>
    <w:rsid w:val="007E73E2"/>
    <w:rsid w:val="007E74B4"/>
    <w:rsid w:val="007F01FC"/>
    <w:rsid w:val="007F07CB"/>
    <w:rsid w:val="007F09A5"/>
    <w:rsid w:val="007F0B58"/>
    <w:rsid w:val="007F0C00"/>
    <w:rsid w:val="007F1102"/>
    <w:rsid w:val="007F192F"/>
    <w:rsid w:val="007F1E07"/>
    <w:rsid w:val="007F1F8C"/>
    <w:rsid w:val="007F2AE6"/>
    <w:rsid w:val="007F2E57"/>
    <w:rsid w:val="007F346C"/>
    <w:rsid w:val="007F367F"/>
    <w:rsid w:val="007F37E7"/>
    <w:rsid w:val="007F3D56"/>
    <w:rsid w:val="007F46BE"/>
    <w:rsid w:val="007F4C1F"/>
    <w:rsid w:val="007F4D8C"/>
    <w:rsid w:val="007F501D"/>
    <w:rsid w:val="007F5089"/>
    <w:rsid w:val="007F5092"/>
    <w:rsid w:val="007F510F"/>
    <w:rsid w:val="007F5225"/>
    <w:rsid w:val="007F5382"/>
    <w:rsid w:val="007F5450"/>
    <w:rsid w:val="007F5EC8"/>
    <w:rsid w:val="007F6434"/>
    <w:rsid w:val="007F6531"/>
    <w:rsid w:val="007F66DF"/>
    <w:rsid w:val="007F70BC"/>
    <w:rsid w:val="007F719C"/>
    <w:rsid w:val="007F722D"/>
    <w:rsid w:val="00800807"/>
    <w:rsid w:val="00800882"/>
    <w:rsid w:val="00801057"/>
    <w:rsid w:val="00801D20"/>
    <w:rsid w:val="00801F10"/>
    <w:rsid w:val="00802491"/>
    <w:rsid w:val="00802BF4"/>
    <w:rsid w:val="00803802"/>
    <w:rsid w:val="00803F69"/>
    <w:rsid w:val="00803F72"/>
    <w:rsid w:val="00803FB5"/>
    <w:rsid w:val="0080412E"/>
    <w:rsid w:val="00804487"/>
    <w:rsid w:val="00804589"/>
    <w:rsid w:val="00805241"/>
    <w:rsid w:val="00805415"/>
    <w:rsid w:val="00805BCC"/>
    <w:rsid w:val="00805C1F"/>
    <w:rsid w:val="00805F94"/>
    <w:rsid w:val="00806142"/>
    <w:rsid w:val="008063D0"/>
    <w:rsid w:val="008068EE"/>
    <w:rsid w:val="00806E8F"/>
    <w:rsid w:val="00810263"/>
    <w:rsid w:val="00810600"/>
    <w:rsid w:val="00810788"/>
    <w:rsid w:val="00810F80"/>
    <w:rsid w:val="00811773"/>
    <w:rsid w:val="00811787"/>
    <w:rsid w:val="00811BC7"/>
    <w:rsid w:val="00811CD6"/>
    <w:rsid w:val="00812195"/>
    <w:rsid w:val="008121B9"/>
    <w:rsid w:val="00812B78"/>
    <w:rsid w:val="00812C7B"/>
    <w:rsid w:val="00812E49"/>
    <w:rsid w:val="00812FCC"/>
    <w:rsid w:val="00813F4B"/>
    <w:rsid w:val="00814449"/>
    <w:rsid w:val="008153E6"/>
    <w:rsid w:val="00815693"/>
    <w:rsid w:val="00815A2C"/>
    <w:rsid w:val="00815B1F"/>
    <w:rsid w:val="008166C3"/>
    <w:rsid w:val="0081689C"/>
    <w:rsid w:val="008168E7"/>
    <w:rsid w:val="0081762D"/>
    <w:rsid w:val="00817B97"/>
    <w:rsid w:val="00817CB1"/>
    <w:rsid w:val="00817F7D"/>
    <w:rsid w:val="00820438"/>
    <w:rsid w:val="00820623"/>
    <w:rsid w:val="00820DE3"/>
    <w:rsid w:val="00820F19"/>
    <w:rsid w:val="008210DB"/>
    <w:rsid w:val="00821208"/>
    <w:rsid w:val="008212BF"/>
    <w:rsid w:val="0082157E"/>
    <w:rsid w:val="008216E1"/>
    <w:rsid w:val="00821873"/>
    <w:rsid w:val="00821BE4"/>
    <w:rsid w:val="008222EE"/>
    <w:rsid w:val="00822823"/>
    <w:rsid w:val="00822AE3"/>
    <w:rsid w:val="00823827"/>
    <w:rsid w:val="00823B52"/>
    <w:rsid w:val="00823C77"/>
    <w:rsid w:val="00824861"/>
    <w:rsid w:val="00824BBB"/>
    <w:rsid w:val="00825294"/>
    <w:rsid w:val="008253D9"/>
    <w:rsid w:val="00825420"/>
    <w:rsid w:val="00826299"/>
    <w:rsid w:val="00826C37"/>
    <w:rsid w:val="008279CF"/>
    <w:rsid w:val="008308F6"/>
    <w:rsid w:val="00830AD2"/>
    <w:rsid w:val="00830E79"/>
    <w:rsid w:val="008317AF"/>
    <w:rsid w:val="008317E4"/>
    <w:rsid w:val="00831B2B"/>
    <w:rsid w:val="00831CF7"/>
    <w:rsid w:val="00831EF3"/>
    <w:rsid w:val="0083210F"/>
    <w:rsid w:val="00832BEA"/>
    <w:rsid w:val="00832C5D"/>
    <w:rsid w:val="00832CC9"/>
    <w:rsid w:val="00832F7A"/>
    <w:rsid w:val="00833450"/>
    <w:rsid w:val="00833694"/>
    <w:rsid w:val="00833AAB"/>
    <w:rsid w:val="00833D07"/>
    <w:rsid w:val="00833F21"/>
    <w:rsid w:val="00834657"/>
    <w:rsid w:val="0083465B"/>
    <w:rsid w:val="00834D32"/>
    <w:rsid w:val="00834E67"/>
    <w:rsid w:val="00834FC9"/>
    <w:rsid w:val="00835744"/>
    <w:rsid w:val="0083590B"/>
    <w:rsid w:val="00835A11"/>
    <w:rsid w:val="00836082"/>
    <w:rsid w:val="008362E5"/>
    <w:rsid w:val="0083680C"/>
    <w:rsid w:val="00836BB3"/>
    <w:rsid w:val="00836C7D"/>
    <w:rsid w:val="00836E8A"/>
    <w:rsid w:val="00837144"/>
    <w:rsid w:val="00840138"/>
    <w:rsid w:val="008405A6"/>
    <w:rsid w:val="0084077D"/>
    <w:rsid w:val="008407BA"/>
    <w:rsid w:val="008408A9"/>
    <w:rsid w:val="00840D66"/>
    <w:rsid w:val="008412BE"/>
    <w:rsid w:val="0084179B"/>
    <w:rsid w:val="008418EB"/>
    <w:rsid w:val="00841A5A"/>
    <w:rsid w:val="00841CD2"/>
    <w:rsid w:val="00841FF1"/>
    <w:rsid w:val="008422DA"/>
    <w:rsid w:val="0084296A"/>
    <w:rsid w:val="008433D8"/>
    <w:rsid w:val="008435F4"/>
    <w:rsid w:val="0084396D"/>
    <w:rsid w:val="008439A9"/>
    <w:rsid w:val="0084422B"/>
    <w:rsid w:val="00844A1C"/>
    <w:rsid w:val="00844CA2"/>
    <w:rsid w:val="00845055"/>
    <w:rsid w:val="008451FD"/>
    <w:rsid w:val="008455C9"/>
    <w:rsid w:val="008457B7"/>
    <w:rsid w:val="00845D64"/>
    <w:rsid w:val="00846CB3"/>
    <w:rsid w:val="00846D99"/>
    <w:rsid w:val="00846DE2"/>
    <w:rsid w:val="00847966"/>
    <w:rsid w:val="008500ED"/>
    <w:rsid w:val="00850800"/>
    <w:rsid w:val="00850C21"/>
    <w:rsid w:val="00851152"/>
    <w:rsid w:val="00851A3D"/>
    <w:rsid w:val="00851B3B"/>
    <w:rsid w:val="00851BBA"/>
    <w:rsid w:val="0085209F"/>
    <w:rsid w:val="00852760"/>
    <w:rsid w:val="008533EF"/>
    <w:rsid w:val="0085385B"/>
    <w:rsid w:val="00853D3F"/>
    <w:rsid w:val="00853FD5"/>
    <w:rsid w:val="00854068"/>
    <w:rsid w:val="0085494B"/>
    <w:rsid w:val="00854A11"/>
    <w:rsid w:val="008550E3"/>
    <w:rsid w:val="008553B2"/>
    <w:rsid w:val="00855524"/>
    <w:rsid w:val="00855DD2"/>
    <w:rsid w:val="00855DD5"/>
    <w:rsid w:val="00855FBB"/>
    <w:rsid w:val="00856368"/>
    <w:rsid w:val="00856483"/>
    <w:rsid w:val="0085694C"/>
    <w:rsid w:val="008569BC"/>
    <w:rsid w:val="00856B9D"/>
    <w:rsid w:val="008575C9"/>
    <w:rsid w:val="00857709"/>
    <w:rsid w:val="0086053E"/>
    <w:rsid w:val="008609A8"/>
    <w:rsid w:val="008612AF"/>
    <w:rsid w:val="00861C88"/>
    <w:rsid w:val="008624D1"/>
    <w:rsid w:val="00862E7C"/>
    <w:rsid w:val="008630AD"/>
    <w:rsid w:val="0086319B"/>
    <w:rsid w:val="008632F0"/>
    <w:rsid w:val="008632F2"/>
    <w:rsid w:val="00863428"/>
    <w:rsid w:val="00863453"/>
    <w:rsid w:val="008635AE"/>
    <w:rsid w:val="00863CCA"/>
    <w:rsid w:val="0086422A"/>
    <w:rsid w:val="00864255"/>
    <w:rsid w:val="008645E6"/>
    <w:rsid w:val="00864629"/>
    <w:rsid w:val="00864DDD"/>
    <w:rsid w:val="008650DA"/>
    <w:rsid w:val="00865B08"/>
    <w:rsid w:val="0086677F"/>
    <w:rsid w:val="008679F0"/>
    <w:rsid w:val="00867E09"/>
    <w:rsid w:val="008706FC"/>
    <w:rsid w:val="008708DF"/>
    <w:rsid w:val="00870AE1"/>
    <w:rsid w:val="00870E5C"/>
    <w:rsid w:val="0087167E"/>
    <w:rsid w:val="0087173D"/>
    <w:rsid w:val="00871823"/>
    <w:rsid w:val="00871C70"/>
    <w:rsid w:val="00871DF3"/>
    <w:rsid w:val="0087218E"/>
    <w:rsid w:val="00872760"/>
    <w:rsid w:val="008731D8"/>
    <w:rsid w:val="008731EA"/>
    <w:rsid w:val="00873310"/>
    <w:rsid w:val="008733CC"/>
    <w:rsid w:val="008735A6"/>
    <w:rsid w:val="0087398B"/>
    <w:rsid w:val="00874C11"/>
    <w:rsid w:val="00874DEF"/>
    <w:rsid w:val="00874FED"/>
    <w:rsid w:val="00875847"/>
    <w:rsid w:val="00876729"/>
    <w:rsid w:val="00876FED"/>
    <w:rsid w:val="008772BE"/>
    <w:rsid w:val="0087733F"/>
    <w:rsid w:val="00877741"/>
    <w:rsid w:val="008777AD"/>
    <w:rsid w:val="008778BA"/>
    <w:rsid w:val="00877BA4"/>
    <w:rsid w:val="00877C4B"/>
    <w:rsid w:val="00880367"/>
    <w:rsid w:val="00880607"/>
    <w:rsid w:val="00880621"/>
    <w:rsid w:val="00880767"/>
    <w:rsid w:val="00880A62"/>
    <w:rsid w:val="00880B70"/>
    <w:rsid w:val="00880F99"/>
    <w:rsid w:val="008822AA"/>
    <w:rsid w:val="008837A3"/>
    <w:rsid w:val="0088389A"/>
    <w:rsid w:val="00884363"/>
    <w:rsid w:val="0088469B"/>
    <w:rsid w:val="00884EDD"/>
    <w:rsid w:val="00884FF2"/>
    <w:rsid w:val="00885275"/>
    <w:rsid w:val="00885580"/>
    <w:rsid w:val="008855E0"/>
    <w:rsid w:val="0088561C"/>
    <w:rsid w:val="008859B7"/>
    <w:rsid w:val="00885A6C"/>
    <w:rsid w:val="0088608D"/>
    <w:rsid w:val="00886384"/>
    <w:rsid w:val="0088641E"/>
    <w:rsid w:val="00886F8C"/>
    <w:rsid w:val="00887DBF"/>
    <w:rsid w:val="00887E90"/>
    <w:rsid w:val="008910B6"/>
    <w:rsid w:val="008918F4"/>
    <w:rsid w:val="00892B71"/>
    <w:rsid w:val="00893554"/>
    <w:rsid w:val="0089386B"/>
    <w:rsid w:val="00893FE7"/>
    <w:rsid w:val="008947E4"/>
    <w:rsid w:val="008950F3"/>
    <w:rsid w:val="00895619"/>
    <w:rsid w:val="0089578E"/>
    <w:rsid w:val="00896BC7"/>
    <w:rsid w:val="00897F0B"/>
    <w:rsid w:val="008A0263"/>
    <w:rsid w:val="008A0D2C"/>
    <w:rsid w:val="008A17B4"/>
    <w:rsid w:val="008A1E44"/>
    <w:rsid w:val="008A22C4"/>
    <w:rsid w:val="008A28FF"/>
    <w:rsid w:val="008A306B"/>
    <w:rsid w:val="008A317E"/>
    <w:rsid w:val="008A33AA"/>
    <w:rsid w:val="008A34DC"/>
    <w:rsid w:val="008A3835"/>
    <w:rsid w:val="008A40F9"/>
    <w:rsid w:val="008A499F"/>
    <w:rsid w:val="008A52E3"/>
    <w:rsid w:val="008A546C"/>
    <w:rsid w:val="008A54FE"/>
    <w:rsid w:val="008A591F"/>
    <w:rsid w:val="008A5EF2"/>
    <w:rsid w:val="008A6036"/>
    <w:rsid w:val="008A6F74"/>
    <w:rsid w:val="008A7DA2"/>
    <w:rsid w:val="008B069E"/>
    <w:rsid w:val="008B0FB0"/>
    <w:rsid w:val="008B12A4"/>
    <w:rsid w:val="008B1350"/>
    <w:rsid w:val="008B1806"/>
    <w:rsid w:val="008B18FC"/>
    <w:rsid w:val="008B2868"/>
    <w:rsid w:val="008B3B9E"/>
    <w:rsid w:val="008B3E84"/>
    <w:rsid w:val="008B4384"/>
    <w:rsid w:val="008B4659"/>
    <w:rsid w:val="008B4BDA"/>
    <w:rsid w:val="008B5054"/>
    <w:rsid w:val="008B5AC8"/>
    <w:rsid w:val="008B5AE9"/>
    <w:rsid w:val="008B66B4"/>
    <w:rsid w:val="008B6AEB"/>
    <w:rsid w:val="008B7265"/>
    <w:rsid w:val="008B79FB"/>
    <w:rsid w:val="008C07B8"/>
    <w:rsid w:val="008C0BB3"/>
    <w:rsid w:val="008C14D6"/>
    <w:rsid w:val="008C1DC2"/>
    <w:rsid w:val="008C225D"/>
    <w:rsid w:val="008C23B4"/>
    <w:rsid w:val="008C2C28"/>
    <w:rsid w:val="008C2D23"/>
    <w:rsid w:val="008C2FC1"/>
    <w:rsid w:val="008C380B"/>
    <w:rsid w:val="008C3B92"/>
    <w:rsid w:val="008C3EC8"/>
    <w:rsid w:val="008C439C"/>
    <w:rsid w:val="008C5355"/>
    <w:rsid w:val="008C5A45"/>
    <w:rsid w:val="008C5ADD"/>
    <w:rsid w:val="008C6DE5"/>
    <w:rsid w:val="008C7431"/>
    <w:rsid w:val="008C76C4"/>
    <w:rsid w:val="008C7840"/>
    <w:rsid w:val="008C7CB3"/>
    <w:rsid w:val="008D07F6"/>
    <w:rsid w:val="008D0D46"/>
    <w:rsid w:val="008D188E"/>
    <w:rsid w:val="008D1C3A"/>
    <w:rsid w:val="008D2D83"/>
    <w:rsid w:val="008D366E"/>
    <w:rsid w:val="008D38E0"/>
    <w:rsid w:val="008D3FB0"/>
    <w:rsid w:val="008D4ADE"/>
    <w:rsid w:val="008D4F13"/>
    <w:rsid w:val="008D514D"/>
    <w:rsid w:val="008D5981"/>
    <w:rsid w:val="008D6275"/>
    <w:rsid w:val="008D63C9"/>
    <w:rsid w:val="008D679E"/>
    <w:rsid w:val="008D6BD4"/>
    <w:rsid w:val="008D7117"/>
    <w:rsid w:val="008D72D9"/>
    <w:rsid w:val="008D7383"/>
    <w:rsid w:val="008D75D5"/>
    <w:rsid w:val="008D75DC"/>
    <w:rsid w:val="008D7924"/>
    <w:rsid w:val="008D7DDF"/>
    <w:rsid w:val="008E009E"/>
    <w:rsid w:val="008E05CC"/>
    <w:rsid w:val="008E07D2"/>
    <w:rsid w:val="008E0CE6"/>
    <w:rsid w:val="008E0EB5"/>
    <w:rsid w:val="008E1CA9"/>
    <w:rsid w:val="008E2707"/>
    <w:rsid w:val="008E2751"/>
    <w:rsid w:val="008E2A63"/>
    <w:rsid w:val="008E30B7"/>
    <w:rsid w:val="008E32EC"/>
    <w:rsid w:val="008E3A20"/>
    <w:rsid w:val="008E4208"/>
    <w:rsid w:val="008E4CC2"/>
    <w:rsid w:val="008E5289"/>
    <w:rsid w:val="008E5BFA"/>
    <w:rsid w:val="008E5C62"/>
    <w:rsid w:val="008E60CE"/>
    <w:rsid w:val="008E659F"/>
    <w:rsid w:val="008E6DEB"/>
    <w:rsid w:val="008E6FE2"/>
    <w:rsid w:val="008E71AD"/>
    <w:rsid w:val="008E72D0"/>
    <w:rsid w:val="008E783E"/>
    <w:rsid w:val="008E79A2"/>
    <w:rsid w:val="008E79B4"/>
    <w:rsid w:val="008E7DAD"/>
    <w:rsid w:val="008E7F7B"/>
    <w:rsid w:val="008F04B9"/>
    <w:rsid w:val="008F1017"/>
    <w:rsid w:val="008F11EA"/>
    <w:rsid w:val="008F163E"/>
    <w:rsid w:val="008F1D26"/>
    <w:rsid w:val="008F3F04"/>
    <w:rsid w:val="008F4176"/>
    <w:rsid w:val="008F464D"/>
    <w:rsid w:val="008F4826"/>
    <w:rsid w:val="008F60EE"/>
    <w:rsid w:val="008F6B5B"/>
    <w:rsid w:val="008F6E12"/>
    <w:rsid w:val="008F6E89"/>
    <w:rsid w:val="008F7F74"/>
    <w:rsid w:val="00900669"/>
    <w:rsid w:val="009008B1"/>
    <w:rsid w:val="00900EA4"/>
    <w:rsid w:val="00900F24"/>
    <w:rsid w:val="00901340"/>
    <w:rsid w:val="00901D31"/>
    <w:rsid w:val="009028C1"/>
    <w:rsid w:val="00903D67"/>
    <w:rsid w:val="00903D85"/>
    <w:rsid w:val="00903F2A"/>
    <w:rsid w:val="00904319"/>
    <w:rsid w:val="0090473A"/>
    <w:rsid w:val="00904E87"/>
    <w:rsid w:val="009050C2"/>
    <w:rsid w:val="0090521A"/>
    <w:rsid w:val="00905691"/>
    <w:rsid w:val="00905988"/>
    <w:rsid w:val="00905EC4"/>
    <w:rsid w:val="00906221"/>
    <w:rsid w:val="00906793"/>
    <w:rsid w:val="00906922"/>
    <w:rsid w:val="00907043"/>
    <w:rsid w:val="0090760B"/>
    <w:rsid w:val="00907962"/>
    <w:rsid w:val="009106BC"/>
    <w:rsid w:val="009111D1"/>
    <w:rsid w:val="009115C0"/>
    <w:rsid w:val="009119E3"/>
    <w:rsid w:val="00911B87"/>
    <w:rsid w:val="00911F7B"/>
    <w:rsid w:val="009123C3"/>
    <w:rsid w:val="00912445"/>
    <w:rsid w:val="009125F6"/>
    <w:rsid w:val="00912AE3"/>
    <w:rsid w:val="009137CB"/>
    <w:rsid w:val="00913C69"/>
    <w:rsid w:val="00913ECB"/>
    <w:rsid w:val="009147D6"/>
    <w:rsid w:val="00915159"/>
    <w:rsid w:val="0091545D"/>
    <w:rsid w:val="00915470"/>
    <w:rsid w:val="009158E3"/>
    <w:rsid w:val="00916EB4"/>
    <w:rsid w:val="00917775"/>
    <w:rsid w:val="0091788D"/>
    <w:rsid w:val="00917CF2"/>
    <w:rsid w:val="0092012F"/>
    <w:rsid w:val="00920748"/>
    <w:rsid w:val="009216C1"/>
    <w:rsid w:val="009224D8"/>
    <w:rsid w:val="009232C7"/>
    <w:rsid w:val="00923485"/>
    <w:rsid w:val="00923B75"/>
    <w:rsid w:val="00923F8C"/>
    <w:rsid w:val="0092472F"/>
    <w:rsid w:val="00924911"/>
    <w:rsid w:val="0092562C"/>
    <w:rsid w:val="00925B7B"/>
    <w:rsid w:val="00925DE4"/>
    <w:rsid w:val="009267CC"/>
    <w:rsid w:val="00926A36"/>
    <w:rsid w:val="00926A7D"/>
    <w:rsid w:val="00926F96"/>
    <w:rsid w:val="00927351"/>
    <w:rsid w:val="009277EA"/>
    <w:rsid w:val="009301EF"/>
    <w:rsid w:val="009307A7"/>
    <w:rsid w:val="00930A07"/>
    <w:rsid w:val="00930BF4"/>
    <w:rsid w:val="009312E7"/>
    <w:rsid w:val="00932784"/>
    <w:rsid w:val="00932BCC"/>
    <w:rsid w:val="00933059"/>
    <w:rsid w:val="009338D2"/>
    <w:rsid w:val="00933D08"/>
    <w:rsid w:val="00934A55"/>
    <w:rsid w:val="00934A74"/>
    <w:rsid w:val="00935B0E"/>
    <w:rsid w:val="00935FA3"/>
    <w:rsid w:val="00936637"/>
    <w:rsid w:val="0093668E"/>
    <w:rsid w:val="009366E7"/>
    <w:rsid w:val="00936D8A"/>
    <w:rsid w:val="00937096"/>
    <w:rsid w:val="00937231"/>
    <w:rsid w:val="00937334"/>
    <w:rsid w:val="0093774B"/>
    <w:rsid w:val="00937954"/>
    <w:rsid w:val="00940192"/>
    <w:rsid w:val="0094025C"/>
    <w:rsid w:val="0094037E"/>
    <w:rsid w:val="009407D6"/>
    <w:rsid w:val="00940A6A"/>
    <w:rsid w:val="0094179E"/>
    <w:rsid w:val="00941CEC"/>
    <w:rsid w:val="00942057"/>
    <w:rsid w:val="00942182"/>
    <w:rsid w:val="00942DEE"/>
    <w:rsid w:val="00943532"/>
    <w:rsid w:val="0094363B"/>
    <w:rsid w:val="00943E07"/>
    <w:rsid w:val="0094407D"/>
    <w:rsid w:val="009441F9"/>
    <w:rsid w:val="00944550"/>
    <w:rsid w:val="00944B13"/>
    <w:rsid w:val="00944B9C"/>
    <w:rsid w:val="00944C87"/>
    <w:rsid w:val="00944C9D"/>
    <w:rsid w:val="0094500E"/>
    <w:rsid w:val="00945D90"/>
    <w:rsid w:val="0094647A"/>
    <w:rsid w:val="00947472"/>
    <w:rsid w:val="00947F4A"/>
    <w:rsid w:val="00947F5C"/>
    <w:rsid w:val="00950112"/>
    <w:rsid w:val="00950C53"/>
    <w:rsid w:val="00950DB5"/>
    <w:rsid w:val="00950E6E"/>
    <w:rsid w:val="00951013"/>
    <w:rsid w:val="00951511"/>
    <w:rsid w:val="00951A4A"/>
    <w:rsid w:val="00951B14"/>
    <w:rsid w:val="009520A3"/>
    <w:rsid w:val="009520FC"/>
    <w:rsid w:val="0095257B"/>
    <w:rsid w:val="0095335B"/>
    <w:rsid w:val="00953C30"/>
    <w:rsid w:val="009544A5"/>
    <w:rsid w:val="00955182"/>
    <w:rsid w:val="0095594A"/>
    <w:rsid w:val="00955C77"/>
    <w:rsid w:val="00955FC7"/>
    <w:rsid w:val="009561FB"/>
    <w:rsid w:val="00956D7D"/>
    <w:rsid w:val="00957779"/>
    <w:rsid w:val="00960F61"/>
    <w:rsid w:val="00961BF3"/>
    <w:rsid w:val="0096219A"/>
    <w:rsid w:val="00962361"/>
    <w:rsid w:val="009624C0"/>
    <w:rsid w:val="00962E07"/>
    <w:rsid w:val="00963FAF"/>
    <w:rsid w:val="0096463A"/>
    <w:rsid w:val="0096471F"/>
    <w:rsid w:val="009647FF"/>
    <w:rsid w:val="009650F2"/>
    <w:rsid w:val="00965186"/>
    <w:rsid w:val="00965440"/>
    <w:rsid w:val="00965653"/>
    <w:rsid w:val="00965CED"/>
    <w:rsid w:val="00966084"/>
    <w:rsid w:val="00966581"/>
    <w:rsid w:val="00966BA0"/>
    <w:rsid w:val="0096705C"/>
    <w:rsid w:val="0096715B"/>
    <w:rsid w:val="009674FC"/>
    <w:rsid w:val="00967E48"/>
    <w:rsid w:val="00967E64"/>
    <w:rsid w:val="00967F90"/>
    <w:rsid w:val="009705AB"/>
    <w:rsid w:val="0097076E"/>
    <w:rsid w:val="00970CAB"/>
    <w:rsid w:val="00971117"/>
    <w:rsid w:val="00971260"/>
    <w:rsid w:val="009713A7"/>
    <w:rsid w:val="00971F3A"/>
    <w:rsid w:val="00972117"/>
    <w:rsid w:val="00972323"/>
    <w:rsid w:val="00972717"/>
    <w:rsid w:val="009738AF"/>
    <w:rsid w:val="009738ED"/>
    <w:rsid w:val="00973D12"/>
    <w:rsid w:val="00973E97"/>
    <w:rsid w:val="009745A5"/>
    <w:rsid w:val="00974D3D"/>
    <w:rsid w:val="00974ED5"/>
    <w:rsid w:val="009750C0"/>
    <w:rsid w:val="009759FA"/>
    <w:rsid w:val="00975B07"/>
    <w:rsid w:val="00976F58"/>
    <w:rsid w:val="00977225"/>
    <w:rsid w:val="00977A65"/>
    <w:rsid w:val="0098001A"/>
    <w:rsid w:val="00980259"/>
    <w:rsid w:val="009807AD"/>
    <w:rsid w:val="00980A0A"/>
    <w:rsid w:val="00980EC1"/>
    <w:rsid w:val="00981170"/>
    <w:rsid w:val="0098148D"/>
    <w:rsid w:val="00981876"/>
    <w:rsid w:val="00981BE7"/>
    <w:rsid w:val="00982113"/>
    <w:rsid w:val="009825A3"/>
    <w:rsid w:val="0098294F"/>
    <w:rsid w:val="00982B98"/>
    <w:rsid w:val="00982D2C"/>
    <w:rsid w:val="00984011"/>
    <w:rsid w:val="0098417E"/>
    <w:rsid w:val="00984E3B"/>
    <w:rsid w:val="00984FEA"/>
    <w:rsid w:val="00985043"/>
    <w:rsid w:val="00985094"/>
    <w:rsid w:val="009850CF"/>
    <w:rsid w:val="00985178"/>
    <w:rsid w:val="0098536D"/>
    <w:rsid w:val="0098596B"/>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264C"/>
    <w:rsid w:val="00992B89"/>
    <w:rsid w:val="00993005"/>
    <w:rsid w:val="00993A0E"/>
    <w:rsid w:val="00994214"/>
    <w:rsid w:val="00994710"/>
    <w:rsid w:val="00994A76"/>
    <w:rsid w:val="00994D36"/>
    <w:rsid w:val="00994DC7"/>
    <w:rsid w:val="00994E7F"/>
    <w:rsid w:val="009950C5"/>
    <w:rsid w:val="00995433"/>
    <w:rsid w:val="00996329"/>
    <w:rsid w:val="0099670B"/>
    <w:rsid w:val="0099693C"/>
    <w:rsid w:val="00996E02"/>
    <w:rsid w:val="00997446"/>
    <w:rsid w:val="009977FC"/>
    <w:rsid w:val="00997A40"/>
    <w:rsid w:val="009A1BE2"/>
    <w:rsid w:val="009A26D4"/>
    <w:rsid w:val="009A2CE2"/>
    <w:rsid w:val="009A308A"/>
    <w:rsid w:val="009A31AA"/>
    <w:rsid w:val="009A3B05"/>
    <w:rsid w:val="009A5CA6"/>
    <w:rsid w:val="009A636F"/>
    <w:rsid w:val="009A67A6"/>
    <w:rsid w:val="009A67CC"/>
    <w:rsid w:val="009A77D2"/>
    <w:rsid w:val="009A7E90"/>
    <w:rsid w:val="009A7F73"/>
    <w:rsid w:val="009B0255"/>
    <w:rsid w:val="009B06E5"/>
    <w:rsid w:val="009B0BA7"/>
    <w:rsid w:val="009B0E0E"/>
    <w:rsid w:val="009B1CF6"/>
    <w:rsid w:val="009B1EF5"/>
    <w:rsid w:val="009B23CA"/>
    <w:rsid w:val="009B26F9"/>
    <w:rsid w:val="009B2A3C"/>
    <w:rsid w:val="009B2AED"/>
    <w:rsid w:val="009B2D89"/>
    <w:rsid w:val="009B34F8"/>
    <w:rsid w:val="009B3BF8"/>
    <w:rsid w:val="009B4636"/>
    <w:rsid w:val="009B4845"/>
    <w:rsid w:val="009B4EE3"/>
    <w:rsid w:val="009B550C"/>
    <w:rsid w:val="009B5891"/>
    <w:rsid w:val="009B660A"/>
    <w:rsid w:val="009B7055"/>
    <w:rsid w:val="009B77C5"/>
    <w:rsid w:val="009C0A29"/>
    <w:rsid w:val="009C0CE2"/>
    <w:rsid w:val="009C104C"/>
    <w:rsid w:val="009C16AA"/>
    <w:rsid w:val="009C16AE"/>
    <w:rsid w:val="009C172D"/>
    <w:rsid w:val="009C17EC"/>
    <w:rsid w:val="009C199D"/>
    <w:rsid w:val="009C1D4F"/>
    <w:rsid w:val="009C1F0B"/>
    <w:rsid w:val="009C22ED"/>
    <w:rsid w:val="009C31F9"/>
    <w:rsid w:val="009C39FB"/>
    <w:rsid w:val="009C3A1D"/>
    <w:rsid w:val="009C3AA2"/>
    <w:rsid w:val="009C44C7"/>
    <w:rsid w:val="009C458F"/>
    <w:rsid w:val="009C460D"/>
    <w:rsid w:val="009C5C21"/>
    <w:rsid w:val="009C6351"/>
    <w:rsid w:val="009C6375"/>
    <w:rsid w:val="009C63E9"/>
    <w:rsid w:val="009C6628"/>
    <w:rsid w:val="009C7452"/>
    <w:rsid w:val="009C77D7"/>
    <w:rsid w:val="009C7BF4"/>
    <w:rsid w:val="009C7C43"/>
    <w:rsid w:val="009C7F92"/>
    <w:rsid w:val="009D16AE"/>
    <w:rsid w:val="009D199A"/>
    <w:rsid w:val="009D1E62"/>
    <w:rsid w:val="009D2147"/>
    <w:rsid w:val="009D2705"/>
    <w:rsid w:val="009D27B4"/>
    <w:rsid w:val="009D291D"/>
    <w:rsid w:val="009D2DE7"/>
    <w:rsid w:val="009D3260"/>
    <w:rsid w:val="009D45AA"/>
    <w:rsid w:val="009D4D95"/>
    <w:rsid w:val="009D56B8"/>
    <w:rsid w:val="009D5AF0"/>
    <w:rsid w:val="009D5D2A"/>
    <w:rsid w:val="009D5E55"/>
    <w:rsid w:val="009D653C"/>
    <w:rsid w:val="009D66C9"/>
    <w:rsid w:val="009D6B47"/>
    <w:rsid w:val="009D73BF"/>
    <w:rsid w:val="009D764B"/>
    <w:rsid w:val="009D7C0C"/>
    <w:rsid w:val="009E1222"/>
    <w:rsid w:val="009E157A"/>
    <w:rsid w:val="009E171C"/>
    <w:rsid w:val="009E1F2D"/>
    <w:rsid w:val="009E2006"/>
    <w:rsid w:val="009E226B"/>
    <w:rsid w:val="009E261D"/>
    <w:rsid w:val="009E2DD1"/>
    <w:rsid w:val="009E335D"/>
    <w:rsid w:val="009E3A66"/>
    <w:rsid w:val="009E3E8C"/>
    <w:rsid w:val="009E4061"/>
    <w:rsid w:val="009E5180"/>
    <w:rsid w:val="009E54E4"/>
    <w:rsid w:val="009E732A"/>
    <w:rsid w:val="009E7622"/>
    <w:rsid w:val="009E7D1D"/>
    <w:rsid w:val="009F01F0"/>
    <w:rsid w:val="009F06C8"/>
    <w:rsid w:val="009F0759"/>
    <w:rsid w:val="009F075D"/>
    <w:rsid w:val="009F15E1"/>
    <w:rsid w:val="009F16AC"/>
    <w:rsid w:val="009F250A"/>
    <w:rsid w:val="009F283F"/>
    <w:rsid w:val="009F2D9C"/>
    <w:rsid w:val="009F3A41"/>
    <w:rsid w:val="009F3A7B"/>
    <w:rsid w:val="009F3AA4"/>
    <w:rsid w:val="009F3F1D"/>
    <w:rsid w:val="009F3F26"/>
    <w:rsid w:val="009F4BF4"/>
    <w:rsid w:val="009F4DF9"/>
    <w:rsid w:val="009F5927"/>
    <w:rsid w:val="009F5DAC"/>
    <w:rsid w:val="009F6A88"/>
    <w:rsid w:val="009F6A9D"/>
    <w:rsid w:val="009F6CD2"/>
    <w:rsid w:val="009F7085"/>
    <w:rsid w:val="009F76B2"/>
    <w:rsid w:val="009F77E0"/>
    <w:rsid w:val="009F79D1"/>
    <w:rsid w:val="00A001D5"/>
    <w:rsid w:val="00A01722"/>
    <w:rsid w:val="00A01AE5"/>
    <w:rsid w:val="00A01F38"/>
    <w:rsid w:val="00A027CC"/>
    <w:rsid w:val="00A0291C"/>
    <w:rsid w:val="00A02C88"/>
    <w:rsid w:val="00A02EC1"/>
    <w:rsid w:val="00A02EEC"/>
    <w:rsid w:val="00A02F5A"/>
    <w:rsid w:val="00A035D0"/>
    <w:rsid w:val="00A03B31"/>
    <w:rsid w:val="00A03D5E"/>
    <w:rsid w:val="00A04324"/>
    <w:rsid w:val="00A043F0"/>
    <w:rsid w:val="00A047AF"/>
    <w:rsid w:val="00A0497C"/>
    <w:rsid w:val="00A0504D"/>
    <w:rsid w:val="00A05309"/>
    <w:rsid w:val="00A055CC"/>
    <w:rsid w:val="00A05673"/>
    <w:rsid w:val="00A0567C"/>
    <w:rsid w:val="00A0569F"/>
    <w:rsid w:val="00A05BC4"/>
    <w:rsid w:val="00A066E7"/>
    <w:rsid w:val="00A06A2F"/>
    <w:rsid w:val="00A06BE6"/>
    <w:rsid w:val="00A0759D"/>
    <w:rsid w:val="00A078FB"/>
    <w:rsid w:val="00A07C13"/>
    <w:rsid w:val="00A07E96"/>
    <w:rsid w:val="00A1009A"/>
    <w:rsid w:val="00A1015E"/>
    <w:rsid w:val="00A1021F"/>
    <w:rsid w:val="00A10424"/>
    <w:rsid w:val="00A10547"/>
    <w:rsid w:val="00A107FC"/>
    <w:rsid w:val="00A10E19"/>
    <w:rsid w:val="00A110DB"/>
    <w:rsid w:val="00A1241A"/>
    <w:rsid w:val="00A126BC"/>
    <w:rsid w:val="00A12A23"/>
    <w:rsid w:val="00A131D2"/>
    <w:rsid w:val="00A13535"/>
    <w:rsid w:val="00A13F17"/>
    <w:rsid w:val="00A13F5B"/>
    <w:rsid w:val="00A140BB"/>
    <w:rsid w:val="00A14D50"/>
    <w:rsid w:val="00A1529A"/>
    <w:rsid w:val="00A15835"/>
    <w:rsid w:val="00A15D0B"/>
    <w:rsid w:val="00A15DC7"/>
    <w:rsid w:val="00A16A51"/>
    <w:rsid w:val="00A16CB7"/>
    <w:rsid w:val="00A1754A"/>
    <w:rsid w:val="00A17CF9"/>
    <w:rsid w:val="00A17D7E"/>
    <w:rsid w:val="00A204E7"/>
    <w:rsid w:val="00A20748"/>
    <w:rsid w:val="00A21626"/>
    <w:rsid w:val="00A21FDE"/>
    <w:rsid w:val="00A227A1"/>
    <w:rsid w:val="00A22988"/>
    <w:rsid w:val="00A22C8D"/>
    <w:rsid w:val="00A23F08"/>
    <w:rsid w:val="00A2422B"/>
    <w:rsid w:val="00A24E3A"/>
    <w:rsid w:val="00A2527F"/>
    <w:rsid w:val="00A252C4"/>
    <w:rsid w:val="00A261E1"/>
    <w:rsid w:val="00A27067"/>
    <w:rsid w:val="00A27140"/>
    <w:rsid w:val="00A279BB"/>
    <w:rsid w:val="00A27C2B"/>
    <w:rsid w:val="00A27CF5"/>
    <w:rsid w:val="00A27D2D"/>
    <w:rsid w:val="00A3042E"/>
    <w:rsid w:val="00A3050C"/>
    <w:rsid w:val="00A30701"/>
    <w:rsid w:val="00A317CB"/>
    <w:rsid w:val="00A31920"/>
    <w:rsid w:val="00A3351D"/>
    <w:rsid w:val="00A3369C"/>
    <w:rsid w:val="00A33A3B"/>
    <w:rsid w:val="00A33AA0"/>
    <w:rsid w:val="00A34349"/>
    <w:rsid w:val="00A34D05"/>
    <w:rsid w:val="00A35123"/>
    <w:rsid w:val="00A3584D"/>
    <w:rsid w:val="00A35CF1"/>
    <w:rsid w:val="00A35FB1"/>
    <w:rsid w:val="00A35FBE"/>
    <w:rsid w:val="00A36280"/>
    <w:rsid w:val="00A364D7"/>
    <w:rsid w:val="00A36C76"/>
    <w:rsid w:val="00A37301"/>
    <w:rsid w:val="00A379C2"/>
    <w:rsid w:val="00A379F2"/>
    <w:rsid w:val="00A37B55"/>
    <w:rsid w:val="00A37BB1"/>
    <w:rsid w:val="00A37E03"/>
    <w:rsid w:val="00A37E09"/>
    <w:rsid w:val="00A410D6"/>
    <w:rsid w:val="00A41666"/>
    <w:rsid w:val="00A417EE"/>
    <w:rsid w:val="00A419F4"/>
    <w:rsid w:val="00A41CFB"/>
    <w:rsid w:val="00A42C29"/>
    <w:rsid w:val="00A432DA"/>
    <w:rsid w:val="00A43655"/>
    <w:rsid w:val="00A43B7A"/>
    <w:rsid w:val="00A43CC8"/>
    <w:rsid w:val="00A4473C"/>
    <w:rsid w:val="00A44E47"/>
    <w:rsid w:val="00A4588B"/>
    <w:rsid w:val="00A47A2A"/>
    <w:rsid w:val="00A500A0"/>
    <w:rsid w:val="00A50203"/>
    <w:rsid w:val="00A50657"/>
    <w:rsid w:val="00A50740"/>
    <w:rsid w:val="00A50F08"/>
    <w:rsid w:val="00A5148E"/>
    <w:rsid w:val="00A519BF"/>
    <w:rsid w:val="00A51A61"/>
    <w:rsid w:val="00A51DFF"/>
    <w:rsid w:val="00A5201D"/>
    <w:rsid w:val="00A52FF7"/>
    <w:rsid w:val="00A5315D"/>
    <w:rsid w:val="00A53181"/>
    <w:rsid w:val="00A531C3"/>
    <w:rsid w:val="00A53B94"/>
    <w:rsid w:val="00A53C3D"/>
    <w:rsid w:val="00A53E77"/>
    <w:rsid w:val="00A540C6"/>
    <w:rsid w:val="00A54AC2"/>
    <w:rsid w:val="00A54CF5"/>
    <w:rsid w:val="00A551B1"/>
    <w:rsid w:val="00A552BF"/>
    <w:rsid w:val="00A55643"/>
    <w:rsid w:val="00A557E3"/>
    <w:rsid w:val="00A55AC0"/>
    <w:rsid w:val="00A55E47"/>
    <w:rsid w:val="00A56101"/>
    <w:rsid w:val="00A56595"/>
    <w:rsid w:val="00A5717D"/>
    <w:rsid w:val="00A57523"/>
    <w:rsid w:val="00A57D4C"/>
    <w:rsid w:val="00A61221"/>
    <w:rsid w:val="00A613DE"/>
    <w:rsid w:val="00A61585"/>
    <w:rsid w:val="00A615AA"/>
    <w:rsid w:val="00A61699"/>
    <w:rsid w:val="00A61C62"/>
    <w:rsid w:val="00A6216D"/>
    <w:rsid w:val="00A6333C"/>
    <w:rsid w:val="00A63D59"/>
    <w:rsid w:val="00A63F13"/>
    <w:rsid w:val="00A642D7"/>
    <w:rsid w:val="00A65D70"/>
    <w:rsid w:val="00A66576"/>
    <w:rsid w:val="00A6687C"/>
    <w:rsid w:val="00A66AE3"/>
    <w:rsid w:val="00A67177"/>
    <w:rsid w:val="00A67269"/>
    <w:rsid w:val="00A70069"/>
    <w:rsid w:val="00A701DA"/>
    <w:rsid w:val="00A70600"/>
    <w:rsid w:val="00A708A2"/>
    <w:rsid w:val="00A70A02"/>
    <w:rsid w:val="00A70D21"/>
    <w:rsid w:val="00A70D26"/>
    <w:rsid w:val="00A72444"/>
    <w:rsid w:val="00A724DF"/>
    <w:rsid w:val="00A729F1"/>
    <w:rsid w:val="00A72B2B"/>
    <w:rsid w:val="00A735BB"/>
    <w:rsid w:val="00A73775"/>
    <w:rsid w:val="00A73C3A"/>
    <w:rsid w:val="00A74656"/>
    <w:rsid w:val="00A74D20"/>
    <w:rsid w:val="00A7515E"/>
    <w:rsid w:val="00A75925"/>
    <w:rsid w:val="00A75BA6"/>
    <w:rsid w:val="00A75CC0"/>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D70"/>
    <w:rsid w:val="00A82FB4"/>
    <w:rsid w:val="00A83600"/>
    <w:rsid w:val="00A83FD5"/>
    <w:rsid w:val="00A850C8"/>
    <w:rsid w:val="00A850FE"/>
    <w:rsid w:val="00A851DD"/>
    <w:rsid w:val="00A854D9"/>
    <w:rsid w:val="00A8578C"/>
    <w:rsid w:val="00A85D11"/>
    <w:rsid w:val="00A85DB7"/>
    <w:rsid w:val="00A8613B"/>
    <w:rsid w:val="00A861EA"/>
    <w:rsid w:val="00A86E26"/>
    <w:rsid w:val="00A87927"/>
    <w:rsid w:val="00A87982"/>
    <w:rsid w:val="00A87ADE"/>
    <w:rsid w:val="00A87D74"/>
    <w:rsid w:val="00A87FD3"/>
    <w:rsid w:val="00A907BC"/>
    <w:rsid w:val="00A90F7D"/>
    <w:rsid w:val="00A91486"/>
    <w:rsid w:val="00A916ED"/>
    <w:rsid w:val="00A91DF4"/>
    <w:rsid w:val="00A91F2A"/>
    <w:rsid w:val="00A921C6"/>
    <w:rsid w:val="00A92561"/>
    <w:rsid w:val="00A927BE"/>
    <w:rsid w:val="00A92933"/>
    <w:rsid w:val="00A929ED"/>
    <w:rsid w:val="00A92A86"/>
    <w:rsid w:val="00A942E6"/>
    <w:rsid w:val="00A943E1"/>
    <w:rsid w:val="00A94502"/>
    <w:rsid w:val="00A948A0"/>
    <w:rsid w:val="00A94CFA"/>
    <w:rsid w:val="00A95605"/>
    <w:rsid w:val="00A95C5F"/>
    <w:rsid w:val="00A964A8"/>
    <w:rsid w:val="00A968DE"/>
    <w:rsid w:val="00A96FBF"/>
    <w:rsid w:val="00A97103"/>
    <w:rsid w:val="00AA0221"/>
    <w:rsid w:val="00AA02A6"/>
    <w:rsid w:val="00AA091C"/>
    <w:rsid w:val="00AA0CAE"/>
    <w:rsid w:val="00AA127C"/>
    <w:rsid w:val="00AA129F"/>
    <w:rsid w:val="00AA1A7B"/>
    <w:rsid w:val="00AA1EDA"/>
    <w:rsid w:val="00AA26F6"/>
    <w:rsid w:val="00AA27F7"/>
    <w:rsid w:val="00AA2967"/>
    <w:rsid w:val="00AA2D8F"/>
    <w:rsid w:val="00AA31CA"/>
    <w:rsid w:val="00AA3F39"/>
    <w:rsid w:val="00AA4233"/>
    <w:rsid w:val="00AA4C09"/>
    <w:rsid w:val="00AA5067"/>
    <w:rsid w:val="00AA511F"/>
    <w:rsid w:val="00AA579B"/>
    <w:rsid w:val="00AA7D25"/>
    <w:rsid w:val="00AB040C"/>
    <w:rsid w:val="00AB07A5"/>
    <w:rsid w:val="00AB0A0E"/>
    <w:rsid w:val="00AB149E"/>
    <w:rsid w:val="00AB18B5"/>
    <w:rsid w:val="00AB1913"/>
    <w:rsid w:val="00AB1A95"/>
    <w:rsid w:val="00AB25F3"/>
    <w:rsid w:val="00AB33D8"/>
    <w:rsid w:val="00AB3E9A"/>
    <w:rsid w:val="00AB4AEF"/>
    <w:rsid w:val="00AB5504"/>
    <w:rsid w:val="00AB56A6"/>
    <w:rsid w:val="00AB5A28"/>
    <w:rsid w:val="00AB632F"/>
    <w:rsid w:val="00AB65A5"/>
    <w:rsid w:val="00AB69BC"/>
    <w:rsid w:val="00AB6E0E"/>
    <w:rsid w:val="00AB6FC0"/>
    <w:rsid w:val="00AB700A"/>
    <w:rsid w:val="00AB7116"/>
    <w:rsid w:val="00AC032D"/>
    <w:rsid w:val="00AC0556"/>
    <w:rsid w:val="00AC0749"/>
    <w:rsid w:val="00AC1332"/>
    <w:rsid w:val="00AC1672"/>
    <w:rsid w:val="00AC34DD"/>
    <w:rsid w:val="00AC3513"/>
    <w:rsid w:val="00AC41B4"/>
    <w:rsid w:val="00AC48F6"/>
    <w:rsid w:val="00AC4947"/>
    <w:rsid w:val="00AC51F4"/>
    <w:rsid w:val="00AC59DF"/>
    <w:rsid w:val="00AC5F64"/>
    <w:rsid w:val="00AC630D"/>
    <w:rsid w:val="00AC6493"/>
    <w:rsid w:val="00AC6C62"/>
    <w:rsid w:val="00AC7402"/>
    <w:rsid w:val="00AC7407"/>
    <w:rsid w:val="00AC7B37"/>
    <w:rsid w:val="00AC7C2E"/>
    <w:rsid w:val="00AC7E00"/>
    <w:rsid w:val="00AD1BB5"/>
    <w:rsid w:val="00AD21A3"/>
    <w:rsid w:val="00AD2463"/>
    <w:rsid w:val="00AD2985"/>
    <w:rsid w:val="00AD318F"/>
    <w:rsid w:val="00AD4233"/>
    <w:rsid w:val="00AD4948"/>
    <w:rsid w:val="00AD4EC4"/>
    <w:rsid w:val="00AD5098"/>
    <w:rsid w:val="00AD557B"/>
    <w:rsid w:val="00AD56C0"/>
    <w:rsid w:val="00AD6B88"/>
    <w:rsid w:val="00AD6C7E"/>
    <w:rsid w:val="00AD7416"/>
    <w:rsid w:val="00AD7640"/>
    <w:rsid w:val="00AD76C6"/>
    <w:rsid w:val="00AD7817"/>
    <w:rsid w:val="00AD7B6F"/>
    <w:rsid w:val="00AD7E28"/>
    <w:rsid w:val="00AE0547"/>
    <w:rsid w:val="00AE1450"/>
    <w:rsid w:val="00AE1760"/>
    <w:rsid w:val="00AE180A"/>
    <w:rsid w:val="00AE1DB7"/>
    <w:rsid w:val="00AE2050"/>
    <w:rsid w:val="00AE234A"/>
    <w:rsid w:val="00AE3A0F"/>
    <w:rsid w:val="00AE3F46"/>
    <w:rsid w:val="00AE41B4"/>
    <w:rsid w:val="00AE460F"/>
    <w:rsid w:val="00AE4728"/>
    <w:rsid w:val="00AE57B4"/>
    <w:rsid w:val="00AE58B7"/>
    <w:rsid w:val="00AE6A33"/>
    <w:rsid w:val="00AE6CA7"/>
    <w:rsid w:val="00AE7812"/>
    <w:rsid w:val="00AF031C"/>
    <w:rsid w:val="00AF045B"/>
    <w:rsid w:val="00AF05AA"/>
    <w:rsid w:val="00AF0618"/>
    <w:rsid w:val="00AF06C7"/>
    <w:rsid w:val="00AF1041"/>
    <w:rsid w:val="00AF137B"/>
    <w:rsid w:val="00AF1543"/>
    <w:rsid w:val="00AF1C18"/>
    <w:rsid w:val="00AF211E"/>
    <w:rsid w:val="00AF290C"/>
    <w:rsid w:val="00AF2AA9"/>
    <w:rsid w:val="00AF2D52"/>
    <w:rsid w:val="00AF34F6"/>
    <w:rsid w:val="00AF3625"/>
    <w:rsid w:val="00AF4DD4"/>
    <w:rsid w:val="00AF4F0B"/>
    <w:rsid w:val="00AF521C"/>
    <w:rsid w:val="00AF5538"/>
    <w:rsid w:val="00AF562C"/>
    <w:rsid w:val="00AF56C4"/>
    <w:rsid w:val="00AF648E"/>
    <w:rsid w:val="00AF6634"/>
    <w:rsid w:val="00AF66F9"/>
    <w:rsid w:val="00AF6745"/>
    <w:rsid w:val="00AF6C23"/>
    <w:rsid w:val="00AF7568"/>
    <w:rsid w:val="00AF7B9C"/>
    <w:rsid w:val="00AF7F1B"/>
    <w:rsid w:val="00B00A3C"/>
    <w:rsid w:val="00B00B35"/>
    <w:rsid w:val="00B00F8B"/>
    <w:rsid w:val="00B00FC9"/>
    <w:rsid w:val="00B01571"/>
    <w:rsid w:val="00B01827"/>
    <w:rsid w:val="00B01960"/>
    <w:rsid w:val="00B01FCD"/>
    <w:rsid w:val="00B02596"/>
    <w:rsid w:val="00B02D9C"/>
    <w:rsid w:val="00B02DEE"/>
    <w:rsid w:val="00B03D7F"/>
    <w:rsid w:val="00B03E5E"/>
    <w:rsid w:val="00B03F06"/>
    <w:rsid w:val="00B03F5D"/>
    <w:rsid w:val="00B04422"/>
    <w:rsid w:val="00B05046"/>
    <w:rsid w:val="00B0569F"/>
    <w:rsid w:val="00B05D6D"/>
    <w:rsid w:val="00B05E0A"/>
    <w:rsid w:val="00B064DF"/>
    <w:rsid w:val="00B070AA"/>
    <w:rsid w:val="00B070BE"/>
    <w:rsid w:val="00B07591"/>
    <w:rsid w:val="00B076E3"/>
    <w:rsid w:val="00B10139"/>
    <w:rsid w:val="00B10C81"/>
    <w:rsid w:val="00B10DEA"/>
    <w:rsid w:val="00B10F0E"/>
    <w:rsid w:val="00B10F2F"/>
    <w:rsid w:val="00B10F57"/>
    <w:rsid w:val="00B1103C"/>
    <w:rsid w:val="00B118D2"/>
    <w:rsid w:val="00B1211B"/>
    <w:rsid w:val="00B12745"/>
    <w:rsid w:val="00B12B7F"/>
    <w:rsid w:val="00B135B9"/>
    <w:rsid w:val="00B13C95"/>
    <w:rsid w:val="00B13FF1"/>
    <w:rsid w:val="00B143B1"/>
    <w:rsid w:val="00B14650"/>
    <w:rsid w:val="00B147E9"/>
    <w:rsid w:val="00B14C4A"/>
    <w:rsid w:val="00B15339"/>
    <w:rsid w:val="00B156E7"/>
    <w:rsid w:val="00B15C49"/>
    <w:rsid w:val="00B1658A"/>
    <w:rsid w:val="00B166A6"/>
    <w:rsid w:val="00B16864"/>
    <w:rsid w:val="00B16AB1"/>
    <w:rsid w:val="00B1779B"/>
    <w:rsid w:val="00B20B5E"/>
    <w:rsid w:val="00B2111F"/>
    <w:rsid w:val="00B21A71"/>
    <w:rsid w:val="00B21E45"/>
    <w:rsid w:val="00B21F9A"/>
    <w:rsid w:val="00B23781"/>
    <w:rsid w:val="00B2406C"/>
    <w:rsid w:val="00B24E65"/>
    <w:rsid w:val="00B25570"/>
    <w:rsid w:val="00B25A3E"/>
    <w:rsid w:val="00B25DC7"/>
    <w:rsid w:val="00B266B2"/>
    <w:rsid w:val="00B26973"/>
    <w:rsid w:val="00B26AF2"/>
    <w:rsid w:val="00B27697"/>
    <w:rsid w:val="00B27BB2"/>
    <w:rsid w:val="00B27F62"/>
    <w:rsid w:val="00B302CB"/>
    <w:rsid w:val="00B307EB"/>
    <w:rsid w:val="00B30AC6"/>
    <w:rsid w:val="00B31797"/>
    <w:rsid w:val="00B31BC3"/>
    <w:rsid w:val="00B31CA9"/>
    <w:rsid w:val="00B32064"/>
    <w:rsid w:val="00B322A4"/>
    <w:rsid w:val="00B330B1"/>
    <w:rsid w:val="00B332C7"/>
    <w:rsid w:val="00B334F5"/>
    <w:rsid w:val="00B33D13"/>
    <w:rsid w:val="00B33E0D"/>
    <w:rsid w:val="00B340CE"/>
    <w:rsid w:val="00B34319"/>
    <w:rsid w:val="00B3470B"/>
    <w:rsid w:val="00B34D04"/>
    <w:rsid w:val="00B34E38"/>
    <w:rsid w:val="00B35CCE"/>
    <w:rsid w:val="00B35D33"/>
    <w:rsid w:val="00B35F67"/>
    <w:rsid w:val="00B36222"/>
    <w:rsid w:val="00B36957"/>
    <w:rsid w:val="00B36B3A"/>
    <w:rsid w:val="00B37786"/>
    <w:rsid w:val="00B37FB4"/>
    <w:rsid w:val="00B40111"/>
    <w:rsid w:val="00B40149"/>
    <w:rsid w:val="00B407F1"/>
    <w:rsid w:val="00B409DA"/>
    <w:rsid w:val="00B40A73"/>
    <w:rsid w:val="00B411AA"/>
    <w:rsid w:val="00B4147F"/>
    <w:rsid w:val="00B41991"/>
    <w:rsid w:val="00B41B37"/>
    <w:rsid w:val="00B41FA8"/>
    <w:rsid w:val="00B424FB"/>
    <w:rsid w:val="00B42767"/>
    <w:rsid w:val="00B433C9"/>
    <w:rsid w:val="00B455BD"/>
    <w:rsid w:val="00B45F5C"/>
    <w:rsid w:val="00B46C4B"/>
    <w:rsid w:val="00B47150"/>
    <w:rsid w:val="00B47B88"/>
    <w:rsid w:val="00B5015E"/>
    <w:rsid w:val="00B5017A"/>
    <w:rsid w:val="00B50707"/>
    <w:rsid w:val="00B518E0"/>
    <w:rsid w:val="00B51A1C"/>
    <w:rsid w:val="00B51E92"/>
    <w:rsid w:val="00B52275"/>
    <w:rsid w:val="00B5237A"/>
    <w:rsid w:val="00B52E27"/>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AA8"/>
    <w:rsid w:val="00B61E0C"/>
    <w:rsid w:val="00B62151"/>
    <w:rsid w:val="00B621B1"/>
    <w:rsid w:val="00B626C3"/>
    <w:rsid w:val="00B626DC"/>
    <w:rsid w:val="00B62D98"/>
    <w:rsid w:val="00B633EE"/>
    <w:rsid w:val="00B63A06"/>
    <w:rsid w:val="00B63B16"/>
    <w:rsid w:val="00B64166"/>
    <w:rsid w:val="00B649C8"/>
    <w:rsid w:val="00B64C49"/>
    <w:rsid w:val="00B64C8A"/>
    <w:rsid w:val="00B65436"/>
    <w:rsid w:val="00B7012E"/>
    <w:rsid w:val="00B70364"/>
    <w:rsid w:val="00B70FF2"/>
    <w:rsid w:val="00B712FD"/>
    <w:rsid w:val="00B713D9"/>
    <w:rsid w:val="00B7202E"/>
    <w:rsid w:val="00B72054"/>
    <w:rsid w:val="00B725CF"/>
    <w:rsid w:val="00B725E5"/>
    <w:rsid w:val="00B7267B"/>
    <w:rsid w:val="00B72862"/>
    <w:rsid w:val="00B72DDA"/>
    <w:rsid w:val="00B73CDF"/>
    <w:rsid w:val="00B74AF6"/>
    <w:rsid w:val="00B74B16"/>
    <w:rsid w:val="00B74B19"/>
    <w:rsid w:val="00B74B23"/>
    <w:rsid w:val="00B74F68"/>
    <w:rsid w:val="00B756D3"/>
    <w:rsid w:val="00B763A2"/>
    <w:rsid w:val="00B7682E"/>
    <w:rsid w:val="00B76832"/>
    <w:rsid w:val="00B7697A"/>
    <w:rsid w:val="00B770F1"/>
    <w:rsid w:val="00B80361"/>
    <w:rsid w:val="00B8098B"/>
    <w:rsid w:val="00B80F46"/>
    <w:rsid w:val="00B81D5A"/>
    <w:rsid w:val="00B822BB"/>
    <w:rsid w:val="00B82AF0"/>
    <w:rsid w:val="00B82FA8"/>
    <w:rsid w:val="00B83E35"/>
    <w:rsid w:val="00B83F25"/>
    <w:rsid w:val="00B84190"/>
    <w:rsid w:val="00B843B0"/>
    <w:rsid w:val="00B84D1A"/>
    <w:rsid w:val="00B85181"/>
    <w:rsid w:val="00B8557F"/>
    <w:rsid w:val="00B857B9"/>
    <w:rsid w:val="00B85908"/>
    <w:rsid w:val="00B85C1B"/>
    <w:rsid w:val="00B85E13"/>
    <w:rsid w:val="00B860AC"/>
    <w:rsid w:val="00B8633D"/>
    <w:rsid w:val="00B86E49"/>
    <w:rsid w:val="00B86F1B"/>
    <w:rsid w:val="00B8719A"/>
    <w:rsid w:val="00B9006A"/>
    <w:rsid w:val="00B9014B"/>
    <w:rsid w:val="00B901C2"/>
    <w:rsid w:val="00B90461"/>
    <w:rsid w:val="00B90909"/>
    <w:rsid w:val="00B90B3A"/>
    <w:rsid w:val="00B90D92"/>
    <w:rsid w:val="00B90EF5"/>
    <w:rsid w:val="00B910A8"/>
    <w:rsid w:val="00B91332"/>
    <w:rsid w:val="00B91D80"/>
    <w:rsid w:val="00B92128"/>
    <w:rsid w:val="00B92184"/>
    <w:rsid w:val="00B92411"/>
    <w:rsid w:val="00B92BCB"/>
    <w:rsid w:val="00B93224"/>
    <w:rsid w:val="00B9325C"/>
    <w:rsid w:val="00B944F8"/>
    <w:rsid w:val="00B94BCE"/>
    <w:rsid w:val="00B94F5F"/>
    <w:rsid w:val="00B9546E"/>
    <w:rsid w:val="00B959B4"/>
    <w:rsid w:val="00B95C3F"/>
    <w:rsid w:val="00B9615A"/>
    <w:rsid w:val="00B96161"/>
    <w:rsid w:val="00B968EC"/>
    <w:rsid w:val="00B9709E"/>
    <w:rsid w:val="00B973D0"/>
    <w:rsid w:val="00B973ED"/>
    <w:rsid w:val="00B97C42"/>
    <w:rsid w:val="00B97EEB"/>
    <w:rsid w:val="00BA0511"/>
    <w:rsid w:val="00BA0554"/>
    <w:rsid w:val="00BA0709"/>
    <w:rsid w:val="00BA0BFE"/>
    <w:rsid w:val="00BA1142"/>
    <w:rsid w:val="00BA12A2"/>
    <w:rsid w:val="00BA138A"/>
    <w:rsid w:val="00BA1466"/>
    <w:rsid w:val="00BA1BA2"/>
    <w:rsid w:val="00BA1BC4"/>
    <w:rsid w:val="00BA1DCF"/>
    <w:rsid w:val="00BA226F"/>
    <w:rsid w:val="00BA2A4B"/>
    <w:rsid w:val="00BA3155"/>
    <w:rsid w:val="00BA3360"/>
    <w:rsid w:val="00BA377F"/>
    <w:rsid w:val="00BA37DF"/>
    <w:rsid w:val="00BA3D86"/>
    <w:rsid w:val="00BA4069"/>
    <w:rsid w:val="00BA465A"/>
    <w:rsid w:val="00BA52D9"/>
    <w:rsid w:val="00BA5CE4"/>
    <w:rsid w:val="00BA5FC1"/>
    <w:rsid w:val="00BA61BE"/>
    <w:rsid w:val="00BA67D8"/>
    <w:rsid w:val="00BA6E50"/>
    <w:rsid w:val="00BA79A0"/>
    <w:rsid w:val="00BA79F8"/>
    <w:rsid w:val="00BB0006"/>
    <w:rsid w:val="00BB0222"/>
    <w:rsid w:val="00BB04D1"/>
    <w:rsid w:val="00BB0627"/>
    <w:rsid w:val="00BB1447"/>
    <w:rsid w:val="00BB1474"/>
    <w:rsid w:val="00BB1A5D"/>
    <w:rsid w:val="00BB2279"/>
    <w:rsid w:val="00BB28E7"/>
    <w:rsid w:val="00BB3183"/>
    <w:rsid w:val="00BB3587"/>
    <w:rsid w:val="00BB387E"/>
    <w:rsid w:val="00BB396F"/>
    <w:rsid w:val="00BB3991"/>
    <w:rsid w:val="00BB3C7F"/>
    <w:rsid w:val="00BB4265"/>
    <w:rsid w:val="00BB45DE"/>
    <w:rsid w:val="00BB463D"/>
    <w:rsid w:val="00BB4FDA"/>
    <w:rsid w:val="00BB529A"/>
    <w:rsid w:val="00BB5BB8"/>
    <w:rsid w:val="00BB5D8A"/>
    <w:rsid w:val="00BB5E80"/>
    <w:rsid w:val="00BB6406"/>
    <w:rsid w:val="00BB6718"/>
    <w:rsid w:val="00BB6738"/>
    <w:rsid w:val="00BB686F"/>
    <w:rsid w:val="00BB695E"/>
    <w:rsid w:val="00BB74EA"/>
    <w:rsid w:val="00BB79B5"/>
    <w:rsid w:val="00BB7B42"/>
    <w:rsid w:val="00BC069F"/>
    <w:rsid w:val="00BC07C7"/>
    <w:rsid w:val="00BC0A98"/>
    <w:rsid w:val="00BC0FB8"/>
    <w:rsid w:val="00BC14F6"/>
    <w:rsid w:val="00BC217E"/>
    <w:rsid w:val="00BC22D0"/>
    <w:rsid w:val="00BC2442"/>
    <w:rsid w:val="00BC28C4"/>
    <w:rsid w:val="00BC3542"/>
    <w:rsid w:val="00BC3ADE"/>
    <w:rsid w:val="00BC3EF0"/>
    <w:rsid w:val="00BC4085"/>
    <w:rsid w:val="00BC4929"/>
    <w:rsid w:val="00BC4CF8"/>
    <w:rsid w:val="00BC508B"/>
    <w:rsid w:val="00BC5224"/>
    <w:rsid w:val="00BC53CF"/>
    <w:rsid w:val="00BC5699"/>
    <w:rsid w:val="00BC5FFC"/>
    <w:rsid w:val="00BC6D7C"/>
    <w:rsid w:val="00BC74B5"/>
    <w:rsid w:val="00BC74B8"/>
    <w:rsid w:val="00BD0014"/>
    <w:rsid w:val="00BD034F"/>
    <w:rsid w:val="00BD089D"/>
    <w:rsid w:val="00BD0965"/>
    <w:rsid w:val="00BD0B6D"/>
    <w:rsid w:val="00BD0CE7"/>
    <w:rsid w:val="00BD0E68"/>
    <w:rsid w:val="00BD115D"/>
    <w:rsid w:val="00BD1B5E"/>
    <w:rsid w:val="00BD1E51"/>
    <w:rsid w:val="00BD22D9"/>
    <w:rsid w:val="00BD280D"/>
    <w:rsid w:val="00BD2960"/>
    <w:rsid w:val="00BD2CC5"/>
    <w:rsid w:val="00BD3388"/>
    <w:rsid w:val="00BD3433"/>
    <w:rsid w:val="00BD37D2"/>
    <w:rsid w:val="00BD3AA2"/>
    <w:rsid w:val="00BD4094"/>
    <w:rsid w:val="00BD4776"/>
    <w:rsid w:val="00BD575A"/>
    <w:rsid w:val="00BD5A15"/>
    <w:rsid w:val="00BD6056"/>
    <w:rsid w:val="00BD6079"/>
    <w:rsid w:val="00BD617E"/>
    <w:rsid w:val="00BD6722"/>
    <w:rsid w:val="00BD6A53"/>
    <w:rsid w:val="00BD73B4"/>
    <w:rsid w:val="00BD752F"/>
    <w:rsid w:val="00BD756B"/>
    <w:rsid w:val="00BD7622"/>
    <w:rsid w:val="00BD7DDE"/>
    <w:rsid w:val="00BD7EA6"/>
    <w:rsid w:val="00BE0294"/>
    <w:rsid w:val="00BE0E8B"/>
    <w:rsid w:val="00BE0F2E"/>
    <w:rsid w:val="00BE0F64"/>
    <w:rsid w:val="00BE15E6"/>
    <w:rsid w:val="00BE1856"/>
    <w:rsid w:val="00BE212C"/>
    <w:rsid w:val="00BE2372"/>
    <w:rsid w:val="00BE268F"/>
    <w:rsid w:val="00BE3E6C"/>
    <w:rsid w:val="00BE3F9A"/>
    <w:rsid w:val="00BE4168"/>
    <w:rsid w:val="00BE455B"/>
    <w:rsid w:val="00BE4861"/>
    <w:rsid w:val="00BE4AF1"/>
    <w:rsid w:val="00BE4B47"/>
    <w:rsid w:val="00BE5A11"/>
    <w:rsid w:val="00BE5AE7"/>
    <w:rsid w:val="00BE5D4F"/>
    <w:rsid w:val="00BE640F"/>
    <w:rsid w:val="00BE6B13"/>
    <w:rsid w:val="00BE6DD1"/>
    <w:rsid w:val="00BF0070"/>
    <w:rsid w:val="00BF0107"/>
    <w:rsid w:val="00BF012E"/>
    <w:rsid w:val="00BF01C7"/>
    <w:rsid w:val="00BF060E"/>
    <w:rsid w:val="00BF107D"/>
    <w:rsid w:val="00BF122D"/>
    <w:rsid w:val="00BF141D"/>
    <w:rsid w:val="00BF1684"/>
    <w:rsid w:val="00BF18FC"/>
    <w:rsid w:val="00BF21B7"/>
    <w:rsid w:val="00BF2243"/>
    <w:rsid w:val="00BF263D"/>
    <w:rsid w:val="00BF2FD0"/>
    <w:rsid w:val="00BF3094"/>
    <w:rsid w:val="00BF31F0"/>
    <w:rsid w:val="00BF3E82"/>
    <w:rsid w:val="00BF3EAF"/>
    <w:rsid w:val="00BF3F4C"/>
    <w:rsid w:val="00BF49B0"/>
    <w:rsid w:val="00BF4F87"/>
    <w:rsid w:val="00BF5F4B"/>
    <w:rsid w:val="00BF685D"/>
    <w:rsid w:val="00BF772F"/>
    <w:rsid w:val="00BF7859"/>
    <w:rsid w:val="00BF7F71"/>
    <w:rsid w:val="00C0002F"/>
    <w:rsid w:val="00C000CE"/>
    <w:rsid w:val="00C000E0"/>
    <w:rsid w:val="00C00AF7"/>
    <w:rsid w:val="00C010CB"/>
    <w:rsid w:val="00C011A5"/>
    <w:rsid w:val="00C017D1"/>
    <w:rsid w:val="00C0198F"/>
    <w:rsid w:val="00C02064"/>
    <w:rsid w:val="00C02CF2"/>
    <w:rsid w:val="00C03434"/>
    <w:rsid w:val="00C03869"/>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6958"/>
    <w:rsid w:val="00C07C1B"/>
    <w:rsid w:val="00C101D5"/>
    <w:rsid w:val="00C10313"/>
    <w:rsid w:val="00C10320"/>
    <w:rsid w:val="00C108B4"/>
    <w:rsid w:val="00C10AB3"/>
    <w:rsid w:val="00C10FF0"/>
    <w:rsid w:val="00C110FB"/>
    <w:rsid w:val="00C1129C"/>
    <w:rsid w:val="00C11544"/>
    <w:rsid w:val="00C11950"/>
    <w:rsid w:val="00C121D2"/>
    <w:rsid w:val="00C124C7"/>
    <w:rsid w:val="00C1276F"/>
    <w:rsid w:val="00C12A6C"/>
    <w:rsid w:val="00C12B07"/>
    <w:rsid w:val="00C12E94"/>
    <w:rsid w:val="00C12EBA"/>
    <w:rsid w:val="00C12FCF"/>
    <w:rsid w:val="00C130C4"/>
    <w:rsid w:val="00C1379F"/>
    <w:rsid w:val="00C13BF5"/>
    <w:rsid w:val="00C13D17"/>
    <w:rsid w:val="00C142AC"/>
    <w:rsid w:val="00C15172"/>
    <w:rsid w:val="00C157D8"/>
    <w:rsid w:val="00C16A90"/>
    <w:rsid w:val="00C17179"/>
    <w:rsid w:val="00C1732B"/>
    <w:rsid w:val="00C17422"/>
    <w:rsid w:val="00C1795D"/>
    <w:rsid w:val="00C17C56"/>
    <w:rsid w:val="00C17D82"/>
    <w:rsid w:val="00C2040D"/>
    <w:rsid w:val="00C20B13"/>
    <w:rsid w:val="00C21160"/>
    <w:rsid w:val="00C211D7"/>
    <w:rsid w:val="00C21360"/>
    <w:rsid w:val="00C21461"/>
    <w:rsid w:val="00C2169C"/>
    <w:rsid w:val="00C22409"/>
    <w:rsid w:val="00C22961"/>
    <w:rsid w:val="00C2356C"/>
    <w:rsid w:val="00C24377"/>
    <w:rsid w:val="00C2491E"/>
    <w:rsid w:val="00C24D7F"/>
    <w:rsid w:val="00C252A5"/>
    <w:rsid w:val="00C25A69"/>
    <w:rsid w:val="00C25FF9"/>
    <w:rsid w:val="00C26729"/>
    <w:rsid w:val="00C26BC5"/>
    <w:rsid w:val="00C26D8F"/>
    <w:rsid w:val="00C271FA"/>
    <w:rsid w:val="00C27925"/>
    <w:rsid w:val="00C3027F"/>
    <w:rsid w:val="00C3068A"/>
    <w:rsid w:val="00C308EC"/>
    <w:rsid w:val="00C3107E"/>
    <w:rsid w:val="00C31BE8"/>
    <w:rsid w:val="00C320F9"/>
    <w:rsid w:val="00C32453"/>
    <w:rsid w:val="00C32513"/>
    <w:rsid w:val="00C325FB"/>
    <w:rsid w:val="00C3367B"/>
    <w:rsid w:val="00C3403D"/>
    <w:rsid w:val="00C342E3"/>
    <w:rsid w:val="00C345AD"/>
    <w:rsid w:val="00C35C94"/>
    <w:rsid w:val="00C360EC"/>
    <w:rsid w:val="00C36A1D"/>
    <w:rsid w:val="00C36F46"/>
    <w:rsid w:val="00C37635"/>
    <w:rsid w:val="00C37DF2"/>
    <w:rsid w:val="00C40451"/>
    <w:rsid w:val="00C40771"/>
    <w:rsid w:val="00C40C45"/>
    <w:rsid w:val="00C40F4A"/>
    <w:rsid w:val="00C4115F"/>
    <w:rsid w:val="00C423D6"/>
    <w:rsid w:val="00C42BF1"/>
    <w:rsid w:val="00C42EAC"/>
    <w:rsid w:val="00C430ED"/>
    <w:rsid w:val="00C43487"/>
    <w:rsid w:val="00C43991"/>
    <w:rsid w:val="00C44002"/>
    <w:rsid w:val="00C4413F"/>
    <w:rsid w:val="00C4504E"/>
    <w:rsid w:val="00C455F2"/>
    <w:rsid w:val="00C45DCF"/>
    <w:rsid w:val="00C45E55"/>
    <w:rsid w:val="00C461B5"/>
    <w:rsid w:val="00C46300"/>
    <w:rsid w:val="00C46744"/>
    <w:rsid w:val="00C46C6A"/>
    <w:rsid w:val="00C476D3"/>
    <w:rsid w:val="00C47A90"/>
    <w:rsid w:val="00C47D96"/>
    <w:rsid w:val="00C5013A"/>
    <w:rsid w:val="00C50559"/>
    <w:rsid w:val="00C507C8"/>
    <w:rsid w:val="00C5087A"/>
    <w:rsid w:val="00C51986"/>
    <w:rsid w:val="00C51BDF"/>
    <w:rsid w:val="00C51DCC"/>
    <w:rsid w:val="00C524C0"/>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189"/>
    <w:rsid w:val="00C61B07"/>
    <w:rsid w:val="00C61BC7"/>
    <w:rsid w:val="00C623C4"/>
    <w:rsid w:val="00C62D24"/>
    <w:rsid w:val="00C63151"/>
    <w:rsid w:val="00C645C1"/>
    <w:rsid w:val="00C649C5"/>
    <w:rsid w:val="00C652F1"/>
    <w:rsid w:val="00C65D88"/>
    <w:rsid w:val="00C65E0C"/>
    <w:rsid w:val="00C6630E"/>
    <w:rsid w:val="00C6685B"/>
    <w:rsid w:val="00C668C9"/>
    <w:rsid w:val="00C668FD"/>
    <w:rsid w:val="00C66BE7"/>
    <w:rsid w:val="00C66D38"/>
    <w:rsid w:val="00C673A7"/>
    <w:rsid w:val="00C6783F"/>
    <w:rsid w:val="00C704CA"/>
    <w:rsid w:val="00C70B4D"/>
    <w:rsid w:val="00C71911"/>
    <w:rsid w:val="00C73140"/>
    <w:rsid w:val="00C73855"/>
    <w:rsid w:val="00C73ABE"/>
    <w:rsid w:val="00C7405A"/>
    <w:rsid w:val="00C74235"/>
    <w:rsid w:val="00C74260"/>
    <w:rsid w:val="00C74263"/>
    <w:rsid w:val="00C74367"/>
    <w:rsid w:val="00C7488E"/>
    <w:rsid w:val="00C74ACB"/>
    <w:rsid w:val="00C74DA6"/>
    <w:rsid w:val="00C750DE"/>
    <w:rsid w:val="00C750E2"/>
    <w:rsid w:val="00C753C2"/>
    <w:rsid w:val="00C7594F"/>
    <w:rsid w:val="00C75B0A"/>
    <w:rsid w:val="00C75EC7"/>
    <w:rsid w:val="00C76068"/>
    <w:rsid w:val="00C762B0"/>
    <w:rsid w:val="00C76476"/>
    <w:rsid w:val="00C76AC7"/>
    <w:rsid w:val="00C76D49"/>
    <w:rsid w:val="00C7707C"/>
    <w:rsid w:val="00C774E0"/>
    <w:rsid w:val="00C77643"/>
    <w:rsid w:val="00C77EAD"/>
    <w:rsid w:val="00C77FAB"/>
    <w:rsid w:val="00C80343"/>
    <w:rsid w:val="00C80432"/>
    <w:rsid w:val="00C8086A"/>
    <w:rsid w:val="00C80B68"/>
    <w:rsid w:val="00C81131"/>
    <w:rsid w:val="00C811D2"/>
    <w:rsid w:val="00C81896"/>
    <w:rsid w:val="00C81D01"/>
    <w:rsid w:val="00C81DE9"/>
    <w:rsid w:val="00C8206E"/>
    <w:rsid w:val="00C82454"/>
    <w:rsid w:val="00C827D9"/>
    <w:rsid w:val="00C82C83"/>
    <w:rsid w:val="00C82D35"/>
    <w:rsid w:val="00C82D95"/>
    <w:rsid w:val="00C830D9"/>
    <w:rsid w:val="00C84193"/>
    <w:rsid w:val="00C850AF"/>
    <w:rsid w:val="00C854AC"/>
    <w:rsid w:val="00C854E5"/>
    <w:rsid w:val="00C8595F"/>
    <w:rsid w:val="00C85AB6"/>
    <w:rsid w:val="00C8642E"/>
    <w:rsid w:val="00C86A1D"/>
    <w:rsid w:val="00C876F8"/>
    <w:rsid w:val="00C9022E"/>
    <w:rsid w:val="00C90F90"/>
    <w:rsid w:val="00C9145D"/>
    <w:rsid w:val="00C91540"/>
    <w:rsid w:val="00C916C2"/>
    <w:rsid w:val="00C91841"/>
    <w:rsid w:val="00C91D32"/>
    <w:rsid w:val="00C92701"/>
    <w:rsid w:val="00C92C33"/>
    <w:rsid w:val="00C9327D"/>
    <w:rsid w:val="00C93682"/>
    <w:rsid w:val="00C940DB"/>
    <w:rsid w:val="00C943E1"/>
    <w:rsid w:val="00C94C25"/>
    <w:rsid w:val="00C9524F"/>
    <w:rsid w:val="00C964AD"/>
    <w:rsid w:val="00C971AF"/>
    <w:rsid w:val="00C97827"/>
    <w:rsid w:val="00C97964"/>
    <w:rsid w:val="00C97C71"/>
    <w:rsid w:val="00CA06D3"/>
    <w:rsid w:val="00CA0B2E"/>
    <w:rsid w:val="00CA0C22"/>
    <w:rsid w:val="00CA0D1A"/>
    <w:rsid w:val="00CA0D96"/>
    <w:rsid w:val="00CA0FF1"/>
    <w:rsid w:val="00CA1316"/>
    <w:rsid w:val="00CA2126"/>
    <w:rsid w:val="00CA21B4"/>
    <w:rsid w:val="00CA2B2E"/>
    <w:rsid w:val="00CA2D30"/>
    <w:rsid w:val="00CA2D7D"/>
    <w:rsid w:val="00CA31E7"/>
    <w:rsid w:val="00CA3E66"/>
    <w:rsid w:val="00CA4367"/>
    <w:rsid w:val="00CA48F1"/>
    <w:rsid w:val="00CA4D8F"/>
    <w:rsid w:val="00CA4E70"/>
    <w:rsid w:val="00CA5371"/>
    <w:rsid w:val="00CA5B43"/>
    <w:rsid w:val="00CA5CD2"/>
    <w:rsid w:val="00CA6606"/>
    <w:rsid w:val="00CA6F7D"/>
    <w:rsid w:val="00CA7122"/>
    <w:rsid w:val="00CA739F"/>
    <w:rsid w:val="00CA7FCC"/>
    <w:rsid w:val="00CB0596"/>
    <w:rsid w:val="00CB0E7C"/>
    <w:rsid w:val="00CB11F6"/>
    <w:rsid w:val="00CB186E"/>
    <w:rsid w:val="00CB22F6"/>
    <w:rsid w:val="00CB2B5B"/>
    <w:rsid w:val="00CB2BC0"/>
    <w:rsid w:val="00CB3F6F"/>
    <w:rsid w:val="00CB4045"/>
    <w:rsid w:val="00CB44BA"/>
    <w:rsid w:val="00CB46CF"/>
    <w:rsid w:val="00CB46D8"/>
    <w:rsid w:val="00CB479D"/>
    <w:rsid w:val="00CB47E9"/>
    <w:rsid w:val="00CB49EB"/>
    <w:rsid w:val="00CB52A3"/>
    <w:rsid w:val="00CB53E8"/>
    <w:rsid w:val="00CB5485"/>
    <w:rsid w:val="00CB5899"/>
    <w:rsid w:val="00CB5920"/>
    <w:rsid w:val="00CB6298"/>
    <w:rsid w:val="00CB6663"/>
    <w:rsid w:val="00CB67FB"/>
    <w:rsid w:val="00CB6C54"/>
    <w:rsid w:val="00CB7A12"/>
    <w:rsid w:val="00CB7BDC"/>
    <w:rsid w:val="00CC00D8"/>
    <w:rsid w:val="00CC0719"/>
    <w:rsid w:val="00CC0A81"/>
    <w:rsid w:val="00CC0D71"/>
    <w:rsid w:val="00CC1A4A"/>
    <w:rsid w:val="00CC1BD7"/>
    <w:rsid w:val="00CC2AEA"/>
    <w:rsid w:val="00CC2EF2"/>
    <w:rsid w:val="00CC34DB"/>
    <w:rsid w:val="00CC3915"/>
    <w:rsid w:val="00CC3BCC"/>
    <w:rsid w:val="00CC3C3B"/>
    <w:rsid w:val="00CC47DE"/>
    <w:rsid w:val="00CC49E7"/>
    <w:rsid w:val="00CC4D26"/>
    <w:rsid w:val="00CC5DAA"/>
    <w:rsid w:val="00CC5EE1"/>
    <w:rsid w:val="00CC623B"/>
    <w:rsid w:val="00CC62ED"/>
    <w:rsid w:val="00CC6423"/>
    <w:rsid w:val="00CC728B"/>
    <w:rsid w:val="00CC75A4"/>
    <w:rsid w:val="00CD0696"/>
    <w:rsid w:val="00CD1130"/>
    <w:rsid w:val="00CD14B2"/>
    <w:rsid w:val="00CD1BE6"/>
    <w:rsid w:val="00CD21AD"/>
    <w:rsid w:val="00CD248F"/>
    <w:rsid w:val="00CD2851"/>
    <w:rsid w:val="00CD2936"/>
    <w:rsid w:val="00CD2DC4"/>
    <w:rsid w:val="00CD3D4C"/>
    <w:rsid w:val="00CD3E51"/>
    <w:rsid w:val="00CD49FD"/>
    <w:rsid w:val="00CD4CD0"/>
    <w:rsid w:val="00CD52CE"/>
    <w:rsid w:val="00CD5C70"/>
    <w:rsid w:val="00CD6177"/>
    <w:rsid w:val="00CD6195"/>
    <w:rsid w:val="00CD6540"/>
    <w:rsid w:val="00CD72B6"/>
    <w:rsid w:val="00CD77B8"/>
    <w:rsid w:val="00CE00E9"/>
    <w:rsid w:val="00CE0BD4"/>
    <w:rsid w:val="00CE0CCB"/>
    <w:rsid w:val="00CE0F37"/>
    <w:rsid w:val="00CE139F"/>
    <w:rsid w:val="00CE19FD"/>
    <w:rsid w:val="00CE1ADE"/>
    <w:rsid w:val="00CE1C38"/>
    <w:rsid w:val="00CE29C4"/>
    <w:rsid w:val="00CE2AC7"/>
    <w:rsid w:val="00CE2C5D"/>
    <w:rsid w:val="00CE2ED3"/>
    <w:rsid w:val="00CE36EB"/>
    <w:rsid w:val="00CE38B6"/>
    <w:rsid w:val="00CE394A"/>
    <w:rsid w:val="00CE3EAD"/>
    <w:rsid w:val="00CE3F74"/>
    <w:rsid w:val="00CE40E3"/>
    <w:rsid w:val="00CE4672"/>
    <w:rsid w:val="00CE5899"/>
    <w:rsid w:val="00CE5C18"/>
    <w:rsid w:val="00CE6764"/>
    <w:rsid w:val="00CE67AD"/>
    <w:rsid w:val="00CE6E16"/>
    <w:rsid w:val="00CE6E37"/>
    <w:rsid w:val="00CE74E2"/>
    <w:rsid w:val="00CE7AA9"/>
    <w:rsid w:val="00CE7DAE"/>
    <w:rsid w:val="00CF03C3"/>
    <w:rsid w:val="00CF0709"/>
    <w:rsid w:val="00CF14A1"/>
    <w:rsid w:val="00CF170A"/>
    <w:rsid w:val="00CF1970"/>
    <w:rsid w:val="00CF1DE7"/>
    <w:rsid w:val="00CF2221"/>
    <w:rsid w:val="00CF2A92"/>
    <w:rsid w:val="00CF2EDF"/>
    <w:rsid w:val="00CF3A27"/>
    <w:rsid w:val="00CF3B54"/>
    <w:rsid w:val="00CF41EA"/>
    <w:rsid w:val="00CF459B"/>
    <w:rsid w:val="00CF4750"/>
    <w:rsid w:val="00CF5085"/>
    <w:rsid w:val="00CF51DA"/>
    <w:rsid w:val="00CF5647"/>
    <w:rsid w:val="00CF5953"/>
    <w:rsid w:val="00CF600D"/>
    <w:rsid w:val="00CF62F0"/>
    <w:rsid w:val="00CF69B8"/>
    <w:rsid w:val="00CF69F0"/>
    <w:rsid w:val="00CF6A15"/>
    <w:rsid w:val="00CF6AB7"/>
    <w:rsid w:val="00CF6D5A"/>
    <w:rsid w:val="00CF713E"/>
    <w:rsid w:val="00CF75B6"/>
    <w:rsid w:val="00CF766D"/>
    <w:rsid w:val="00CF78E3"/>
    <w:rsid w:val="00CF7ADA"/>
    <w:rsid w:val="00D0085C"/>
    <w:rsid w:val="00D00ADB"/>
    <w:rsid w:val="00D00BF2"/>
    <w:rsid w:val="00D00FC2"/>
    <w:rsid w:val="00D00FD6"/>
    <w:rsid w:val="00D013D7"/>
    <w:rsid w:val="00D01708"/>
    <w:rsid w:val="00D01C89"/>
    <w:rsid w:val="00D01DC1"/>
    <w:rsid w:val="00D02199"/>
    <w:rsid w:val="00D02244"/>
    <w:rsid w:val="00D02573"/>
    <w:rsid w:val="00D026E4"/>
    <w:rsid w:val="00D02869"/>
    <w:rsid w:val="00D02D96"/>
    <w:rsid w:val="00D0366A"/>
    <w:rsid w:val="00D03C52"/>
    <w:rsid w:val="00D03DC1"/>
    <w:rsid w:val="00D04119"/>
    <w:rsid w:val="00D043E5"/>
    <w:rsid w:val="00D045CB"/>
    <w:rsid w:val="00D04671"/>
    <w:rsid w:val="00D047D4"/>
    <w:rsid w:val="00D047F6"/>
    <w:rsid w:val="00D0480B"/>
    <w:rsid w:val="00D051F3"/>
    <w:rsid w:val="00D052C6"/>
    <w:rsid w:val="00D053B8"/>
    <w:rsid w:val="00D05530"/>
    <w:rsid w:val="00D05583"/>
    <w:rsid w:val="00D06082"/>
    <w:rsid w:val="00D0656F"/>
    <w:rsid w:val="00D06BE5"/>
    <w:rsid w:val="00D06EF2"/>
    <w:rsid w:val="00D07DB1"/>
    <w:rsid w:val="00D07EE5"/>
    <w:rsid w:val="00D10691"/>
    <w:rsid w:val="00D1078E"/>
    <w:rsid w:val="00D10FBF"/>
    <w:rsid w:val="00D11B5E"/>
    <w:rsid w:val="00D11D46"/>
    <w:rsid w:val="00D12480"/>
    <w:rsid w:val="00D1274C"/>
    <w:rsid w:val="00D12C08"/>
    <w:rsid w:val="00D12D10"/>
    <w:rsid w:val="00D12D4C"/>
    <w:rsid w:val="00D13D2B"/>
    <w:rsid w:val="00D13DE6"/>
    <w:rsid w:val="00D14A70"/>
    <w:rsid w:val="00D158F8"/>
    <w:rsid w:val="00D15B74"/>
    <w:rsid w:val="00D161C0"/>
    <w:rsid w:val="00D173D2"/>
    <w:rsid w:val="00D17767"/>
    <w:rsid w:val="00D17ABD"/>
    <w:rsid w:val="00D17B78"/>
    <w:rsid w:val="00D2030E"/>
    <w:rsid w:val="00D2059D"/>
    <w:rsid w:val="00D20ADA"/>
    <w:rsid w:val="00D20B9A"/>
    <w:rsid w:val="00D20E94"/>
    <w:rsid w:val="00D20F3F"/>
    <w:rsid w:val="00D20F55"/>
    <w:rsid w:val="00D219C7"/>
    <w:rsid w:val="00D21C0C"/>
    <w:rsid w:val="00D220D8"/>
    <w:rsid w:val="00D2225E"/>
    <w:rsid w:val="00D22611"/>
    <w:rsid w:val="00D22886"/>
    <w:rsid w:val="00D22B69"/>
    <w:rsid w:val="00D22EB3"/>
    <w:rsid w:val="00D22FF5"/>
    <w:rsid w:val="00D23146"/>
    <w:rsid w:val="00D23195"/>
    <w:rsid w:val="00D23817"/>
    <w:rsid w:val="00D23CDD"/>
    <w:rsid w:val="00D23D9C"/>
    <w:rsid w:val="00D246D0"/>
    <w:rsid w:val="00D24A5E"/>
    <w:rsid w:val="00D24AF9"/>
    <w:rsid w:val="00D2505B"/>
    <w:rsid w:val="00D2575B"/>
    <w:rsid w:val="00D25E16"/>
    <w:rsid w:val="00D2616A"/>
    <w:rsid w:val="00D2673A"/>
    <w:rsid w:val="00D272C4"/>
    <w:rsid w:val="00D27AA8"/>
    <w:rsid w:val="00D27C83"/>
    <w:rsid w:val="00D302DF"/>
    <w:rsid w:val="00D3031C"/>
    <w:rsid w:val="00D3034B"/>
    <w:rsid w:val="00D30593"/>
    <w:rsid w:val="00D30ED5"/>
    <w:rsid w:val="00D3157F"/>
    <w:rsid w:val="00D31899"/>
    <w:rsid w:val="00D319D2"/>
    <w:rsid w:val="00D31D45"/>
    <w:rsid w:val="00D31DA7"/>
    <w:rsid w:val="00D328F7"/>
    <w:rsid w:val="00D32ABC"/>
    <w:rsid w:val="00D3309C"/>
    <w:rsid w:val="00D330DB"/>
    <w:rsid w:val="00D3372F"/>
    <w:rsid w:val="00D33907"/>
    <w:rsid w:val="00D33BC8"/>
    <w:rsid w:val="00D346A3"/>
    <w:rsid w:val="00D34D2F"/>
    <w:rsid w:val="00D361D5"/>
    <w:rsid w:val="00D369ED"/>
    <w:rsid w:val="00D36A79"/>
    <w:rsid w:val="00D36B12"/>
    <w:rsid w:val="00D3776B"/>
    <w:rsid w:val="00D37A86"/>
    <w:rsid w:val="00D37DC0"/>
    <w:rsid w:val="00D4031A"/>
    <w:rsid w:val="00D4082B"/>
    <w:rsid w:val="00D408B4"/>
    <w:rsid w:val="00D40F0F"/>
    <w:rsid w:val="00D41091"/>
    <w:rsid w:val="00D4178E"/>
    <w:rsid w:val="00D41C8C"/>
    <w:rsid w:val="00D421F3"/>
    <w:rsid w:val="00D42230"/>
    <w:rsid w:val="00D424C6"/>
    <w:rsid w:val="00D43DEC"/>
    <w:rsid w:val="00D43E85"/>
    <w:rsid w:val="00D4401A"/>
    <w:rsid w:val="00D44828"/>
    <w:rsid w:val="00D44DCB"/>
    <w:rsid w:val="00D45602"/>
    <w:rsid w:val="00D47072"/>
    <w:rsid w:val="00D47D37"/>
    <w:rsid w:val="00D47FCA"/>
    <w:rsid w:val="00D50DDA"/>
    <w:rsid w:val="00D51B17"/>
    <w:rsid w:val="00D521BD"/>
    <w:rsid w:val="00D52964"/>
    <w:rsid w:val="00D534CB"/>
    <w:rsid w:val="00D535F1"/>
    <w:rsid w:val="00D53613"/>
    <w:rsid w:val="00D53802"/>
    <w:rsid w:val="00D53A67"/>
    <w:rsid w:val="00D54052"/>
    <w:rsid w:val="00D546EF"/>
    <w:rsid w:val="00D5473A"/>
    <w:rsid w:val="00D548D9"/>
    <w:rsid w:val="00D548EE"/>
    <w:rsid w:val="00D54A56"/>
    <w:rsid w:val="00D54C43"/>
    <w:rsid w:val="00D54EFF"/>
    <w:rsid w:val="00D55614"/>
    <w:rsid w:val="00D55B03"/>
    <w:rsid w:val="00D5760A"/>
    <w:rsid w:val="00D57902"/>
    <w:rsid w:val="00D57997"/>
    <w:rsid w:val="00D57C41"/>
    <w:rsid w:val="00D57F7C"/>
    <w:rsid w:val="00D57F92"/>
    <w:rsid w:val="00D60983"/>
    <w:rsid w:val="00D6122C"/>
    <w:rsid w:val="00D61295"/>
    <w:rsid w:val="00D615A7"/>
    <w:rsid w:val="00D615B8"/>
    <w:rsid w:val="00D61892"/>
    <w:rsid w:val="00D61DCD"/>
    <w:rsid w:val="00D61E0B"/>
    <w:rsid w:val="00D6332A"/>
    <w:rsid w:val="00D63CDA"/>
    <w:rsid w:val="00D63E4E"/>
    <w:rsid w:val="00D63F85"/>
    <w:rsid w:val="00D6490A"/>
    <w:rsid w:val="00D64BE2"/>
    <w:rsid w:val="00D656C6"/>
    <w:rsid w:val="00D66190"/>
    <w:rsid w:val="00D661A2"/>
    <w:rsid w:val="00D665EE"/>
    <w:rsid w:val="00D66634"/>
    <w:rsid w:val="00D6686A"/>
    <w:rsid w:val="00D67E42"/>
    <w:rsid w:val="00D67FE3"/>
    <w:rsid w:val="00D702CE"/>
    <w:rsid w:val="00D7031D"/>
    <w:rsid w:val="00D70411"/>
    <w:rsid w:val="00D704C2"/>
    <w:rsid w:val="00D7062D"/>
    <w:rsid w:val="00D71378"/>
    <w:rsid w:val="00D7196C"/>
    <w:rsid w:val="00D71995"/>
    <w:rsid w:val="00D71C17"/>
    <w:rsid w:val="00D7262A"/>
    <w:rsid w:val="00D72D37"/>
    <w:rsid w:val="00D732DE"/>
    <w:rsid w:val="00D73654"/>
    <w:rsid w:val="00D73723"/>
    <w:rsid w:val="00D73A9D"/>
    <w:rsid w:val="00D73D8E"/>
    <w:rsid w:val="00D748E0"/>
    <w:rsid w:val="00D74FF8"/>
    <w:rsid w:val="00D7500A"/>
    <w:rsid w:val="00D756B1"/>
    <w:rsid w:val="00D757E8"/>
    <w:rsid w:val="00D758CE"/>
    <w:rsid w:val="00D75B38"/>
    <w:rsid w:val="00D764A5"/>
    <w:rsid w:val="00D76807"/>
    <w:rsid w:val="00D76BA1"/>
    <w:rsid w:val="00D76ED2"/>
    <w:rsid w:val="00D77960"/>
    <w:rsid w:val="00D77FFB"/>
    <w:rsid w:val="00D80B40"/>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3BF5"/>
    <w:rsid w:val="00D843B9"/>
    <w:rsid w:val="00D8464D"/>
    <w:rsid w:val="00D85BE1"/>
    <w:rsid w:val="00D85E77"/>
    <w:rsid w:val="00D85ECB"/>
    <w:rsid w:val="00D861AC"/>
    <w:rsid w:val="00D872D8"/>
    <w:rsid w:val="00D874CC"/>
    <w:rsid w:val="00D876B0"/>
    <w:rsid w:val="00D87711"/>
    <w:rsid w:val="00D8793A"/>
    <w:rsid w:val="00D8799B"/>
    <w:rsid w:val="00D87D56"/>
    <w:rsid w:val="00D909F1"/>
    <w:rsid w:val="00D90AD5"/>
    <w:rsid w:val="00D90CE2"/>
    <w:rsid w:val="00D911E6"/>
    <w:rsid w:val="00D91989"/>
    <w:rsid w:val="00D92053"/>
    <w:rsid w:val="00D92660"/>
    <w:rsid w:val="00D92B72"/>
    <w:rsid w:val="00D93187"/>
    <w:rsid w:val="00D937FE"/>
    <w:rsid w:val="00D93ACB"/>
    <w:rsid w:val="00D944C1"/>
    <w:rsid w:val="00D94B05"/>
    <w:rsid w:val="00D95AD4"/>
    <w:rsid w:val="00D95CC8"/>
    <w:rsid w:val="00D96120"/>
    <w:rsid w:val="00D9615C"/>
    <w:rsid w:val="00D96FA7"/>
    <w:rsid w:val="00D97D83"/>
    <w:rsid w:val="00DA00AB"/>
    <w:rsid w:val="00DA0271"/>
    <w:rsid w:val="00DA0C4F"/>
    <w:rsid w:val="00DA1022"/>
    <w:rsid w:val="00DA12B5"/>
    <w:rsid w:val="00DA1A1C"/>
    <w:rsid w:val="00DA2991"/>
    <w:rsid w:val="00DA2A94"/>
    <w:rsid w:val="00DA3D26"/>
    <w:rsid w:val="00DA4556"/>
    <w:rsid w:val="00DA4678"/>
    <w:rsid w:val="00DA4A9C"/>
    <w:rsid w:val="00DA4CA7"/>
    <w:rsid w:val="00DA4EC7"/>
    <w:rsid w:val="00DA5593"/>
    <w:rsid w:val="00DA56CD"/>
    <w:rsid w:val="00DA57F4"/>
    <w:rsid w:val="00DA5A71"/>
    <w:rsid w:val="00DA5DB8"/>
    <w:rsid w:val="00DA5EC2"/>
    <w:rsid w:val="00DA6BFB"/>
    <w:rsid w:val="00DA7202"/>
    <w:rsid w:val="00DA72B2"/>
    <w:rsid w:val="00DA72BA"/>
    <w:rsid w:val="00DA7BE1"/>
    <w:rsid w:val="00DB066B"/>
    <w:rsid w:val="00DB0A2D"/>
    <w:rsid w:val="00DB1712"/>
    <w:rsid w:val="00DB1750"/>
    <w:rsid w:val="00DB1893"/>
    <w:rsid w:val="00DB194D"/>
    <w:rsid w:val="00DB1978"/>
    <w:rsid w:val="00DB200D"/>
    <w:rsid w:val="00DB2D30"/>
    <w:rsid w:val="00DB3099"/>
    <w:rsid w:val="00DB3268"/>
    <w:rsid w:val="00DB3517"/>
    <w:rsid w:val="00DB36C4"/>
    <w:rsid w:val="00DB3884"/>
    <w:rsid w:val="00DB3D37"/>
    <w:rsid w:val="00DB3ED8"/>
    <w:rsid w:val="00DB3F45"/>
    <w:rsid w:val="00DB412A"/>
    <w:rsid w:val="00DB448A"/>
    <w:rsid w:val="00DB450C"/>
    <w:rsid w:val="00DB4806"/>
    <w:rsid w:val="00DB4E5B"/>
    <w:rsid w:val="00DB5819"/>
    <w:rsid w:val="00DB5A12"/>
    <w:rsid w:val="00DB614E"/>
    <w:rsid w:val="00DB678D"/>
    <w:rsid w:val="00DB6E48"/>
    <w:rsid w:val="00DC090E"/>
    <w:rsid w:val="00DC0A9B"/>
    <w:rsid w:val="00DC1018"/>
    <w:rsid w:val="00DC1070"/>
    <w:rsid w:val="00DC10F1"/>
    <w:rsid w:val="00DC19E9"/>
    <w:rsid w:val="00DC27FA"/>
    <w:rsid w:val="00DC2A89"/>
    <w:rsid w:val="00DC2AE4"/>
    <w:rsid w:val="00DC2F09"/>
    <w:rsid w:val="00DC30B4"/>
    <w:rsid w:val="00DC33F3"/>
    <w:rsid w:val="00DC39C3"/>
    <w:rsid w:val="00DC3B2B"/>
    <w:rsid w:val="00DC4179"/>
    <w:rsid w:val="00DC4934"/>
    <w:rsid w:val="00DC531C"/>
    <w:rsid w:val="00DC5577"/>
    <w:rsid w:val="00DC5912"/>
    <w:rsid w:val="00DC5B57"/>
    <w:rsid w:val="00DC603C"/>
    <w:rsid w:val="00DC632F"/>
    <w:rsid w:val="00DC6401"/>
    <w:rsid w:val="00DC70E0"/>
    <w:rsid w:val="00DC72D5"/>
    <w:rsid w:val="00DC7B98"/>
    <w:rsid w:val="00DC7D73"/>
    <w:rsid w:val="00DD10F0"/>
    <w:rsid w:val="00DD1817"/>
    <w:rsid w:val="00DD19F5"/>
    <w:rsid w:val="00DD1DC5"/>
    <w:rsid w:val="00DD1FB4"/>
    <w:rsid w:val="00DD22C6"/>
    <w:rsid w:val="00DD23F5"/>
    <w:rsid w:val="00DD2620"/>
    <w:rsid w:val="00DD2E24"/>
    <w:rsid w:val="00DD3848"/>
    <w:rsid w:val="00DD3B29"/>
    <w:rsid w:val="00DD4881"/>
    <w:rsid w:val="00DD48BC"/>
    <w:rsid w:val="00DD50ED"/>
    <w:rsid w:val="00DD63CC"/>
    <w:rsid w:val="00DD6723"/>
    <w:rsid w:val="00DD6C8C"/>
    <w:rsid w:val="00DD7966"/>
    <w:rsid w:val="00DD79D4"/>
    <w:rsid w:val="00DD7F4E"/>
    <w:rsid w:val="00DE01E7"/>
    <w:rsid w:val="00DE093A"/>
    <w:rsid w:val="00DE0986"/>
    <w:rsid w:val="00DE0BAA"/>
    <w:rsid w:val="00DE1029"/>
    <w:rsid w:val="00DE1814"/>
    <w:rsid w:val="00DE1C1F"/>
    <w:rsid w:val="00DE1DE1"/>
    <w:rsid w:val="00DE2756"/>
    <w:rsid w:val="00DE27B7"/>
    <w:rsid w:val="00DE32CE"/>
    <w:rsid w:val="00DE32F2"/>
    <w:rsid w:val="00DE3E5A"/>
    <w:rsid w:val="00DE40DB"/>
    <w:rsid w:val="00DE5B7B"/>
    <w:rsid w:val="00DE5E2E"/>
    <w:rsid w:val="00DE6870"/>
    <w:rsid w:val="00DE715A"/>
    <w:rsid w:val="00DE71FE"/>
    <w:rsid w:val="00DE7437"/>
    <w:rsid w:val="00DE7A6D"/>
    <w:rsid w:val="00DF0054"/>
    <w:rsid w:val="00DF0492"/>
    <w:rsid w:val="00DF06CC"/>
    <w:rsid w:val="00DF0982"/>
    <w:rsid w:val="00DF153C"/>
    <w:rsid w:val="00DF1B1D"/>
    <w:rsid w:val="00DF1F59"/>
    <w:rsid w:val="00DF1FAE"/>
    <w:rsid w:val="00DF1FB1"/>
    <w:rsid w:val="00DF262E"/>
    <w:rsid w:val="00DF277B"/>
    <w:rsid w:val="00DF33DC"/>
    <w:rsid w:val="00DF362E"/>
    <w:rsid w:val="00DF3B0B"/>
    <w:rsid w:val="00DF3E2F"/>
    <w:rsid w:val="00DF3F63"/>
    <w:rsid w:val="00DF40BA"/>
    <w:rsid w:val="00DF461D"/>
    <w:rsid w:val="00DF5607"/>
    <w:rsid w:val="00DF5A84"/>
    <w:rsid w:val="00DF5E7E"/>
    <w:rsid w:val="00DF674A"/>
    <w:rsid w:val="00DF6815"/>
    <w:rsid w:val="00DF6854"/>
    <w:rsid w:val="00DF68FA"/>
    <w:rsid w:val="00DF6A37"/>
    <w:rsid w:val="00DF6AB0"/>
    <w:rsid w:val="00DF6B14"/>
    <w:rsid w:val="00DF6F04"/>
    <w:rsid w:val="00DF7320"/>
    <w:rsid w:val="00DF793B"/>
    <w:rsid w:val="00DF7C25"/>
    <w:rsid w:val="00E00D7D"/>
    <w:rsid w:val="00E01545"/>
    <w:rsid w:val="00E0198C"/>
    <w:rsid w:val="00E01A40"/>
    <w:rsid w:val="00E01A9A"/>
    <w:rsid w:val="00E01E23"/>
    <w:rsid w:val="00E01FBF"/>
    <w:rsid w:val="00E02096"/>
    <w:rsid w:val="00E026CC"/>
    <w:rsid w:val="00E026E6"/>
    <w:rsid w:val="00E032B4"/>
    <w:rsid w:val="00E0337C"/>
    <w:rsid w:val="00E03623"/>
    <w:rsid w:val="00E03CE3"/>
    <w:rsid w:val="00E03E6B"/>
    <w:rsid w:val="00E04198"/>
    <w:rsid w:val="00E049BA"/>
    <w:rsid w:val="00E04A50"/>
    <w:rsid w:val="00E04E47"/>
    <w:rsid w:val="00E04F8C"/>
    <w:rsid w:val="00E0599D"/>
    <w:rsid w:val="00E05DAD"/>
    <w:rsid w:val="00E06341"/>
    <w:rsid w:val="00E06369"/>
    <w:rsid w:val="00E06821"/>
    <w:rsid w:val="00E06D98"/>
    <w:rsid w:val="00E072FE"/>
    <w:rsid w:val="00E073D3"/>
    <w:rsid w:val="00E07585"/>
    <w:rsid w:val="00E07667"/>
    <w:rsid w:val="00E07B68"/>
    <w:rsid w:val="00E07ECA"/>
    <w:rsid w:val="00E104AF"/>
    <w:rsid w:val="00E105F8"/>
    <w:rsid w:val="00E1092D"/>
    <w:rsid w:val="00E10FAE"/>
    <w:rsid w:val="00E11405"/>
    <w:rsid w:val="00E114A1"/>
    <w:rsid w:val="00E1154D"/>
    <w:rsid w:val="00E116B1"/>
    <w:rsid w:val="00E119E9"/>
    <w:rsid w:val="00E1204F"/>
    <w:rsid w:val="00E1278C"/>
    <w:rsid w:val="00E12956"/>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5C5"/>
    <w:rsid w:val="00E20830"/>
    <w:rsid w:val="00E20AC8"/>
    <w:rsid w:val="00E20E27"/>
    <w:rsid w:val="00E20F6E"/>
    <w:rsid w:val="00E213F6"/>
    <w:rsid w:val="00E22024"/>
    <w:rsid w:val="00E22A05"/>
    <w:rsid w:val="00E22F6B"/>
    <w:rsid w:val="00E23F1F"/>
    <w:rsid w:val="00E2462F"/>
    <w:rsid w:val="00E24EF1"/>
    <w:rsid w:val="00E253BD"/>
    <w:rsid w:val="00E25B57"/>
    <w:rsid w:val="00E2742D"/>
    <w:rsid w:val="00E276D0"/>
    <w:rsid w:val="00E27780"/>
    <w:rsid w:val="00E2795E"/>
    <w:rsid w:val="00E27A76"/>
    <w:rsid w:val="00E27E40"/>
    <w:rsid w:val="00E30071"/>
    <w:rsid w:val="00E30467"/>
    <w:rsid w:val="00E30786"/>
    <w:rsid w:val="00E30857"/>
    <w:rsid w:val="00E31106"/>
    <w:rsid w:val="00E31214"/>
    <w:rsid w:val="00E314DD"/>
    <w:rsid w:val="00E31905"/>
    <w:rsid w:val="00E32A37"/>
    <w:rsid w:val="00E32A97"/>
    <w:rsid w:val="00E32BAE"/>
    <w:rsid w:val="00E32CD6"/>
    <w:rsid w:val="00E3310B"/>
    <w:rsid w:val="00E3325C"/>
    <w:rsid w:val="00E334F5"/>
    <w:rsid w:val="00E33AF3"/>
    <w:rsid w:val="00E33C3B"/>
    <w:rsid w:val="00E33F0D"/>
    <w:rsid w:val="00E3401C"/>
    <w:rsid w:val="00E3497B"/>
    <w:rsid w:val="00E34ED7"/>
    <w:rsid w:val="00E3560C"/>
    <w:rsid w:val="00E356B6"/>
    <w:rsid w:val="00E367D4"/>
    <w:rsid w:val="00E36934"/>
    <w:rsid w:val="00E373C0"/>
    <w:rsid w:val="00E37437"/>
    <w:rsid w:val="00E37605"/>
    <w:rsid w:val="00E4054B"/>
    <w:rsid w:val="00E40C4B"/>
    <w:rsid w:val="00E4104B"/>
    <w:rsid w:val="00E41135"/>
    <w:rsid w:val="00E412DF"/>
    <w:rsid w:val="00E418E1"/>
    <w:rsid w:val="00E421CA"/>
    <w:rsid w:val="00E4425F"/>
    <w:rsid w:val="00E44839"/>
    <w:rsid w:val="00E4538B"/>
    <w:rsid w:val="00E45900"/>
    <w:rsid w:val="00E45DEA"/>
    <w:rsid w:val="00E46A2D"/>
    <w:rsid w:val="00E5002E"/>
    <w:rsid w:val="00E506F3"/>
    <w:rsid w:val="00E50A6F"/>
    <w:rsid w:val="00E50A9D"/>
    <w:rsid w:val="00E510B5"/>
    <w:rsid w:val="00E515EF"/>
    <w:rsid w:val="00E516EA"/>
    <w:rsid w:val="00E51C8C"/>
    <w:rsid w:val="00E52448"/>
    <w:rsid w:val="00E52857"/>
    <w:rsid w:val="00E54B25"/>
    <w:rsid w:val="00E54E03"/>
    <w:rsid w:val="00E54F4F"/>
    <w:rsid w:val="00E54F90"/>
    <w:rsid w:val="00E5526F"/>
    <w:rsid w:val="00E55A01"/>
    <w:rsid w:val="00E55F4E"/>
    <w:rsid w:val="00E55F99"/>
    <w:rsid w:val="00E56A7E"/>
    <w:rsid w:val="00E56C72"/>
    <w:rsid w:val="00E5722F"/>
    <w:rsid w:val="00E574DD"/>
    <w:rsid w:val="00E5755E"/>
    <w:rsid w:val="00E57D76"/>
    <w:rsid w:val="00E6029F"/>
    <w:rsid w:val="00E604C6"/>
    <w:rsid w:val="00E60999"/>
    <w:rsid w:val="00E61504"/>
    <w:rsid w:val="00E615A2"/>
    <w:rsid w:val="00E61614"/>
    <w:rsid w:val="00E61EF5"/>
    <w:rsid w:val="00E62279"/>
    <w:rsid w:val="00E622DE"/>
    <w:rsid w:val="00E625A8"/>
    <w:rsid w:val="00E62677"/>
    <w:rsid w:val="00E62E08"/>
    <w:rsid w:val="00E63E9E"/>
    <w:rsid w:val="00E63FC3"/>
    <w:rsid w:val="00E64318"/>
    <w:rsid w:val="00E64750"/>
    <w:rsid w:val="00E648DF"/>
    <w:rsid w:val="00E6518E"/>
    <w:rsid w:val="00E6522C"/>
    <w:rsid w:val="00E65AA5"/>
    <w:rsid w:val="00E65D67"/>
    <w:rsid w:val="00E65D98"/>
    <w:rsid w:val="00E668D1"/>
    <w:rsid w:val="00E66D0E"/>
    <w:rsid w:val="00E66F1D"/>
    <w:rsid w:val="00E672DF"/>
    <w:rsid w:val="00E709C8"/>
    <w:rsid w:val="00E71675"/>
    <w:rsid w:val="00E716B0"/>
    <w:rsid w:val="00E71B64"/>
    <w:rsid w:val="00E71E95"/>
    <w:rsid w:val="00E72325"/>
    <w:rsid w:val="00E7290A"/>
    <w:rsid w:val="00E73255"/>
    <w:rsid w:val="00E73460"/>
    <w:rsid w:val="00E73DB8"/>
    <w:rsid w:val="00E74A5B"/>
    <w:rsid w:val="00E74BA8"/>
    <w:rsid w:val="00E7535D"/>
    <w:rsid w:val="00E754C4"/>
    <w:rsid w:val="00E7571F"/>
    <w:rsid w:val="00E75856"/>
    <w:rsid w:val="00E75922"/>
    <w:rsid w:val="00E75D84"/>
    <w:rsid w:val="00E76504"/>
    <w:rsid w:val="00E76559"/>
    <w:rsid w:val="00E7655E"/>
    <w:rsid w:val="00E76714"/>
    <w:rsid w:val="00E7728B"/>
    <w:rsid w:val="00E772DD"/>
    <w:rsid w:val="00E7771D"/>
    <w:rsid w:val="00E77D3B"/>
    <w:rsid w:val="00E77DF4"/>
    <w:rsid w:val="00E80156"/>
    <w:rsid w:val="00E807A3"/>
    <w:rsid w:val="00E80DE3"/>
    <w:rsid w:val="00E80FB6"/>
    <w:rsid w:val="00E81870"/>
    <w:rsid w:val="00E819C1"/>
    <w:rsid w:val="00E81BA6"/>
    <w:rsid w:val="00E81DF4"/>
    <w:rsid w:val="00E82C1B"/>
    <w:rsid w:val="00E831E0"/>
    <w:rsid w:val="00E83387"/>
    <w:rsid w:val="00E83A08"/>
    <w:rsid w:val="00E83E66"/>
    <w:rsid w:val="00E8405D"/>
    <w:rsid w:val="00E84C02"/>
    <w:rsid w:val="00E850F7"/>
    <w:rsid w:val="00E85886"/>
    <w:rsid w:val="00E85963"/>
    <w:rsid w:val="00E859D0"/>
    <w:rsid w:val="00E85AE9"/>
    <w:rsid w:val="00E86073"/>
    <w:rsid w:val="00E8629D"/>
    <w:rsid w:val="00E8672D"/>
    <w:rsid w:val="00E86B25"/>
    <w:rsid w:val="00E86B44"/>
    <w:rsid w:val="00E87822"/>
    <w:rsid w:val="00E879B7"/>
    <w:rsid w:val="00E90C19"/>
    <w:rsid w:val="00E90F56"/>
    <w:rsid w:val="00E90F60"/>
    <w:rsid w:val="00E911D4"/>
    <w:rsid w:val="00E92828"/>
    <w:rsid w:val="00E93511"/>
    <w:rsid w:val="00E93B36"/>
    <w:rsid w:val="00E94C96"/>
    <w:rsid w:val="00E954A1"/>
    <w:rsid w:val="00E95C08"/>
    <w:rsid w:val="00E96263"/>
    <w:rsid w:val="00E967FF"/>
    <w:rsid w:val="00E96A15"/>
    <w:rsid w:val="00E96B5D"/>
    <w:rsid w:val="00E96D33"/>
    <w:rsid w:val="00E96D75"/>
    <w:rsid w:val="00E96E87"/>
    <w:rsid w:val="00E975A1"/>
    <w:rsid w:val="00E978BA"/>
    <w:rsid w:val="00E97C7F"/>
    <w:rsid w:val="00EA0274"/>
    <w:rsid w:val="00EA09A2"/>
    <w:rsid w:val="00EA0AB2"/>
    <w:rsid w:val="00EA11B2"/>
    <w:rsid w:val="00EA1473"/>
    <w:rsid w:val="00EA18FF"/>
    <w:rsid w:val="00EA1A00"/>
    <w:rsid w:val="00EA1D07"/>
    <w:rsid w:val="00EA2CBA"/>
    <w:rsid w:val="00EA2E57"/>
    <w:rsid w:val="00EA2EB4"/>
    <w:rsid w:val="00EA31B0"/>
    <w:rsid w:val="00EA3204"/>
    <w:rsid w:val="00EA4586"/>
    <w:rsid w:val="00EA4A66"/>
    <w:rsid w:val="00EA4E9B"/>
    <w:rsid w:val="00EA4F7E"/>
    <w:rsid w:val="00EA5077"/>
    <w:rsid w:val="00EA50CC"/>
    <w:rsid w:val="00EA55FA"/>
    <w:rsid w:val="00EA5BB4"/>
    <w:rsid w:val="00EA6941"/>
    <w:rsid w:val="00EA694E"/>
    <w:rsid w:val="00EA6AB8"/>
    <w:rsid w:val="00EA6E97"/>
    <w:rsid w:val="00EA7EEE"/>
    <w:rsid w:val="00EA7FED"/>
    <w:rsid w:val="00EB0103"/>
    <w:rsid w:val="00EB0382"/>
    <w:rsid w:val="00EB1166"/>
    <w:rsid w:val="00EB1209"/>
    <w:rsid w:val="00EB186E"/>
    <w:rsid w:val="00EB1A90"/>
    <w:rsid w:val="00EB1B8B"/>
    <w:rsid w:val="00EB1BC7"/>
    <w:rsid w:val="00EB2130"/>
    <w:rsid w:val="00EB2590"/>
    <w:rsid w:val="00EB25D0"/>
    <w:rsid w:val="00EB2988"/>
    <w:rsid w:val="00EB37BF"/>
    <w:rsid w:val="00EB3D01"/>
    <w:rsid w:val="00EB3DDA"/>
    <w:rsid w:val="00EB4662"/>
    <w:rsid w:val="00EB4D36"/>
    <w:rsid w:val="00EB56BE"/>
    <w:rsid w:val="00EB584A"/>
    <w:rsid w:val="00EB6008"/>
    <w:rsid w:val="00EB6074"/>
    <w:rsid w:val="00EB6519"/>
    <w:rsid w:val="00EB671A"/>
    <w:rsid w:val="00EB6E40"/>
    <w:rsid w:val="00EB6F5F"/>
    <w:rsid w:val="00EB744D"/>
    <w:rsid w:val="00EB75B1"/>
    <w:rsid w:val="00EC0C81"/>
    <w:rsid w:val="00EC10FF"/>
    <w:rsid w:val="00EC1238"/>
    <w:rsid w:val="00EC13BF"/>
    <w:rsid w:val="00EC1617"/>
    <w:rsid w:val="00EC1E9B"/>
    <w:rsid w:val="00EC2871"/>
    <w:rsid w:val="00EC2D09"/>
    <w:rsid w:val="00EC2DB0"/>
    <w:rsid w:val="00EC3296"/>
    <w:rsid w:val="00EC355C"/>
    <w:rsid w:val="00EC3612"/>
    <w:rsid w:val="00EC3635"/>
    <w:rsid w:val="00EC3845"/>
    <w:rsid w:val="00EC38A3"/>
    <w:rsid w:val="00EC3BC2"/>
    <w:rsid w:val="00EC44A3"/>
    <w:rsid w:val="00EC45EE"/>
    <w:rsid w:val="00EC53B1"/>
    <w:rsid w:val="00EC5428"/>
    <w:rsid w:val="00EC5BD6"/>
    <w:rsid w:val="00EC6041"/>
    <w:rsid w:val="00EC645C"/>
    <w:rsid w:val="00EC65B9"/>
    <w:rsid w:val="00EC6820"/>
    <w:rsid w:val="00EC71B4"/>
    <w:rsid w:val="00EC75DB"/>
    <w:rsid w:val="00ED09EB"/>
    <w:rsid w:val="00ED0ADD"/>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8F2"/>
    <w:rsid w:val="00ED6A07"/>
    <w:rsid w:val="00ED6C81"/>
    <w:rsid w:val="00ED6DF5"/>
    <w:rsid w:val="00ED71D4"/>
    <w:rsid w:val="00ED7212"/>
    <w:rsid w:val="00ED7269"/>
    <w:rsid w:val="00ED7A9A"/>
    <w:rsid w:val="00ED7C0E"/>
    <w:rsid w:val="00ED7FC0"/>
    <w:rsid w:val="00EE0810"/>
    <w:rsid w:val="00EE17FE"/>
    <w:rsid w:val="00EE1C1F"/>
    <w:rsid w:val="00EE22C7"/>
    <w:rsid w:val="00EE250D"/>
    <w:rsid w:val="00EE2A7B"/>
    <w:rsid w:val="00EE4289"/>
    <w:rsid w:val="00EE4A84"/>
    <w:rsid w:val="00EE531D"/>
    <w:rsid w:val="00EE5A8D"/>
    <w:rsid w:val="00EE6459"/>
    <w:rsid w:val="00EE680F"/>
    <w:rsid w:val="00EE6FE4"/>
    <w:rsid w:val="00EE77D6"/>
    <w:rsid w:val="00EF0583"/>
    <w:rsid w:val="00EF132E"/>
    <w:rsid w:val="00EF136D"/>
    <w:rsid w:val="00EF1554"/>
    <w:rsid w:val="00EF1FEE"/>
    <w:rsid w:val="00EF2A05"/>
    <w:rsid w:val="00EF2D06"/>
    <w:rsid w:val="00EF33DE"/>
    <w:rsid w:val="00EF3A49"/>
    <w:rsid w:val="00EF42B9"/>
    <w:rsid w:val="00EF43D3"/>
    <w:rsid w:val="00EF4639"/>
    <w:rsid w:val="00EF466E"/>
    <w:rsid w:val="00EF523B"/>
    <w:rsid w:val="00EF548E"/>
    <w:rsid w:val="00EF6383"/>
    <w:rsid w:val="00EF7188"/>
    <w:rsid w:val="00EF743A"/>
    <w:rsid w:val="00EF74FC"/>
    <w:rsid w:val="00EF7783"/>
    <w:rsid w:val="00EF7846"/>
    <w:rsid w:val="00EF7C66"/>
    <w:rsid w:val="00EF7D8F"/>
    <w:rsid w:val="00F00469"/>
    <w:rsid w:val="00F007DF"/>
    <w:rsid w:val="00F00D3C"/>
    <w:rsid w:val="00F00FA9"/>
    <w:rsid w:val="00F011DC"/>
    <w:rsid w:val="00F01528"/>
    <w:rsid w:val="00F02AD1"/>
    <w:rsid w:val="00F03550"/>
    <w:rsid w:val="00F03AFE"/>
    <w:rsid w:val="00F04546"/>
    <w:rsid w:val="00F0486D"/>
    <w:rsid w:val="00F05C80"/>
    <w:rsid w:val="00F05D84"/>
    <w:rsid w:val="00F063AC"/>
    <w:rsid w:val="00F06FCF"/>
    <w:rsid w:val="00F0738C"/>
    <w:rsid w:val="00F1020D"/>
    <w:rsid w:val="00F10976"/>
    <w:rsid w:val="00F111D7"/>
    <w:rsid w:val="00F11E24"/>
    <w:rsid w:val="00F1213C"/>
    <w:rsid w:val="00F12D8C"/>
    <w:rsid w:val="00F130AF"/>
    <w:rsid w:val="00F134D2"/>
    <w:rsid w:val="00F13507"/>
    <w:rsid w:val="00F13615"/>
    <w:rsid w:val="00F14901"/>
    <w:rsid w:val="00F14BB7"/>
    <w:rsid w:val="00F14FB7"/>
    <w:rsid w:val="00F152AF"/>
    <w:rsid w:val="00F161A4"/>
    <w:rsid w:val="00F162FA"/>
    <w:rsid w:val="00F1798C"/>
    <w:rsid w:val="00F17B36"/>
    <w:rsid w:val="00F206B7"/>
    <w:rsid w:val="00F20ADB"/>
    <w:rsid w:val="00F20FB7"/>
    <w:rsid w:val="00F21056"/>
    <w:rsid w:val="00F21194"/>
    <w:rsid w:val="00F220C1"/>
    <w:rsid w:val="00F227F2"/>
    <w:rsid w:val="00F22EB8"/>
    <w:rsid w:val="00F23B27"/>
    <w:rsid w:val="00F23C0B"/>
    <w:rsid w:val="00F23C94"/>
    <w:rsid w:val="00F24401"/>
    <w:rsid w:val="00F244AE"/>
    <w:rsid w:val="00F24569"/>
    <w:rsid w:val="00F245F4"/>
    <w:rsid w:val="00F247B1"/>
    <w:rsid w:val="00F247EB"/>
    <w:rsid w:val="00F25573"/>
    <w:rsid w:val="00F2596A"/>
    <w:rsid w:val="00F25CCB"/>
    <w:rsid w:val="00F25CED"/>
    <w:rsid w:val="00F263A9"/>
    <w:rsid w:val="00F263C6"/>
    <w:rsid w:val="00F27738"/>
    <w:rsid w:val="00F27B90"/>
    <w:rsid w:val="00F27EE1"/>
    <w:rsid w:val="00F3030A"/>
    <w:rsid w:val="00F307E7"/>
    <w:rsid w:val="00F30F7D"/>
    <w:rsid w:val="00F31064"/>
    <w:rsid w:val="00F312CF"/>
    <w:rsid w:val="00F319EC"/>
    <w:rsid w:val="00F31D66"/>
    <w:rsid w:val="00F3237A"/>
    <w:rsid w:val="00F32434"/>
    <w:rsid w:val="00F3265A"/>
    <w:rsid w:val="00F32C67"/>
    <w:rsid w:val="00F32E09"/>
    <w:rsid w:val="00F33488"/>
    <w:rsid w:val="00F33F6B"/>
    <w:rsid w:val="00F34006"/>
    <w:rsid w:val="00F341C7"/>
    <w:rsid w:val="00F342BE"/>
    <w:rsid w:val="00F34918"/>
    <w:rsid w:val="00F355D1"/>
    <w:rsid w:val="00F35616"/>
    <w:rsid w:val="00F3591C"/>
    <w:rsid w:val="00F372EF"/>
    <w:rsid w:val="00F37648"/>
    <w:rsid w:val="00F37BB5"/>
    <w:rsid w:val="00F37DBB"/>
    <w:rsid w:val="00F37EDF"/>
    <w:rsid w:val="00F40BFD"/>
    <w:rsid w:val="00F40C3A"/>
    <w:rsid w:val="00F40CFB"/>
    <w:rsid w:val="00F40DB4"/>
    <w:rsid w:val="00F40EE1"/>
    <w:rsid w:val="00F41A2F"/>
    <w:rsid w:val="00F41A5B"/>
    <w:rsid w:val="00F41E7B"/>
    <w:rsid w:val="00F422D9"/>
    <w:rsid w:val="00F426FB"/>
    <w:rsid w:val="00F42A89"/>
    <w:rsid w:val="00F42BAA"/>
    <w:rsid w:val="00F42F47"/>
    <w:rsid w:val="00F436F7"/>
    <w:rsid w:val="00F43832"/>
    <w:rsid w:val="00F43878"/>
    <w:rsid w:val="00F43953"/>
    <w:rsid w:val="00F43D86"/>
    <w:rsid w:val="00F43F15"/>
    <w:rsid w:val="00F44087"/>
    <w:rsid w:val="00F44476"/>
    <w:rsid w:val="00F44781"/>
    <w:rsid w:val="00F45744"/>
    <w:rsid w:val="00F458AB"/>
    <w:rsid w:val="00F459F5"/>
    <w:rsid w:val="00F45D32"/>
    <w:rsid w:val="00F45E87"/>
    <w:rsid w:val="00F45FAD"/>
    <w:rsid w:val="00F46135"/>
    <w:rsid w:val="00F461FF"/>
    <w:rsid w:val="00F469DA"/>
    <w:rsid w:val="00F474AB"/>
    <w:rsid w:val="00F475F0"/>
    <w:rsid w:val="00F4764E"/>
    <w:rsid w:val="00F47F06"/>
    <w:rsid w:val="00F500C3"/>
    <w:rsid w:val="00F5092B"/>
    <w:rsid w:val="00F50A1A"/>
    <w:rsid w:val="00F50A2C"/>
    <w:rsid w:val="00F512A1"/>
    <w:rsid w:val="00F515C0"/>
    <w:rsid w:val="00F5174D"/>
    <w:rsid w:val="00F523E9"/>
    <w:rsid w:val="00F52E08"/>
    <w:rsid w:val="00F52F4D"/>
    <w:rsid w:val="00F53585"/>
    <w:rsid w:val="00F53686"/>
    <w:rsid w:val="00F53BA7"/>
    <w:rsid w:val="00F53C28"/>
    <w:rsid w:val="00F54723"/>
    <w:rsid w:val="00F54843"/>
    <w:rsid w:val="00F54F79"/>
    <w:rsid w:val="00F5506B"/>
    <w:rsid w:val="00F554C3"/>
    <w:rsid w:val="00F55FC2"/>
    <w:rsid w:val="00F5607B"/>
    <w:rsid w:val="00F563CC"/>
    <w:rsid w:val="00F5696E"/>
    <w:rsid w:val="00F56EC2"/>
    <w:rsid w:val="00F6044F"/>
    <w:rsid w:val="00F60487"/>
    <w:rsid w:val="00F60523"/>
    <w:rsid w:val="00F60906"/>
    <w:rsid w:val="00F60E65"/>
    <w:rsid w:val="00F61807"/>
    <w:rsid w:val="00F61DA1"/>
    <w:rsid w:val="00F61DF0"/>
    <w:rsid w:val="00F62826"/>
    <w:rsid w:val="00F634EF"/>
    <w:rsid w:val="00F635A7"/>
    <w:rsid w:val="00F638B1"/>
    <w:rsid w:val="00F638D7"/>
    <w:rsid w:val="00F63E7E"/>
    <w:rsid w:val="00F64187"/>
    <w:rsid w:val="00F645A7"/>
    <w:rsid w:val="00F648C7"/>
    <w:rsid w:val="00F64E41"/>
    <w:rsid w:val="00F6547C"/>
    <w:rsid w:val="00F65E96"/>
    <w:rsid w:val="00F66842"/>
    <w:rsid w:val="00F66D8B"/>
    <w:rsid w:val="00F675E6"/>
    <w:rsid w:val="00F67A42"/>
    <w:rsid w:val="00F67BA7"/>
    <w:rsid w:val="00F67D35"/>
    <w:rsid w:val="00F700BC"/>
    <w:rsid w:val="00F70CB8"/>
    <w:rsid w:val="00F70E24"/>
    <w:rsid w:val="00F71900"/>
    <w:rsid w:val="00F71B98"/>
    <w:rsid w:val="00F71C01"/>
    <w:rsid w:val="00F71E25"/>
    <w:rsid w:val="00F7289E"/>
    <w:rsid w:val="00F72A74"/>
    <w:rsid w:val="00F72DC7"/>
    <w:rsid w:val="00F730AC"/>
    <w:rsid w:val="00F73961"/>
    <w:rsid w:val="00F73B49"/>
    <w:rsid w:val="00F74971"/>
    <w:rsid w:val="00F74C22"/>
    <w:rsid w:val="00F756AB"/>
    <w:rsid w:val="00F75FE0"/>
    <w:rsid w:val="00F7604E"/>
    <w:rsid w:val="00F76A81"/>
    <w:rsid w:val="00F76C85"/>
    <w:rsid w:val="00F76FCC"/>
    <w:rsid w:val="00F77790"/>
    <w:rsid w:val="00F77807"/>
    <w:rsid w:val="00F77F12"/>
    <w:rsid w:val="00F8048A"/>
    <w:rsid w:val="00F808DA"/>
    <w:rsid w:val="00F809F4"/>
    <w:rsid w:val="00F80A93"/>
    <w:rsid w:val="00F80F65"/>
    <w:rsid w:val="00F811C5"/>
    <w:rsid w:val="00F81374"/>
    <w:rsid w:val="00F81EE2"/>
    <w:rsid w:val="00F81F20"/>
    <w:rsid w:val="00F8208F"/>
    <w:rsid w:val="00F82A73"/>
    <w:rsid w:val="00F833E0"/>
    <w:rsid w:val="00F83A74"/>
    <w:rsid w:val="00F83CCE"/>
    <w:rsid w:val="00F83D50"/>
    <w:rsid w:val="00F843EA"/>
    <w:rsid w:val="00F84E13"/>
    <w:rsid w:val="00F85097"/>
    <w:rsid w:val="00F8532B"/>
    <w:rsid w:val="00F854E4"/>
    <w:rsid w:val="00F85A4D"/>
    <w:rsid w:val="00F86301"/>
    <w:rsid w:val="00F86591"/>
    <w:rsid w:val="00F868F4"/>
    <w:rsid w:val="00F8694C"/>
    <w:rsid w:val="00F86985"/>
    <w:rsid w:val="00F87F7A"/>
    <w:rsid w:val="00F901F9"/>
    <w:rsid w:val="00F9026C"/>
    <w:rsid w:val="00F90EDD"/>
    <w:rsid w:val="00F91146"/>
    <w:rsid w:val="00F912C4"/>
    <w:rsid w:val="00F91938"/>
    <w:rsid w:val="00F91FCE"/>
    <w:rsid w:val="00F92A80"/>
    <w:rsid w:val="00F93243"/>
    <w:rsid w:val="00F9356C"/>
    <w:rsid w:val="00F94265"/>
    <w:rsid w:val="00F94722"/>
    <w:rsid w:val="00F94A15"/>
    <w:rsid w:val="00F9545E"/>
    <w:rsid w:val="00F958A1"/>
    <w:rsid w:val="00F959FF"/>
    <w:rsid w:val="00F95A4B"/>
    <w:rsid w:val="00F9735A"/>
    <w:rsid w:val="00F974E4"/>
    <w:rsid w:val="00F97653"/>
    <w:rsid w:val="00F97ABB"/>
    <w:rsid w:val="00FA0396"/>
    <w:rsid w:val="00FA19AF"/>
    <w:rsid w:val="00FA1F41"/>
    <w:rsid w:val="00FA20DD"/>
    <w:rsid w:val="00FA2432"/>
    <w:rsid w:val="00FA250D"/>
    <w:rsid w:val="00FA265A"/>
    <w:rsid w:val="00FA2780"/>
    <w:rsid w:val="00FA27E5"/>
    <w:rsid w:val="00FA2BAD"/>
    <w:rsid w:val="00FA2E61"/>
    <w:rsid w:val="00FA3094"/>
    <w:rsid w:val="00FA3846"/>
    <w:rsid w:val="00FA4025"/>
    <w:rsid w:val="00FA4464"/>
    <w:rsid w:val="00FA49F3"/>
    <w:rsid w:val="00FA4FD4"/>
    <w:rsid w:val="00FA5431"/>
    <w:rsid w:val="00FA54F3"/>
    <w:rsid w:val="00FA5D38"/>
    <w:rsid w:val="00FA5F78"/>
    <w:rsid w:val="00FA62DF"/>
    <w:rsid w:val="00FA63D4"/>
    <w:rsid w:val="00FA6493"/>
    <w:rsid w:val="00FA64C1"/>
    <w:rsid w:val="00FA64E9"/>
    <w:rsid w:val="00FA66D0"/>
    <w:rsid w:val="00FA6DAD"/>
    <w:rsid w:val="00FA6E6B"/>
    <w:rsid w:val="00FA771C"/>
    <w:rsid w:val="00FA7BF8"/>
    <w:rsid w:val="00FA7DF7"/>
    <w:rsid w:val="00FB00F8"/>
    <w:rsid w:val="00FB01B3"/>
    <w:rsid w:val="00FB0CED"/>
    <w:rsid w:val="00FB17C3"/>
    <w:rsid w:val="00FB2A6F"/>
    <w:rsid w:val="00FB3244"/>
    <w:rsid w:val="00FB361C"/>
    <w:rsid w:val="00FB416D"/>
    <w:rsid w:val="00FB4552"/>
    <w:rsid w:val="00FB4676"/>
    <w:rsid w:val="00FB5066"/>
    <w:rsid w:val="00FB52EB"/>
    <w:rsid w:val="00FB5A21"/>
    <w:rsid w:val="00FB64F8"/>
    <w:rsid w:val="00FB6CEF"/>
    <w:rsid w:val="00FB73B6"/>
    <w:rsid w:val="00FB765E"/>
    <w:rsid w:val="00FB781B"/>
    <w:rsid w:val="00FB798F"/>
    <w:rsid w:val="00FB7FCC"/>
    <w:rsid w:val="00FC012F"/>
    <w:rsid w:val="00FC05A3"/>
    <w:rsid w:val="00FC09FE"/>
    <w:rsid w:val="00FC0DB0"/>
    <w:rsid w:val="00FC11FA"/>
    <w:rsid w:val="00FC1F59"/>
    <w:rsid w:val="00FC247C"/>
    <w:rsid w:val="00FC2541"/>
    <w:rsid w:val="00FC25B9"/>
    <w:rsid w:val="00FC3661"/>
    <w:rsid w:val="00FC3836"/>
    <w:rsid w:val="00FC3A29"/>
    <w:rsid w:val="00FC3DEC"/>
    <w:rsid w:val="00FC4021"/>
    <w:rsid w:val="00FC4B81"/>
    <w:rsid w:val="00FC54C4"/>
    <w:rsid w:val="00FC5C42"/>
    <w:rsid w:val="00FC628A"/>
    <w:rsid w:val="00FC6438"/>
    <w:rsid w:val="00FC67E9"/>
    <w:rsid w:val="00FC6C92"/>
    <w:rsid w:val="00FC6DF4"/>
    <w:rsid w:val="00FC6E02"/>
    <w:rsid w:val="00FC6E85"/>
    <w:rsid w:val="00FC733E"/>
    <w:rsid w:val="00FC78FE"/>
    <w:rsid w:val="00FC7E17"/>
    <w:rsid w:val="00FC7F89"/>
    <w:rsid w:val="00FD0192"/>
    <w:rsid w:val="00FD0210"/>
    <w:rsid w:val="00FD05E1"/>
    <w:rsid w:val="00FD0905"/>
    <w:rsid w:val="00FD0E3C"/>
    <w:rsid w:val="00FD134A"/>
    <w:rsid w:val="00FD1487"/>
    <w:rsid w:val="00FD1550"/>
    <w:rsid w:val="00FD196B"/>
    <w:rsid w:val="00FD36AE"/>
    <w:rsid w:val="00FD378C"/>
    <w:rsid w:val="00FD3BF5"/>
    <w:rsid w:val="00FD41A6"/>
    <w:rsid w:val="00FD47E2"/>
    <w:rsid w:val="00FD5125"/>
    <w:rsid w:val="00FD512F"/>
    <w:rsid w:val="00FD53CE"/>
    <w:rsid w:val="00FD568B"/>
    <w:rsid w:val="00FD5850"/>
    <w:rsid w:val="00FD61F4"/>
    <w:rsid w:val="00FD6964"/>
    <w:rsid w:val="00FD6CE3"/>
    <w:rsid w:val="00FD6E46"/>
    <w:rsid w:val="00FD71C4"/>
    <w:rsid w:val="00FD77F4"/>
    <w:rsid w:val="00FE01FB"/>
    <w:rsid w:val="00FE03A3"/>
    <w:rsid w:val="00FE0776"/>
    <w:rsid w:val="00FE0A60"/>
    <w:rsid w:val="00FE1405"/>
    <w:rsid w:val="00FE1E8D"/>
    <w:rsid w:val="00FE23EA"/>
    <w:rsid w:val="00FE26E7"/>
    <w:rsid w:val="00FE2F98"/>
    <w:rsid w:val="00FE3C55"/>
    <w:rsid w:val="00FE3D56"/>
    <w:rsid w:val="00FE4088"/>
    <w:rsid w:val="00FE4611"/>
    <w:rsid w:val="00FE4682"/>
    <w:rsid w:val="00FE46A9"/>
    <w:rsid w:val="00FE4D1A"/>
    <w:rsid w:val="00FE518D"/>
    <w:rsid w:val="00FE58A1"/>
    <w:rsid w:val="00FE5CAA"/>
    <w:rsid w:val="00FE615F"/>
    <w:rsid w:val="00FE630D"/>
    <w:rsid w:val="00FE6522"/>
    <w:rsid w:val="00FE6536"/>
    <w:rsid w:val="00FE67A0"/>
    <w:rsid w:val="00FE6AE2"/>
    <w:rsid w:val="00FE6FD9"/>
    <w:rsid w:val="00FE736D"/>
    <w:rsid w:val="00FE7656"/>
    <w:rsid w:val="00FE784F"/>
    <w:rsid w:val="00FE7FD8"/>
    <w:rsid w:val="00FF014A"/>
    <w:rsid w:val="00FF0BFE"/>
    <w:rsid w:val="00FF0E16"/>
    <w:rsid w:val="00FF14A0"/>
    <w:rsid w:val="00FF17FD"/>
    <w:rsid w:val="00FF251E"/>
    <w:rsid w:val="00FF28E1"/>
    <w:rsid w:val="00FF2991"/>
    <w:rsid w:val="00FF2BE2"/>
    <w:rsid w:val="00FF2DF0"/>
    <w:rsid w:val="00FF3223"/>
    <w:rsid w:val="00FF3545"/>
    <w:rsid w:val="00FF3F99"/>
    <w:rsid w:val="00FF4D9F"/>
    <w:rsid w:val="00FF54DB"/>
    <w:rsid w:val="00FF6833"/>
    <w:rsid w:val="00FF6912"/>
    <w:rsid w:val="00FF7171"/>
    <w:rsid w:val="01596C8D"/>
    <w:rsid w:val="0169AC02"/>
    <w:rsid w:val="0221DBB4"/>
    <w:rsid w:val="0224BFC9"/>
    <w:rsid w:val="0229A80E"/>
    <w:rsid w:val="0352C2B9"/>
    <w:rsid w:val="038A7BEE"/>
    <w:rsid w:val="03EC964E"/>
    <w:rsid w:val="051095B1"/>
    <w:rsid w:val="06087A9D"/>
    <w:rsid w:val="06285D34"/>
    <w:rsid w:val="066A4C24"/>
    <w:rsid w:val="06CCBF57"/>
    <w:rsid w:val="07838451"/>
    <w:rsid w:val="07D726C5"/>
    <w:rsid w:val="086CE98C"/>
    <w:rsid w:val="097C123D"/>
    <w:rsid w:val="09E1BA32"/>
    <w:rsid w:val="0A01DCCE"/>
    <w:rsid w:val="0ABD7FAD"/>
    <w:rsid w:val="0ACA69AF"/>
    <w:rsid w:val="0AEE17DD"/>
    <w:rsid w:val="0B40582C"/>
    <w:rsid w:val="0BDEEF6F"/>
    <w:rsid w:val="0C357BE5"/>
    <w:rsid w:val="0C41B5D1"/>
    <w:rsid w:val="0DFDB250"/>
    <w:rsid w:val="0E4A520C"/>
    <w:rsid w:val="0E5C9130"/>
    <w:rsid w:val="0EDC14C5"/>
    <w:rsid w:val="0F183810"/>
    <w:rsid w:val="1189521D"/>
    <w:rsid w:val="11C98B5B"/>
    <w:rsid w:val="1309D31C"/>
    <w:rsid w:val="13489A8B"/>
    <w:rsid w:val="13D6B8B5"/>
    <w:rsid w:val="13E72A3E"/>
    <w:rsid w:val="13FE6EF4"/>
    <w:rsid w:val="14A6727F"/>
    <w:rsid w:val="14D7F7D9"/>
    <w:rsid w:val="15EACBE5"/>
    <w:rsid w:val="16BBB386"/>
    <w:rsid w:val="16CE8D87"/>
    <w:rsid w:val="16D72793"/>
    <w:rsid w:val="16F0F8D3"/>
    <w:rsid w:val="1735AF5C"/>
    <w:rsid w:val="17C0D327"/>
    <w:rsid w:val="18340782"/>
    <w:rsid w:val="184D9F1E"/>
    <w:rsid w:val="184E6EE6"/>
    <w:rsid w:val="18A76751"/>
    <w:rsid w:val="18B3137D"/>
    <w:rsid w:val="1910F336"/>
    <w:rsid w:val="1969F63B"/>
    <w:rsid w:val="19F1006F"/>
    <w:rsid w:val="1AE84BE4"/>
    <w:rsid w:val="1B249A06"/>
    <w:rsid w:val="1C2476C0"/>
    <w:rsid w:val="1C292409"/>
    <w:rsid w:val="1C3C10B7"/>
    <w:rsid w:val="1C8EEDAF"/>
    <w:rsid w:val="1CB7916C"/>
    <w:rsid w:val="1CC97CBA"/>
    <w:rsid w:val="1CD3954F"/>
    <w:rsid w:val="1D83CF0A"/>
    <w:rsid w:val="1D9ABF67"/>
    <w:rsid w:val="1E143BBC"/>
    <w:rsid w:val="1E40C6D6"/>
    <w:rsid w:val="1E425F2B"/>
    <w:rsid w:val="1E62DD50"/>
    <w:rsid w:val="1EF5577F"/>
    <w:rsid w:val="1F30F5A3"/>
    <w:rsid w:val="1F7E82BE"/>
    <w:rsid w:val="1FADAE3D"/>
    <w:rsid w:val="207E3A37"/>
    <w:rsid w:val="2083AE42"/>
    <w:rsid w:val="20EBD217"/>
    <w:rsid w:val="2144B619"/>
    <w:rsid w:val="216536B1"/>
    <w:rsid w:val="225DF1D2"/>
    <w:rsid w:val="226546E5"/>
    <w:rsid w:val="22756B30"/>
    <w:rsid w:val="228CB4C1"/>
    <w:rsid w:val="22A96908"/>
    <w:rsid w:val="22AE1C5C"/>
    <w:rsid w:val="234272EE"/>
    <w:rsid w:val="2549C105"/>
    <w:rsid w:val="25F3AADD"/>
    <w:rsid w:val="264C7CF9"/>
    <w:rsid w:val="265E8C0F"/>
    <w:rsid w:val="26FEA2FC"/>
    <w:rsid w:val="2801D325"/>
    <w:rsid w:val="282CACD1"/>
    <w:rsid w:val="288A570C"/>
    <w:rsid w:val="28CC0466"/>
    <w:rsid w:val="294C797E"/>
    <w:rsid w:val="29724B6C"/>
    <w:rsid w:val="2985F76E"/>
    <w:rsid w:val="2A217834"/>
    <w:rsid w:val="2A40FD68"/>
    <w:rsid w:val="2A572044"/>
    <w:rsid w:val="2A8A7BEE"/>
    <w:rsid w:val="2AB1112A"/>
    <w:rsid w:val="2B49B49B"/>
    <w:rsid w:val="2B5C9DBD"/>
    <w:rsid w:val="2B795874"/>
    <w:rsid w:val="2BF6BB1A"/>
    <w:rsid w:val="2C0A9594"/>
    <w:rsid w:val="2C0C8DD2"/>
    <w:rsid w:val="2C6261F3"/>
    <w:rsid w:val="2CB985EC"/>
    <w:rsid w:val="2DABFEF8"/>
    <w:rsid w:val="2DD3FAEF"/>
    <w:rsid w:val="2E205A42"/>
    <w:rsid w:val="2E25F42C"/>
    <w:rsid w:val="2E5A131E"/>
    <w:rsid w:val="2E8BE26E"/>
    <w:rsid w:val="2F71BE94"/>
    <w:rsid w:val="2F75DC7A"/>
    <w:rsid w:val="2F82259C"/>
    <w:rsid w:val="302562D4"/>
    <w:rsid w:val="30C14517"/>
    <w:rsid w:val="3157830C"/>
    <w:rsid w:val="315A6828"/>
    <w:rsid w:val="318560CB"/>
    <w:rsid w:val="31BBE718"/>
    <w:rsid w:val="31C1EF99"/>
    <w:rsid w:val="31CB04AA"/>
    <w:rsid w:val="32119653"/>
    <w:rsid w:val="32AAED76"/>
    <w:rsid w:val="32F744E4"/>
    <w:rsid w:val="333E3411"/>
    <w:rsid w:val="33BE6EFC"/>
    <w:rsid w:val="33CD7EC4"/>
    <w:rsid w:val="33D902B7"/>
    <w:rsid w:val="34F20877"/>
    <w:rsid w:val="35AA22C7"/>
    <w:rsid w:val="35C2BCD5"/>
    <w:rsid w:val="3626F39B"/>
    <w:rsid w:val="370A9029"/>
    <w:rsid w:val="37B61F72"/>
    <w:rsid w:val="38378A11"/>
    <w:rsid w:val="38EECF18"/>
    <w:rsid w:val="398FFCA5"/>
    <w:rsid w:val="3A802488"/>
    <w:rsid w:val="3AABD21B"/>
    <w:rsid w:val="3AFDCDDA"/>
    <w:rsid w:val="3B4559BA"/>
    <w:rsid w:val="3B861D89"/>
    <w:rsid w:val="3BCA3E34"/>
    <w:rsid w:val="3C4A2073"/>
    <w:rsid w:val="3C4EB2FF"/>
    <w:rsid w:val="3C8C53D4"/>
    <w:rsid w:val="3C993994"/>
    <w:rsid w:val="3CB7F9B0"/>
    <w:rsid w:val="3D52E77B"/>
    <w:rsid w:val="3DB2B737"/>
    <w:rsid w:val="3E65C61D"/>
    <w:rsid w:val="3ED9B2CC"/>
    <w:rsid w:val="3F3BD1E4"/>
    <w:rsid w:val="3F527E91"/>
    <w:rsid w:val="3F73A8A7"/>
    <w:rsid w:val="3FB63AD8"/>
    <w:rsid w:val="4073F687"/>
    <w:rsid w:val="410C1307"/>
    <w:rsid w:val="41456EB1"/>
    <w:rsid w:val="414C6D7B"/>
    <w:rsid w:val="41F49D5B"/>
    <w:rsid w:val="41F6B417"/>
    <w:rsid w:val="423A291E"/>
    <w:rsid w:val="423A4B56"/>
    <w:rsid w:val="4260212E"/>
    <w:rsid w:val="42DA0EAA"/>
    <w:rsid w:val="43D4E769"/>
    <w:rsid w:val="43FFF79A"/>
    <w:rsid w:val="44D5F20C"/>
    <w:rsid w:val="44DF84DD"/>
    <w:rsid w:val="44F564C7"/>
    <w:rsid w:val="46320831"/>
    <w:rsid w:val="469EB650"/>
    <w:rsid w:val="46BCF22E"/>
    <w:rsid w:val="46FB1554"/>
    <w:rsid w:val="470E365E"/>
    <w:rsid w:val="476643FB"/>
    <w:rsid w:val="4788AED2"/>
    <w:rsid w:val="47DA140C"/>
    <w:rsid w:val="487747C1"/>
    <w:rsid w:val="48836231"/>
    <w:rsid w:val="4891A8AB"/>
    <w:rsid w:val="489F4D15"/>
    <w:rsid w:val="499FC1F0"/>
    <w:rsid w:val="49EA7B56"/>
    <w:rsid w:val="49F3FB78"/>
    <w:rsid w:val="49FE122A"/>
    <w:rsid w:val="4A740392"/>
    <w:rsid w:val="4B19120B"/>
    <w:rsid w:val="4B330453"/>
    <w:rsid w:val="4B9F7319"/>
    <w:rsid w:val="4BB3A595"/>
    <w:rsid w:val="4BDB1BBC"/>
    <w:rsid w:val="4CAB8987"/>
    <w:rsid w:val="4CD5CF1B"/>
    <w:rsid w:val="4D266593"/>
    <w:rsid w:val="4D967A60"/>
    <w:rsid w:val="4D9C8DD7"/>
    <w:rsid w:val="4DF887CE"/>
    <w:rsid w:val="4E2C76B7"/>
    <w:rsid w:val="4EC2E44D"/>
    <w:rsid w:val="4EFFBB3F"/>
    <w:rsid w:val="4F4537E8"/>
    <w:rsid w:val="4F55F4E4"/>
    <w:rsid w:val="4FEF5E0C"/>
    <w:rsid w:val="5192111A"/>
    <w:rsid w:val="5276FD87"/>
    <w:rsid w:val="52CDECFF"/>
    <w:rsid w:val="532484D9"/>
    <w:rsid w:val="53F0E90A"/>
    <w:rsid w:val="54D88426"/>
    <w:rsid w:val="55C55552"/>
    <w:rsid w:val="56181707"/>
    <w:rsid w:val="565F22FE"/>
    <w:rsid w:val="56891B74"/>
    <w:rsid w:val="5702ADC8"/>
    <w:rsid w:val="5744D798"/>
    <w:rsid w:val="579A7EAA"/>
    <w:rsid w:val="58003B91"/>
    <w:rsid w:val="5809B28B"/>
    <w:rsid w:val="58A5C678"/>
    <w:rsid w:val="596DFA6E"/>
    <w:rsid w:val="5985C10A"/>
    <w:rsid w:val="5A198B22"/>
    <w:rsid w:val="5B01415C"/>
    <w:rsid w:val="5B0C0DEA"/>
    <w:rsid w:val="5B1023C3"/>
    <w:rsid w:val="5BC046A6"/>
    <w:rsid w:val="5BCE9707"/>
    <w:rsid w:val="5E21F7D8"/>
    <w:rsid w:val="5E472D0D"/>
    <w:rsid w:val="5EA16F35"/>
    <w:rsid w:val="5EA92E22"/>
    <w:rsid w:val="5EAA4254"/>
    <w:rsid w:val="5EE05D84"/>
    <w:rsid w:val="5F077DB1"/>
    <w:rsid w:val="5F087A1A"/>
    <w:rsid w:val="5F6488EB"/>
    <w:rsid w:val="5FA94E04"/>
    <w:rsid w:val="608A426E"/>
    <w:rsid w:val="610F4DF6"/>
    <w:rsid w:val="61256A43"/>
    <w:rsid w:val="6141B9B4"/>
    <w:rsid w:val="621766CE"/>
    <w:rsid w:val="6286C0F1"/>
    <w:rsid w:val="628B21A7"/>
    <w:rsid w:val="6375D895"/>
    <w:rsid w:val="6389F853"/>
    <w:rsid w:val="639AAE5C"/>
    <w:rsid w:val="64190C56"/>
    <w:rsid w:val="6519FEE6"/>
    <w:rsid w:val="6530B52F"/>
    <w:rsid w:val="65AA0CCF"/>
    <w:rsid w:val="65AB6074"/>
    <w:rsid w:val="65C6CA15"/>
    <w:rsid w:val="65D25878"/>
    <w:rsid w:val="66151E98"/>
    <w:rsid w:val="673B7F8A"/>
    <w:rsid w:val="67400D98"/>
    <w:rsid w:val="676E3A0A"/>
    <w:rsid w:val="6865C066"/>
    <w:rsid w:val="68D5D3DC"/>
    <w:rsid w:val="6917EB43"/>
    <w:rsid w:val="69480C24"/>
    <w:rsid w:val="694F98D2"/>
    <w:rsid w:val="69B73242"/>
    <w:rsid w:val="6B0ECCBC"/>
    <w:rsid w:val="6BE5E9C1"/>
    <w:rsid w:val="6C73C2A7"/>
    <w:rsid w:val="6C8305F8"/>
    <w:rsid w:val="6CC96DFC"/>
    <w:rsid w:val="6D161D62"/>
    <w:rsid w:val="6D875C6F"/>
    <w:rsid w:val="6E27CF52"/>
    <w:rsid w:val="6E308626"/>
    <w:rsid w:val="6F0810D9"/>
    <w:rsid w:val="6F0EF386"/>
    <w:rsid w:val="6F12D4CE"/>
    <w:rsid w:val="6F77B858"/>
    <w:rsid w:val="707F1E8B"/>
    <w:rsid w:val="709E4C70"/>
    <w:rsid w:val="70AB8593"/>
    <w:rsid w:val="70FF4DF2"/>
    <w:rsid w:val="7151AE3D"/>
    <w:rsid w:val="71C54259"/>
    <w:rsid w:val="71DB4A49"/>
    <w:rsid w:val="7219ABBB"/>
    <w:rsid w:val="72B26ED4"/>
    <w:rsid w:val="736F4FE2"/>
    <w:rsid w:val="74AFD391"/>
    <w:rsid w:val="754E2084"/>
    <w:rsid w:val="75A57077"/>
    <w:rsid w:val="76B10A06"/>
    <w:rsid w:val="76BCAAC2"/>
    <w:rsid w:val="771D4B46"/>
    <w:rsid w:val="784A71E2"/>
    <w:rsid w:val="7876C314"/>
    <w:rsid w:val="787FE593"/>
    <w:rsid w:val="78C4B40F"/>
    <w:rsid w:val="78E1903A"/>
    <w:rsid w:val="78E3EA90"/>
    <w:rsid w:val="791DD055"/>
    <w:rsid w:val="7978E1D6"/>
    <w:rsid w:val="79817F47"/>
    <w:rsid w:val="7A7AA716"/>
    <w:rsid w:val="7AD9292E"/>
    <w:rsid w:val="7ADFADCC"/>
    <w:rsid w:val="7AE307CB"/>
    <w:rsid w:val="7BA9CD3C"/>
    <w:rsid w:val="7C6E56C0"/>
    <w:rsid w:val="7CFE4F18"/>
    <w:rsid w:val="7D3B11C0"/>
    <w:rsid w:val="7D42766F"/>
    <w:rsid w:val="7D815BC5"/>
    <w:rsid w:val="7D842613"/>
    <w:rsid w:val="7EBC0D77"/>
    <w:rsid w:val="7ED4F362"/>
    <w:rsid w:val="7F2D3B75"/>
    <w:rsid w:val="7F30EBC6"/>
    <w:rsid w:val="7F70FD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2AB194DB"/>
  <w14:defaultImageDpi w14:val="0"/>
  <w15:docId w15:val="{8F8E3424-FE17-4D95-AB66-2331120C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character" w:customStyle="1" w:styleId="contentcontrolboundarysink">
    <w:name w:val="contentcontrolboundarysink"/>
    <w:basedOn w:val="DefaultParagraphFont"/>
    <w:rsid w:val="005373B9"/>
  </w:style>
  <w:style w:type="character" w:customStyle="1" w:styleId="normaltextrun">
    <w:name w:val="normaltextrun"/>
    <w:basedOn w:val="DefaultParagraphFont"/>
    <w:rsid w:val="005373B9"/>
  </w:style>
  <w:style w:type="character" w:customStyle="1" w:styleId="eop">
    <w:name w:val="eop"/>
    <w:basedOn w:val="DefaultParagraphFont"/>
    <w:rsid w:val="005373B9"/>
  </w:style>
  <w:style w:type="paragraph" w:customStyle="1" w:styleId="paragraph">
    <w:name w:val="paragraph"/>
    <w:basedOn w:val="Normal"/>
    <w:rsid w:val="00EB1A90"/>
    <w:pPr>
      <w:spacing w:before="100" w:beforeAutospacing="1" w:after="100" w:afterAutospacing="1" w:line="240" w:lineRule="auto"/>
    </w:pPr>
    <w:rPr>
      <w:rFonts w:ascii="Times New Roman" w:hAnsi="Times New Roman"/>
      <w:sz w:val="24"/>
      <w:szCs w:val="24"/>
      <w:lang w:eastAsia="en-AU"/>
    </w:rPr>
  </w:style>
  <w:style w:type="character" w:customStyle="1" w:styleId="superscript">
    <w:name w:val="superscript"/>
    <w:basedOn w:val="DefaultParagraphFont"/>
    <w:rsid w:val="00EB1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782656220">
      <w:bodyDiv w:val="1"/>
      <w:marLeft w:val="0"/>
      <w:marRight w:val="0"/>
      <w:marTop w:val="0"/>
      <w:marBottom w:val="0"/>
      <w:divBdr>
        <w:top w:val="none" w:sz="0" w:space="0" w:color="auto"/>
        <w:left w:val="none" w:sz="0" w:space="0" w:color="auto"/>
        <w:bottom w:val="none" w:sz="0" w:space="0" w:color="auto"/>
        <w:right w:val="none" w:sz="0" w:space="0" w:color="auto"/>
      </w:divBdr>
      <w:divsChild>
        <w:div w:id="292566749">
          <w:marLeft w:val="0"/>
          <w:marRight w:val="0"/>
          <w:marTop w:val="0"/>
          <w:marBottom w:val="0"/>
          <w:divBdr>
            <w:top w:val="none" w:sz="0" w:space="0" w:color="auto"/>
            <w:left w:val="none" w:sz="0" w:space="0" w:color="auto"/>
            <w:bottom w:val="none" w:sz="0" w:space="0" w:color="auto"/>
            <w:right w:val="none" w:sz="0" w:space="0" w:color="auto"/>
          </w:divBdr>
        </w:div>
        <w:div w:id="906569455">
          <w:marLeft w:val="0"/>
          <w:marRight w:val="0"/>
          <w:marTop w:val="0"/>
          <w:marBottom w:val="0"/>
          <w:divBdr>
            <w:top w:val="none" w:sz="0" w:space="0" w:color="auto"/>
            <w:left w:val="none" w:sz="0" w:space="0" w:color="auto"/>
            <w:bottom w:val="none" w:sz="0" w:space="0" w:color="auto"/>
            <w:right w:val="none" w:sz="0" w:space="0" w:color="auto"/>
          </w:divBdr>
        </w:div>
        <w:div w:id="1376539498">
          <w:marLeft w:val="0"/>
          <w:marRight w:val="0"/>
          <w:marTop w:val="0"/>
          <w:marBottom w:val="0"/>
          <w:divBdr>
            <w:top w:val="none" w:sz="0" w:space="0" w:color="auto"/>
            <w:left w:val="none" w:sz="0" w:space="0" w:color="auto"/>
            <w:bottom w:val="none" w:sz="0" w:space="0" w:color="auto"/>
            <w:right w:val="none" w:sz="0" w:space="0" w:color="auto"/>
          </w:divBdr>
        </w:div>
      </w:divsChild>
    </w:div>
    <w:div w:id="822355882">
      <w:bodyDiv w:val="1"/>
      <w:marLeft w:val="0"/>
      <w:marRight w:val="0"/>
      <w:marTop w:val="0"/>
      <w:marBottom w:val="0"/>
      <w:divBdr>
        <w:top w:val="none" w:sz="0" w:space="0" w:color="auto"/>
        <w:left w:val="none" w:sz="0" w:space="0" w:color="auto"/>
        <w:bottom w:val="none" w:sz="0" w:space="0" w:color="auto"/>
        <w:right w:val="none" w:sz="0" w:space="0" w:color="auto"/>
      </w:divBdr>
    </w:div>
    <w:div w:id="831337183">
      <w:bodyDiv w:val="1"/>
      <w:marLeft w:val="0"/>
      <w:marRight w:val="0"/>
      <w:marTop w:val="0"/>
      <w:marBottom w:val="0"/>
      <w:divBdr>
        <w:top w:val="none" w:sz="0" w:space="0" w:color="auto"/>
        <w:left w:val="none" w:sz="0" w:space="0" w:color="auto"/>
        <w:bottom w:val="none" w:sz="0" w:space="0" w:color="auto"/>
        <w:right w:val="none" w:sz="0" w:space="0" w:color="auto"/>
      </w:divBdr>
      <w:divsChild>
        <w:div w:id="2097743954">
          <w:marLeft w:val="0"/>
          <w:marRight w:val="0"/>
          <w:marTop w:val="0"/>
          <w:marBottom w:val="0"/>
          <w:divBdr>
            <w:top w:val="none" w:sz="0" w:space="0" w:color="auto"/>
            <w:left w:val="none" w:sz="0" w:space="0" w:color="auto"/>
            <w:bottom w:val="none" w:sz="0" w:space="0" w:color="auto"/>
            <w:right w:val="none" w:sz="0" w:space="0" w:color="auto"/>
          </w:divBdr>
          <w:divsChild>
            <w:div w:id="233010688">
              <w:marLeft w:val="0"/>
              <w:marRight w:val="0"/>
              <w:marTop w:val="0"/>
              <w:marBottom w:val="0"/>
              <w:divBdr>
                <w:top w:val="none" w:sz="0" w:space="0" w:color="auto"/>
                <w:left w:val="none" w:sz="0" w:space="0" w:color="auto"/>
                <w:bottom w:val="none" w:sz="0" w:space="0" w:color="auto"/>
                <w:right w:val="none" w:sz="0" w:space="0" w:color="auto"/>
              </w:divBdr>
              <w:divsChild>
                <w:div w:id="365449053">
                  <w:marLeft w:val="0"/>
                  <w:marRight w:val="0"/>
                  <w:marTop w:val="0"/>
                  <w:marBottom w:val="0"/>
                  <w:divBdr>
                    <w:top w:val="none" w:sz="0" w:space="0" w:color="auto"/>
                    <w:left w:val="none" w:sz="0" w:space="0" w:color="auto"/>
                    <w:bottom w:val="none" w:sz="0" w:space="0" w:color="auto"/>
                    <w:right w:val="none" w:sz="0" w:space="0" w:color="auto"/>
                  </w:divBdr>
                </w:div>
                <w:div w:id="1342078788">
                  <w:marLeft w:val="0"/>
                  <w:marRight w:val="0"/>
                  <w:marTop w:val="0"/>
                  <w:marBottom w:val="0"/>
                  <w:divBdr>
                    <w:top w:val="none" w:sz="0" w:space="0" w:color="auto"/>
                    <w:left w:val="none" w:sz="0" w:space="0" w:color="auto"/>
                    <w:bottom w:val="none" w:sz="0" w:space="0" w:color="auto"/>
                    <w:right w:val="none" w:sz="0" w:space="0" w:color="auto"/>
                  </w:divBdr>
                </w:div>
              </w:divsChild>
            </w:div>
            <w:div w:id="571743322">
              <w:marLeft w:val="0"/>
              <w:marRight w:val="0"/>
              <w:marTop w:val="0"/>
              <w:marBottom w:val="0"/>
              <w:divBdr>
                <w:top w:val="none" w:sz="0" w:space="0" w:color="auto"/>
                <w:left w:val="none" w:sz="0" w:space="0" w:color="auto"/>
                <w:bottom w:val="none" w:sz="0" w:space="0" w:color="auto"/>
                <w:right w:val="none" w:sz="0" w:space="0" w:color="auto"/>
              </w:divBdr>
              <w:divsChild>
                <w:div w:id="1745949870">
                  <w:marLeft w:val="0"/>
                  <w:marRight w:val="0"/>
                  <w:marTop w:val="0"/>
                  <w:marBottom w:val="0"/>
                  <w:divBdr>
                    <w:top w:val="none" w:sz="0" w:space="0" w:color="auto"/>
                    <w:left w:val="none" w:sz="0" w:space="0" w:color="auto"/>
                    <w:bottom w:val="none" w:sz="0" w:space="0" w:color="auto"/>
                    <w:right w:val="none" w:sz="0" w:space="0" w:color="auto"/>
                  </w:divBdr>
                </w:div>
                <w:div w:id="2131509323">
                  <w:marLeft w:val="0"/>
                  <w:marRight w:val="0"/>
                  <w:marTop w:val="0"/>
                  <w:marBottom w:val="0"/>
                  <w:divBdr>
                    <w:top w:val="none" w:sz="0" w:space="0" w:color="auto"/>
                    <w:left w:val="none" w:sz="0" w:space="0" w:color="auto"/>
                    <w:bottom w:val="none" w:sz="0" w:space="0" w:color="auto"/>
                    <w:right w:val="none" w:sz="0" w:space="0" w:color="auto"/>
                  </w:divBdr>
                </w:div>
              </w:divsChild>
            </w:div>
            <w:div w:id="697311895">
              <w:marLeft w:val="0"/>
              <w:marRight w:val="0"/>
              <w:marTop w:val="0"/>
              <w:marBottom w:val="0"/>
              <w:divBdr>
                <w:top w:val="none" w:sz="0" w:space="0" w:color="auto"/>
                <w:left w:val="none" w:sz="0" w:space="0" w:color="auto"/>
                <w:bottom w:val="none" w:sz="0" w:space="0" w:color="auto"/>
                <w:right w:val="none" w:sz="0" w:space="0" w:color="auto"/>
              </w:divBdr>
              <w:divsChild>
                <w:div w:id="1084839309">
                  <w:marLeft w:val="0"/>
                  <w:marRight w:val="0"/>
                  <w:marTop w:val="0"/>
                  <w:marBottom w:val="0"/>
                  <w:divBdr>
                    <w:top w:val="none" w:sz="0" w:space="0" w:color="auto"/>
                    <w:left w:val="none" w:sz="0" w:space="0" w:color="auto"/>
                    <w:bottom w:val="none" w:sz="0" w:space="0" w:color="auto"/>
                    <w:right w:val="none" w:sz="0" w:space="0" w:color="auto"/>
                  </w:divBdr>
                </w:div>
                <w:div w:id="130203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5582">
      <w:bodyDiv w:val="1"/>
      <w:marLeft w:val="0"/>
      <w:marRight w:val="0"/>
      <w:marTop w:val="0"/>
      <w:marBottom w:val="0"/>
      <w:divBdr>
        <w:top w:val="none" w:sz="0" w:space="0" w:color="auto"/>
        <w:left w:val="none" w:sz="0" w:space="0" w:color="auto"/>
        <w:bottom w:val="none" w:sz="0" w:space="0" w:color="auto"/>
        <w:right w:val="none" w:sz="0" w:space="0" w:color="auto"/>
      </w:divBdr>
      <w:divsChild>
        <w:div w:id="1844933616">
          <w:marLeft w:val="0"/>
          <w:marRight w:val="0"/>
          <w:marTop w:val="15"/>
          <w:marBottom w:val="0"/>
          <w:divBdr>
            <w:top w:val="single" w:sz="48" w:space="0" w:color="auto"/>
            <w:left w:val="single" w:sz="48" w:space="0" w:color="auto"/>
            <w:bottom w:val="single" w:sz="48" w:space="0" w:color="auto"/>
            <w:right w:val="single" w:sz="48" w:space="0" w:color="auto"/>
          </w:divBdr>
          <w:divsChild>
            <w:div w:id="1502623967">
              <w:marLeft w:val="0"/>
              <w:marRight w:val="0"/>
              <w:marTop w:val="0"/>
              <w:marBottom w:val="0"/>
              <w:divBdr>
                <w:top w:val="none" w:sz="0" w:space="0" w:color="auto"/>
                <w:left w:val="none" w:sz="0" w:space="0" w:color="auto"/>
                <w:bottom w:val="none" w:sz="0" w:space="0" w:color="auto"/>
                <w:right w:val="none" w:sz="0" w:space="0" w:color="auto"/>
              </w:divBdr>
              <w:divsChild>
                <w:div w:id="334263259">
                  <w:marLeft w:val="0"/>
                  <w:marRight w:val="0"/>
                  <w:marTop w:val="0"/>
                  <w:marBottom w:val="0"/>
                  <w:divBdr>
                    <w:top w:val="none" w:sz="0" w:space="0" w:color="auto"/>
                    <w:left w:val="none" w:sz="0" w:space="0" w:color="auto"/>
                    <w:bottom w:val="none" w:sz="0" w:space="0" w:color="auto"/>
                    <w:right w:val="none" w:sz="0" w:space="0" w:color="auto"/>
                  </w:divBdr>
                </w:div>
                <w:div w:id="342057295">
                  <w:marLeft w:val="0"/>
                  <w:marRight w:val="0"/>
                  <w:marTop w:val="0"/>
                  <w:marBottom w:val="0"/>
                  <w:divBdr>
                    <w:top w:val="none" w:sz="0" w:space="0" w:color="auto"/>
                    <w:left w:val="none" w:sz="0" w:space="0" w:color="auto"/>
                    <w:bottom w:val="none" w:sz="0" w:space="0" w:color="auto"/>
                    <w:right w:val="none" w:sz="0" w:space="0" w:color="auto"/>
                  </w:divBdr>
                </w:div>
                <w:div w:id="424572350">
                  <w:marLeft w:val="0"/>
                  <w:marRight w:val="0"/>
                  <w:marTop w:val="0"/>
                  <w:marBottom w:val="0"/>
                  <w:divBdr>
                    <w:top w:val="none" w:sz="0" w:space="0" w:color="auto"/>
                    <w:left w:val="none" w:sz="0" w:space="0" w:color="auto"/>
                    <w:bottom w:val="none" w:sz="0" w:space="0" w:color="auto"/>
                    <w:right w:val="none" w:sz="0" w:space="0" w:color="auto"/>
                  </w:divBdr>
                </w:div>
                <w:div w:id="872502037">
                  <w:marLeft w:val="0"/>
                  <w:marRight w:val="0"/>
                  <w:marTop w:val="0"/>
                  <w:marBottom w:val="0"/>
                  <w:divBdr>
                    <w:top w:val="none" w:sz="0" w:space="0" w:color="auto"/>
                    <w:left w:val="none" w:sz="0" w:space="0" w:color="auto"/>
                    <w:bottom w:val="none" w:sz="0" w:space="0" w:color="auto"/>
                    <w:right w:val="none" w:sz="0" w:space="0" w:color="auto"/>
                  </w:divBdr>
                </w:div>
                <w:div w:id="887037266">
                  <w:marLeft w:val="0"/>
                  <w:marRight w:val="0"/>
                  <w:marTop w:val="0"/>
                  <w:marBottom w:val="0"/>
                  <w:divBdr>
                    <w:top w:val="none" w:sz="0" w:space="0" w:color="auto"/>
                    <w:left w:val="none" w:sz="0" w:space="0" w:color="auto"/>
                    <w:bottom w:val="none" w:sz="0" w:space="0" w:color="auto"/>
                    <w:right w:val="none" w:sz="0" w:space="0" w:color="auto"/>
                  </w:divBdr>
                </w:div>
                <w:div w:id="1384140396">
                  <w:marLeft w:val="0"/>
                  <w:marRight w:val="0"/>
                  <w:marTop w:val="0"/>
                  <w:marBottom w:val="0"/>
                  <w:divBdr>
                    <w:top w:val="none" w:sz="0" w:space="0" w:color="auto"/>
                    <w:left w:val="none" w:sz="0" w:space="0" w:color="auto"/>
                    <w:bottom w:val="none" w:sz="0" w:space="0" w:color="auto"/>
                    <w:right w:val="none" w:sz="0" w:space="0" w:color="auto"/>
                  </w:divBdr>
                </w:div>
                <w:div w:id="1431318545">
                  <w:marLeft w:val="0"/>
                  <w:marRight w:val="0"/>
                  <w:marTop w:val="0"/>
                  <w:marBottom w:val="0"/>
                  <w:divBdr>
                    <w:top w:val="none" w:sz="0" w:space="0" w:color="auto"/>
                    <w:left w:val="none" w:sz="0" w:space="0" w:color="auto"/>
                    <w:bottom w:val="none" w:sz="0" w:space="0" w:color="auto"/>
                    <w:right w:val="none" w:sz="0" w:space="0" w:color="auto"/>
                  </w:divBdr>
                </w:div>
                <w:div w:id="1478573260">
                  <w:marLeft w:val="0"/>
                  <w:marRight w:val="0"/>
                  <w:marTop w:val="0"/>
                  <w:marBottom w:val="0"/>
                  <w:divBdr>
                    <w:top w:val="none" w:sz="0" w:space="0" w:color="auto"/>
                    <w:left w:val="none" w:sz="0" w:space="0" w:color="auto"/>
                    <w:bottom w:val="none" w:sz="0" w:space="0" w:color="auto"/>
                    <w:right w:val="none" w:sz="0" w:space="0" w:color="auto"/>
                  </w:divBdr>
                </w:div>
                <w:div w:id="1560549804">
                  <w:marLeft w:val="0"/>
                  <w:marRight w:val="0"/>
                  <w:marTop w:val="0"/>
                  <w:marBottom w:val="0"/>
                  <w:divBdr>
                    <w:top w:val="none" w:sz="0" w:space="0" w:color="auto"/>
                    <w:left w:val="none" w:sz="0" w:space="0" w:color="auto"/>
                    <w:bottom w:val="none" w:sz="0" w:space="0" w:color="auto"/>
                    <w:right w:val="none" w:sz="0" w:space="0" w:color="auto"/>
                  </w:divBdr>
                </w:div>
                <w:div w:id="1800223787">
                  <w:marLeft w:val="0"/>
                  <w:marRight w:val="0"/>
                  <w:marTop w:val="0"/>
                  <w:marBottom w:val="0"/>
                  <w:divBdr>
                    <w:top w:val="none" w:sz="0" w:space="0" w:color="auto"/>
                    <w:left w:val="none" w:sz="0" w:space="0" w:color="auto"/>
                    <w:bottom w:val="none" w:sz="0" w:space="0" w:color="auto"/>
                    <w:right w:val="none" w:sz="0" w:space="0" w:color="auto"/>
                  </w:divBdr>
                </w:div>
                <w:div w:id="2033871968">
                  <w:marLeft w:val="0"/>
                  <w:marRight w:val="0"/>
                  <w:marTop w:val="0"/>
                  <w:marBottom w:val="0"/>
                  <w:divBdr>
                    <w:top w:val="none" w:sz="0" w:space="0" w:color="auto"/>
                    <w:left w:val="none" w:sz="0" w:space="0" w:color="auto"/>
                    <w:bottom w:val="none" w:sz="0" w:space="0" w:color="auto"/>
                    <w:right w:val="none" w:sz="0" w:space="0" w:color="auto"/>
                  </w:divBdr>
                </w:div>
                <w:div w:id="21371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699357012">
      <w:bodyDiv w:val="1"/>
      <w:marLeft w:val="0"/>
      <w:marRight w:val="0"/>
      <w:marTop w:val="0"/>
      <w:marBottom w:val="0"/>
      <w:divBdr>
        <w:top w:val="none" w:sz="0" w:space="0" w:color="auto"/>
        <w:left w:val="none" w:sz="0" w:space="0" w:color="auto"/>
        <w:bottom w:val="none" w:sz="0" w:space="0" w:color="auto"/>
        <w:right w:val="none" w:sz="0" w:space="0" w:color="auto"/>
      </w:divBdr>
      <w:divsChild>
        <w:div w:id="27029902">
          <w:marLeft w:val="0"/>
          <w:marRight w:val="0"/>
          <w:marTop w:val="0"/>
          <w:marBottom w:val="0"/>
          <w:divBdr>
            <w:top w:val="none" w:sz="0" w:space="0" w:color="auto"/>
            <w:left w:val="none" w:sz="0" w:space="0" w:color="auto"/>
            <w:bottom w:val="none" w:sz="0" w:space="0" w:color="auto"/>
            <w:right w:val="none" w:sz="0" w:space="0" w:color="auto"/>
          </w:divBdr>
        </w:div>
        <w:div w:id="81681742">
          <w:marLeft w:val="0"/>
          <w:marRight w:val="0"/>
          <w:marTop w:val="0"/>
          <w:marBottom w:val="0"/>
          <w:divBdr>
            <w:top w:val="none" w:sz="0" w:space="0" w:color="auto"/>
            <w:left w:val="none" w:sz="0" w:space="0" w:color="auto"/>
            <w:bottom w:val="none" w:sz="0" w:space="0" w:color="auto"/>
            <w:right w:val="none" w:sz="0" w:space="0" w:color="auto"/>
          </w:divBdr>
        </w:div>
        <w:div w:id="182787928">
          <w:marLeft w:val="0"/>
          <w:marRight w:val="0"/>
          <w:marTop w:val="0"/>
          <w:marBottom w:val="0"/>
          <w:divBdr>
            <w:top w:val="none" w:sz="0" w:space="0" w:color="auto"/>
            <w:left w:val="none" w:sz="0" w:space="0" w:color="auto"/>
            <w:bottom w:val="none" w:sz="0" w:space="0" w:color="auto"/>
            <w:right w:val="none" w:sz="0" w:space="0" w:color="auto"/>
          </w:divBdr>
        </w:div>
        <w:div w:id="185021816">
          <w:marLeft w:val="0"/>
          <w:marRight w:val="0"/>
          <w:marTop w:val="0"/>
          <w:marBottom w:val="0"/>
          <w:divBdr>
            <w:top w:val="none" w:sz="0" w:space="0" w:color="auto"/>
            <w:left w:val="none" w:sz="0" w:space="0" w:color="auto"/>
            <w:bottom w:val="none" w:sz="0" w:space="0" w:color="auto"/>
            <w:right w:val="none" w:sz="0" w:space="0" w:color="auto"/>
          </w:divBdr>
        </w:div>
        <w:div w:id="233585240">
          <w:marLeft w:val="0"/>
          <w:marRight w:val="0"/>
          <w:marTop w:val="0"/>
          <w:marBottom w:val="0"/>
          <w:divBdr>
            <w:top w:val="none" w:sz="0" w:space="0" w:color="auto"/>
            <w:left w:val="none" w:sz="0" w:space="0" w:color="auto"/>
            <w:bottom w:val="none" w:sz="0" w:space="0" w:color="auto"/>
            <w:right w:val="none" w:sz="0" w:space="0" w:color="auto"/>
          </w:divBdr>
        </w:div>
        <w:div w:id="273291539">
          <w:marLeft w:val="0"/>
          <w:marRight w:val="0"/>
          <w:marTop w:val="0"/>
          <w:marBottom w:val="0"/>
          <w:divBdr>
            <w:top w:val="none" w:sz="0" w:space="0" w:color="auto"/>
            <w:left w:val="none" w:sz="0" w:space="0" w:color="auto"/>
            <w:bottom w:val="none" w:sz="0" w:space="0" w:color="auto"/>
            <w:right w:val="none" w:sz="0" w:space="0" w:color="auto"/>
          </w:divBdr>
        </w:div>
        <w:div w:id="327906589">
          <w:marLeft w:val="0"/>
          <w:marRight w:val="0"/>
          <w:marTop w:val="0"/>
          <w:marBottom w:val="0"/>
          <w:divBdr>
            <w:top w:val="none" w:sz="0" w:space="0" w:color="auto"/>
            <w:left w:val="none" w:sz="0" w:space="0" w:color="auto"/>
            <w:bottom w:val="none" w:sz="0" w:space="0" w:color="auto"/>
            <w:right w:val="none" w:sz="0" w:space="0" w:color="auto"/>
          </w:divBdr>
        </w:div>
        <w:div w:id="585308778">
          <w:marLeft w:val="0"/>
          <w:marRight w:val="0"/>
          <w:marTop w:val="0"/>
          <w:marBottom w:val="0"/>
          <w:divBdr>
            <w:top w:val="none" w:sz="0" w:space="0" w:color="auto"/>
            <w:left w:val="none" w:sz="0" w:space="0" w:color="auto"/>
            <w:bottom w:val="none" w:sz="0" w:space="0" w:color="auto"/>
            <w:right w:val="none" w:sz="0" w:space="0" w:color="auto"/>
          </w:divBdr>
        </w:div>
        <w:div w:id="629553277">
          <w:marLeft w:val="0"/>
          <w:marRight w:val="0"/>
          <w:marTop w:val="0"/>
          <w:marBottom w:val="0"/>
          <w:divBdr>
            <w:top w:val="none" w:sz="0" w:space="0" w:color="auto"/>
            <w:left w:val="none" w:sz="0" w:space="0" w:color="auto"/>
            <w:bottom w:val="none" w:sz="0" w:space="0" w:color="auto"/>
            <w:right w:val="none" w:sz="0" w:space="0" w:color="auto"/>
          </w:divBdr>
        </w:div>
        <w:div w:id="925915492">
          <w:marLeft w:val="0"/>
          <w:marRight w:val="0"/>
          <w:marTop w:val="0"/>
          <w:marBottom w:val="0"/>
          <w:divBdr>
            <w:top w:val="none" w:sz="0" w:space="0" w:color="auto"/>
            <w:left w:val="none" w:sz="0" w:space="0" w:color="auto"/>
            <w:bottom w:val="none" w:sz="0" w:space="0" w:color="auto"/>
            <w:right w:val="none" w:sz="0" w:space="0" w:color="auto"/>
          </w:divBdr>
        </w:div>
        <w:div w:id="936712660">
          <w:marLeft w:val="0"/>
          <w:marRight w:val="0"/>
          <w:marTop w:val="0"/>
          <w:marBottom w:val="0"/>
          <w:divBdr>
            <w:top w:val="none" w:sz="0" w:space="0" w:color="auto"/>
            <w:left w:val="none" w:sz="0" w:space="0" w:color="auto"/>
            <w:bottom w:val="none" w:sz="0" w:space="0" w:color="auto"/>
            <w:right w:val="none" w:sz="0" w:space="0" w:color="auto"/>
          </w:divBdr>
        </w:div>
        <w:div w:id="1137600042">
          <w:marLeft w:val="0"/>
          <w:marRight w:val="0"/>
          <w:marTop w:val="0"/>
          <w:marBottom w:val="0"/>
          <w:divBdr>
            <w:top w:val="none" w:sz="0" w:space="0" w:color="auto"/>
            <w:left w:val="none" w:sz="0" w:space="0" w:color="auto"/>
            <w:bottom w:val="none" w:sz="0" w:space="0" w:color="auto"/>
            <w:right w:val="none" w:sz="0" w:space="0" w:color="auto"/>
          </w:divBdr>
        </w:div>
        <w:div w:id="1185558597">
          <w:marLeft w:val="0"/>
          <w:marRight w:val="0"/>
          <w:marTop w:val="0"/>
          <w:marBottom w:val="0"/>
          <w:divBdr>
            <w:top w:val="none" w:sz="0" w:space="0" w:color="auto"/>
            <w:left w:val="none" w:sz="0" w:space="0" w:color="auto"/>
            <w:bottom w:val="none" w:sz="0" w:space="0" w:color="auto"/>
            <w:right w:val="none" w:sz="0" w:space="0" w:color="auto"/>
          </w:divBdr>
        </w:div>
        <w:div w:id="1371345652">
          <w:marLeft w:val="0"/>
          <w:marRight w:val="0"/>
          <w:marTop w:val="0"/>
          <w:marBottom w:val="0"/>
          <w:divBdr>
            <w:top w:val="none" w:sz="0" w:space="0" w:color="auto"/>
            <w:left w:val="none" w:sz="0" w:space="0" w:color="auto"/>
            <w:bottom w:val="none" w:sz="0" w:space="0" w:color="auto"/>
            <w:right w:val="none" w:sz="0" w:space="0" w:color="auto"/>
          </w:divBdr>
        </w:div>
        <w:div w:id="1484279396">
          <w:marLeft w:val="0"/>
          <w:marRight w:val="0"/>
          <w:marTop w:val="0"/>
          <w:marBottom w:val="0"/>
          <w:divBdr>
            <w:top w:val="none" w:sz="0" w:space="0" w:color="auto"/>
            <w:left w:val="none" w:sz="0" w:space="0" w:color="auto"/>
            <w:bottom w:val="none" w:sz="0" w:space="0" w:color="auto"/>
            <w:right w:val="none" w:sz="0" w:space="0" w:color="auto"/>
          </w:divBdr>
        </w:div>
        <w:div w:id="1510172418">
          <w:marLeft w:val="0"/>
          <w:marRight w:val="0"/>
          <w:marTop w:val="0"/>
          <w:marBottom w:val="0"/>
          <w:divBdr>
            <w:top w:val="none" w:sz="0" w:space="0" w:color="auto"/>
            <w:left w:val="none" w:sz="0" w:space="0" w:color="auto"/>
            <w:bottom w:val="none" w:sz="0" w:space="0" w:color="auto"/>
            <w:right w:val="none" w:sz="0" w:space="0" w:color="auto"/>
          </w:divBdr>
        </w:div>
        <w:div w:id="1612661872">
          <w:marLeft w:val="0"/>
          <w:marRight w:val="0"/>
          <w:marTop w:val="0"/>
          <w:marBottom w:val="0"/>
          <w:divBdr>
            <w:top w:val="none" w:sz="0" w:space="0" w:color="auto"/>
            <w:left w:val="none" w:sz="0" w:space="0" w:color="auto"/>
            <w:bottom w:val="none" w:sz="0" w:space="0" w:color="auto"/>
            <w:right w:val="none" w:sz="0" w:space="0" w:color="auto"/>
          </w:divBdr>
        </w:div>
        <w:div w:id="1652827303">
          <w:marLeft w:val="0"/>
          <w:marRight w:val="0"/>
          <w:marTop w:val="0"/>
          <w:marBottom w:val="0"/>
          <w:divBdr>
            <w:top w:val="none" w:sz="0" w:space="0" w:color="auto"/>
            <w:left w:val="none" w:sz="0" w:space="0" w:color="auto"/>
            <w:bottom w:val="none" w:sz="0" w:space="0" w:color="auto"/>
            <w:right w:val="none" w:sz="0" w:space="0" w:color="auto"/>
          </w:divBdr>
        </w:div>
        <w:div w:id="1863395661">
          <w:marLeft w:val="0"/>
          <w:marRight w:val="0"/>
          <w:marTop w:val="0"/>
          <w:marBottom w:val="0"/>
          <w:divBdr>
            <w:top w:val="none" w:sz="0" w:space="0" w:color="auto"/>
            <w:left w:val="none" w:sz="0" w:space="0" w:color="auto"/>
            <w:bottom w:val="none" w:sz="0" w:space="0" w:color="auto"/>
            <w:right w:val="none" w:sz="0" w:space="0" w:color="auto"/>
          </w:divBdr>
        </w:div>
        <w:div w:id="1891647451">
          <w:marLeft w:val="0"/>
          <w:marRight w:val="0"/>
          <w:marTop w:val="0"/>
          <w:marBottom w:val="0"/>
          <w:divBdr>
            <w:top w:val="none" w:sz="0" w:space="0" w:color="auto"/>
            <w:left w:val="none" w:sz="0" w:space="0" w:color="auto"/>
            <w:bottom w:val="none" w:sz="0" w:space="0" w:color="auto"/>
            <w:right w:val="none" w:sz="0" w:space="0" w:color="auto"/>
          </w:divBdr>
        </w:div>
        <w:div w:id="2017030474">
          <w:marLeft w:val="0"/>
          <w:marRight w:val="0"/>
          <w:marTop w:val="0"/>
          <w:marBottom w:val="0"/>
          <w:divBdr>
            <w:top w:val="none" w:sz="0" w:space="0" w:color="auto"/>
            <w:left w:val="none" w:sz="0" w:space="0" w:color="auto"/>
            <w:bottom w:val="none" w:sz="0" w:space="0" w:color="auto"/>
            <w:right w:val="none" w:sz="0" w:space="0" w:color="auto"/>
          </w:divBdr>
        </w:div>
      </w:divsChild>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98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340E92AFAD8F4BADB71739E187A540" ma:contentTypeVersion="13" ma:contentTypeDescription="Create a new document." ma:contentTypeScope="" ma:versionID="562141a2b990c8ef08b2cce981a0bfbb">
  <xsd:schema xmlns:xsd="http://www.w3.org/2001/XMLSchema" xmlns:xs="http://www.w3.org/2001/XMLSchema" xmlns:p="http://schemas.microsoft.com/office/2006/metadata/properties" xmlns:ns2="7d948465-4d79-44ab-95f8-52ef32e6a47b" xmlns:ns3="cc313b83-426f-4acd-b2e6-264bce21b057" targetNamespace="http://schemas.microsoft.com/office/2006/metadata/properties" ma:root="true" ma:fieldsID="3d7d66496a21fc1f34084585bcefaf84" ns2:_="" ns3:_="">
    <xsd:import namespace="7d948465-4d79-44ab-95f8-52ef32e6a47b"/>
    <xsd:import namespace="cc313b83-426f-4acd-b2e6-264bce21b0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48465-4d79-44ab-95f8-52ef32e6a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313b83-426f-4acd-b2e6-264bce21b0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C4F264-67BD-4F16-9A6A-9D5B67089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48465-4d79-44ab-95f8-52ef32e6a47b"/>
    <ds:schemaRef ds:uri="cc313b83-426f-4acd-b2e6-264bce21b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9AE05-E920-4603-8CFD-FE8A265BE995}">
  <ds:schemaRefs>
    <ds:schemaRef ds:uri="http://schemas.microsoft.com/sharepoint/v3/contenttype/forms"/>
  </ds:schemaRefs>
</ds:datastoreItem>
</file>

<file path=customXml/itemProps3.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customXml/itemProps4.xml><?xml version="1.0" encoding="utf-8"?>
<ds:datastoreItem xmlns:ds="http://schemas.openxmlformats.org/officeDocument/2006/customXml" ds:itemID="{650612BA-CC90-415A-945C-52F790244E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9764</Words>
  <Characters>52460</Characters>
  <Application>Microsoft Office Word</Application>
  <DocSecurity>0</DocSecurity>
  <Lines>912</Lines>
  <Paragraphs>224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62234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Moxon, KarenL</cp:lastModifiedBy>
  <cp:revision>4</cp:revision>
  <cp:lastPrinted>2021-06-01T06:07:00Z</cp:lastPrinted>
  <dcterms:created xsi:type="dcterms:W3CDTF">2021-06-23T00:34:00Z</dcterms:created>
  <dcterms:modified xsi:type="dcterms:W3CDTF">2021-06-23T00:34:00Z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0x0101000D340E92AFAD8F4BADB71739E187A540</vt:lpwstr>
  </property>
  <property fmtid="{D5CDD505-2E9C-101B-9397-08002B2CF9AE}" pid="3" name="Directorate">
    <vt:lpwstr>3</vt:lpwstr>
  </property>
  <property fmtid="{D5CDD505-2E9C-101B-9397-08002B2CF9AE}" pid="4" name="MSIP_Label_06cc28a1-59e3-4b8d-9931-07e592b3aab7_Enabled">
    <vt:lpwstr>true</vt:lpwstr>
  </property>
  <property fmtid="{D5CDD505-2E9C-101B-9397-08002B2CF9AE}" pid="5" name="MSIP_Label_06cc28a1-59e3-4b8d-9931-07e592b3aab7_SetDate">
    <vt:lpwstr>2021-05-11T13:05:57Z</vt:lpwstr>
  </property>
  <property fmtid="{D5CDD505-2E9C-101B-9397-08002B2CF9AE}" pid="6" name="MSIP_Label_06cc28a1-59e3-4b8d-9931-07e592b3aab7_Method">
    <vt:lpwstr>Privileged</vt:lpwstr>
  </property>
  <property fmtid="{D5CDD505-2E9C-101B-9397-08002B2CF9AE}" pid="7" name="MSIP_Label_06cc28a1-59e3-4b8d-9931-07e592b3aab7_Name">
    <vt:lpwstr>CABINET</vt:lpwstr>
  </property>
  <property fmtid="{D5CDD505-2E9C-101B-9397-08002B2CF9AE}" pid="8" name="MSIP_Label_06cc28a1-59e3-4b8d-9931-07e592b3aab7_SiteId">
    <vt:lpwstr>b46c1908-0334-4236-b978-585ee88e4199</vt:lpwstr>
  </property>
  <property fmtid="{D5CDD505-2E9C-101B-9397-08002B2CF9AE}" pid="9" name="MSIP_Label_06cc28a1-59e3-4b8d-9931-07e592b3aab7_ActionId">
    <vt:lpwstr>088d7fc7-ed95-4b27-b490-4a893a74b142</vt:lpwstr>
  </property>
  <property fmtid="{D5CDD505-2E9C-101B-9397-08002B2CF9AE}" pid="10" name="MSIP_Label_06cc28a1-59e3-4b8d-9931-07e592b3aab7_ContentBits">
    <vt:lpwstr>1</vt:lpwstr>
  </property>
</Properties>
</file>