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DE76A"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3C63919E" w14:textId="61017B3A" w:rsidR="006815C9" w:rsidRDefault="004631B5">
      <w:pPr>
        <w:pStyle w:val="Billname"/>
        <w:spacing w:before="700"/>
      </w:pPr>
      <w:r>
        <w:t xml:space="preserve">Planning and Development Amendment Regulation </w:t>
      </w:r>
      <w:r w:rsidRPr="00EF4F3A">
        <w:t xml:space="preserve">2021 </w:t>
      </w:r>
      <w:r w:rsidR="006815C9" w:rsidRPr="00EF4F3A">
        <w:t xml:space="preserve">(No </w:t>
      </w:r>
      <w:r w:rsidR="00D4780B">
        <w:t>1</w:t>
      </w:r>
      <w:r w:rsidR="006815C9" w:rsidRPr="00EF4F3A">
        <w:t>)</w:t>
      </w:r>
    </w:p>
    <w:p w14:paraId="52D63882" w14:textId="1F6F6346" w:rsidR="006815C9" w:rsidRDefault="00F5371D" w:rsidP="00091D34">
      <w:pPr>
        <w:spacing w:before="340"/>
        <w:rPr>
          <w:rFonts w:ascii="Arial" w:hAnsi="Arial" w:cs="Arial"/>
          <w:b/>
          <w:bCs/>
        </w:rPr>
      </w:pPr>
      <w:r>
        <w:rPr>
          <w:rFonts w:ascii="Arial" w:hAnsi="Arial" w:cs="Arial"/>
          <w:b/>
          <w:bCs/>
        </w:rPr>
        <w:t xml:space="preserve">Subordinate law </w:t>
      </w:r>
      <w:r w:rsidRPr="00EF4F3A">
        <w:rPr>
          <w:rFonts w:ascii="Arial" w:hAnsi="Arial" w:cs="Arial"/>
          <w:b/>
          <w:bCs/>
        </w:rPr>
        <w:t>SL</w:t>
      </w:r>
      <w:r w:rsidR="004631B5" w:rsidRPr="00EF4F3A">
        <w:rPr>
          <w:rFonts w:ascii="Arial" w:hAnsi="Arial" w:cs="Arial"/>
          <w:b/>
          <w:bCs/>
        </w:rPr>
        <w:t>2021</w:t>
      </w:r>
      <w:r w:rsidR="006815C9" w:rsidRPr="00EF4F3A">
        <w:rPr>
          <w:rFonts w:ascii="Arial" w:hAnsi="Arial" w:cs="Arial"/>
          <w:b/>
          <w:bCs/>
        </w:rPr>
        <w:t>–</w:t>
      </w:r>
      <w:r w:rsidR="007E0288">
        <w:rPr>
          <w:rFonts w:ascii="Arial" w:hAnsi="Arial" w:cs="Arial"/>
          <w:b/>
          <w:bCs/>
        </w:rPr>
        <w:t>16</w:t>
      </w:r>
    </w:p>
    <w:p w14:paraId="7F42B275" w14:textId="77777777" w:rsidR="006815C9" w:rsidRDefault="006815C9" w:rsidP="00091D34">
      <w:pPr>
        <w:pStyle w:val="madeunder"/>
        <w:spacing w:before="300" w:after="0"/>
      </w:pPr>
      <w:r>
        <w:t xml:space="preserve">made under the  </w:t>
      </w:r>
    </w:p>
    <w:p w14:paraId="3CC52D89" w14:textId="0744C661" w:rsidR="006815C9" w:rsidRDefault="004631B5" w:rsidP="00091D34">
      <w:pPr>
        <w:pStyle w:val="CoverActName"/>
        <w:spacing w:before="320" w:after="0"/>
        <w:rPr>
          <w:rFonts w:cs="Arial"/>
          <w:sz w:val="20"/>
        </w:rPr>
      </w:pPr>
      <w:r>
        <w:rPr>
          <w:rFonts w:cs="Arial"/>
          <w:sz w:val="20"/>
        </w:rPr>
        <w:t>Planning and Development Act 2007</w:t>
      </w:r>
      <w:r w:rsidR="006815C9">
        <w:rPr>
          <w:rFonts w:cs="Arial"/>
          <w:sz w:val="20"/>
        </w:rPr>
        <w:t xml:space="preserve">, </w:t>
      </w:r>
      <w:r w:rsidR="00284296">
        <w:rPr>
          <w:rFonts w:cs="Arial"/>
          <w:sz w:val="20"/>
        </w:rPr>
        <w:t>426 (Regu</w:t>
      </w:r>
      <w:r w:rsidR="002D6571">
        <w:rPr>
          <w:rFonts w:cs="Arial"/>
          <w:sz w:val="20"/>
        </w:rPr>
        <w:t xml:space="preserve">lation-making power) and </w:t>
      </w:r>
      <w:r w:rsidR="004C3417">
        <w:rPr>
          <w:rFonts w:cs="Arial"/>
          <w:sz w:val="20"/>
        </w:rPr>
        <w:t>137F (Certain development applications for waste facilities prohibited)</w:t>
      </w:r>
    </w:p>
    <w:p w14:paraId="7370C47F"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482F3346" w14:textId="77777777" w:rsidR="006815C9" w:rsidRDefault="006815C9">
      <w:pPr>
        <w:pStyle w:val="N-line3"/>
        <w:pBdr>
          <w:bottom w:val="none" w:sz="0" w:space="0" w:color="auto"/>
        </w:pBdr>
      </w:pPr>
    </w:p>
    <w:p w14:paraId="55CED713" w14:textId="77777777" w:rsidR="006815C9" w:rsidRDefault="006815C9">
      <w:pPr>
        <w:pStyle w:val="N-line3"/>
        <w:pBdr>
          <w:top w:val="single" w:sz="12" w:space="1" w:color="auto"/>
          <w:bottom w:val="none" w:sz="0" w:space="0" w:color="auto"/>
        </w:pBdr>
      </w:pPr>
    </w:p>
    <w:bookmarkEnd w:id="0"/>
    <w:p w14:paraId="04ABAFF9" w14:textId="2A679B32" w:rsidR="00284296" w:rsidRDefault="00284296" w:rsidP="00284296">
      <w:pPr>
        <w:pStyle w:val="Default"/>
        <w:rPr>
          <w:sz w:val="22"/>
          <w:szCs w:val="22"/>
        </w:rPr>
      </w:pPr>
      <w:r>
        <w:rPr>
          <w:sz w:val="22"/>
          <w:szCs w:val="22"/>
        </w:rPr>
        <w:t xml:space="preserve">This explanatory statement relates to the </w:t>
      </w:r>
      <w:r>
        <w:rPr>
          <w:i/>
          <w:iCs/>
          <w:sz w:val="22"/>
          <w:szCs w:val="22"/>
        </w:rPr>
        <w:t>Planning and Development Amendment Regulation 202</w:t>
      </w:r>
      <w:r w:rsidR="00060930">
        <w:rPr>
          <w:i/>
          <w:iCs/>
          <w:sz w:val="22"/>
          <w:szCs w:val="22"/>
        </w:rPr>
        <w:t>1</w:t>
      </w:r>
      <w:r>
        <w:rPr>
          <w:i/>
          <w:iCs/>
          <w:sz w:val="22"/>
          <w:szCs w:val="22"/>
        </w:rPr>
        <w:t xml:space="preserve"> (No 1) </w:t>
      </w:r>
      <w:r>
        <w:rPr>
          <w:sz w:val="22"/>
          <w:szCs w:val="22"/>
        </w:rPr>
        <w:t xml:space="preserve">(the </w:t>
      </w:r>
      <w:r>
        <w:rPr>
          <w:b/>
          <w:bCs/>
          <w:sz w:val="22"/>
          <w:szCs w:val="22"/>
        </w:rPr>
        <w:t>amendment regulation</w:t>
      </w:r>
      <w:r>
        <w:rPr>
          <w:sz w:val="22"/>
          <w:szCs w:val="22"/>
        </w:rPr>
        <w:t xml:space="preserve">) as made by the Executive. It has been prepared to assist the reader of the amendment regulation and to help inform any debate on it. It does not form part of the amendment regulation and has not been endorsed by the Legislative Assembly. </w:t>
      </w:r>
    </w:p>
    <w:p w14:paraId="7F6CC82D" w14:textId="77777777" w:rsidR="00284296" w:rsidRDefault="00284296" w:rsidP="00284296">
      <w:pPr>
        <w:pStyle w:val="Default"/>
        <w:rPr>
          <w:sz w:val="22"/>
          <w:szCs w:val="22"/>
        </w:rPr>
      </w:pPr>
    </w:p>
    <w:p w14:paraId="498A9090" w14:textId="2D9B9B86" w:rsidR="00284296" w:rsidRDefault="00284296" w:rsidP="00284296">
      <w:pPr>
        <w:pStyle w:val="Default"/>
        <w:rPr>
          <w:sz w:val="22"/>
          <w:szCs w:val="22"/>
        </w:rPr>
      </w:pPr>
      <w:r>
        <w:rPr>
          <w:sz w:val="22"/>
          <w:szCs w:val="22"/>
        </w:rPr>
        <w:t xml:space="preserve">This statement must be read in conjunction with the amendment regulation. It is not, and is not meant to be, a comprehensive description of the amendment regulation. What is said about a provision is not taken as an authoritative guide to the meaning of a provision, this being a task for the courts. </w:t>
      </w:r>
    </w:p>
    <w:p w14:paraId="45AA25C4" w14:textId="77777777" w:rsidR="002D6571" w:rsidRDefault="002D6571" w:rsidP="00284296">
      <w:pPr>
        <w:pStyle w:val="Default"/>
        <w:rPr>
          <w:sz w:val="22"/>
          <w:szCs w:val="22"/>
        </w:rPr>
      </w:pPr>
    </w:p>
    <w:p w14:paraId="7B1DDB26" w14:textId="63D8CB7D" w:rsidR="006815C9" w:rsidRPr="009B41D7" w:rsidRDefault="00284296" w:rsidP="00284296">
      <w:r w:rsidRPr="009B41D7">
        <w:rPr>
          <w:rFonts w:ascii="Arial" w:hAnsi="Arial" w:cs="Arial"/>
          <w:b/>
          <w:bCs/>
          <w:sz w:val="23"/>
          <w:szCs w:val="23"/>
        </w:rPr>
        <w:t>OVERVIEW OF THE AMENDMENT REGULATION</w:t>
      </w:r>
    </w:p>
    <w:p w14:paraId="58313E02" w14:textId="77777777" w:rsidR="007D34DB" w:rsidRDefault="007D34DB" w:rsidP="00180B9A">
      <w:pPr>
        <w:pStyle w:val="Default"/>
        <w:rPr>
          <w:sz w:val="22"/>
          <w:szCs w:val="22"/>
        </w:rPr>
      </w:pPr>
    </w:p>
    <w:p w14:paraId="2F311E3C" w14:textId="45E573F0" w:rsidR="0014573D" w:rsidRDefault="007D34DB" w:rsidP="007D34DB">
      <w:pPr>
        <w:pStyle w:val="Default"/>
        <w:rPr>
          <w:sz w:val="22"/>
          <w:szCs w:val="22"/>
        </w:rPr>
      </w:pPr>
      <w:r w:rsidRPr="007D34DB">
        <w:rPr>
          <w:sz w:val="22"/>
          <w:szCs w:val="22"/>
        </w:rPr>
        <w:t xml:space="preserve">In February 2021, the </w:t>
      </w:r>
      <w:r w:rsidRPr="00060930">
        <w:rPr>
          <w:i/>
          <w:iCs/>
          <w:sz w:val="22"/>
          <w:szCs w:val="22"/>
        </w:rPr>
        <w:t>Planning and Development Act 2007</w:t>
      </w:r>
      <w:r w:rsidRPr="007D34DB">
        <w:rPr>
          <w:sz w:val="22"/>
          <w:szCs w:val="22"/>
        </w:rPr>
        <w:t xml:space="preserve"> </w:t>
      </w:r>
      <w:r w:rsidR="001A0E8C">
        <w:rPr>
          <w:sz w:val="22"/>
          <w:szCs w:val="22"/>
        </w:rPr>
        <w:t xml:space="preserve">was amended </w:t>
      </w:r>
      <w:r w:rsidR="006877F8">
        <w:rPr>
          <w:sz w:val="22"/>
          <w:szCs w:val="22"/>
        </w:rPr>
        <w:t xml:space="preserve">through the </w:t>
      </w:r>
      <w:r w:rsidR="001A0E8C">
        <w:rPr>
          <w:i/>
          <w:iCs/>
          <w:sz w:val="22"/>
          <w:szCs w:val="22"/>
        </w:rPr>
        <w:t xml:space="preserve">Planning and Development Amendment Act 2021 </w:t>
      </w:r>
      <w:r w:rsidRPr="007D34DB">
        <w:rPr>
          <w:sz w:val="22"/>
          <w:szCs w:val="22"/>
        </w:rPr>
        <w:t>to ban new waste facilities in Fyshwick</w:t>
      </w:r>
      <w:r w:rsidR="00332937">
        <w:rPr>
          <w:sz w:val="22"/>
          <w:szCs w:val="22"/>
        </w:rPr>
        <w:t xml:space="preserve">. At the time, the ACT Government announced it would </w:t>
      </w:r>
      <w:r w:rsidRPr="007D34DB">
        <w:rPr>
          <w:sz w:val="22"/>
          <w:szCs w:val="22"/>
        </w:rPr>
        <w:t xml:space="preserve">review its policies on new waste infrastructure across the Territory. </w:t>
      </w:r>
    </w:p>
    <w:p w14:paraId="5F0EB1EB" w14:textId="77777777" w:rsidR="0014573D" w:rsidRDefault="0014573D" w:rsidP="007D34DB">
      <w:pPr>
        <w:pStyle w:val="Default"/>
        <w:rPr>
          <w:sz w:val="22"/>
          <w:szCs w:val="22"/>
        </w:rPr>
      </w:pPr>
    </w:p>
    <w:p w14:paraId="41CA0AF7" w14:textId="2B59819B" w:rsidR="0014573D" w:rsidRDefault="007D34DB" w:rsidP="0014573D">
      <w:pPr>
        <w:pStyle w:val="Default"/>
        <w:rPr>
          <w:sz w:val="22"/>
          <w:szCs w:val="22"/>
        </w:rPr>
      </w:pPr>
      <w:r w:rsidRPr="007D34DB">
        <w:rPr>
          <w:sz w:val="22"/>
          <w:szCs w:val="22"/>
        </w:rPr>
        <w:t>Th</w:t>
      </w:r>
      <w:r>
        <w:rPr>
          <w:sz w:val="22"/>
          <w:szCs w:val="22"/>
        </w:rPr>
        <w:t>e</w:t>
      </w:r>
      <w:r w:rsidR="00332937">
        <w:rPr>
          <w:sz w:val="22"/>
          <w:szCs w:val="22"/>
        </w:rPr>
        <w:t xml:space="preserve"> first stage of the</w:t>
      </w:r>
      <w:r w:rsidR="006D4019">
        <w:rPr>
          <w:sz w:val="22"/>
          <w:szCs w:val="22"/>
        </w:rPr>
        <w:t xml:space="preserve"> policy</w:t>
      </w:r>
      <w:r w:rsidR="0014573D">
        <w:rPr>
          <w:sz w:val="22"/>
          <w:szCs w:val="22"/>
        </w:rPr>
        <w:t xml:space="preserve"> review</w:t>
      </w:r>
      <w:r w:rsidRPr="007D34DB">
        <w:rPr>
          <w:sz w:val="22"/>
          <w:szCs w:val="22"/>
        </w:rPr>
        <w:t xml:space="preserve"> has produced a</w:t>
      </w:r>
      <w:r w:rsidR="0014573D">
        <w:rPr>
          <w:sz w:val="22"/>
          <w:szCs w:val="22"/>
        </w:rPr>
        <w:t>n ame</w:t>
      </w:r>
      <w:r w:rsidRPr="007D34DB">
        <w:rPr>
          <w:sz w:val="22"/>
          <w:szCs w:val="22"/>
        </w:rPr>
        <w:t>ndment regulation</w:t>
      </w:r>
      <w:r w:rsidR="0014573D">
        <w:rPr>
          <w:sz w:val="22"/>
          <w:szCs w:val="22"/>
        </w:rPr>
        <w:t xml:space="preserve"> to allow small waste facilities</w:t>
      </w:r>
      <w:r w:rsidR="00332937">
        <w:rPr>
          <w:sz w:val="22"/>
          <w:szCs w:val="22"/>
        </w:rPr>
        <w:t xml:space="preserve"> to continue to operate</w:t>
      </w:r>
      <w:r w:rsidR="0014573D">
        <w:rPr>
          <w:sz w:val="22"/>
          <w:szCs w:val="22"/>
        </w:rPr>
        <w:t xml:space="preserve"> in Fyshwick. </w:t>
      </w:r>
      <w:r w:rsidR="0014573D" w:rsidRPr="0014573D">
        <w:rPr>
          <w:sz w:val="22"/>
          <w:szCs w:val="22"/>
        </w:rPr>
        <w:t xml:space="preserve">The amendment </w:t>
      </w:r>
      <w:r w:rsidR="00332937">
        <w:rPr>
          <w:sz w:val="22"/>
          <w:szCs w:val="22"/>
        </w:rPr>
        <w:t>provides a</w:t>
      </w:r>
      <w:r w:rsidR="0014573D" w:rsidRPr="0014573D">
        <w:rPr>
          <w:sz w:val="22"/>
          <w:szCs w:val="22"/>
        </w:rPr>
        <w:t xml:space="preserve"> carve out </w:t>
      </w:r>
      <w:r w:rsidR="00332937">
        <w:rPr>
          <w:sz w:val="22"/>
          <w:szCs w:val="22"/>
        </w:rPr>
        <w:t xml:space="preserve">from the ban for </w:t>
      </w:r>
      <w:r w:rsidR="0014573D" w:rsidRPr="0014573D">
        <w:rPr>
          <w:sz w:val="22"/>
          <w:szCs w:val="22"/>
        </w:rPr>
        <w:t xml:space="preserve">waste businesses in Fyshwick that process up to 15,000 tonnes of waste per year from the ban, with the ban on any incineration facilities to be continued. </w:t>
      </w:r>
    </w:p>
    <w:p w14:paraId="4FBA9A7A" w14:textId="77777777" w:rsidR="0014573D" w:rsidRPr="0014573D" w:rsidRDefault="0014573D" w:rsidP="0014573D">
      <w:pPr>
        <w:pStyle w:val="Default"/>
        <w:rPr>
          <w:sz w:val="22"/>
          <w:szCs w:val="22"/>
        </w:rPr>
      </w:pPr>
    </w:p>
    <w:p w14:paraId="3FA81E50" w14:textId="1DE3F1D2" w:rsidR="00FC66A2" w:rsidRDefault="0014573D" w:rsidP="0014573D">
      <w:pPr>
        <w:pStyle w:val="Default"/>
        <w:rPr>
          <w:sz w:val="22"/>
          <w:szCs w:val="22"/>
        </w:rPr>
      </w:pPr>
      <w:r w:rsidRPr="0014573D">
        <w:rPr>
          <w:sz w:val="22"/>
          <w:szCs w:val="22"/>
        </w:rPr>
        <w:t>New businesses that process up to 15,000 tonnes of waste per year will be allow</w:t>
      </w:r>
      <w:r w:rsidR="003C4FD8">
        <w:rPr>
          <w:sz w:val="22"/>
          <w:szCs w:val="22"/>
        </w:rPr>
        <w:t xml:space="preserve">ed to </w:t>
      </w:r>
      <w:r w:rsidR="0036579C">
        <w:rPr>
          <w:sz w:val="22"/>
          <w:szCs w:val="22"/>
        </w:rPr>
        <w:t>lodge</w:t>
      </w:r>
      <w:r w:rsidR="003C4FD8">
        <w:rPr>
          <w:sz w:val="22"/>
          <w:szCs w:val="22"/>
        </w:rPr>
        <w:t xml:space="preserve"> a development application </w:t>
      </w:r>
      <w:r>
        <w:rPr>
          <w:sz w:val="22"/>
          <w:szCs w:val="22"/>
        </w:rPr>
        <w:t>under the amendment regulation</w:t>
      </w:r>
      <w:r w:rsidRPr="0014573D">
        <w:rPr>
          <w:sz w:val="22"/>
          <w:szCs w:val="22"/>
        </w:rPr>
        <w:t>. Expansion of existing small waste businesses will be allowable</w:t>
      </w:r>
      <w:r w:rsidR="00FC66A2">
        <w:rPr>
          <w:sz w:val="22"/>
          <w:szCs w:val="22"/>
        </w:rPr>
        <w:t xml:space="preserve"> up</w:t>
      </w:r>
      <w:r w:rsidRPr="0014573D">
        <w:rPr>
          <w:sz w:val="22"/>
          <w:szCs w:val="22"/>
        </w:rPr>
        <w:t xml:space="preserve"> to 15,000 tonnes of waste per year in size. </w:t>
      </w:r>
      <w:r w:rsidR="00FC66A2" w:rsidRPr="002F1719">
        <w:rPr>
          <w:sz w:val="22"/>
          <w:szCs w:val="22"/>
        </w:rPr>
        <w:t>Existing businesses that already function above the 15,000 tonne</w:t>
      </w:r>
      <w:r w:rsidR="00FC66A2">
        <w:rPr>
          <w:sz w:val="22"/>
          <w:szCs w:val="22"/>
        </w:rPr>
        <w:t xml:space="preserve"> per year processing</w:t>
      </w:r>
      <w:r w:rsidR="00FC66A2" w:rsidRPr="002F1719">
        <w:rPr>
          <w:sz w:val="22"/>
          <w:szCs w:val="22"/>
        </w:rPr>
        <w:t xml:space="preserve"> limit will continue to be able to operate </w:t>
      </w:r>
      <w:r w:rsidR="00332937">
        <w:rPr>
          <w:sz w:val="22"/>
          <w:szCs w:val="22"/>
        </w:rPr>
        <w:t>their existing facilities, however development applications for works which would increase the amount of waste processed on site are prohibited.</w:t>
      </w:r>
    </w:p>
    <w:p w14:paraId="3950A025" w14:textId="1F0E6334" w:rsidR="0054037B" w:rsidRPr="002F1719" w:rsidRDefault="0054037B" w:rsidP="002F1719">
      <w:pPr>
        <w:pStyle w:val="Default"/>
        <w:rPr>
          <w:sz w:val="22"/>
          <w:szCs w:val="22"/>
        </w:rPr>
      </w:pPr>
    </w:p>
    <w:p w14:paraId="395FC1EF" w14:textId="6758AD1F" w:rsidR="0047128F" w:rsidRPr="006D4019" w:rsidRDefault="0014573D" w:rsidP="0047128F">
      <w:pPr>
        <w:pStyle w:val="Default"/>
        <w:rPr>
          <w:sz w:val="22"/>
          <w:szCs w:val="22"/>
        </w:rPr>
      </w:pPr>
      <w:r w:rsidRPr="006D4019">
        <w:rPr>
          <w:sz w:val="22"/>
          <w:szCs w:val="22"/>
        </w:rPr>
        <w:t xml:space="preserve">The </w:t>
      </w:r>
      <w:r w:rsidR="006D4019" w:rsidRPr="006D4019">
        <w:rPr>
          <w:sz w:val="22"/>
          <w:szCs w:val="22"/>
        </w:rPr>
        <w:t xml:space="preserve">amendment regulation delivers </w:t>
      </w:r>
      <w:r w:rsidR="0047128F" w:rsidRPr="006D4019">
        <w:rPr>
          <w:sz w:val="22"/>
          <w:szCs w:val="22"/>
        </w:rPr>
        <w:t xml:space="preserve">on </w:t>
      </w:r>
      <w:r w:rsidR="006D4019" w:rsidRPr="006D4019">
        <w:rPr>
          <w:sz w:val="22"/>
          <w:szCs w:val="22"/>
        </w:rPr>
        <w:t xml:space="preserve">Government’s </w:t>
      </w:r>
      <w:r w:rsidR="0047128F" w:rsidRPr="006D4019">
        <w:rPr>
          <w:sz w:val="22"/>
          <w:szCs w:val="22"/>
        </w:rPr>
        <w:t>previous commitment</w:t>
      </w:r>
      <w:r w:rsidR="006D4019" w:rsidRPr="006D4019">
        <w:rPr>
          <w:sz w:val="22"/>
          <w:szCs w:val="22"/>
        </w:rPr>
        <w:t xml:space="preserve"> </w:t>
      </w:r>
      <w:r w:rsidR="0047128F" w:rsidRPr="006D4019">
        <w:rPr>
          <w:sz w:val="22"/>
          <w:szCs w:val="22"/>
        </w:rPr>
        <w:t xml:space="preserve">to deliver certainty for small </w:t>
      </w:r>
      <w:r w:rsidR="006D4019" w:rsidRPr="006D4019">
        <w:rPr>
          <w:sz w:val="22"/>
          <w:szCs w:val="22"/>
        </w:rPr>
        <w:t xml:space="preserve">waste processing </w:t>
      </w:r>
      <w:r w:rsidR="0047128F" w:rsidRPr="006D4019">
        <w:rPr>
          <w:sz w:val="22"/>
          <w:szCs w:val="22"/>
        </w:rPr>
        <w:t>facilities</w:t>
      </w:r>
      <w:r w:rsidR="006D4019" w:rsidRPr="006D4019">
        <w:rPr>
          <w:sz w:val="22"/>
          <w:szCs w:val="22"/>
        </w:rPr>
        <w:t xml:space="preserve"> in Fyshwick. </w:t>
      </w:r>
    </w:p>
    <w:p w14:paraId="60CBFA91" w14:textId="0C587CD9" w:rsidR="0047128F" w:rsidRDefault="0047128F" w:rsidP="00180B9A">
      <w:pPr>
        <w:pStyle w:val="Default"/>
        <w:rPr>
          <w:sz w:val="22"/>
          <w:szCs w:val="22"/>
        </w:rPr>
      </w:pPr>
    </w:p>
    <w:p w14:paraId="3D412408" w14:textId="7D4E795B" w:rsidR="00665E7A" w:rsidRPr="00665E7A" w:rsidRDefault="00332937" w:rsidP="006D4019">
      <w:pPr>
        <w:pStyle w:val="Default"/>
        <w:rPr>
          <w:sz w:val="22"/>
          <w:szCs w:val="22"/>
        </w:rPr>
      </w:pPr>
      <w:r>
        <w:rPr>
          <w:sz w:val="22"/>
          <w:szCs w:val="22"/>
        </w:rPr>
        <w:t xml:space="preserve">The second stage of the broader </w:t>
      </w:r>
      <w:r w:rsidR="006D4019">
        <w:rPr>
          <w:sz w:val="22"/>
          <w:szCs w:val="22"/>
        </w:rPr>
        <w:t>policy work</w:t>
      </w:r>
      <w:r w:rsidR="0014573D">
        <w:rPr>
          <w:sz w:val="22"/>
          <w:szCs w:val="22"/>
        </w:rPr>
        <w:t xml:space="preserve"> </w:t>
      </w:r>
      <w:r w:rsidR="00180B9A">
        <w:rPr>
          <w:sz w:val="22"/>
          <w:szCs w:val="22"/>
        </w:rPr>
        <w:t xml:space="preserve">is underway </w:t>
      </w:r>
      <w:r w:rsidR="006D4019">
        <w:rPr>
          <w:sz w:val="22"/>
          <w:szCs w:val="22"/>
        </w:rPr>
        <w:t>to consider</w:t>
      </w:r>
      <w:r w:rsidR="00665E7A" w:rsidRPr="00665E7A">
        <w:rPr>
          <w:sz w:val="22"/>
          <w:szCs w:val="22"/>
        </w:rPr>
        <w:t xml:space="preserve"> the future need, type and scale of waste </w:t>
      </w:r>
      <w:r w:rsidR="00015F8D">
        <w:rPr>
          <w:sz w:val="22"/>
          <w:szCs w:val="22"/>
        </w:rPr>
        <w:t xml:space="preserve">processing </w:t>
      </w:r>
      <w:r w:rsidR="00665E7A" w:rsidRPr="00665E7A">
        <w:rPr>
          <w:sz w:val="22"/>
          <w:szCs w:val="22"/>
        </w:rPr>
        <w:t>facilities in the Territory</w:t>
      </w:r>
      <w:r w:rsidR="006D4019">
        <w:rPr>
          <w:sz w:val="22"/>
          <w:szCs w:val="22"/>
        </w:rPr>
        <w:t xml:space="preserve">, and </w:t>
      </w:r>
      <w:r w:rsidR="007D18F6">
        <w:rPr>
          <w:sz w:val="22"/>
          <w:szCs w:val="22"/>
        </w:rPr>
        <w:t>where</w:t>
      </w:r>
      <w:r w:rsidR="006D4019">
        <w:rPr>
          <w:sz w:val="22"/>
          <w:szCs w:val="22"/>
        </w:rPr>
        <w:t xml:space="preserve"> </w:t>
      </w:r>
      <w:r w:rsidR="00015F8D">
        <w:rPr>
          <w:sz w:val="22"/>
          <w:szCs w:val="22"/>
        </w:rPr>
        <w:t>future waste processing facilities</w:t>
      </w:r>
      <w:r w:rsidR="006D4019">
        <w:rPr>
          <w:sz w:val="22"/>
          <w:szCs w:val="22"/>
        </w:rPr>
        <w:t xml:space="preserve"> might be </w:t>
      </w:r>
      <w:r w:rsidR="00015F8D">
        <w:rPr>
          <w:sz w:val="22"/>
          <w:szCs w:val="22"/>
        </w:rPr>
        <w:t xml:space="preserve">suitably </w:t>
      </w:r>
      <w:r>
        <w:rPr>
          <w:sz w:val="22"/>
          <w:szCs w:val="22"/>
        </w:rPr>
        <w:t>located</w:t>
      </w:r>
      <w:r w:rsidR="00665E7A" w:rsidRPr="00665E7A">
        <w:rPr>
          <w:sz w:val="22"/>
          <w:szCs w:val="22"/>
        </w:rPr>
        <w:t xml:space="preserve">. Once </w:t>
      </w:r>
      <w:r w:rsidR="007D18F6">
        <w:rPr>
          <w:sz w:val="22"/>
          <w:szCs w:val="22"/>
        </w:rPr>
        <w:t xml:space="preserve">this work </w:t>
      </w:r>
      <w:r w:rsidR="00665E7A" w:rsidRPr="00665E7A">
        <w:rPr>
          <w:sz w:val="22"/>
          <w:szCs w:val="22"/>
        </w:rPr>
        <w:t xml:space="preserve">complete, the Government will be able to provide more guidance to the waste industry on </w:t>
      </w:r>
      <w:r>
        <w:rPr>
          <w:sz w:val="22"/>
          <w:szCs w:val="22"/>
        </w:rPr>
        <w:t>land available</w:t>
      </w:r>
      <w:r w:rsidR="007D18F6">
        <w:rPr>
          <w:sz w:val="22"/>
          <w:szCs w:val="22"/>
        </w:rPr>
        <w:t xml:space="preserve"> for</w:t>
      </w:r>
      <w:r w:rsidR="00665E7A" w:rsidRPr="00665E7A">
        <w:rPr>
          <w:sz w:val="22"/>
          <w:szCs w:val="22"/>
        </w:rPr>
        <w:t xml:space="preserve"> future development proposals for</w:t>
      </w:r>
      <w:r w:rsidR="007D18F6">
        <w:rPr>
          <w:sz w:val="22"/>
          <w:szCs w:val="22"/>
        </w:rPr>
        <w:t xml:space="preserve"> </w:t>
      </w:r>
      <w:r w:rsidR="00665E7A" w:rsidRPr="00665E7A">
        <w:rPr>
          <w:sz w:val="22"/>
          <w:szCs w:val="22"/>
        </w:rPr>
        <w:t xml:space="preserve">waste </w:t>
      </w:r>
      <w:r w:rsidR="007D18F6">
        <w:rPr>
          <w:sz w:val="22"/>
          <w:szCs w:val="22"/>
        </w:rPr>
        <w:t>processing facilities</w:t>
      </w:r>
      <w:r w:rsidR="00665E7A" w:rsidRPr="00665E7A">
        <w:rPr>
          <w:sz w:val="22"/>
          <w:szCs w:val="22"/>
        </w:rPr>
        <w:t>.</w:t>
      </w:r>
      <w:r w:rsidR="0054037B">
        <w:rPr>
          <w:sz w:val="22"/>
          <w:szCs w:val="22"/>
        </w:rPr>
        <w:t xml:space="preserve"> </w:t>
      </w:r>
    </w:p>
    <w:p w14:paraId="1B90D4FF" w14:textId="1351DD5B" w:rsidR="004C3417" w:rsidRDefault="004C3417" w:rsidP="002D6571">
      <w:pPr>
        <w:pStyle w:val="Default"/>
        <w:rPr>
          <w:sz w:val="22"/>
          <w:szCs w:val="22"/>
        </w:rPr>
      </w:pPr>
    </w:p>
    <w:p w14:paraId="1AC6328D" w14:textId="2B91D07C" w:rsidR="002D6571" w:rsidRPr="002D6571" w:rsidRDefault="002D6571" w:rsidP="002D6571">
      <w:pPr>
        <w:autoSpaceDE w:val="0"/>
        <w:autoSpaceDN w:val="0"/>
        <w:adjustRightInd w:val="0"/>
        <w:rPr>
          <w:rFonts w:ascii="Arial" w:hAnsi="Arial" w:cs="Arial"/>
          <w:color w:val="000000"/>
          <w:sz w:val="23"/>
          <w:szCs w:val="23"/>
          <w:lang w:eastAsia="en-AU"/>
        </w:rPr>
      </w:pPr>
      <w:r w:rsidRPr="002D6571">
        <w:rPr>
          <w:rFonts w:ascii="Arial" w:hAnsi="Arial" w:cs="Arial"/>
          <w:b/>
          <w:bCs/>
          <w:color w:val="000000"/>
          <w:sz w:val="23"/>
          <w:szCs w:val="23"/>
          <w:lang w:eastAsia="en-AU"/>
        </w:rPr>
        <w:t xml:space="preserve">REGULATORY IMPACT STATEMENT </w:t>
      </w:r>
    </w:p>
    <w:p w14:paraId="01BD5D84" w14:textId="49C8C7E5" w:rsidR="002D6571" w:rsidRDefault="002D6571" w:rsidP="002D6571">
      <w:pPr>
        <w:pStyle w:val="Default"/>
        <w:rPr>
          <w:sz w:val="22"/>
          <w:szCs w:val="22"/>
        </w:rPr>
      </w:pPr>
      <w:r w:rsidRPr="002D6571">
        <w:rPr>
          <w:sz w:val="22"/>
          <w:szCs w:val="22"/>
        </w:rPr>
        <w:t xml:space="preserve">A regulatory impact statement </w:t>
      </w:r>
      <w:r>
        <w:rPr>
          <w:sz w:val="22"/>
          <w:szCs w:val="22"/>
        </w:rPr>
        <w:t>is not required as this is a de-regulation initiative.</w:t>
      </w:r>
    </w:p>
    <w:p w14:paraId="36A985D7" w14:textId="2080674B" w:rsidR="002D6571" w:rsidRDefault="002D6571" w:rsidP="002D6571">
      <w:pPr>
        <w:pStyle w:val="Default"/>
        <w:rPr>
          <w:sz w:val="22"/>
          <w:szCs w:val="22"/>
        </w:rPr>
      </w:pPr>
    </w:p>
    <w:p w14:paraId="79076815" w14:textId="15C72F5D" w:rsidR="002D6571" w:rsidRPr="002D6571" w:rsidRDefault="002D6571" w:rsidP="002D6571">
      <w:pPr>
        <w:autoSpaceDE w:val="0"/>
        <w:autoSpaceDN w:val="0"/>
        <w:adjustRightInd w:val="0"/>
        <w:rPr>
          <w:rFonts w:ascii="Arial" w:hAnsi="Arial" w:cs="Arial"/>
          <w:b/>
          <w:bCs/>
          <w:color w:val="000000"/>
          <w:sz w:val="23"/>
          <w:szCs w:val="23"/>
          <w:lang w:eastAsia="en-AU"/>
        </w:rPr>
      </w:pPr>
      <w:r w:rsidRPr="002D6571">
        <w:rPr>
          <w:rFonts w:ascii="Arial" w:hAnsi="Arial" w:cs="Arial"/>
          <w:b/>
          <w:bCs/>
          <w:color w:val="000000"/>
          <w:sz w:val="23"/>
          <w:szCs w:val="23"/>
          <w:lang w:eastAsia="en-AU"/>
        </w:rPr>
        <w:t>SCRUTINY OF BILLS COMMITTEE PRINCIPLES AND HUMAN RIGHTS</w:t>
      </w:r>
    </w:p>
    <w:p w14:paraId="33AE4A78" w14:textId="51AD4255" w:rsidR="002D6571" w:rsidRDefault="002D6571" w:rsidP="002D6571">
      <w:pPr>
        <w:pStyle w:val="Default"/>
        <w:rPr>
          <w:sz w:val="22"/>
          <w:szCs w:val="22"/>
        </w:rPr>
      </w:pPr>
      <w:r>
        <w:rPr>
          <w:sz w:val="22"/>
          <w:szCs w:val="22"/>
        </w:rPr>
        <w:t xml:space="preserve">This regulation is a de-regulation initiative and does not limit rights or impose obligations </w:t>
      </w:r>
      <w:r w:rsidR="00EF4F3A">
        <w:rPr>
          <w:sz w:val="22"/>
          <w:szCs w:val="22"/>
        </w:rPr>
        <w:t xml:space="preserve">on </w:t>
      </w:r>
      <w:r>
        <w:rPr>
          <w:sz w:val="22"/>
          <w:szCs w:val="22"/>
        </w:rPr>
        <w:t xml:space="preserve">any individuals.  </w:t>
      </w:r>
    </w:p>
    <w:p w14:paraId="6B495832" w14:textId="77777777" w:rsidR="009B18F0" w:rsidRDefault="009B18F0" w:rsidP="002D6571">
      <w:pPr>
        <w:pStyle w:val="Default"/>
        <w:rPr>
          <w:sz w:val="22"/>
          <w:szCs w:val="22"/>
        </w:rPr>
      </w:pPr>
    </w:p>
    <w:p w14:paraId="05ED57B3" w14:textId="77777777" w:rsidR="007501F8" w:rsidRDefault="007501F8" w:rsidP="007501F8">
      <w:pPr>
        <w:rPr>
          <w:rFonts w:ascii="Arial" w:hAnsi="Arial" w:cs="Arial"/>
          <w:b/>
          <w:bCs/>
          <w:color w:val="000000"/>
          <w:sz w:val="23"/>
          <w:szCs w:val="23"/>
          <w:lang w:eastAsia="en-AU"/>
        </w:rPr>
      </w:pPr>
    </w:p>
    <w:p w14:paraId="3DC01A91" w14:textId="328726EE" w:rsidR="004C3417" w:rsidRDefault="004C3417" w:rsidP="00350054">
      <w:pPr>
        <w:rPr>
          <w:rFonts w:ascii="Arial" w:hAnsi="Arial" w:cs="Arial"/>
          <w:b/>
          <w:bCs/>
          <w:color w:val="000000"/>
          <w:sz w:val="23"/>
          <w:szCs w:val="23"/>
          <w:lang w:eastAsia="en-AU"/>
        </w:rPr>
      </w:pPr>
      <w:r w:rsidRPr="004C3417">
        <w:rPr>
          <w:rFonts w:ascii="Arial" w:hAnsi="Arial" w:cs="Arial"/>
          <w:b/>
          <w:bCs/>
          <w:color w:val="000000"/>
          <w:sz w:val="23"/>
          <w:szCs w:val="23"/>
          <w:lang w:eastAsia="en-AU"/>
        </w:rPr>
        <w:t xml:space="preserve">CLAUSE NOTES </w:t>
      </w:r>
    </w:p>
    <w:p w14:paraId="24CD4311" w14:textId="77777777" w:rsidR="004C3417" w:rsidRPr="004C3417" w:rsidRDefault="004C3417" w:rsidP="004C3417">
      <w:pPr>
        <w:autoSpaceDE w:val="0"/>
        <w:autoSpaceDN w:val="0"/>
        <w:adjustRightInd w:val="0"/>
        <w:rPr>
          <w:rFonts w:ascii="Arial" w:hAnsi="Arial" w:cs="Arial"/>
          <w:color w:val="000000"/>
          <w:sz w:val="23"/>
          <w:szCs w:val="23"/>
          <w:lang w:eastAsia="en-AU"/>
        </w:rPr>
      </w:pPr>
    </w:p>
    <w:p w14:paraId="5DD740E2" w14:textId="1DBC1DB1" w:rsidR="004C3417" w:rsidRPr="004C3417" w:rsidRDefault="004C3417" w:rsidP="004C3417">
      <w:pPr>
        <w:autoSpaceDE w:val="0"/>
        <w:autoSpaceDN w:val="0"/>
        <w:adjustRightInd w:val="0"/>
        <w:rPr>
          <w:rFonts w:ascii="Arial" w:hAnsi="Arial" w:cs="Arial"/>
          <w:color w:val="000000"/>
          <w:sz w:val="23"/>
          <w:szCs w:val="23"/>
          <w:lang w:eastAsia="en-AU"/>
        </w:rPr>
      </w:pPr>
      <w:r w:rsidRPr="004C3417">
        <w:rPr>
          <w:rFonts w:ascii="Arial" w:hAnsi="Arial" w:cs="Arial"/>
          <w:b/>
          <w:bCs/>
          <w:color w:val="000000"/>
          <w:sz w:val="23"/>
          <w:szCs w:val="23"/>
          <w:lang w:eastAsia="en-AU"/>
        </w:rPr>
        <w:t xml:space="preserve">Clause 1 </w:t>
      </w:r>
      <w:r>
        <w:rPr>
          <w:rFonts w:ascii="Arial" w:hAnsi="Arial" w:cs="Arial"/>
          <w:b/>
          <w:bCs/>
          <w:color w:val="000000"/>
          <w:sz w:val="23"/>
          <w:szCs w:val="23"/>
          <w:lang w:eastAsia="en-AU"/>
        </w:rPr>
        <w:tab/>
      </w:r>
      <w:r w:rsidRPr="004C3417">
        <w:rPr>
          <w:rFonts w:ascii="Arial" w:hAnsi="Arial" w:cs="Arial"/>
          <w:b/>
          <w:bCs/>
          <w:color w:val="000000"/>
          <w:sz w:val="23"/>
          <w:szCs w:val="23"/>
          <w:lang w:eastAsia="en-AU"/>
        </w:rPr>
        <w:t xml:space="preserve">Name of regulation </w:t>
      </w:r>
    </w:p>
    <w:p w14:paraId="25E10F2C" w14:textId="376BFBD4" w:rsidR="004C3417" w:rsidRDefault="004C3417" w:rsidP="004C3417">
      <w:pPr>
        <w:autoSpaceDE w:val="0"/>
        <w:autoSpaceDN w:val="0"/>
        <w:adjustRightInd w:val="0"/>
        <w:rPr>
          <w:rFonts w:ascii="Calibri" w:hAnsi="Calibri" w:cs="Calibri"/>
          <w:color w:val="000000"/>
          <w:sz w:val="22"/>
          <w:szCs w:val="22"/>
          <w:lang w:eastAsia="en-AU"/>
        </w:rPr>
      </w:pPr>
      <w:r w:rsidRPr="004C3417">
        <w:rPr>
          <w:rFonts w:ascii="Calibri" w:hAnsi="Calibri" w:cs="Calibri"/>
          <w:color w:val="000000"/>
          <w:sz w:val="22"/>
          <w:szCs w:val="22"/>
          <w:lang w:eastAsia="en-AU"/>
        </w:rPr>
        <w:t xml:space="preserve">This clause provides that the name of the regulation is the </w:t>
      </w:r>
      <w:r w:rsidRPr="004C3417">
        <w:rPr>
          <w:rFonts w:ascii="Calibri" w:hAnsi="Calibri" w:cs="Calibri"/>
          <w:i/>
          <w:iCs/>
          <w:color w:val="000000"/>
          <w:sz w:val="22"/>
          <w:szCs w:val="22"/>
          <w:lang w:eastAsia="en-AU"/>
        </w:rPr>
        <w:t xml:space="preserve">Planning and Development Amendment Regulation </w:t>
      </w:r>
      <w:r w:rsidRPr="00EF4F3A">
        <w:rPr>
          <w:rFonts w:ascii="Calibri" w:hAnsi="Calibri" w:cs="Calibri"/>
          <w:i/>
          <w:iCs/>
          <w:color w:val="000000"/>
          <w:sz w:val="22"/>
          <w:szCs w:val="22"/>
          <w:lang w:eastAsia="en-AU"/>
        </w:rPr>
        <w:t>2021 (No</w:t>
      </w:r>
      <w:r w:rsidR="00EF4F3A" w:rsidRPr="00EF4F3A">
        <w:rPr>
          <w:rFonts w:ascii="Calibri" w:hAnsi="Calibri" w:cs="Calibri"/>
          <w:i/>
          <w:iCs/>
          <w:color w:val="000000"/>
          <w:sz w:val="22"/>
          <w:szCs w:val="22"/>
          <w:lang w:eastAsia="en-AU"/>
        </w:rPr>
        <w:t xml:space="preserve"> 1</w:t>
      </w:r>
      <w:r w:rsidRPr="00EF4F3A">
        <w:rPr>
          <w:rFonts w:ascii="Calibri" w:hAnsi="Calibri" w:cs="Calibri"/>
          <w:i/>
          <w:iCs/>
          <w:color w:val="000000"/>
          <w:sz w:val="22"/>
          <w:szCs w:val="22"/>
          <w:lang w:eastAsia="en-AU"/>
        </w:rPr>
        <w:t>)</w:t>
      </w:r>
      <w:r w:rsidRPr="00EF4F3A">
        <w:rPr>
          <w:rFonts w:ascii="Calibri" w:hAnsi="Calibri" w:cs="Calibri"/>
          <w:color w:val="000000"/>
          <w:sz w:val="22"/>
          <w:szCs w:val="22"/>
          <w:lang w:eastAsia="en-AU"/>
        </w:rPr>
        <w:t>.</w:t>
      </w:r>
      <w:r w:rsidRPr="004C3417">
        <w:rPr>
          <w:rFonts w:ascii="Calibri" w:hAnsi="Calibri" w:cs="Calibri"/>
          <w:color w:val="000000"/>
          <w:sz w:val="22"/>
          <w:szCs w:val="22"/>
          <w:lang w:eastAsia="en-AU"/>
        </w:rPr>
        <w:t xml:space="preserve"> </w:t>
      </w:r>
    </w:p>
    <w:p w14:paraId="7813F018" w14:textId="77777777" w:rsidR="004C3417" w:rsidRPr="004C3417" w:rsidRDefault="004C3417" w:rsidP="004C3417">
      <w:pPr>
        <w:autoSpaceDE w:val="0"/>
        <w:autoSpaceDN w:val="0"/>
        <w:adjustRightInd w:val="0"/>
        <w:rPr>
          <w:rFonts w:ascii="Calibri" w:hAnsi="Calibri" w:cs="Calibri"/>
          <w:color w:val="000000"/>
          <w:sz w:val="22"/>
          <w:szCs w:val="22"/>
          <w:lang w:eastAsia="en-AU"/>
        </w:rPr>
      </w:pPr>
    </w:p>
    <w:p w14:paraId="460FC222" w14:textId="54CBDECC" w:rsidR="004C3417" w:rsidRPr="004C3417" w:rsidRDefault="004C3417" w:rsidP="004C3417">
      <w:pPr>
        <w:autoSpaceDE w:val="0"/>
        <w:autoSpaceDN w:val="0"/>
        <w:adjustRightInd w:val="0"/>
        <w:rPr>
          <w:rFonts w:ascii="Arial" w:hAnsi="Arial" w:cs="Arial"/>
          <w:color w:val="000000"/>
          <w:sz w:val="23"/>
          <w:szCs w:val="23"/>
          <w:lang w:eastAsia="en-AU"/>
        </w:rPr>
      </w:pPr>
      <w:r w:rsidRPr="004C3417">
        <w:rPr>
          <w:rFonts w:ascii="Arial" w:hAnsi="Arial" w:cs="Arial"/>
          <w:b/>
          <w:bCs/>
          <w:color w:val="000000"/>
          <w:sz w:val="23"/>
          <w:szCs w:val="23"/>
          <w:lang w:eastAsia="en-AU"/>
        </w:rPr>
        <w:t xml:space="preserve">Clause 2 </w:t>
      </w:r>
      <w:r>
        <w:rPr>
          <w:rFonts w:ascii="Arial" w:hAnsi="Arial" w:cs="Arial"/>
          <w:b/>
          <w:bCs/>
          <w:color w:val="000000"/>
          <w:sz w:val="23"/>
          <w:szCs w:val="23"/>
          <w:lang w:eastAsia="en-AU"/>
        </w:rPr>
        <w:tab/>
      </w:r>
      <w:r w:rsidRPr="004C3417">
        <w:rPr>
          <w:rFonts w:ascii="Arial" w:hAnsi="Arial" w:cs="Arial"/>
          <w:b/>
          <w:bCs/>
          <w:color w:val="000000"/>
          <w:sz w:val="23"/>
          <w:szCs w:val="23"/>
          <w:lang w:eastAsia="en-AU"/>
        </w:rPr>
        <w:t xml:space="preserve">Commencement </w:t>
      </w:r>
    </w:p>
    <w:p w14:paraId="65976033" w14:textId="2FEECA92" w:rsidR="004C3417" w:rsidRDefault="004C3417" w:rsidP="004C3417">
      <w:pPr>
        <w:autoSpaceDE w:val="0"/>
        <w:autoSpaceDN w:val="0"/>
        <w:adjustRightInd w:val="0"/>
        <w:rPr>
          <w:rFonts w:ascii="Calibri" w:hAnsi="Calibri" w:cs="Calibri"/>
          <w:color w:val="000000"/>
          <w:sz w:val="22"/>
          <w:szCs w:val="22"/>
          <w:lang w:eastAsia="en-AU"/>
        </w:rPr>
      </w:pPr>
      <w:r w:rsidRPr="004C3417">
        <w:rPr>
          <w:rFonts w:ascii="Calibri" w:hAnsi="Calibri" w:cs="Calibri"/>
          <w:color w:val="000000"/>
          <w:sz w:val="22"/>
          <w:szCs w:val="22"/>
          <w:lang w:eastAsia="en-AU"/>
        </w:rPr>
        <w:t xml:space="preserve">This clause provides that the regulation commences on the day after its notification day. </w:t>
      </w:r>
    </w:p>
    <w:p w14:paraId="76DE14A2" w14:textId="77777777" w:rsidR="004C3417" w:rsidRPr="004C3417" w:rsidRDefault="004C3417" w:rsidP="004C3417">
      <w:pPr>
        <w:autoSpaceDE w:val="0"/>
        <w:autoSpaceDN w:val="0"/>
        <w:adjustRightInd w:val="0"/>
        <w:rPr>
          <w:rFonts w:ascii="Calibri" w:hAnsi="Calibri" w:cs="Calibri"/>
          <w:color w:val="000000"/>
          <w:sz w:val="22"/>
          <w:szCs w:val="22"/>
          <w:lang w:eastAsia="en-AU"/>
        </w:rPr>
      </w:pPr>
    </w:p>
    <w:p w14:paraId="7B527A29" w14:textId="2C2F2D99" w:rsidR="004C3417" w:rsidRPr="004C3417" w:rsidRDefault="004C3417" w:rsidP="004C3417">
      <w:pPr>
        <w:autoSpaceDE w:val="0"/>
        <w:autoSpaceDN w:val="0"/>
        <w:adjustRightInd w:val="0"/>
        <w:rPr>
          <w:rFonts w:ascii="Arial" w:hAnsi="Arial" w:cs="Arial"/>
          <w:color w:val="000000"/>
          <w:sz w:val="23"/>
          <w:szCs w:val="23"/>
          <w:lang w:eastAsia="en-AU"/>
        </w:rPr>
      </w:pPr>
      <w:r w:rsidRPr="004C3417">
        <w:rPr>
          <w:rFonts w:ascii="Arial" w:hAnsi="Arial" w:cs="Arial"/>
          <w:b/>
          <w:bCs/>
          <w:color w:val="000000"/>
          <w:sz w:val="23"/>
          <w:szCs w:val="23"/>
          <w:lang w:eastAsia="en-AU"/>
        </w:rPr>
        <w:t xml:space="preserve">Clause 3 </w:t>
      </w:r>
      <w:r>
        <w:rPr>
          <w:rFonts w:ascii="Arial" w:hAnsi="Arial" w:cs="Arial"/>
          <w:b/>
          <w:bCs/>
          <w:color w:val="000000"/>
          <w:sz w:val="23"/>
          <w:szCs w:val="23"/>
          <w:lang w:eastAsia="en-AU"/>
        </w:rPr>
        <w:tab/>
      </w:r>
      <w:r w:rsidRPr="004C3417">
        <w:rPr>
          <w:rFonts w:ascii="Arial" w:hAnsi="Arial" w:cs="Arial"/>
          <w:b/>
          <w:bCs/>
          <w:color w:val="000000"/>
          <w:sz w:val="23"/>
          <w:szCs w:val="23"/>
          <w:lang w:eastAsia="en-AU"/>
        </w:rPr>
        <w:t xml:space="preserve">Legislation amended </w:t>
      </w:r>
    </w:p>
    <w:p w14:paraId="26257DD8" w14:textId="40CA83A3" w:rsidR="004C3417" w:rsidRDefault="004C3417" w:rsidP="004C3417">
      <w:pPr>
        <w:autoSpaceDE w:val="0"/>
        <w:autoSpaceDN w:val="0"/>
        <w:adjustRightInd w:val="0"/>
        <w:rPr>
          <w:rFonts w:ascii="Calibri" w:hAnsi="Calibri" w:cs="Calibri"/>
          <w:color w:val="000000"/>
          <w:sz w:val="22"/>
          <w:szCs w:val="22"/>
          <w:lang w:eastAsia="en-AU"/>
        </w:rPr>
      </w:pPr>
      <w:r w:rsidRPr="004C3417">
        <w:rPr>
          <w:rFonts w:ascii="Calibri" w:hAnsi="Calibri" w:cs="Calibri"/>
          <w:color w:val="000000"/>
          <w:sz w:val="22"/>
          <w:szCs w:val="22"/>
          <w:lang w:eastAsia="en-AU"/>
        </w:rPr>
        <w:t xml:space="preserve">This clause provides that the regulation amends the </w:t>
      </w:r>
      <w:r w:rsidRPr="004C3417">
        <w:rPr>
          <w:rFonts w:ascii="Calibri" w:hAnsi="Calibri" w:cs="Calibri"/>
          <w:i/>
          <w:iCs/>
          <w:color w:val="000000"/>
          <w:sz w:val="22"/>
          <w:szCs w:val="22"/>
          <w:lang w:eastAsia="en-AU"/>
        </w:rPr>
        <w:t>Planning and Development Regulation 2008</w:t>
      </w:r>
      <w:r w:rsidRPr="004C3417">
        <w:rPr>
          <w:rFonts w:ascii="Calibri" w:hAnsi="Calibri" w:cs="Calibri"/>
          <w:color w:val="000000"/>
          <w:sz w:val="22"/>
          <w:szCs w:val="22"/>
          <w:lang w:eastAsia="en-AU"/>
        </w:rPr>
        <w:t xml:space="preserve">. </w:t>
      </w:r>
    </w:p>
    <w:p w14:paraId="3428D690" w14:textId="77777777" w:rsidR="004C3417" w:rsidRPr="004C3417" w:rsidRDefault="004C3417" w:rsidP="004C3417">
      <w:pPr>
        <w:autoSpaceDE w:val="0"/>
        <w:autoSpaceDN w:val="0"/>
        <w:adjustRightInd w:val="0"/>
        <w:rPr>
          <w:rFonts w:ascii="Calibri" w:hAnsi="Calibri" w:cs="Calibri"/>
          <w:color w:val="000000"/>
          <w:sz w:val="22"/>
          <w:szCs w:val="22"/>
          <w:lang w:eastAsia="en-AU"/>
        </w:rPr>
      </w:pPr>
    </w:p>
    <w:p w14:paraId="152DAE65" w14:textId="21A7B585" w:rsidR="004C3417" w:rsidRDefault="004C3417" w:rsidP="004C3417">
      <w:pPr>
        <w:pStyle w:val="Default"/>
        <w:rPr>
          <w:b/>
          <w:bCs/>
          <w:sz w:val="23"/>
          <w:szCs w:val="23"/>
        </w:rPr>
      </w:pPr>
      <w:r w:rsidRPr="004C3417">
        <w:rPr>
          <w:rFonts w:ascii="Arial" w:hAnsi="Arial" w:cs="Arial"/>
          <w:b/>
          <w:bCs/>
          <w:sz w:val="23"/>
          <w:szCs w:val="23"/>
        </w:rPr>
        <w:t xml:space="preserve">Clause 4 </w:t>
      </w:r>
      <w:r>
        <w:rPr>
          <w:rFonts w:ascii="Arial" w:hAnsi="Arial" w:cs="Arial"/>
          <w:b/>
          <w:bCs/>
          <w:sz w:val="23"/>
          <w:szCs w:val="23"/>
        </w:rPr>
        <w:tab/>
        <w:t>New part 3.1A</w:t>
      </w:r>
      <w:r w:rsidR="00952519">
        <w:rPr>
          <w:rFonts w:ascii="Arial" w:hAnsi="Arial" w:cs="Arial"/>
          <w:b/>
          <w:bCs/>
          <w:sz w:val="23"/>
          <w:szCs w:val="23"/>
        </w:rPr>
        <w:t>A</w:t>
      </w:r>
      <w:r>
        <w:rPr>
          <w:rFonts w:ascii="Arial" w:hAnsi="Arial" w:cs="Arial"/>
          <w:b/>
          <w:bCs/>
          <w:sz w:val="23"/>
          <w:szCs w:val="23"/>
        </w:rPr>
        <w:t>A</w:t>
      </w:r>
    </w:p>
    <w:p w14:paraId="31B0207D" w14:textId="1ED6D038" w:rsidR="004C3417" w:rsidRDefault="004C3417" w:rsidP="004C3417">
      <w:pPr>
        <w:pStyle w:val="Default"/>
        <w:rPr>
          <w:sz w:val="22"/>
          <w:szCs w:val="22"/>
        </w:rPr>
      </w:pPr>
      <w:r>
        <w:rPr>
          <w:sz w:val="22"/>
          <w:szCs w:val="22"/>
        </w:rPr>
        <w:t>This clause inserts new part 3.1A</w:t>
      </w:r>
      <w:r w:rsidR="00952519">
        <w:rPr>
          <w:sz w:val="22"/>
          <w:szCs w:val="22"/>
        </w:rPr>
        <w:t>A</w:t>
      </w:r>
      <w:r>
        <w:rPr>
          <w:sz w:val="22"/>
          <w:szCs w:val="22"/>
        </w:rPr>
        <w:t xml:space="preserve">A into the Regulation which includes new section 20AA. </w:t>
      </w:r>
    </w:p>
    <w:p w14:paraId="31FEC7BD" w14:textId="16417DDF" w:rsidR="00877DD5" w:rsidRDefault="00877DD5" w:rsidP="004C3417">
      <w:pPr>
        <w:pStyle w:val="Default"/>
        <w:rPr>
          <w:sz w:val="22"/>
          <w:szCs w:val="22"/>
        </w:rPr>
      </w:pPr>
    </w:p>
    <w:p w14:paraId="6986902D" w14:textId="13B0C7DC" w:rsidR="00877DD5" w:rsidRDefault="00877DD5" w:rsidP="004C3417">
      <w:pPr>
        <w:pStyle w:val="Default"/>
        <w:rPr>
          <w:sz w:val="22"/>
          <w:szCs w:val="22"/>
        </w:rPr>
      </w:pPr>
      <w:r>
        <w:rPr>
          <w:sz w:val="22"/>
          <w:szCs w:val="22"/>
        </w:rPr>
        <w:t>New section 20AA(1) provides that a site, other than an incineration facility, that is used to handle not more than 15kt of waste each year is prescribed. This provision has the effect of carving out waste facilities processing up to 15kt from the prohibition contained in the Act.</w:t>
      </w:r>
    </w:p>
    <w:p w14:paraId="7FF01112" w14:textId="37CBCAB0" w:rsidR="00877DD5" w:rsidRDefault="00877DD5" w:rsidP="004C3417">
      <w:pPr>
        <w:pStyle w:val="Default"/>
        <w:rPr>
          <w:sz w:val="22"/>
          <w:szCs w:val="22"/>
        </w:rPr>
      </w:pPr>
    </w:p>
    <w:p w14:paraId="202B9230" w14:textId="518AD7AF" w:rsidR="00877DD5" w:rsidRDefault="00877DD5" w:rsidP="004C3417">
      <w:pPr>
        <w:pStyle w:val="Default"/>
        <w:rPr>
          <w:sz w:val="22"/>
          <w:szCs w:val="22"/>
        </w:rPr>
      </w:pPr>
      <w:r>
        <w:rPr>
          <w:sz w:val="22"/>
          <w:szCs w:val="22"/>
        </w:rPr>
        <w:t>As explained in s 20AA(2), the Act and regulation combine to prohibit a development application for a waste facility which would, if it were approved, process more than 15 kt of waste per year</w:t>
      </w:r>
      <w:r w:rsidR="00A9518C">
        <w:rPr>
          <w:sz w:val="22"/>
          <w:szCs w:val="22"/>
        </w:rPr>
        <w:t xml:space="preserve"> (whether new or existing)</w:t>
      </w:r>
      <w:r>
        <w:rPr>
          <w:sz w:val="22"/>
          <w:szCs w:val="22"/>
        </w:rPr>
        <w:t>.</w:t>
      </w:r>
    </w:p>
    <w:p w14:paraId="31AE114C" w14:textId="7DDA517E" w:rsidR="00877DD5" w:rsidRDefault="00877DD5" w:rsidP="004C3417">
      <w:pPr>
        <w:pStyle w:val="Default"/>
        <w:rPr>
          <w:sz w:val="22"/>
          <w:szCs w:val="22"/>
        </w:rPr>
      </w:pPr>
    </w:p>
    <w:p w14:paraId="3B755A84" w14:textId="056EB608" w:rsidR="00877DD5" w:rsidRDefault="00877DD5" w:rsidP="004C3417">
      <w:pPr>
        <w:pStyle w:val="Default"/>
        <w:rPr>
          <w:sz w:val="22"/>
          <w:szCs w:val="22"/>
        </w:rPr>
      </w:pPr>
      <w:r>
        <w:rPr>
          <w:sz w:val="22"/>
          <w:szCs w:val="22"/>
        </w:rPr>
        <w:t>Existing facilities operating below 15kt, or new facilities, will be able to lodge a development application to expand up to 15kt of waste handled per year.</w:t>
      </w:r>
    </w:p>
    <w:p w14:paraId="0C1E92E8" w14:textId="5D010E52" w:rsidR="00FC66A2" w:rsidRDefault="00FC66A2" w:rsidP="00FC66A2">
      <w:pPr>
        <w:pStyle w:val="Default"/>
        <w:rPr>
          <w:sz w:val="22"/>
          <w:szCs w:val="22"/>
        </w:rPr>
      </w:pPr>
    </w:p>
    <w:sectPr w:rsidR="00FC66A2"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2E538" w14:textId="77777777" w:rsidR="009202CE" w:rsidRDefault="009202CE" w:rsidP="006815C9">
      <w:r>
        <w:separator/>
      </w:r>
    </w:p>
  </w:endnote>
  <w:endnote w:type="continuationSeparator" w:id="0">
    <w:p w14:paraId="7474AA0E" w14:textId="77777777" w:rsidR="009202CE" w:rsidRDefault="009202CE"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B5AB"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C74D" w14:textId="42CF3E0B" w:rsidR="00091D34" w:rsidRPr="00047402" w:rsidRDefault="00047402" w:rsidP="00047402">
    <w:pPr>
      <w:pStyle w:val="Footer"/>
      <w:jc w:val="center"/>
      <w:rPr>
        <w:rFonts w:cs="Arial"/>
        <w:sz w:val="14"/>
      </w:rPr>
    </w:pPr>
    <w:r w:rsidRPr="0004740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3521"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7006" w14:textId="77777777" w:rsidR="009202CE" w:rsidRDefault="009202CE" w:rsidP="006815C9">
      <w:r>
        <w:separator/>
      </w:r>
    </w:p>
  </w:footnote>
  <w:footnote w:type="continuationSeparator" w:id="0">
    <w:p w14:paraId="5FE84B0A" w14:textId="77777777" w:rsidR="009202CE" w:rsidRDefault="009202CE"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AA5D"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0972"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EAC2"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BF2EC6C6"/>
    <w:lvl w:ilvl="0" w:tplc="3DAAF1E4">
      <w:start w:val="1"/>
      <w:numFmt w:val="decimal"/>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D5505E9"/>
    <w:multiLevelType w:val="hybridMultilevel"/>
    <w:tmpl w:val="F1D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71D"/>
    <w:rsid w:val="00015F8D"/>
    <w:rsid w:val="00040E22"/>
    <w:rsid w:val="00047402"/>
    <w:rsid w:val="00060930"/>
    <w:rsid w:val="00091D34"/>
    <w:rsid w:val="0014573D"/>
    <w:rsid w:val="00180B9A"/>
    <w:rsid w:val="001A0E8C"/>
    <w:rsid w:val="00284296"/>
    <w:rsid w:val="002D6571"/>
    <w:rsid w:val="002F1719"/>
    <w:rsid w:val="00310392"/>
    <w:rsid w:val="00332937"/>
    <w:rsid w:val="00346C71"/>
    <w:rsid w:val="00350054"/>
    <w:rsid w:val="0036579C"/>
    <w:rsid w:val="003C4FD8"/>
    <w:rsid w:val="004631B5"/>
    <w:rsid w:val="0047128F"/>
    <w:rsid w:val="00486FE5"/>
    <w:rsid w:val="004A5432"/>
    <w:rsid w:val="004B627F"/>
    <w:rsid w:val="004C3417"/>
    <w:rsid w:val="004F7773"/>
    <w:rsid w:val="0054037B"/>
    <w:rsid w:val="005C3589"/>
    <w:rsid w:val="00606D8B"/>
    <w:rsid w:val="00665E7A"/>
    <w:rsid w:val="006815C9"/>
    <w:rsid w:val="006877F8"/>
    <w:rsid w:val="006D4019"/>
    <w:rsid w:val="006E5C67"/>
    <w:rsid w:val="006E7046"/>
    <w:rsid w:val="0074074C"/>
    <w:rsid w:val="007501F8"/>
    <w:rsid w:val="00764392"/>
    <w:rsid w:val="007D18F6"/>
    <w:rsid w:val="007D34DB"/>
    <w:rsid w:val="007E0288"/>
    <w:rsid w:val="0082485F"/>
    <w:rsid w:val="008511EC"/>
    <w:rsid w:val="00877DD5"/>
    <w:rsid w:val="008B0DC5"/>
    <w:rsid w:val="008B323B"/>
    <w:rsid w:val="009202CE"/>
    <w:rsid w:val="00952519"/>
    <w:rsid w:val="00982634"/>
    <w:rsid w:val="009B18F0"/>
    <w:rsid w:val="009B41D7"/>
    <w:rsid w:val="00A861C1"/>
    <w:rsid w:val="00A9518C"/>
    <w:rsid w:val="00B764BC"/>
    <w:rsid w:val="00B8048F"/>
    <w:rsid w:val="00B832DC"/>
    <w:rsid w:val="00C1618B"/>
    <w:rsid w:val="00D4780B"/>
    <w:rsid w:val="00E069D1"/>
    <w:rsid w:val="00E86B71"/>
    <w:rsid w:val="00EF4F3A"/>
    <w:rsid w:val="00F5371D"/>
    <w:rsid w:val="00FC6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2167"/>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Default">
    <w:name w:val="Default"/>
    <w:rsid w:val="0028429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52519"/>
    <w:rPr>
      <w:sz w:val="16"/>
      <w:szCs w:val="16"/>
    </w:rPr>
  </w:style>
  <w:style w:type="paragraph" w:styleId="CommentText">
    <w:name w:val="annotation text"/>
    <w:basedOn w:val="Normal"/>
    <w:link w:val="CommentTextChar"/>
    <w:uiPriority w:val="99"/>
    <w:semiHidden/>
    <w:unhideWhenUsed/>
    <w:rsid w:val="00952519"/>
    <w:rPr>
      <w:sz w:val="20"/>
    </w:rPr>
  </w:style>
  <w:style w:type="character" w:customStyle="1" w:styleId="CommentTextChar">
    <w:name w:val="Comment Text Char"/>
    <w:basedOn w:val="DefaultParagraphFont"/>
    <w:link w:val="CommentText"/>
    <w:uiPriority w:val="99"/>
    <w:semiHidden/>
    <w:rsid w:val="00952519"/>
    <w:rPr>
      <w:lang w:eastAsia="en-US"/>
    </w:rPr>
  </w:style>
  <w:style w:type="paragraph" w:styleId="CommentSubject">
    <w:name w:val="annotation subject"/>
    <w:basedOn w:val="CommentText"/>
    <w:next w:val="CommentText"/>
    <w:link w:val="CommentSubjectChar"/>
    <w:uiPriority w:val="99"/>
    <w:semiHidden/>
    <w:unhideWhenUsed/>
    <w:rsid w:val="00952519"/>
    <w:rPr>
      <w:b/>
      <w:bCs/>
    </w:rPr>
  </w:style>
  <w:style w:type="character" w:customStyle="1" w:styleId="CommentSubjectChar">
    <w:name w:val="Comment Subject Char"/>
    <w:basedOn w:val="CommentTextChar"/>
    <w:link w:val="CommentSubject"/>
    <w:uiPriority w:val="99"/>
    <w:semiHidden/>
    <w:rsid w:val="00952519"/>
    <w:rPr>
      <w:b/>
      <w:bCs/>
      <w:lang w:eastAsia="en-US"/>
    </w:rPr>
  </w:style>
  <w:style w:type="paragraph" w:styleId="BalloonText">
    <w:name w:val="Balloon Text"/>
    <w:basedOn w:val="Normal"/>
    <w:link w:val="BalloonTextChar"/>
    <w:uiPriority w:val="99"/>
    <w:semiHidden/>
    <w:unhideWhenUsed/>
    <w:rsid w:val="00665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7A"/>
    <w:rPr>
      <w:rFonts w:ascii="Segoe UI" w:hAnsi="Segoe UI" w:cs="Segoe UI"/>
      <w:sz w:val="18"/>
      <w:szCs w:val="18"/>
      <w:lang w:eastAsia="en-US"/>
    </w:rPr>
  </w:style>
  <w:style w:type="character" w:customStyle="1" w:styleId="Calibri12">
    <w:name w:val="Calibri 12"/>
    <w:basedOn w:val="DefaultParagraphFont"/>
    <w:uiPriority w:val="1"/>
    <w:qFormat/>
    <w:rsid w:val="00665E7A"/>
    <w:rPr>
      <w:rFonts w:ascii="Calibri" w:hAnsi="Calibri"/>
      <w:sz w:val="24"/>
    </w:rPr>
  </w:style>
  <w:style w:type="paragraph" w:styleId="ListParagraph">
    <w:name w:val="List Paragraph"/>
    <w:basedOn w:val="Normal"/>
    <w:uiPriority w:val="34"/>
    <w:qFormat/>
    <w:rsid w:val="00665E7A"/>
    <w:pPr>
      <w:widowControl w:val="0"/>
      <w:ind w:left="720"/>
      <w:contextualSpacing/>
    </w:pPr>
    <w:rPr>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3503</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2021-07-05T02:01:00Z</dcterms:created>
  <dcterms:modified xsi:type="dcterms:W3CDTF">2021-07-05T02:01:00Z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A28976594</vt:lpwstr>
  </property>
  <property fmtid="{D5CDD505-2E9C-101B-9397-08002B2CF9AE}" pid="4" name="Objective-Title">
    <vt:lpwstr>Att B - SL2021-16 Explanatory Statement</vt:lpwstr>
  </property>
  <property fmtid="{D5CDD505-2E9C-101B-9397-08002B2CF9AE}" pid="5" name="Objective-Comment">
    <vt:lpwstr/>
  </property>
  <property fmtid="{D5CDD505-2E9C-101B-9397-08002B2CF9AE}" pid="6" name="Objective-CreationStamp">
    <vt:filetime>2021-04-14T05:11:36Z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2021-07-01T06:22:43Z</vt:filetime>
  </property>
  <property fmtid="{D5CDD505-2E9C-101B-9397-08002B2CF9AE}" pid="10" name="Objective-ModificationStamp">
    <vt:filetime>2021-07-01T06:22:43Z</vt:filetime>
  </property>
  <property fmtid="{D5CDD505-2E9C-101B-9397-08002B2CF9AE}" pid="11" name="Objective-Owner">
    <vt:lpwstr>Lauren Hendriks</vt:lpwstr>
  </property>
  <property fmtid="{D5CDD505-2E9C-101B-9397-08002B2CF9AE}" pid="12" name="Objective-Path">
    <vt:lpwstr>Whole of ACT Government:EPSDD - Environment Planning and Sustainable Development Directorate:07. Ministerial, Cabinet and Government Relations:06. Ministerials:2021 - Ministerial and Chief Ministerial Briefs / Correspondence:Statutory Planning:03. March:21/28572 Ministerial Information Brief - Gentleman - Final approval of waste facility regulation (legislative instrument):</vt:lpwstr>
  </property>
  <property fmtid="{D5CDD505-2E9C-101B-9397-08002B2CF9AE}" pid="13" name="Objective-Parent">
    <vt:lpwstr>21/28572 Ministerial Information Brief - Gentleman - Final approval of waste facility regulation (legislative instrument)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1-2021/28572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1356637</vt:lpwstr>
  </property>
  <property fmtid="{D5CDD505-2E9C-101B-9397-08002B2CF9AE}" pid="45" name="JMSREQUIREDCHECKIN">
    <vt:lpwstr/>
  </property>
</Properties>
</file>