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4ABA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B9CD60" w14:textId="2393B9F1" w:rsidR="00C17FAB" w:rsidRDefault="00C650A2">
      <w:pPr>
        <w:pStyle w:val="Billname"/>
        <w:spacing w:before="700"/>
      </w:pPr>
      <w:r>
        <w:t xml:space="preserve">Racing Appeals Tribunal Appointment 2021 (No 2) </w:t>
      </w:r>
    </w:p>
    <w:p w14:paraId="3908E66B" w14:textId="48513557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C650A2">
        <w:rPr>
          <w:rFonts w:ascii="Arial" w:hAnsi="Arial" w:cs="Arial"/>
          <w:b/>
          <w:bCs/>
        </w:rPr>
        <w:t>2021</w:t>
      </w:r>
      <w:r w:rsidR="00C17FAB">
        <w:rPr>
          <w:rFonts w:ascii="Arial" w:hAnsi="Arial" w:cs="Arial"/>
          <w:b/>
          <w:bCs/>
        </w:rPr>
        <w:t>–</w:t>
      </w:r>
      <w:r w:rsidR="00A57846">
        <w:rPr>
          <w:rFonts w:ascii="Arial" w:hAnsi="Arial" w:cs="Arial"/>
          <w:b/>
          <w:bCs/>
        </w:rPr>
        <w:t>187</w:t>
      </w:r>
    </w:p>
    <w:p w14:paraId="257C6B2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128115C" w14:textId="75024F2F" w:rsidR="00C17FAB" w:rsidRDefault="00C650A2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40 (Membership) and Schedule 1, s 1.1 (Tribunal Members</w:t>
      </w:r>
      <w:r w:rsidR="00C17FAB">
        <w:rPr>
          <w:rFonts w:cs="Arial"/>
          <w:sz w:val="20"/>
        </w:rPr>
        <w:t>)</w:t>
      </w:r>
    </w:p>
    <w:p w14:paraId="692ECDDC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9C7026" w14:textId="77777777" w:rsidR="00C17FAB" w:rsidRDefault="00C17FAB">
      <w:pPr>
        <w:pStyle w:val="N-line3"/>
        <w:pBdr>
          <w:bottom w:val="none" w:sz="0" w:space="0" w:color="auto"/>
        </w:pBdr>
      </w:pPr>
    </w:p>
    <w:p w14:paraId="63874BFA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87A9E6B" w14:textId="7AB28CF6" w:rsidR="00C17FAB" w:rsidRDefault="00C650A2">
      <w:r>
        <w:t xml:space="preserve">This instrument appoints </w:t>
      </w:r>
      <w:r w:rsidR="00BA0E0D">
        <w:t>the following members of the Racing Appeals Tribunal for a period of three years:</w:t>
      </w:r>
    </w:p>
    <w:p w14:paraId="2ED6C050" w14:textId="26687FDA" w:rsidR="00BA0E0D" w:rsidRDefault="00BA0E0D" w:rsidP="00BA0E0D">
      <w:pPr>
        <w:pStyle w:val="ListParagraph"/>
        <w:numPr>
          <w:ilvl w:val="0"/>
          <w:numId w:val="10"/>
        </w:numPr>
      </w:pPr>
      <w:r>
        <w:t>Ms Kay Barralet</w:t>
      </w:r>
    </w:p>
    <w:p w14:paraId="11FDA45E" w14:textId="2E8D49DB" w:rsidR="00BA0E0D" w:rsidRDefault="00BA0E0D" w:rsidP="00BA0E0D">
      <w:pPr>
        <w:pStyle w:val="ListParagraph"/>
        <w:numPr>
          <w:ilvl w:val="0"/>
          <w:numId w:val="10"/>
        </w:numPr>
      </w:pPr>
      <w:r>
        <w:t>Mr Paul Barrett</w:t>
      </w:r>
    </w:p>
    <w:p w14:paraId="4552E634" w14:textId="1856240C" w:rsidR="00C650A2" w:rsidRDefault="00C650A2"/>
    <w:p w14:paraId="72DD7554" w14:textId="77777777" w:rsidR="00C650A2" w:rsidRDefault="00C650A2" w:rsidP="00C650A2">
      <w:r>
        <w:t xml:space="preserve">The Racing Appeals Tribunal is established under section 38 of the </w:t>
      </w:r>
      <w:r w:rsidRPr="000B542B">
        <w:rPr>
          <w:i/>
          <w:iCs/>
        </w:rPr>
        <w:t>Racing Act 1999</w:t>
      </w:r>
      <w:r>
        <w:t xml:space="preserve"> (the Act). The functions of the Tribunal are to hear and determine appeals from persons aggrieved by a decision of a controlling body, an approved racing organisation or another person conducting a race meeting in the ACT. </w:t>
      </w:r>
    </w:p>
    <w:p w14:paraId="34EB1732" w14:textId="77777777" w:rsidR="00C650A2" w:rsidRDefault="00C650A2" w:rsidP="00C650A2"/>
    <w:p w14:paraId="39E5A06C" w14:textId="77777777" w:rsidR="00C650A2" w:rsidRDefault="00C650A2" w:rsidP="00C650A2">
      <w:r>
        <w:t xml:space="preserve">Section 40 of the Act provides that the Tribunal must consist of a President, a Deputy President and four other members. The appointment and conditions of office of the Tribunal must be in accordance with schedule 1 of the Act. Schedule 1, section 1.1 of the Act requires Tribunal members to be appointed by the Minister. </w:t>
      </w:r>
    </w:p>
    <w:p w14:paraId="39481F1C" w14:textId="77777777" w:rsidR="00C650A2" w:rsidRDefault="00C650A2" w:rsidP="00C650A2"/>
    <w:p w14:paraId="1EDE40C7" w14:textId="4E1ACD91" w:rsidR="00C650A2" w:rsidRDefault="00C650A2" w:rsidP="00C650A2">
      <w:r>
        <w:t xml:space="preserve">Schedule 1, section 1.1(3) of the Act provides that a person is not eligible to be a member of the Tribunal if the person is an officer or employee of a controlling body, registered with or licensed by a controlling body under the approved rules (otherwise than as the owner of a horse that is so registered or licensed), or registered with or licensed by a corresponding body (otherwise than as the owner of a horse that is so registered or licensed), if the registration or licence is of a kind recognised by a controlling body for the approved rules. Schedule 1, section 1.3 of the Act provides that a member of the Tribunal must be appointed for a term not longer than three years. </w:t>
      </w:r>
    </w:p>
    <w:p w14:paraId="4F67D055" w14:textId="77777777" w:rsidR="00C650A2" w:rsidRDefault="00C650A2" w:rsidP="00C650A2"/>
    <w:p w14:paraId="0ABFAD9E" w14:textId="0D944D4D" w:rsidR="00C650A2" w:rsidRDefault="00BA0E0D" w:rsidP="00C650A2">
      <w:r>
        <w:t>Ms Barralet and Mr Barret</w:t>
      </w:r>
      <w:r w:rsidR="00885EE2">
        <w:t>t</w:t>
      </w:r>
      <w:r>
        <w:t xml:space="preserve"> meet the requirements for eligibility for appointment to the Tribunal, as they are not ineligible under </w:t>
      </w:r>
      <w:r w:rsidR="00C650A2">
        <w:t xml:space="preserve">Schedule 1, section 1.1(3). </w:t>
      </w:r>
    </w:p>
    <w:p w14:paraId="76744D47" w14:textId="77777777" w:rsidR="00C650A2" w:rsidRDefault="00C650A2" w:rsidP="00C650A2"/>
    <w:p w14:paraId="3BB19AF4" w14:textId="15A67BF3" w:rsidR="00C650A2" w:rsidRDefault="00C650A2">
      <w:r>
        <w:t>The Standing Committee for Justice and Community Safety was consulted on th</w:t>
      </w:r>
      <w:r w:rsidR="00BA0E0D">
        <w:t xml:space="preserve">ese </w:t>
      </w:r>
      <w:r>
        <w:t>appointment</w:t>
      </w:r>
      <w:r w:rsidR="00BA0E0D">
        <w:t>s</w:t>
      </w:r>
      <w:r>
        <w:t xml:space="preserve"> in accordance with section 228 of the </w:t>
      </w:r>
      <w:r w:rsidRPr="00892B22">
        <w:rPr>
          <w:i/>
          <w:iCs/>
        </w:rPr>
        <w:t>Legislation Act 2001</w:t>
      </w:r>
      <w:r>
        <w:t>. The Standing Committee advised that it has no recommendation to make on the appointment</w:t>
      </w:r>
      <w:r w:rsidR="00BA0E0D">
        <w:t>s</w:t>
      </w:r>
      <w:r>
        <w:t xml:space="preserve">. </w:t>
      </w:r>
    </w:p>
    <w:sectPr w:rsidR="00C650A2" w:rsidSect="005E4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1800" w:bottom="1440" w:left="18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F37FE" w14:textId="77777777" w:rsidR="0009746F" w:rsidRDefault="0009746F" w:rsidP="00C17FAB">
      <w:r>
        <w:separator/>
      </w:r>
    </w:p>
  </w:endnote>
  <w:endnote w:type="continuationSeparator" w:id="0">
    <w:p w14:paraId="1BE462A4" w14:textId="77777777" w:rsidR="0009746F" w:rsidRDefault="0009746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31386" w14:textId="77777777" w:rsidR="009D5184" w:rsidRDefault="009D5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170A8" w14:textId="7FFD159B" w:rsidR="009D5184" w:rsidRPr="009D5184" w:rsidRDefault="009D5184" w:rsidP="009D5184">
    <w:pPr>
      <w:pStyle w:val="Footer"/>
      <w:jc w:val="center"/>
      <w:rPr>
        <w:rFonts w:cs="Arial"/>
        <w:sz w:val="14"/>
      </w:rPr>
    </w:pPr>
    <w:r w:rsidRPr="009D51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2AEEA" w14:textId="77777777" w:rsidR="009D5184" w:rsidRDefault="009D5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5491C" w14:textId="77777777" w:rsidR="0009746F" w:rsidRDefault="0009746F" w:rsidP="00C17FAB">
      <w:r>
        <w:separator/>
      </w:r>
    </w:p>
  </w:footnote>
  <w:footnote w:type="continuationSeparator" w:id="0">
    <w:p w14:paraId="72B3B9AA" w14:textId="77777777" w:rsidR="0009746F" w:rsidRDefault="0009746F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9248B" w14:textId="77777777" w:rsidR="009D5184" w:rsidRDefault="009D5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4EE8A" w14:textId="77777777" w:rsidR="009D5184" w:rsidRDefault="009D5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5120A" w14:textId="77777777" w:rsidR="009D5184" w:rsidRDefault="009D5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F9B361E"/>
    <w:multiLevelType w:val="hybridMultilevel"/>
    <w:tmpl w:val="C7908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86A31"/>
    <w:rsid w:val="0009746F"/>
    <w:rsid w:val="00112FC6"/>
    <w:rsid w:val="002144E6"/>
    <w:rsid w:val="002A0850"/>
    <w:rsid w:val="002D7C60"/>
    <w:rsid w:val="002E0FD2"/>
    <w:rsid w:val="00597B70"/>
    <w:rsid w:val="005E4122"/>
    <w:rsid w:val="007346AC"/>
    <w:rsid w:val="007743BF"/>
    <w:rsid w:val="00885EE2"/>
    <w:rsid w:val="008939F6"/>
    <w:rsid w:val="0092534B"/>
    <w:rsid w:val="009508A5"/>
    <w:rsid w:val="009D5184"/>
    <w:rsid w:val="00A57846"/>
    <w:rsid w:val="00A854E3"/>
    <w:rsid w:val="00A944EC"/>
    <w:rsid w:val="00BA0E0D"/>
    <w:rsid w:val="00C17FAB"/>
    <w:rsid w:val="00C650A2"/>
    <w:rsid w:val="00CE599C"/>
    <w:rsid w:val="00DA3B00"/>
    <w:rsid w:val="00E3518E"/>
    <w:rsid w:val="00EB4BF4"/>
    <w:rsid w:val="00EB5EF7"/>
    <w:rsid w:val="00FC6643"/>
    <w:rsid w:val="00FC71A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0608E3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BA0E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3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9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9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9F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1733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2006-03-31T04:28:00Z</cp:lastPrinted>
  <dcterms:created xsi:type="dcterms:W3CDTF">2021-07-06T01:07:00Z</dcterms:created>
  <dcterms:modified xsi:type="dcterms:W3CDTF">2021-07-06T01:07:00Z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1357291</vt:lpwstr>
  </property>
  <property fmtid="{D5CDD505-2E9C-101B-9397-08002B2CF9AE}" pid="4" name="JMSREQUIREDCHECKIN">
    <vt:lpwstr/>
  </property>
</Properties>
</file>