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0F07E" w14:textId="77777777" w:rsidR="00723E81" w:rsidRPr="00D73649" w:rsidRDefault="00723E81">
      <w:pPr>
        <w:jc w:val="right"/>
        <w:rPr>
          <w:rFonts w:ascii="Arial" w:hAnsi="Arial" w:cs="Arial"/>
          <w:b/>
          <w:bCs/>
        </w:rPr>
      </w:pPr>
    </w:p>
    <w:p w14:paraId="5BA6DFB3" w14:textId="77777777" w:rsidR="00723E81" w:rsidRPr="00D73649" w:rsidRDefault="00723E81">
      <w:pPr>
        <w:jc w:val="center"/>
        <w:rPr>
          <w:rFonts w:ascii="Arial" w:hAnsi="Arial" w:cs="Arial"/>
          <w:b/>
          <w:bCs/>
        </w:rPr>
      </w:pPr>
    </w:p>
    <w:p w14:paraId="2BE0AC45" w14:textId="652001A9" w:rsidR="00723E81" w:rsidRPr="00D73649" w:rsidRDefault="002326A1">
      <w:pPr>
        <w:jc w:val="center"/>
        <w:rPr>
          <w:rFonts w:ascii="Arial" w:hAnsi="Arial" w:cs="Arial"/>
          <w:b/>
          <w:bCs/>
        </w:rPr>
      </w:pPr>
      <w:r w:rsidRPr="00D73649">
        <w:rPr>
          <w:rFonts w:ascii="Arial" w:hAnsi="Arial" w:cs="Arial"/>
          <w:b/>
          <w:bCs/>
        </w:rPr>
        <w:t>20</w:t>
      </w:r>
      <w:r w:rsidR="005B5008" w:rsidRPr="00D73649">
        <w:rPr>
          <w:rFonts w:ascii="Arial" w:hAnsi="Arial" w:cs="Arial"/>
          <w:b/>
          <w:bCs/>
        </w:rPr>
        <w:t>21</w:t>
      </w:r>
    </w:p>
    <w:p w14:paraId="653DAF87" w14:textId="77777777" w:rsidR="00723E81" w:rsidRPr="00D73649" w:rsidRDefault="00723E81">
      <w:pPr>
        <w:jc w:val="center"/>
        <w:rPr>
          <w:rFonts w:ascii="Arial" w:hAnsi="Arial" w:cs="Arial"/>
          <w:b/>
          <w:bCs/>
        </w:rPr>
      </w:pPr>
    </w:p>
    <w:p w14:paraId="0A83AD6E" w14:textId="77777777" w:rsidR="00723E81" w:rsidRPr="00D73649" w:rsidRDefault="00723E81">
      <w:pPr>
        <w:jc w:val="center"/>
        <w:rPr>
          <w:rFonts w:ascii="Arial" w:hAnsi="Arial" w:cs="Arial"/>
          <w:b/>
          <w:bCs/>
        </w:rPr>
      </w:pPr>
    </w:p>
    <w:p w14:paraId="78A11133" w14:textId="77777777" w:rsidR="00C76815" w:rsidRPr="00D73649" w:rsidRDefault="00C76815">
      <w:pPr>
        <w:jc w:val="center"/>
        <w:rPr>
          <w:rFonts w:ascii="Arial" w:hAnsi="Arial" w:cs="Arial"/>
          <w:b/>
          <w:bCs/>
        </w:rPr>
      </w:pPr>
    </w:p>
    <w:p w14:paraId="561DD33A" w14:textId="77777777" w:rsidR="00C76815" w:rsidRPr="00D73649" w:rsidRDefault="00C76815">
      <w:pPr>
        <w:jc w:val="center"/>
        <w:rPr>
          <w:rFonts w:ascii="Arial" w:hAnsi="Arial" w:cs="Arial"/>
          <w:b/>
          <w:bCs/>
        </w:rPr>
      </w:pPr>
    </w:p>
    <w:p w14:paraId="513D4218" w14:textId="77777777" w:rsidR="00C76815" w:rsidRPr="00D73649" w:rsidRDefault="00C76815">
      <w:pPr>
        <w:jc w:val="center"/>
        <w:rPr>
          <w:rFonts w:ascii="Arial" w:hAnsi="Arial" w:cs="Arial"/>
          <w:b/>
          <w:bCs/>
        </w:rPr>
      </w:pPr>
    </w:p>
    <w:p w14:paraId="361D6D62" w14:textId="77777777" w:rsidR="00C76815" w:rsidRPr="00D73649" w:rsidRDefault="00C76815">
      <w:pPr>
        <w:jc w:val="center"/>
        <w:rPr>
          <w:rFonts w:ascii="Arial" w:hAnsi="Arial" w:cs="Arial"/>
          <w:b/>
          <w:bCs/>
        </w:rPr>
      </w:pPr>
    </w:p>
    <w:p w14:paraId="21FA1A33" w14:textId="77777777" w:rsidR="00C76815" w:rsidRPr="00D73649" w:rsidRDefault="00C76815">
      <w:pPr>
        <w:jc w:val="center"/>
        <w:rPr>
          <w:rFonts w:ascii="Arial" w:hAnsi="Arial" w:cs="Arial"/>
          <w:b/>
          <w:bCs/>
        </w:rPr>
      </w:pPr>
    </w:p>
    <w:p w14:paraId="12CBE8F4" w14:textId="77777777" w:rsidR="00C76815" w:rsidRPr="00D73649" w:rsidRDefault="00723E81">
      <w:pPr>
        <w:ind w:right="-618" w:hanging="142"/>
        <w:jc w:val="center"/>
        <w:rPr>
          <w:rFonts w:ascii="Arial" w:hAnsi="Arial" w:cs="Arial"/>
          <w:b/>
          <w:bCs/>
        </w:rPr>
      </w:pPr>
      <w:r w:rsidRPr="00D73649">
        <w:rPr>
          <w:rFonts w:ascii="Arial" w:hAnsi="Arial" w:cs="Arial"/>
          <w:b/>
          <w:bCs/>
        </w:rPr>
        <w:t xml:space="preserve">THE LEGISLATIVE ASSEMBLY FOR THE </w:t>
      </w:r>
    </w:p>
    <w:p w14:paraId="33B484A0" w14:textId="77777777" w:rsidR="00C76815" w:rsidRPr="00D73649" w:rsidRDefault="00C76815">
      <w:pPr>
        <w:ind w:right="-618" w:hanging="142"/>
        <w:jc w:val="center"/>
        <w:rPr>
          <w:rFonts w:ascii="Arial" w:hAnsi="Arial" w:cs="Arial"/>
          <w:b/>
          <w:bCs/>
        </w:rPr>
      </w:pPr>
    </w:p>
    <w:p w14:paraId="2F50B981" w14:textId="77777777" w:rsidR="00723E81" w:rsidRPr="00D73649" w:rsidRDefault="00723E81">
      <w:pPr>
        <w:ind w:right="-618" w:hanging="142"/>
        <w:jc w:val="center"/>
        <w:rPr>
          <w:rFonts w:ascii="Arial" w:hAnsi="Arial" w:cs="Arial"/>
          <w:b/>
          <w:bCs/>
        </w:rPr>
      </w:pPr>
      <w:r w:rsidRPr="00D73649">
        <w:rPr>
          <w:rFonts w:ascii="Arial" w:hAnsi="Arial" w:cs="Arial"/>
          <w:b/>
          <w:bCs/>
        </w:rPr>
        <w:t>AUSTRALIAN CAPITAL TERRITORY</w:t>
      </w:r>
    </w:p>
    <w:p w14:paraId="46E9595D" w14:textId="77777777" w:rsidR="00723E81" w:rsidRPr="00D73649" w:rsidRDefault="00723E81">
      <w:pPr>
        <w:jc w:val="center"/>
        <w:rPr>
          <w:rFonts w:ascii="Arial" w:hAnsi="Arial" w:cs="Arial"/>
          <w:b/>
          <w:bCs/>
        </w:rPr>
      </w:pPr>
    </w:p>
    <w:p w14:paraId="011613EA" w14:textId="77777777" w:rsidR="002326A1" w:rsidRPr="00D73649" w:rsidRDefault="002326A1">
      <w:pPr>
        <w:jc w:val="center"/>
        <w:rPr>
          <w:rFonts w:ascii="Arial" w:hAnsi="Arial" w:cs="Arial"/>
          <w:b/>
          <w:bCs/>
        </w:rPr>
      </w:pPr>
    </w:p>
    <w:p w14:paraId="4706A44A" w14:textId="77777777" w:rsidR="00C76815" w:rsidRPr="00D73649" w:rsidRDefault="00C76815">
      <w:pPr>
        <w:jc w:val="center"/>
        <w:rPr>
          <w:rFonts w:ascii="Arial" w:hAnsi="Arial" w:cs="Arial"/>
          <w:b/>
          <w:bCs/>
        </w:rPr>
      </w:pPr>
    </w:p>
    <w:p w14:paraId="64D99222" w14:textId="77777777" w:rsidR="00C76815" w:rsidRPr="00D73649" w:rsidRDefault="00C76815">
      <w:pPr>
        <w:jc w:val="center"/>
        <w:rPr>
          <w:rFonts w:ascii="Arial" w:hAnsi="Arial" w:cs="Arial"/>
          <w:b/>
          <w:bCs/>
        </w:rPr>
      </w:pPr>
    </w:p>
    <w:p w14:paraId="09C81332" w14:textId="77777777" w:rsidR="00C76815" w:rsidRPr="00D73649" w:rsidRDefault="00C76815">
      <w:pPr>
        <w:jc w:val="center"/>
        <w:rPr>
          <w:rFonts w:ascii="Arial" w:hAnsi="Arial" w:cs="Arial"/>
          <w:b/>
          <w:bCs/>
        </w:rPr>
      </w:pPr>
    </w:p>
    <w:p w14:paraId="5B952DC5" w14:textId="77777777" w:rsidR="002326A1" w:rsidRPr="00D73649" w:rsidRDefault="002326A1">
      <w:pPr>
        <w:jc w:val="center"/>
        <w:rPr>
          <w:rFonts w:ascii="Arial" w:hAnsi="Arial" w:cs="Arial"/>
          <w:b/>
          <w:bCs/>
        </w:rPr>
      </w:pPr>
    </w:p>
    <w:p w14:paraId="0509B8C9" w14:textId="77777777" w:rsidR="00723E81" w:rsidRPr="00D73649" w:rsidRDefault="00723E81">
      <w:pPr>
        <w:jc w:val="center"/>
        <w:rPr>
          <w:rFonts w:ascii="Arial" w:hAnsi="Arial" w:cs="Arial"/>
          <w:b/>
          <w:bCs/>
        </w:rPr>
      </w:pPr>
    </w:p>
    <w:p w14:paraId="61029ECE" w14:textId="77777777" w:rsidR="00723E81" w:rsidRPr="00D73649" w:rsidRDefault="00723E81" w:rsidP="003D4704">
      <w:pPr>
        <w:rPr>
          <w:rFonts w:ascii="Arial" w:hAnsi="Arial" w:cs="Arial"/>
          <w:b/>
          <w:bCs/>
        </w:rPr>
      </w:pPr>
    </w:p>
    <w:p w14:paraId="3C932FFC" w14:textId="77777777" w:rsidR="001247FD" w:rsidRPr="00D73649" w:rsidRDefault="001247FD">
      <w:pPr>
        <w:jc w:val="center"/>
        <w:rPr>
          <w:rFonts w:ascii="Arial" w:hAnsi="Arial" w:cs="Arial"/>
          <w:b/>
          <w:bCs/>
        </w:rPr>
      </w:pPr>
    </w:p>
    <w:p w14:paraId="75A4A6A4" w14:textId="5814E934" w:rsidR="001247FD" w:rsidRPr="00D73649" w:rsidRDefault="005B5008" w:rsidP="001247FD">
      <w:pPr>
        <w:jc w:val="center"/>
        <w:rPr>
          <w:rFonts w:ascii="Arial" w:hAnsi="Arial" w:cs="Arial"/>
          <w:b/>
          <w:bCs/>
        </w:rPr>
      </w:pPr>
      <w:r w:rsidRPr="00D73649">
        <w:rPr>
          <w:rFonts w:ascii="Arial" w:hAnsi="Arial" w:cs="Arial"/>
          <w:b/>
          <w:bCs/>
        </w:rPr>
        <w:t>Bail</w:t>
      </w:r>
      <w:r w:rsidR="00A6238D" w:rsidRPr="00D73649">
        <w:rPr>
          <w:rFonts w:ascii="Arial" w:hAnsi="Arial" w:cs="Arial"/>
          <w:b/>
          <w:bCs/>
        </w:rPr>
        <w:t xml:space="preserve"> Amendment Bill 20</w:t>
      </w:r>
      <w:r w:rsidRPr="00D73649">
        <w:rPr>
          <w:rFonts w:ascii="Arial" w:hAnsi="Arial" w:cs="Arial"/>
          <w:b/>
          <w:bCs/>
        </w:rPr>
        <w:t>21</w:t>
      </w:r>
    </w:p>
    <w:p w14:paraId="4899E873" w14:textId="77777777" w:rsidR="002326A1" w:rsidRPr="00D73649" w:rsidRDefault="002326A1" w:rsidP="001247FD">
      <w:pPr>
        <w:jc w:val="center"/>
        <w:rPr>
          <w:rFonts w:ascii="Arial" w:hAnsi="Arial" w:cs="Arial"/>
          <w:b/>
          <w:bCs/>
        </w:rPr>
      </w:pPr>
    </w:p>
    <w:p w14:paraId="53775BD1" w14:textId="77777777" w:rsidR="006D2B0C" w:rsidRPr="00D73649" w:rsidRDefault="006D2B0C" w:rsidP="006D2B0C">
      <w:pPr>
        <w:autoSpaceDE w:val="0"/>
        <w:autoSpaceDN w:val="0"/>
        <w:adjustRightInd w:val="0"/>
        <w:rPr>
          <w:rFonts w:ascii="Arial" w:hAnsi="Arial" w:cs="Arial"/>
          <w:color w:val="000000"/>
          <w:lang w:eastAsia="en-AU"/>
        </w:rPr>
      </w:pPr>
    </w:p>
    <w:p w14:paraId="250A4B2D" w14:textId="77777777" w:rsidR="00C76815" w:rsidRPr="00D73649" w:rsidRDefault="00C76815" w:rsidP="001247FD">
      <w:pPr>
        <w:jc w:val="center"/>
        <w:rPr>
          <w:rFonts w:ascii="Arial" w:hAnsi="Arial" w:cs="Arial"/>
          <w:b/>
          <w:bCs/>
        </w:rPr>
      </w:pPr>
    </w:p>
    <w:p w14:paraId="16F2C68E" w14:textId="77777777" w:rsidR="00C76815" w:rsidRPr="00D73649" w:rsidRDefault="00C76815" w:rsidP="001247FD">
      <w:pPr>
        <w:jc w:val="center"/>
        <w:rPr>
          <w:rFonts w:ascii="Arial" w:hAnsi="Arial" w:cs="Arial"/>
          <w:b/>
          <w:bCs/>
        </w:rPr>
      </w:pPr>
    </w:p>
    <w:p w14:paraId="7AB7FAD1" w14:textId="77777777" w:rsidR="00C76815" w:rsidRPr="00D73649" w:rsidRDefault="00C76815" w:rsidP="001247FD">
      <w:pPr>
        <w:jc w:val="center"/>
        <w:rPr>
          <w:rFonts w:ascii="Arial" w:hAnsi="Arial" w:cs="Arial"/>
          <w:b/>
          <w:bCs/>
        </w:rPr>
      </w:pPr>
    </w:p>
    <w:p w14:paraId="7F1E1DD5" w14:textId="77777777" w:rsidR="00723E81" w:rsidRPr="00D73649" w:rsidRDefault="00723E81">
      <w:pPr>
        <w:jc w:val="center"/>
        <w:rPr>
          <w:rFonts w:ascii="Arial" w:hAnsi="Arial" w:cs="Arial"/>
          <w:b/>
          <w:bCs/>
        </w:rPr>
      </w:pPr>
    </w:p>
    <w:p w14:paraId="416B6299" w14:textId="77777777" w:rsidR="00723E81" w:rsidRPr="00D73649" w:rsidRDefault="00723E81">
      <w:pPr>
        <w:jc w:val="center"/>
        <w:rPr>
          <w:rFonts w:ascii="Arial" w:hAnsi="Arial" w:cs="Arial"/>
          <w:b/>
          <w:bCs/>
        </w:rPr>
      </w:pPr>
    </w:p>
    <w:p w14:paraId="4FB268EA" w14:textId="77777777" w:rsidR="00723E81" w:rsidRPr="00D73649" w:rsidRDefault="00723E81">
      <w:pPr>
        <w:jc w:val="center"/>
        <w:rPr>
          <w:rFonts w:ascii="Arial" w:hAnsi="Arial" w:cs="Arial"/>
          <w:b/>
          <w:bCs/>
        </w:rPr>
      </w:pPr>
    </w:p>
    <w:p w14:paraId="0A6FB0FA" w14:textId="77777777" w:rsidR="00723E81" w:rsidRPr="00D73649" w:rsidRDefault="00723E81">
      <w:pPr>
        <w:jc w:val="center"/>
        <w:rPr>
          <w:rFonts w:ascii="Arial" w:hAnsi="Arial" w:cs="Arial"/>
          <w:b/>
          <w:bCs/>
        </w:rPr>
      </w:pPr>
    </w:p>
    <w:p w14:paraId="79E523BC" w14:textId="77777777" w:rsidR="00723E81" w:rsidRPr="00D73649" w:rsidRDefault="00723E81">
      <w:pPr>
        <w:jc w:val="center"/>
        <w:rPr>
          <w:rFonts w:ascii="Arial" w:hAnsi="Arial" w:cs="Arial"/>
          <w:b/>
          <w:bCs/>
        </w:rPr>
      </w:pPr>
    </w:p>
    <w:p w14:paraId="6698D6FC" w14:textId="77777777" w:rsidR="00723E81" w:rsidRPr="00D73649" w:rsidRDefault="00723E81">
      <w:pPr>
        <w:jc w:val="center"/>
        <w:rPr>
          <w:rFonts w:ascii="Arial" w:hAnsi="Arial" w:cs="Arial"/>
          <w:b/>
          <w:bCs/>
        </w:rPr>
      </w:pPr>
      <w:r w:rsidRPr="00D73649">
        <w:rPr>
          <w:rFonts w:ascii="Arial" w:hAnsi="Arial" w:cs="Arial"/>
          <w:b/>
          <w:bCs/>
        </w:rPr>
        <w:t>EXPLANATORY STATEMENT</w:t>
      </w:r>
    </w:p>
    <w:p w14:paraId="107C6CC6" w14:textId="77777777" w:rsidR="00723E81" w:rsidRPr="00D73649" w:rsidRDefault="00723E81">
      <w:pPr>
        <w:jc w:val="center"/>
        <w:rPr>
          <w:rFonts w:ascii="Arial" w:hAnsi="Arial" w:cs="Arial"/>
          <w:b/>
          <w:bCs/>
        </w:rPr>
      </w:pPr>
    </w:p>
    <w:p w14:paraId="106598A3" w14:textId="77777777" w:rsidR="00723E81" w:rsidRPr="00D73649" w:rsidRDefault="00723E81" w:rsidP="002326A1">
      <w:pPr>
        <w:spacing w:after="160" w:line="259" w:lineRule="auto"/>
        <w:rPr>
          <w:rFonts w:ascii="Arial" w:hAnsi="Arial" w:cs="Arial"/>
          <w:b/>
          <w:bCs/>
        </w:rPr>
      </w:pPr>
    </w:p>
    <w:p w14:paraId="249D5B3D" w14:textId="77777777" w:rsidR="00D206F3" w:rsidRPr="00D73649" w:rsidRDefault="00D206F3" w:rsidP="002326A1">
      <w:pPr>
        <w:spacing w:after="160" w:line="259" w:lineRule="auto"/>
        <w:rPr>
          <w:rFonts w:ascii="Arial" w:hAnsi="Arial" w:cs="Arial"/>
          <w:b/>
          <w:bCs/>
        </w:rPr>
      </w:pPr>
    </w:p>
    <w:p w14:paraId="43C20B93" w14:textId="77777777" w:rsidR="00D206F3" w:rsidRPr="00D73649" w:rsidRDefault="00D206F3" w:rsidP="002326A1">
      <w:pPr>
        <w:spacing w:after="160" w:line="259" w:lineRule="auto"/>
        <w:rPr>
          <w:rFonts w:ascii="Arial" w:hAnsi="Arial" w:cs="Arial"/>
          <w:b/>
          <w:bCs/>
        </w:rPr>
      </w:pPr>
    </w:p>
    <w:p w14:paraId="0642ED22" w14:textId="77777777" w:rsidR="00D206F3" w:rsidRPr="00D73649" w:rsidRDefault="00D206F3" w:rsidP="002326A1">
      <w:pPr>
        <w:spacing w:after="160" w:line="259" w:lineRule="auto"/>
        <w:rPr>
          <w:rFonts w:ascii="Arial" w:hAnsi="Arial" w:cs="Arial"/>
          <w:b/>
          <w:bCs/>
        </w:rPr>
      </w:pPr>
    </w:p>
    <w:p w14:paraId="508FE5F3" w14:textId="77777777" w:rsidR="00D206F3" w:rsidRPr="00D73649" w:rsidRDefault="00D206F3" w:rsidP="002326A1">
      <w:pPr>
        <w:spacing w:after="160" w:line="259" w:lineRule="auto"/>
        <w:rPr>
          <w:rFonts w:ascii="Arial" w:hAnsi="Arial" w:cs="Arial"/>
          <w:b/>
          <w:bCs/>
        </w:rPr>
      </w:pPr>
    </w:p>
    <w:p w14:paraId="3B7588C0" w14:textId="77777777" w:rsidR="00723E81" w:rsidRPr="00D73649" w:rsidRDefault="00D206F3" w:rsidP="006D2B0C">
      <w:pPr>
        <w:pStyle w:val="Heading4"/>
        <w:spacing w:line="360" w:lineRule="auto"/>
        <w:rPr>
          <w:rFonts w:ascii="Arial" w:hAnsi="Arial" w:cs="Arial"/>
          <w:sz w:val="24"/>
          <w:szCs w:val="24"/>
        </w:rPr>
      </w:pPr>
      <w:r w:rsidRPr="00D73649">
        <w:rPr>
          <w:rFonts w:ascii="Arial" w:hAnsi="Arial" w:cs="Arial"/>
          <w:sz w:val="24"/>
          <w:szCs w:val="24"/>
        </w:rPr>
        <w:t>Presented by</w:t>
      </w:r>
    </w:p>
    <w:p w14:paraId="270BEFB0" w14:textId="77777777" w:rsidR="00723E81" w:rsidRPr="00D73649" w:rsidRDefault="00A6238D" w:rsidP="006D2B0C">
      <w:pPr>
        <w:pStyle w:val="Heading4"/>
        <w:spacing w:line="360" w:lineRule="auto"/>
        <w:rPr>
          <w:rFonts w:ascii="Arial" w:hAnsi="Arial" w:cs="Arial"/>
          <w:sz w:val="24"/>
          <w:szCs w:val="24"/>
        </w:rPr>
      </w:pPr>
      <w:r w:rsidRPr="00D73649">
        <w:rPr>
          <w:rFonts w:ascii="Arial" w:hAnsi="Arial" w:cs="Arial"/>
          <w:sz w:val="24"/>
          <w:szCs w:val="24"/>
        </w:rPr>
        <w:t>Jeremy Hanson</w:t>
      </w:r>
      <w:r w:rsidR="00723E81" w:rsidRPr="00D73649">
        <w:rPr>
          <w:rFonts w:ascii="Arial" w:hAnsi="Arial" w:cs="Arial"/>
          <w:sz w:val="24"/>
          <w:szCs w:val="24"/>
        </w:rPr>
        <w:t xml:space="preserve"> MLA </w:t>
      </w:r>
    </w:p>
    <w:p w14:paraId="0FF706C9" w14:textId="77777777" w:rsidR="00723E81" w:rsidRPr="00D73649" w:rsidRDefault="00A6238D" w:rsidP="006D2B0C">
      <w:pPr>
        <w:pStyle w:val="Heading4"/>
        <w:spacing w:line="360" w:lineRule="auto"/>
        <w:rPr>
          <w:rFonts w:ascii="Arial" w:hAnsi="Arial" w:cs="Arial"/>
          <w:sz w:val="24"/>
          <w:szCs w:val="24"/>
        </w:rPr>
      </w:pPr>
      <w:r w:rsidRPr="00D73649">
        <w:rPr>
          <w:rFonts w:ascii="Arial" w:hAnsi="Arial" w:cs="Arial"/>
          <w:sz w:val="24"/>
          <w:szCs w:val="24"/>
        </w:rPr>
        <w:t>Member for Murrumbidgee</w:t>
      </w:r>
    </w:p>
    <w:p w14:paraId="12CC0A50" w14:textId="77777777" w:rsidR="00D206F3" w:rsidRPr="00D73649" w:rsidRDefault="00D206F3" w:rsidP="006C5137">
      <w:pPr>
        <w:pStyle w:val="BodyText2"/>
        <w:rPr>
          <w:rFonts w:ascii="Arial" w:hAnsi="Arial" w:cs="Arial"/>
        </w:rPr>
      </w:pPr>
    </w:p>
    <w:p w14:paraId="38B468DE" w14:textId="77777777" w:rsidR="00D206F3" w:rsidRPr="00D73649" w:rsidRDefault="00D206F3" w:rsidP="006C5137">
      <w:pPr>
        <w:pStyle w:val="BodyText2"/>
        <w:rPr>
          <w:rFonts w:ascii="Arial" w:hAnsi="Arial" w:cs="Arial"/>
        </w:rPr>
      </w:pPr>
    </w:p>
    <w:p w14:paraId="7C27E343" w14:textId="77777777" w:rsidR="00D206F3" w:rsidRPr="00D73649" w:rsidRDefault="00D206F3" w:rsidP="006C5137">
      <w:pPr>
        <w:pStyle w:val="BodyText2"/>
        <w:rPr>
          <w:rFonts w:ascii="Arial" w:hAnsi="Arial" w:cs="Arial"/>
        </w:rPr>
      </w:pPr>
    </w:p>
    <w:p w14:paraId="214680A5" w14:textId="77777777" w:rsidR="00D206F3" w:rsidRPr="00D73649" w:rsidRDefault="00D206F3" w:rsidP="006C5137">
      <w:pPr>
        <w:pStyle w:val="BodyText2"/>
        <w:rPr>
          <w:rFonts w:ascii="Arial" w:hAnsi="Arial" w:cs="Arial"/>
        </w:rPr>
      </w:pPr>
    </w:p>
    <w:p w14:paraId="28C204CC" w14:textId="77777777" w:rsidR="00D206F3" w:rsidRPr="00D73649" w:rsidRDefault="00D206F3" w:rsidP="006C5137">
      <w:pPr>
        <w:pStyle w:val="BodyText2"/>
        <w:rPr>
          <w:rFonts w:ascii="Arial" w:hAnsi="Arial" w:cs="Arial"/>
        </w:rPr>
      </w:pPr>
    </w:p>
    <w:p w14:paraId="363ECB32" w14:textId="77777777" w:rsidR="00D206F3" w:rsidRPr="00D73649" w:rsidRDefault="00D206F3" w:rsidP="006C5137">
      <w:pPr>
        <w:pStyle w:val="BodyText2"/>
        <w:rPr>
          <w:rFonts w:ascii="Arial" w:hAnsi="Arial" w:cs="Arial"/>
        </w:rPr>
      </w:pPr>
    </w:p>
    <w:p w14:paraId="220602C6" w14:textId="23C2BC6D" w:rsidR="001247FD" w:rsidRPr="00D73649" w:rsidRDefault="007C7671" w:rsidP="0067772B">
      <w:pPr>
        <w:spacing w:line="360" w:lineRule="auto"/>
        <w:rPr>
          <w:rFonts w:ascii="Arial" w:hAnsi="Arial" w:cs="Arial"/>
          <w:b/>
          <w:bCs/>
        </w:rPr>
      </w:pPr>
      <w:r>
        <w:rPr>
          <w:rFonts w:ascii="Arial" w:hAnsi="Arial" w:cs="Arial"/>
          <w:b/>
          <w:bCs/>
        </w:rPr>
        <w:t>Bail Amendment Bill 2021</w:t>
      </w:r>
    </w:p>
    <w:p w14:paraId="5BA535F4" w14:textId="77777777" w:rsidR="00723E81" w:rsidRPr="00D73649" w:rsidRDefault="00723E81" w:rsidP="00133280">
      <w:pPr>
        <w:spacing w:line="360" w:lineRule="auto"/>
        <w:rPr>
          <w:rFonts w:ascii="Arial" w:hAnsi="Arial" w:cs="Arial"/>
        </w:rPr>
      </w:pPr>
    </w:p>
    <w:p w14:paraId="1374D9B7" w14:textId="77777777" w:rsidR="00815C50" w:rsidRDefault="00815C50" w:rsidP="00133280">
      <w:pPr>
        <w:keepNext/>
        <w:spacing w:after="120" w:line="360" w:lineRule="auto"/>
        <w:rPr>
          <w:rFonts w:ascii="Arial" w:hAnsi="Arial" w:cs="Arial"/>
          <w:b/>
        </w:rPr>
      </w:pPr>
    </w:p>
    <w:p w14:paraId="6C13AB2D" w14:textId="3FCC1600" w:rsidR="00B93345" w:rsidRPr="00D73649" w:rsidRDefault="00B93345" w:rsidP="00133280">
      <w:pPr>
        <w:keepNext/>
        <w:spacing w:after="120" w:line="360" w:lineRule="auto"/>
        <w:rPr>
          <w:rFonts w:ascii="Arial" w:hAnsi="Arial" w:cs="Arial"/>
          <w:b/>
        </w:rPr>
      </w:pPr>
      <w:r w:rsidRPr="00D73649">
        <w:rPr>
          <w:rFonts w:ascii="Arial" w:hAnsi="Arial" w:cs="Arial"/>
          <w:b/>
        </w:rPr>
        <w:t>Introduction</w:t>
      </w:r>
    </w:p>
    <w:p w14:paraId="499ADFDF" w14:textId="417B2792" w:rsidR="00B93345" w:rsidRPr="00D73649" w:rsidRDefault="00B93345" w:rsidP="00133280">
      <w:pPr>
        <w:spacing w:after="240" w:line="360" w:lineRule="auto"/>
        <w:rPr>
          <w:rFonts w:ascii="Arial" w:hAnsi="Arial" w:cs="Arial"/>
          <w:b/>
          <w:bCs/>
          <w:i/>
        </w:rPr>
      </w:pPr>
      <w:r w:rsidRPr="00D73649">
        <w:rPr>
          <w:rFonts w:ascii="Arial" w:hAnsi="Arial" w:cs="Arial"/>
        </w:rPr>
        <w:t xml:space="preserve">This explanatory statement relates to the </w:t>
      </w:r>
      <w:r w:rsidR="005B5008" w:rsidRPr="00D73649">
        <w:rPr>
          <w:rFonts w:ascii="Arial" w:hAnsi="Arial" w:cs="Arial"/>
          <w:bCs/>
          <w:i/>
        </w:rPr>
        <w:t xml:space="preserve">Bail Amendment Bill 2021 </w:t>
      </w:r>
      <w:r w:rsidRPr="00D73649">
        <w:rPr>
          <w:rFonts w:ascii="Arial" w:hAnsi="Arial" w:cs="Arial"/>
        </w:rPr>
        <w:t>(the Bill) as present</w:t>
      </w:r>
      <w:r w:rsidR="008800D8" w:rsidRPr="00D73649">
        <w:rPr>
          <w:rFonts w:ascii="Arial" w:hAnsi="Arial" w:cs="Arial"/>
        </w:rPr>
        <w:t>ed to the Legislative Assembly.</w:t>
      </w:r>
      <w:r w:rsidRPr="00D73649">
        <w:rPr>
          <w:rFonts w:ascii="Arial" w:hAnsi="Arial" w:cs="Arial"/>
        </w:rPr>
        <w:t xml:space="preserve"> It has been prepared to assist the reader of the Bill a</w:t>
      </w:r>
      <w:r w:rsidR="008800D8" w:rsidRPr="00D73649">
        <w:rPr>
          <w:rFonts w:ascii="Arial" w:hAnsi="Arial" w:cs="Arial"/>
        </w:rPr>
        <w:t>nd to help inform debate on it.</w:t>
      </w:r>
      <w:r w:rsidRPr="00D73649">
        <w:rPr>
          <w:rFonts w:ascii="Arial" w:hAnsi="Arial" w:cs="Arial"/>
        </w:rPr>
        <w:t xml:space="preserve"> It does not form part of the Bill and has not been endorsed by the ACT Legislative Assembly.</w:t>
      </w:r>
    </w:p>
    <w:p w14:paraId="558B5809" w14:textId="77777777" w:rsidR="00B93345" w:rsidRPr="00D73649" w:rsidRDefault="00B93345" w:rsidP="00133280">
      <w:pPr>
        <w:spacing w:after="240" w:line="360" w:lineRule="auto"/>
        <w:rPr>
          <w:rFonts w:ascii="Arial" w:hAnsi="Arial" w:cs="Arial"/>
        </w:rPr>
      </w:pPr>
      <w:r w:rsidRPr="00D73649">
        <w:rPr>
          <w:rFonts w:ascii="Arial" w:hAnsi="Arial" w:cs="Arial"/>
        </w:rPr>
        <w:t>This explanatory statement must be read</w:t>
      </w:r>
      <w:r w:rsidR="008800D8" w:rsidRPr="00D73649">
        <w:rPr>
          <w:rFonts w:ascii="Arial" w:hAnsi="Arial" w:cs="Arial"/>
        </w:rPr>
        <w:t xml:space="preserve"> in conjunction with the Bill. </w:t>
      </w:r>
      <w:r w:rsidRPr="00D73649">
        <w:rPr>
          <w:rFonts w:ascii="Arial" w:hAnsi="Arial" w:cs="Arial"/>
        </w:rPr>
        <w:t>It is not, and is not intended to be, a comprehe</w:t>
      </w:r>
      <w:r w:rsidR="008800D8" w:rsidRPr="00D73649">
        <w:rPr>
          <w:rFonts w:ascii="Arial" w:hAnsi="Arial" w:cs="Arial"/>
        </w:rPr>
        <w:t xml:space="preserve">nsive description of the Bill. </w:t>
      </w:r>
      <w:r w:rsidRPr="00D73649">
        <w:rPr>
          <w:rFonts w:ascii="Arial" w:hAnsi="Arial" w:cs="Arial"/>
        </w:rPr>
        <w:t>What is written about a provision is not to be taken as an authoritative statement of the meaning of a provision, this being a responsibility of the Courts.</w:t>
      </w:r>
    </w:p>
    <w:p w14:paraId="5DBD2BEE" w14:textId="77777777" w:rsidR="007C00B7" w:rsidRPr="00D73649" w:rsidRDefault="007C00B7" w:rsidP="00133280">
      <w:pPr>
        <w:spacing w:after="120" w:line="360" w:lineRule="auto"/>
        <w:ind w:right="-45"/>
        <w:rPr>
          <w:rStyle w:val="Calibri12"/>
          <w:rFonts w:ascii="Arial" w:hAnsi="Arial" w:cs="Arial"/>
          <w:b/>
        </w:rPr>
      </w:pPr>
    </w:p>
    <w:p w14:paraId="3D4B416C" w14:textId="77777777" w:rsidR="00B93345" w:rsidRPr="00D73649" w:rsidRDefault="00B93345" w:rsidP="00133280">
      <w:pPr>
        <w:spacing w:after="120" w:line="360" w:lineRule="auto"/>
        <w:ind w:right="-45"/>
        <w:rPr>
          <w:rStyle w:val="Calibri12"/>
          <w:rFonts w:ascii="Arial" w:hAnsi="Arial" w:cs="Arial"/>
          <w:b/>
        </w:rPr>
      </w:pPr>
      <w:r w:rsidRPr="00D73649">
        <w:rPr>
          <w:rStyle w:val="Calibri12"/>
          <w:rFonts w:ascii="Arial" w:hAnsi="Arial" w:cs="Arial"/>
          <w:b/>
        </w:rPr>
        <w:t>Overview of the Bill</w:t>
      </w:r>
    </w:p>
    <w:p w14:paraId="16924E0D" w14:textId="54F11554" w:rsidR="00133280" w:rsidRPr="00D73649" w:rsidRDefault="00902EB5" w:rsidP="00815C50">
      <w:pPr>
        <w:spacing w:after="240" w:line="360" w:lineRule="auto"/>
        <w:rPr>
          <w:rFonts w:ascii="Arial" w:hAnsi="Arial" w:cs="Arial"/>
        </w:rPr>
      </w:pPr>
      <w:r w:rsidRPr="00D73649">
        <w:rPr>
          <w:rFonts w:ascii="Arial" w:hAnsi="Arial" w:cs="Arial"/>
        </w:rPr>
        <w:t xml:space="preserve">The purpose of this Bill is to amend the </w:t>
      </w:r>
      <w:r w:rsidR="005B5008" w:rsidRPr="00D73649">
        <w:rPr>
          <w:rFonts w:ascii="Arial" w:hAnsi="Arial" w:cs="Arial"/>
          <w:i/>
        </w:rPr>
        <w:t>Bail Amendment Bill 2021</w:t>
      </w:r>
      <w:r w:rsidR="007C00B7" w:rsidRPr="00D73649">
        <w:rPr>
          <w:rFonts w:ascii="Arial" w:hAnsi="Arial" w:cs="Arial"/>
          <w:i/>
        </w:rPr>
        <w:t xml:space="preserve"> </w:t>
      </w:r>
      <w:r w:rsidR="007C00B7" w:rsidRPr="00D73649">
        <w:rPr>
          <w:rFonts w:ascii="Arial" w:hAnsi="Arial" w:cs="Arial"/>
        </w:rPr>
        <w:t>to extend</w:t>
      </w:r>
      <w:r w:rsidR="0067772B" w:rsidRPr="00D73649">
        <w:rPr>
          <w:rFonts w:ascii="Arial" w:hAnsi="Arial" w:cs="Arial"/>
        </w:rPr>
        <w:t xml:space="preserve"> the </w:t>
      </w:r>
      <w:r w:rsidR="005B5008" w:rsidRPr="00D73649">
        <w:rPr>
          <w:rFonts w:ascii="Arial" w:hAnsi="Arial" w:cs="Arial"/>
        </w:rPr>
        <w:t xml:space="preserve">list of offences that do not have the presumption </w:t>
      </w:r>
      <w:r w:rsidR="00815C50">
        <w:rPr>
          <w:rFonts w:ascii="Arial" w:hAnsi="Arial" w:cs="Arial"/>
        </w:rPr>
        <w:t>for</w:t>
      </w:r>
      <w:r w:rsidR="005B5008" w:rsidRPr="00D73649">
        <w:rPr>
          <w:rFonts w:ascii="Arial" w:hAnsi="Arial" w:cs="Arial"/>
        </w:rPr>
        <w:t xml:space="preserve"> Bail to include assaults on frontline community service providers</w:t>
      </w:r>
      <w:r w:rsidR="00815C50">
        <w:rPr>
          <w:rFonts w:ascii="Arial" w:hAnsi="Arial" w:cs="Arial"/>
        </w:rPr>
        <w:t xml:space="preserve"> as defined in the </w:t>
      </w:r>
      <w:r w:rsidR="00815C50" w:rsidRPr="00815C50">
        <w:rPr>
          <w:rFonts w:ascii="Arial" w:hAnsi="Arial" w:cs="Arial"/>
          <w:i/>
          <w:iCs/>
        </w:rPr>
        <w:t>Crimes Act 1900.</w:t>
      </w:r>
    </w:p>
    <w:p w14:paraId="05C8FF6D" w14:textId="77777777" w:rsidR="006D2B0C" w:rsidRPr="00D73649" w:rsidRDefault="006D2B0C">
      <w:pPr>
        <w:rPr>
          <w:rFonts w:ascii="Arial" w:hAnsi="Arial" w:cs="Arial"/>
        </w:rPr>
      </w:pPr>
    </w:p>
    <w:p w14:paraId="0AFB9CA4" w14:textId="77777777" w:rsidR="006D2B0C" w:rsidRPr="00D73649" w:rsidRDefault="00DE79D4" w:rsidP="006D2B0C">
      <w:pPr>
        <w:jc w:val="center"/>
        <w:rPr>
          <w:rFonts w:ascii="Arial" w:hAnsi="Arial" w:cs="Arial"/>
          <w:b/>
          <w:bCs/>
        </w:rPr>
      </w:pPr>
      <w:r w:rsidRPr="00D73649">
        <w:rPr>
          <w:rFonts w:ascii="Arial" w:hAnsi="Arial" w:cs="Arial"/>
          <w:b/>
        </w:rPr>
        <w:t>Summary of clauses</w:t>
      </w:r>
      <w:r w:rsidR="006C5137" w:rsidRPr="00D73649">
        <w:rPr>
          <w:rFonts w:ascii="Arial" w:hAnsi="Arial" w:cs="Arial"/>
          <w:b/>
        </w:rPr>
        <w:t xml:space="preserve"> </w:t>
      </w:r>
    </w:p>
    <w:p w14:paraId="71B50136" w14:textId="77777777" w:rsidR="006C5137" w:rsidRPr="00D73649" w:rsidRDefault="006C5137" w:rsidP="006C5137">
      <w:pPr>
        <w:rPr>
          <w:rFonts w:ascii="Arial" w:hAnsi="Arial" w:cs="Arial"/>
          <w:b/>
          <w:bCs/>
        </w:rPr>
      </w:pPr>
    </w:p>
    <w:p w14:paraId="47FC7951" w14:textId="77777777" w:rsidR="00723E81" w:rsidRPr="00D73649" w:rsidRDefault="00723E81">
      <w:pPr>
        <w:pStyle w:val="Heading3"/>
        <w:jc w:val="left"/>
        <w:rPr>
          <w:rFonts w:ascii="Arial" w:hAnsi="Arial" w:cs="Arial"/>
          <w:u w:val="none"/>
        </w:rPr>
      </w:pPr>
    </w:p>
    <w:p w14:paraId="3BC6E647" w14:textId="77777777" w:rsidR="006D2B0C" w:rsidRPr="00D73649" w:rsidRDefault="00885582" w:rsidP="00BE17E9">
      <w:pPr>
        <w:spacing w:line="360" w:lineRule="auto"/>
        <w:rPr>
          <w:rFonts w:ascii="Arial" w:hAnsi="Arial" w:cs="Arial"/>
          <w:b/>
          <w:bCs/>
        </w:rPr>
      </w:pPr>
      <w:r w:rsidRPr="00D73649">
        <w:rPr>
          <w:rFonts w:ascii="Arial" w:hAnsi="Arial" w:cs="Arial"/>
          <w:b/>
          <w:bCs/>
        </w:rPr>
        <w:t xml:space="preserve">1 Name of Act </w:t>
      </w:r>
      <w:r w:rsidR="006D2B0C" w:rsidRPr="00D73649">
        <w:rPr>
          <w:rFonts w:ascii="Arial" w:hAnsi="Arial" w:cs="Arial"/>
          <w:b/>
          <w:bCs/>
        </w:rPr>
        <w:t xml:space="preserve"> </w:t>
      </w:r>
    </w:p>
    <w:p w14:paraId="587D0111" w14:textId="51AF8BE8" w:rsidR="006D2B0C" w:rsidRPr="00D73649" w:rsidRDefault="006D2B0C" w:rsidP="00BE17E9">
      <w:pPr>
        <w:spacing w:line="360" w:lineRule="auto"/>
        <w:rPr>
          <w:rFonts w:ascii="Arial" w:hAnsi="Arial" w:cs="Arial"/>
          <w:bCs/>
        </w:rPr>
      </w:pPr>
      <w:r w:rsidRPr="00D73649">
        <w:rPr>
          <w:rFonts w:ascii="Arial" w:hAnsi="Arial" w:cs="Arial"/>
          <w:bCs/>
        </w:rPr>
        <w:t xml:space="preserve">This Act is the </w:t>
      </w:r>
      <w:r w:rsidR="005B5008" w:rsidRPr="00D73649">
        <w:rPr>
          <w:rFonts w:ascii="Arial" w:hAnsi="Arial" w:cs="Arial"/>
          <w:bCs/>
          <w:i/>
          <w:iCs/>
        </w:rPr>
        <w:t>Bail Amendment Act 2021</w:t>
      </w:r>
      <w:r w:rsidR="006E7BE5">
        <w:rPr>
          <w:rFonts w:ascii="Arial" w:hAnsi="Arial" w:cs="Arial"/>
          <w:bCs/>
          <w:i/>
          <w:iCs/>
        </w:rPr>
        <w:t>.</w:t>
      </w:r>
    </w:p>
    <w:p w14:paraId="4E9EC9C2" w14:textId="77777777" w:rsidR="006D2B0C" w:rsidRPr="00D73649" w:rsidRDefault="006D2B0C" w:rsidP="00BE17E9">
      <w:pPr>
        <w:spacing w:line="360" w:lineRule="auto"/>
        <w:rPr>
          <w:rFonts w:ascii="Arial" w:hAnsi="Arial" w:cs="Arial"/>
          <w:b/>
          <w:bCs/>
        </w:rPr>
      </w:pPr>
    </w:p>
    <w:p w14:paraId="3CAEF67C" w14:textId="77777777" w:rsidR="006D2B0C" w:rsidRPr="00D73649" w:rsidRDefault="006D2B0C" w:rsidP="00BE17E9">
      <w:pPr>
        <w:spacing w:line="360" w:lineRule="auto"/>
        <w:rPr>
          <w:rFonts w:ascii="Arial" w:hAnsi="Arial" w:cs="Arial"/>
          <w:b/>
          <w:bCs/>
        </w:rPr>
      </w:pPr>
      <w:r w:rsidRPr="00D73649">
        <w:rPr>
          <w:rFonts w:ascii="Arial" w:hAnsi="Arial" w:cs="Arial"/>
          <w:b/>
          <w:bCs/>
        </w:rPr>
        <w:t xml:space="preserve">2 Commencement  </w:t>
      </w:r>
    </w:p>
    <w:p w14:paraId="1F32D92D" w14:textId="58991AC1" w:rsidR="006D2B0C" w:rsidRPr="00D73649" w:rsidRDefault="006D2B0C" w:rsidP="00BE17E9">
      <w:pPr>
        <w:spacing w:line="360" w:lineRule="auto"/>
        <w:rPr>
          <w:rFonts w:ascii="Arial" w:hAnsi="Arial" w:cs="Arial"/>
          <w:bCs/>
        </w:rPr>
      </w:pPr>
      <w:r w:rsidRPr="00D73649">
        <w:rPr>
          <w:rFonts w:ascii="Arial" w:hAnsi="Arial" w:cs="Arial"/>
          <w:bCs/>
        </w:rPr>
        <w:t>This Act commences on the day after its notification day</w:t>
      </w:r>
      <w:r w:rsidR="005B5008" w:rsidRPr="00D73649">
        <w:rPr>
          <w:rFonts w:ascii="Arial" w:hAnsi="Arial" w:cs="Arial"/>
          <w:bCs/>
        </w:rPr>
        <w:t xml:space="preserve"> or on a day fixed in writing by the Minister.</w:t>
      </w:r>
      <w:r w:rsidRPr="00D73649">
        <w:rPr>
          <w:rFonts w:ascii="Arial" w:hAnsi="Arial" w:cs="Arial"/>
          <w:bCs/>
        </w:rPr>
        <w:t xml:space="preserve"> </w:t>
      </w:r>
    </w:p>
    <w:p w14:paraId="7CC25CED" w14:textId="77777777" w:rsidR="006D2B0C" w:rsidRPr="00D73649" w:rsidRDefault="006D2B0C" w:rsidP="00BE17E9">
      <w:pPr>
        <w:spacing w:line="360" w:lineRule="auto"/>
        <w:rPr>
          <w:rFonts w:ascii="Arial" w:hAnsi="Arial" w:cs="Arial"/>
          <w:b/>
          <w:bCs/>
        </w:rPr>
      </w:pPr>
    </w:p>
    <w:p w14:paraId="4773D82C" w14:textId="77777777" w:rsidR="006D2B0C" w:rsidRPr="00D73649" w:rsidRDefault="007C00B7" w:rsidP="00BE17E9">
      <w:pPr>
        <w:spacing w:line="360" w:lineRule="auto"/>
        <w:rPr>
          <w:rFonts w:ascii="Arial" w:hAnsi="Arial" w:cs="Arial"/>
          <w:b/>
          <w:bCs/>
        </w:rPr>
      </w:pPr>
      <w:r w:rsidRPr="00D73649">
        <w:rPr>
          <w:rFonts w:ascii="Arial" w:hAnsi="Arial" w:cs="Arial"/>
          <w:b/>
          <w:bCs/>
        </w:rPr>
        <w:t>3 Legislation amended</w:t>
      </w:r>
    </w:p>
    <w:p w14:paraId="613516F3" w14:textId="77777777" w:rsidR="00815C50" w:rsidRDefault="006D2B0C" w:rsidP="00BE17E9">
      <w:pPr>
        <w:spacing w:line="360" w:lineRule="auto"/>
        <w:rPr>
          <w:rFonts w:ascii="Arial" w:hAnsi="Arial" w:cs="Arial"/>
          <w:bCs/>
        </w:rPr>
      </w:pPr>
      <w:r w:rsidRPr="00D73649">
        <w:rPr>
          <w:rFonts w:ascii="Arial" w:hAnsi="Arial" w:cs="Arial"/>
          <w:bCs/>
        </w:rPr>
        <w:t xml:space="preserve">This Act amends the </w:t>
      </w:r>
      <w:r w:rsidR="005B5008" w:rsidRPr="00D73649">
        <w:rPr>
          <w:rFonts w:ascii="Arial" w:hAnsi="Arial" w:cs="Arial"/>
          <w:bCs/>
          <w:i/>
          <w:iCs/>
        </w:rPr>
        <w:t>Bail Act 1992</w:t>
      </w:r>
      <w:r w:rsidRPr="00D73649">
        <w:rPr>
          <w:rFonts w:ascii="Arial" w:hAnsi="Arial" w:cs="Arial"/>
          <w:bCs/>
        </w:rPr>
        <w:t xml:space="preserve">. </w:t>
      </w:r>
    </w:p>
    <w:p w14:paraId="4238F55D" w14:textId="04D1018C" w:rsidR="006D2B0C" w:rsidRPr="00D73649" w:rsidRDefault="006D2B0C" w:rsidP="00BE17E9">
      <w:pPr>
        <w:spacing w:line="360" w:lineRule="auto"/>
        <w:rPr>
          <w:rFonts w:ascii="Arial" w:hAnsi="Arial" w:cs="Arial"/>
          <w:b/>
          <w:bCs/>
        </w:rPr>
      </w:pPr>
      <w:r w:rsidRPr="00D73649">
        <w:rPr>
          <w:rFonts w:ascii="Arial" w:hAnsi="Arial" w:cs="Arial"/>
          <w:b/>
          <w:bCs/>
        </w:rPr>
        <w:t xml:space="preserve"> </w:t>
      </w:r>
    </w:p>
    <w:p w14:paraId="1E29C169" w14:textId="77777777" w:rsidR="006D2B0C" w:rsidRPr="00D73649" w:rsidRDefault="006D2B0C" w:rsidP="00BE17E9">
      <w:pPr>
        <w:spacing w:line="360" w:lineRule="auto"/>
        <w:rPr>
          <w:rFonts w:ascii="Arial" w:hAnsi="Arial" w:cs="Arial"/>
          <w:b/>
          <w:bCs/>
        </w:rPr>
      </w:pPr>
    </w:p>
    <w:p w14:paraId="42ED9DB4" w14:textId="20831664" w:rsidR="006D2B0C" w:rsidRPr="00D73649" w:rsidRDefault="0067772B" w:rsidP="00BE17E9">
      <w:pPr>
        <w:spacing w:line="360" w:lineRule="auto"/>
        <w:rPr>
          <w:rFonts w:ascii="Arial" w:hAnsi="Arial" w:cs="Arial"/>
          <w:b/>
          <w:bCs/>
        </w:rPr>
      </w:pPr>
      <w:r w:rsidRPr="00D73649">
        <w:rPr>
          <w:rFonts w:ascii="Arial" w:hAnsi="Arial" w:cs="Arial"/>
          <w:b/>
          <w:bCs/>
        </w:rPr>
        <w:lastRenderedPageBreak/>
        <w:t xml:space="preserve">4 </w:t>
      </w:r>
      <w:r w:rsidR="005B5008" w:rsidRPr="00D73649">
        <w:rPr>
          <w:rFonts w:ascii="Arial" w:hAnsi="Arial" w:cs="Arial"/>
          <w:b/>
          <w:bCs/>
        </w:rPr>
        <w:t xml:space="preserve">Offences against Crimes Act 1900 Schedule 1, part 1.1, new item 2A </w:t>
      </w:r>
    </w:p>
    <w:p w14:paraId="30C7E3F3" w14:textId="77777777" w:rsidR="006D2B0C" w:rsidRPr="00D73649" w:rsidRDefault="006D2B0C" w:rsidP="00BE17E9">
      <w:pPr>
        <w:spacing w:line="360" w:lineRule="auto"/>
        <w:rPr>
          <w:rFonts w:ascii="Arial" w:hAnsi="Arial" w:cs="Arial"/>
          <w:b/>
          <w:bCs/>
          <w:i/>
          <w:iCs/>
        </w:rPr>
      </w:pPr>
    </w:p>
    <w:p w14:paraId="7F80A7C8" w14:textId="038D9E3C" w:rsidR="0089185B" w:rsidRPr="00D73649" w:rsidRDefault="005B5008" w:rsidP="00BE17E9">
      <w:pPr>
        <w:spacing w:line="360" w:lineRule="auto"/>
        <w:rPr>
          <w:rFonts w:ascii="Arial" w:hAnsi="Arial" w:cs="Arial"/>
          <w:bCs/>
          <w:iCs/>
        </w:rPr>
      </w:pPr>
      <w:r w:rsidRPr="00D73649">
        <w:rPr>
          <w:rFonts w:ascii="Arial" w:hAnsi="Arial" w:cs="Arial"/>
          <w:bCs/>
          <w:iCs/>
        </w:rPr>
        <w:t xml:space="preserve">The clause inserts a new item to include ‘assault of a frontline community service provider’ to the list of </w:t>
      </w:r>
      <w:r w:rsidR="0011607C" w:rsidRPr="00D73649">
        <w:rPr>
          <w:rFonts w:ascii="Arial" w:hAnsi="Arial" w:cs="Arial"/>
          <w:bCs/>
          <w:iCs/>
        </w:rPr>
        <w:t xml:space="preserve">offences to which the presumption </w:t>
      </w:r>
      <w:r w:rsidR="00E228C9">
        <w:rPr>
          <w:rFonts w:ascii="Arial" w:hAnsi="Arial" w:cs="Arial"/>
          <w:bCs/>
          <w:iCs/>
        </w:rPr>
        <w:t>for</w:t>
      </w:r>
      <w:r w:rsidR="0011607C" w:rsidRPr="00D73649">
        <w:rPr>
          <w:rFonts w:ascii="Arial" w:hAnsi="Arial" w:cs="Arial"/>
          <w:bCs/>
          <w:iCs/>
        </w:rPr>
        <w:t xml:space="preserve"> Bail does not apply. </w:t>
      </w:r>
      <w:r w:rsidR="006D2B0C" w:rsidRPr="00D73649">
        <w:rPr>
          <w:rFonts w:ascii="Arial" w:hAnsi="Arial" w:cs="Arial"/>
          <w:bCs/>
          <w:iCs/>
        </w:rPr>
        <w:t xml:space="preserve"> </w:t>
      </w:r>
    </w:p>
    <w:p w14:paraId="6948C6A5" w14:textId="27F98A8D" w:rsidR="0011607C" w:rsidRPr="00D73649" w:rsidRDefault="0011607C" w:rsidP="00BE17E9">
      <w:pPr>
        <w:spacing w:line="360" w:lineRule="auto"/>
        <w:rPr>
          <w:rFonts w:ascii="Arial" w:hAnsi="Arial" w:cs="Arial"/>
          <w:bCs/>
          <w:iCs/>
        </w:rPr>
      </w:pPr>
    </w:p>
    <w:p w14:paraId="0B7C6A6D" w14:textId="77777777" w:rsidR="0011607C" w:rsidRPr="00D73649" w:rsidRDefault="0011607C" w:rsidP="00BE17E9">
      <w:pPr>
        <w:spacing w:line="360" w:lineRule="auto"/>
        <w:rPr>
          <w:rFonts w:ascii="Arial" w:hAnsi="Arial" w:cs="Arial"/>
          <w:bCs/>
          <w:iCs/>
        </w:rPr>
      </w:pPr>
    </w:p>
    <w:p w14:paraId="0A77E5A4" w14:textId="77777777" w:rsidR="006D2B0C" w:rsidRPr="00D73649" w:rsidRDefault="006D2B0C" w:rsidP="0089185B">
      <w:pPr>
        <w:rPr>
          <w:rFonts w:ascii="Arial" w:hAnsi="Arial" w:cs="Arial"/>
          <w:b/>
          <w:bCs/>
        </w:rPr>
      </w:pPr>
    </w:p>
    <w:p w14:paraId="34B17EE0" w14:textId="77777777" w:rsidR="005D582C" w:rsidRPr="00D73649" w:rsidRDefault="005D582C" w:rsidP="0089185B">
      <w:pPr>
        <w:rPr>
          <w:rFonts w:ascii="Arial" w:hAnsi="Arial" w:cs="Arial"/>
          <w:b/>
          <w:bCs/>
        </w:rPr>
      </w:pPr>
      <w:r w:rsidRPr="00D73649">
        <w:rPr>
          <w:rFonts w:ascii="Arial" w:hAnsi="Arial" w:cs="Arial"/>
          <w:b/>
          <w:bCs/>
        </w:rPr>
        <w:t>Human rights</w:t>
      </w:r>
      <w:r w:rsidR="007C00B7" w:rsidRPr="00D73649">
        <w:rPr>
          <w:rFonts w:ascii="Arial" w:hAnsi="Arial" w:cs="Arial"/>
          <w:b/>
          <w:bCs/>
        </w:rPr>
        <w:t xml:space="preserve"> implications</w:t>
      </w:r>
    </w:p>
    <w:p w14:paraId="185D16FE" w14:textId="77777777" w:rsidR="005D582C" w:rsidRPr="00D73649" w:rsidRDefault="005D582C" w:rsidP="0089185B">
      <w:pPr>
        <w:rPr>
          <w:rFonts w:ascii="Arial" w:hAnsi="Arial" w:cs="Arial"/>
          <w:bCs/>
        </w:rPr>
      </w:pPr>
    </w:p>
    <w:p w14:paraId="760A3C54" w14:textId="77777777" w:rsidR="00815C50" w:rsidRDefault="00815C50" w:rsidP="00885582">
      <w:pPr>
        <w:spacing w:line="360" w:lineRule="auto"/>
        <w:rPr>
          <w:rFonts w:ascii="Arial" w:hAnsi="Arial" w:cs="Arial"/>
          <w:bCs/>
        </w:rPr>
      </w:pPr>
    </w:p>
    <w:p w14:paraId="2098832A" w14:textId="12F5AD68" w:rsidR="00444DE3" w:rsidRPr="00D73649" w:rsidRDefault="00885582" w:rsidP="00885582">
      <w:pPr>
        <w:spacing w:line="360" w:lineRule="auto"/>
        <w:rPr>
          <w:rFonts w:ascii="Arial" w:hAnsi="Arial" w:cs="Arial"/>
          <w:bCs/>
        </w:rPr>
      </w:pPr>
      <w:r w:rsidRPr="00D73649">
        <w:rPr>
          <w:rFonts w:ascii="Arial" w:hAnsi="Arial" w:cs="Arial"/>
          <w:bCs/>
        </w:rPr>
        <w:t xml:space="preserve">As this Bill </w:t>
      </w:r>
      <w:r w:rsidR="00444DE3" w:rsidRPr="00D73649">
        <w:rPr>
          <w:rFonts w:ascii="Arial" w:hAnsi="Arial" w:cs="Arial"/>
          <w:bCs/>
        </w:rPr>
        <w:t xml:space="preserve">extends the list of offences to which the presumption </w:t>
      </w:r>
      <w:r w:rsidR="00815C50">
        <w:rPr>
          <w:rFonts w:ascii="Arial" w:hAnsi="Arial" w:cs="Arial"/>
          <w:bCs/>
        </w:rPr>
        <w:t>for</w:t>
      </w:r>
      <w:r w:rsidR="00444DE3" w:rsidRPr="00D73649">
        <w:rPr>
          <w:rFonts w:ascii="Arial" w:hAnsi="Arial" w:cs="Arial"/>
          <w:bCs/>
        </w:rPr>
        <w:t xml:space="preserve"> bail does not apply, it does have human rights implications.</w:t>
      </w:r>
      <w:r w:rsidR="007242AD" w:rsidRPr="00D73649">
        <w:rPr>
          <w:rFonts w:ascii="Arial" w:hAnsi="Arial" w:cs="Arial"/>
          <w:bCs/>
        </w:rPr>
        <w:t xml:space="preserve"> These include recognition and equality before the law (s8), freedom of movement (s13) and, most relevantly, the right to liberty and security of person (s18)</w:t>
      </w:r>
      <w:r w:rsidR="00D73649">
        <w:rPr>
          <w:rFonts w:ascii="Arial" w:hAnsi="Arial" w:cs="Arial"/>
          <w:bCs/>
        </w:rPr>
        <w:t>.</w:t>
      </w:r>
    </w:p>
    <w:p w14:paraId="2E7A5706" w14:textId="70B3A0AD" w:rsidR="00444DE3" w:rsidRPr="00D73649" w:rsidRDefault="00444DE3" w:rsidP="00885582">
      <w:pPr>
        <w:spacing w:line="360" w:lineRule="auto"/>
        <w:rPr>
          <w:rFonts w:ascii="Arial" w:hAnsi="Arial" w:cs="Arial"/>
          <w:bCs/>
        </w:rPr>
      </w:pPr>
    </w:p>
    <w:p w14:paraId="5791B375" w14:textId="0E236BC4" w:rsidR="007242AD" w:rsidRPr="00D73649" w:rsidRDefault="00E228C9" w:rsidP="00D73649">
      <w:pPr>
        <w:autoSpaceDE w:val="0"/>
        <w:autoSpaceDN w:val="0"/>
        <w:adjustRightInd w:val="0"/>
        <w:spacing w:before="240" w:after="120" w:line="360" w:lineRule="auto"/>
        <w:rPr>
          <w:rFonts w:ascii="Arial" w:hAnsi="Arial" w:cs="Arial"/>
        </w:rPr>
      </w:pPr>
      <w:r>
        <w:rPr>
          <w:rFonts w:ascii="Arial" w:hAnsi="Arial" w:cs="Arial"/>
        </w:rPr>
        <w:t>S</w:t>
      </w:r>
      <w:r w:rsidR="007242AD" w:rsidRPr="00D73649">
        <w:rPr>
          <w:rFonts w:ascii="Arial" w:hAnsi="Arial" w:cs="Arial"/>
        </w:rPr>
        <w:t xml:space="preserve">ection 28 of the </w:t>
      </w:r>
      <w:r w:rsidR="007242AD" w:rsidRPr="00E228C9">
        <w:rPr>
          <w:rFonts w:ascii="Arial" w:hAnsi="Arial" w:cs="Arial"/>
          <w:i/>
          <w:iCs/>
        </w:rPr>
        <w:t>Human Rights Act</w:t>
      </w:r>
      <w:r w:rsidR="007242AD" w:rsidRPr="00D73649">
        <w:rPr>
          <w:rFonts w:ascii="Arial" w:hAnsi="Arial" w:cs="Arial"/>
        </w:rPr>
        <w:t xml:space="preserve"> accepts there may be limitations on human rights and lists the factors to be </w:t>
      </w:r>
      <w:r w:rsidR="007242AD" w:rsidRPr="002E16CD">
        <w:rPr>
          <w:rFonts w:ascii="Arial" w:hAnsi="Arial" w:cs="Arial"/>
        </w:rPr>
        <w:t>considered</w:t>
      </w:r>
      <w:r w:rsidR="00D73649" w:rsidRPr="002E16CD">
        <w:rPr>
          <w:rFonts w:ascii="Arial" w:hAnsi="Arial" w:cs="Arial"/>
        </w:rPr>
        <w:t xml:space="preserve"> including</w:t>
      </w:r>
      <w:r w:rsidR="00D73649">
        <w:rPr>
          <w:rFonts w:ascii="Arial" w:hAnsi="Arial" w:cs="Arial"/>
        </w:rPr>
        <w:t xml:space="preserve"> </w:t>
      </w:r>
      <w:r w:rsidR="007242AD" w:rsidRPr="00D73649">
        <w:rPr>
          <w:rFonts w:ascii="Arial" w:hAnsi="Arial" w:cs="Arial"/>
          <w:bCs/>
          <w:lang w:bidi="en-US"/>
        </w:rPr>
        <w:t>the nature of the right affected</w:t>
      </w:r>
      <w:r w:rsidR="00815C50">
        <w:rPr>
          <w:rFonts w:ascii="Arial" w:hAnsi="Arial" w:cs="Arial"/>
          <w:bCs/>
          <w:lang w:bidi="en-US"/>
        </w:rPr>
        <w:t>:</w:t>
      </w:r>
      <w:r w:rsidR="00D73649">
        <w:rPr>
          <w:rFonts w:ascii="Arial" w:hAnsi="Arial" w:cs="Arial"/>
        </w:rPr>
        <w:t xml:space="preserve"> </w:t>
      </w:r>
      <w:r w:rsidR="007242AD" w:rsidRPr="00D73649">
        <w:rPr>
          <w:rFonts w:ascii="Arial" w:hAnsi="Arial" w:cs="Arial"/>
          <w:bCs/>
          <w:lang w:bidi="en-US"/>
        </w:rPr>
        <w:t>the importance of the purpose of the limitation on human rights;</w:t>
      </w:r>
      <w:r w:rsidR="00D73649">
        <w:rPr>
          <w:rFonts w:ascii="Arial" w:hAnsi="Arial" w:cs="Arial"/>
        </w:rPr>
        <w:t xml:space="preserve"> </w:t>
      </w:r>
      <w:r w:rsidR="007242AD" w:rsidRPr="00D73649">
        <w:rPr>
          <w:rFonts w:ascii="Arial" w:hAnsi="Arial" w:cs="Arial"/>
          <w:bCs/>
          <w:lang w:bidi="en-US"/>
        </w:rPr>
        <w:t>the nature and extent of the limitation on human rights;</w:t>
      </w:r>
      <w:r w:rsidR="00D73649">
        <w:rPr>
          <w:rFonts w:ascii="Arial" w:hAnsi="Arial" w:cs="Arial"/>
        </w:rPr>
        <w:t xml:space="preserve"> </w:t>
      </w:r>
      <w:r w:rsidR="007242AD" w:rsidRPr="00D73649">
        <w:rPr>
          <w:rFonts w:ascii="Arial" w:hAnsi="Arial" w:cs="Arial"/>
          <w:bCs/>
          <w:lang w:bidi="en-US"/>
        </w:rPr>
        <w:t>the relationship between the limitation and its purpose; and</w:t>
      </w:r>
      <w:r w:rsidR="00D73649">
        <w:rPr>
          <w:rFonts w:ascii="Arial" w:hAnsi="Arial" w:cs="Arial"/>
        </w:rPr>
        <w:t xml:space="preserve"> </w:t>
      </w:r>
      <w:r w:rsidR="007242AD" w:rsidRPr="00D73649">
        <w:rPr>
          <w:rFonts w:ascii="Arial" w:hAnsi="Arial" w:cs="Arial"/>
          <w:bCs/>
          <w:lang w:bidi="en-US"/>
        </w:rPr>
        <w:t>any less restrictive means reasonably available to achieve the purpose.</w:t>
      </w:r>
    </w:p>
    <w:p w14:paraId="514739F8" w14:textId="77777777" w:rsidR="00D73649" w:rsidRDefault="00D73649" w:rsidP="00D73649">
      <w:pPr>
        <w:spacing w:line="360" w:lineRule="auto"/>
        <w:rPr>
          <w:rFonts w:ascii="Arial" w:hAnsi="Arial" w:cs="Arial"/>
          <w:b/>
        </w:rPr>
      </w:pPr>
    </w:p>
    <w:p w14:paraId="4B2DC5F3" w14:textId="093EA52A" w:rsidR="00B57397" w:rsidRPr="00815C50" w:rsidRDefault="00815C50" w:rsidP="00815C50">
      <w:pPr>
        <w:spacing w:line="360" w:lineRule="auto"/>
        <w:rPr>
          <w:rFonts w:ascii="Arial" w:hAnsi="Arial" w:cs="Arial"/>
          <w:bCs/>
          <w:i/>
        </w:rPr>
      </w:pPr>
      <w:proofErr w:type="spellStart"/>
      <w:r w:rsidRPr="00815C50">
        <w:rPr>
          <w:rFonts w:ascii="Arial" w:hAnsi="Arial" w:cs="Arial"/>
          <w:bCs/>
          <w:i/>
        </w:rPr>
        <w:t>i</w:t>
      </w:r>
      <w:proofErr w:type="spellEnd"/>
      <w:r w:rsidRPr="00815C50">
        <w:rPr>
          <w:rFonts w:ascii="Arial" w:hAnsi="Arial" w:cs="Arial"/>
          <w:bCs/>
          <w:i/>
        </w:rPr>
        <w:t>.</w:t>
      </w:r>
      <w:r>
        <w:rPr>
          <w:rFonts w:ascii="Arial" w:hAnsi="Arial" w:cs="Arial"/>
          <w:bCs/>
          <w:i/>
        </w:rPr>
        <w:t xml:space="preserve"> N</w:t>
      </w:r>
      <w:r w:rsidR="00B57397" w:rsidRPr="00815C50">
        <w:rPr>
          <w:rFonts w:ascii="Arial" w:hAnsi="Arial" w:cs="Arial"/>
          <w:bCs/>
          <w:i/>
        </w:rPr>
        <w:t>ature of the right</w:t>
      </w:r>
      <w:r w:rsidRPr="00815C50">
        <w:rPr>
          <w:rFonts w:ascii="Arial" w:hAnsi="Arial" w:cs="Arial"/>
          <w:bCs/>
          <w:i/>
        </w:rPr>
        <w:t xml:space="preserve"> affected</w:t>
      </w:r>
      <w:r w:rsidR="006E7BE5">
        <w:rPr>
          <w:rFonts w:ascii="Arial" w:hAnsi="Arial" w:cs="Arial"/>
          <w:bCs/>
          <w:i/>
        </w:rPr>
        <w:t>.</w:t>
      </w:r>
    </w:p>
    <w:p w14:paraId="1772BCF4" w14:textId="77777777" w:rsidR="00B57397" w:rsidRPr="00D73649" w:rsidRDefault="00B57397" w:rsidP="00D73649">
      <w:pPr>
        <w:spacing w:line="360" w:lineRule="auto"/>
        <w:rPr>
          <w:rFonts w:ascii="Arial" w:hAnsi="Arial" w:cs="Arial"/>
          <w:b/>
        </w:rPr>
      </w:pPr>
    </w:p>
    <w:p w14:paraId="721716B4" w14:textId="45BF04F7" w:rsidR="00B844E4" w:rsidRDefault="00B57397" w:rsidP="00D73649">
      <w:pPr>
        <w:spacing w:line="360" w:lineRule="auto"/>
        <w:rPr>
          <w:rFonts w:ascii="Arial" w:hAnsi="Arial" w:cs="Arial"/>
          <w:bCs/>
        </w:rPr>
      </w:pPr>
      <w:r w:rsidRPr="00D73649">
        <w:rPr>
          <w:rFonts w:ascii="Arial" w:hAnsi="Arial" w:cs="Arial"/>
          <w:bCs/>
        </w:rPr>
        <w:t xml:space="preserve">The right to liberty is a fundamental human right and should, and has, been carefully considered before limitations are placed upon it. </w:t>
      </w:r>
    </w:p>
    <w:p w14:paraId="4C2E5C6F" w14:textId="77777777" w:rsidR="00D73649" w:rsidRPr="00D73649" w:rsidRDefault="00D73649" w:rsidP="00D73649">
      <w:pPr>
        <w:spacing w:line="360" w:lineRule="auto"/>
        <w:rPr>
          <w:rFonts w:ascii="Arial" w:hAnsi="Arial" w:cs="Arial"/>
          <w:bCs/>
        </w:rPr>
      </w:pPr>
    </w:p>
    <w:p w14:paraId="20D8FFE9" w14:textId="4B45B98A" w:rsidR="007242AD" w:rsidRPr="00D73649" w:rsidRDefault="007242AD" w:rsidP="00D73649">
      <w:pPr>
        <w:spacing w:line="360" w:lineRule="auto"/>
        <w:rPr>
          <w:rFonts w:ascii="Arial" w:eastAsia="Calibri" w:hAnsi="Arial" w:cs="Arial"/>
        </w:rPr>
      </w:pPr>
      <w:r w:rsidRPr="00D73649">
        <w:rPr>
          <w:rFonts w:ascii="Arial" w:hAnsi="Arial" w:cs="Arial"/>
        </w:rPr>
        <w:t>Section 18 of the H</w:t>
      </w:r>
      <w:r w:rsidR="00D73649">
        <w:rPr>
          <w:rFonts w:ascii="Arial" w:hAnsi="Arial" w:cs="Arial"/>
        </w:rPr>
        <w:t>uman Rights</w:t>
      </w:r>
      <w:r w:rsidRPr="00D73649">
        <w:rPr>
          <w:rFonts w:ascii="Arial" w:hAnsi="Arial" w:cs="Arial"/>
        </w:rPr>
        <w:t xml:space="preserve"> Act states that:</w:t>
      </w:r>
    </w:p>
    <w:p w14:paraId="3FDE4A90" w14:textId="77777777" w:rsidR="007242AD" w:rsidRPr="00D73649" w:rsidRDefault="007242AD" w:rsidP="00D73649">
      <w:pPr>
        <w:pStyle w:val="ListParagraph"/>
        <w:widowControl/>
        <w:numPr>
          <w:ilvl w:val="0"/>
          <w:numId w:val="2"/>
        </w:numPr>
        <w:spacing w:after="200" w:line="360" w:lineRule="auto"/>
        <w:contextualSpacing w:val="0"/>
        <w:rPr>
          <w:rFonts w:ascii="Arial" w:hAnsi="Arial" w:cs="Arial"/>
          <w:i/>
        </w:rPr>
      </w:pPr>
      <w:r w:rsidRPr="00D73649">
        <w:rPr>
          <w:rFonts w:ascii="Arial" w:hAnsi="Arial" w:cs="Arial"/>
          <w:i/>
          <w:iCs w:val="0"/>
        </w:rPr>
        <w:t>Everyone has the right to liberty and security of person. In particular, no-one may be arbitrarily arrested or detained.</w:t>
      </w:r>
    </w:p>
    <w:p w14:paraId="4DDF43A3" w14:textId="4CEBBCD2" w:rsidR="007242AD" w:rsidRDefault="007242AD" w:rsidP="00D73649">
      <w:pPr>
        <w:pStyle w:val="ListParagraph"/>
        <w:widowControl/>
        <w:numPr>
          <w:ilvl w:val="0"/>
          <w:numId w:val="2"/>
        </w:numPr>
        <w:spacing w:after="200" w:line="360" w:lineRule="auto"/>
        <w:contextualSpacing w:val="0"/>
        <w:rPr>
          <w:rFonts w:ascii="Arial" w:hAnsi="Arial" w:cs="Arial"/>
          <w:i/>
          <w:iCs w:val="0"/>
        </w:rPr>
      </w:pPr>
      <w:r w:rsidRPr="00D73649">
        <w:rPr>
          <w:rFonts w:ascii="Arial" w:hAnsi="Arial" w:cs="Arial"/>
          <w:i/>
          <w:iCs w:val="0"/>
        </w:rPr>
        <w:t>No-one may be deprived of liberty, except on the grounds and in accordance with the procedures established by law.</w:t>
      </w:r>
    </w:p>
    <w:p w14:paraId="67DB5E73" w14:textId="77777777" w:rsidR="00815C50" w:rsidRDefault="00815C50" w:rsidP="00D73649">
      <w:pPr>
        <w:spacing w:after="200" w:line="360" w:lineRule="auto"/>
        <w:rPr>
          <w:rFonts w:ascii="Arial" w:hAnsi="Arial" w:cs="Arial"/>
          <w:iCs/>
        </w:rPr>
      </w:pPr>
    </w:p>
    <w:p w14:paraId="0AB7AE64" w14:textId="569721C4" w:rsidR="00D73649" w:rsidRPr="00D73649" w:rsidRDefault="00D73649" w:rsidP="00D73649">
      <w:pPr>
        <w:spacing w:after="200" w:line="360" w:lineRule="auto"/>
        <w:rPr>
          <w:rFonts w:ascii="Arial" w:hAnsi="Arial" w:cs="Arial"/>
          <w:iCs/>
        </w:rPr>
      </w:pPr>
      <w:r w:rsidRPr="00D73649">
        <w:rPr>
          <w:rFonts w:ascii="Arial" w:hAnsi="Arial" w:cs="Arial"/>
          <w:iCs/>
        </w:rPr>
        <w:lastRenderedPageBreak/>
        <w:t>And further, that</w:t>
      </w:r>
      <w:r w:rsidR="006E7BE5">
        <w:rPr>
          <w:rFonts w:ascii="Arial" w:hAnsi="Arial" w:cs="Arial"/>
          <w:iCs/>
        </w:rPr>
        <w:t>:</w:t>
      </w:r>
    </w:p>
    <w:p w14:paraId="1AC5079C" w14:textId="77777777" w:rsidR="007242AD" w:rsidRPr="00D73649" w:rsidRDefault="007242AD" w:rsidP="00D73649">
      <w:pPr>
        <w:pStyle w:val="ListParagraph"/>
        <w:widowControl/>
        <w:numPr>
          <w:ilvl w:val="0"/>
          <w:numId w:val="2"/>
        </w:numPr>
        <w:spacing w:after="200" w:line="360" w:lineRule="auto"/>
        <w:contextualSpacing w:val="0"/>
        <w:rPr>
          <w:rFonts w:ascii="Arial" w:hAnsi="Arial" w:cs="Arial"/>
          <w:i/>
          <w:iCs w:val="0"/>
        </w:rPr>
      </w:pPr>
      <w:r w:rsidRPr="00D73649">
        <w:rPr>
          <w:rFonts w:ascii="Arial" w:hAnsi="Arial" w:cs="Arial"/>
          <w:i/>
          <w:iCs w:val="0"/>
        </w:rPr>
        <w:t>Anyone who is awaiting trial must not be detained in custody as a general rule, but his or her release may be subject to guarantees to appear for trial, at any other stage of the judicial proceeding, and, if appropriate, for execution of judgment.</w:t>
      </w:r>
    </w:p>
    <w:p w14:paraId="13C19C27" w14:textId="77777777" w:rsidR="007242AD" w:rsidRPr="00D73649" w:rsidRDefault="007242AD" w:rsidP="00D73649">
      <w:pPr>
        <w:pStyle w:val="ListParagraph"/>
        <w:widowControl/>
        <w:numPr>
          <w:ilvl w:val="0"/>
          <w:numId w:val="2"/>
        </w:numPr>
        <w:spacing w:after="200" w:line="360" w:lineRule="auto"/>
        <w:contextualSpacing w:val="0"/>
        <w:rPr>
          <w:rFonts w:ascii="Arial" w:hAnsi="Arial" w:cs="Arial"/>
          <w:i/>
          <w:iCs w:val="0"/>
        </w:rPr>
      </w:pPr>
      <w:r w:rsidRPr="00D73649">
        <w:rPr>
          <w:rFonts w:ascii="Arial" w:hAnsi="Arial" w:cs="Arial"/>
          <w:i/>
          <w:iCs w:val="0"/>
        </w:rPr>
        <w:t>Anyone who is deprived of liberty by arrest or detention is entitled to apply to a court so that the court can decide, without delay, the lawfulness of the detention and order the person’s release if the detention is not lawful.</w:t>
      </w:r>
    </w:p>
    <w:p w14:paraId="08AE46A6" w14:textId="77777777" w:rsidR="007242AD" w:rsidRPr="00D73649" w:rsidRDefault="007242AD" w:rsidP="00D73649">
      <w:pPr>
        <w:spacing w:line="360" w:lineRule="auto"/>
        <w:rPr>
          <w:rFonts w:ascii="Arial" w:hAnsi="Arial" w:cs="Arial"/>
          <w:b/>
        </w:rPr>
      </w:pPr>
    </w:p>
    <w:p w14:paraId="02495A66" w14:textId="7A006300" w:rsidR="00D73649" w:rsidRDefault="007242AD" w:rsidP="00D73649">
      <w:pPr>
        <w:spacing w:line="360" w:lineRule="auto"/>
        <w:rPr>
          <w:rFonts w:ascii="Arial" w:hAnsi="Arial" w:cs="Arial"/>
        </w:rPr>
      </w:pPr>
      <w:r w:rsidRPr="00D73649">
        <w:rPr>
          <w:rFonts w:ascii="Arial" w:hAnsi="Arial" w:cs="Arial"/>
        </w:rPr>
        <w:t xml:space="preserve">The </w:t>
      </w:r>
      <w:r w:rsidRPr="00D73649">
        <w:rPr>
          <w:rFonts w:ascii="Arial" w:hAnsi="Arial" w:cs="Arial"/>
          <w:i/>
        </w:rPr>
        <w:t>Bail Act 1992</w:t>
      </w:r>
      <w:r w:rsidRPr="00D73649">
        <w:rPr>
          <w:rFonts w:ascii="Arial" w:hAnsi="Arial" w:cs="Arial"/>
        </w:rPr>
        <w:t xml:space="preserve"> provides both the grounds and procedures for detention in custody following charge.  Th</w:t>
      </w:r>
      <w:r w:rsidR="00D73649">
        <w:rPr>
          <w:rFonts w:ascii="Arial" w:hAnsi="Arial" w:cs="Arial"/>
        </w:rPr>
        <w:t>is</w:t>
      </w:r>
      <w:r w:rsidRPr="00D73649">
        <w:rPr>
          <w:rFonts w:ascii="Arial" w:hAnsi="Arial" w:cs="Arial"/>
        </w:rPr>
        <w:t xml:space="preserve"> Bill does not change the criteria set out in the </w:t>
      </w:r>
      <w:r w:rsidR="006E7BE5" w:rsidRPr="00D73649">
        <w:rPr>
          <w:rFonts w:ascii="Arial" w:hAnsi="Arial" w:cs="Arial"/>
        </w:rPr>
        <w:t>Act</w:t>
      </w:r>
      <w:r w:rsidR="006E7BE5">
        <w:rPr>
          <w:rFonts w:ascii="Arial" w:hAnsi="Arial" w:cs="Arial"/>
        </w:rPr>
        <w:t xml:space="preserve"> but</w:t>
      </w:r>
      <w:r w:rsidRPr="00D73649">
        <w:rPr>
          <w:rFonts w:ascii="Arial" w:hAnsi="Arial" w:cs="Arial"/>
        </w:rPr>
        <w:t xml:space="preserve"> does add to the list of offences to which</w:t>
      </w:r>
      <w:r w:rsidR="00E228C9">
        <w:rPr>
          <w:rFonts w:ascii="Arial" w:hAnsi="Arial" w:cs="Arial"/>
        </w:rPr>
        <w:t xml:space="preserve"> no presumption</w:t>
      </w:r>
      <w:r w:rsidRPr="00D73649">
        <w:rPr>
          <w:rFonts w:ascii="Arial" w:hAnsi="Arial" w:cs="Arial"/>
        </w:rPr>
        <w:t xml:space="preserve"> </w:t>
      </w:r>
      <w:r w:rsidR="00E228C9">
        <w:rPr>
          <w:rFonts w:ascii="Arial" w:hAnsi="Arial" w:cs="Arial"/>
        </w:rPr>
        <w:t>for bail would</w:t>
      </w:r>
      <w:r w:rsidRPr="00D73649">
        <w:rPr>
          <w:rFonts w:ascii="Arial" w:hAnsi="Arial" w:cs="Arial"/>
        </w:rPr>
        <w:t xml:space="preserve"> apply</w:t>
      </w:r>
      <w:r w:rsidR="00815C50">
        <w:rPr>
          <w:rFonts w:ascii="Arial" w:hAnsi="Arial" w:cs="Arial"/>
        </w:rPr>
        <w:t xml:space="preserve"> and therefore extends, in a limited way, the extent of that limitation.</w:t>
      </w:r>
    </w:p>
    <w:p w14:paraId="027C5E7D" w14:textId="77777777" w:rsidR="00D73649" w:rsidRDefault="00D73649" w:rsidP="00D73649">
      <w:pPr>
        <w:spacing w:line="360" w:lineRule="auto"/>
        <w:rPr>
          <w:rFonts w:ascii="Arial" w:hAnsi="Arial" w:cs="Arial"/>
        </w:rPr>
      </w:pPr>
    </w:p>
    <w:p w14:paraId="62A03463" w14:textId="207D7D5A" w:rsidR="00D73649" w:rsidRPr="00815C50" w:rsidRDefault="00815C50" w:rsidP="00D73649">
      <w:pPr>
        <w:spacing w:line="360" w:lineRule="auto"/>
        <w:rPr>
          <w:rFonts w:ascii="Arial" w:hAnsi="Arial" w:cs="Arial"/>
          <w:i/>
          <w:iCs/>
        </w:rPr>
      </w:pPr>
      <w:r w:rsidRPr="00815C50">
        <w:rPr>
          <w:rFonts w:ascii="Arial" w:hAnsi="Arial" w:cs="Arial"/>
          <w:i/>
          <w:iCs/>
        </w:rPr>
        <w:t xml:space="preserve">ii. </w:t>
      </w:r>
      <w:r w:rsidR="00D73649" w:rsidRPr="00815C50">
        <w:rPr>
          <w:rFonts w:ascii="Arial" w:hAnsi="Arial" w:cs="Arial"/>
          <w:i/>
          <w:iCs/>
        </w:rPr>
        <w:t>Importance and purpose of the limitation</w:t>
      </w:r>
      <w:r w:rsidR="006E7BE5">
        <w:rPr>
          <w:rFonts w:ascii="Arial" w:hAnsi="Arial" w:cs="Arial"/>
          <w:i/>
          <w:iCs/>
        </w:rPr>
        <w:t>.</w:t>
      </w:r>
    </w:p>
    <w:p w14:paraId="12A33489" w14:textId="77777777" w:rsidR="00D73649" w:rsidRDefault="00D73649" w:rsidP="00D73649">
      <w:pPr>
        <w:spacing w:line="360" w:lineRule="auto"/>
        <w:rPr>
          <w:rFonts w:ascii="Arial" w:hAnsi="Arial" w:cs="Arial"/>
        </w:rPr>
      </w:pPr>
    </w:p>
    <w:p w14:paraId="20997347" w14:textId="77777777" w:rsidR="00E228C9" w:rsidRDefault="00D73649" w:rsidP="00D73649">
      <w:pPr>
        <w:spacing w:line="360" w:lineRule="auto"/>
        <w:rPr>
          <w:rFonts w:ascii="Arial" w:hAnsi="Arial" w:cs="Arial"/>
        </w:rPr>
      </w:pPr>
      <w:r>
        <w:rPr>
          <w:rFonts w:ascii="Arial" w:hAnsi="Arial" w:cs="Arial"/>
        </w:rPr>
        <w:t xml:space="preserve">As freedom of liberty is a fundamental right, freedom from assault is </w:t>
      </w:r>
      <w:r w:rsidR="00B50B01">
        <w:rPr>
          <w:rFonts w:ascii="Arial" w:hAnsi="Arial" w:cs="Arial"/>
        </w:rPr>
        <w:t>a right with competing importance</w:t>
      </w:r>
      <w:r>
        <w:rPr>
          <w:rFonts w:ascii="Arial" w:hAnsi="Arial" w:cs="Arial"/>
        </w:rPr>
        <w:t xml:space="preserve">. </w:t>
      </w:r>
    </w:p>
    <w:p w14:paraId="1A765361" w14:textId="77777777" w:rsidR="00E228C9" w:rsidRDefault="00E228C9" w:rsidP="00D73649">
      <w:pPr>
        <w:spacing w:line="360" w:lineRule="auto"/>
        <w:rPr>
          <w:rFonts w:ascii="Arial" w:hAnsi="Arial" w:cs="Arial"/>
        </w:rPr>
      </w:pPr>
    </w:p>
    <w:p w14:paraId="5DC98FAB" w14:textId="787C88F9" w:rsidR="00D73649" w:rsidRDefault="00D73649" w:rsidP="00D73649">
      <w:pPr>
        <w:spacing w:line="360" w:lineRule="auto"/>
        <w:rPr>
          <w:rFonts w:ascii="Arial" w:hAnsi="Arial" w:cs="Arial"/>
        </w:rPr>
      </w:pPr>
      <w:r>
        <w:rPr>
          <w:rFonts w:ascii="Arial" w:hAnsi="Arial" w:cs="Arial"/>
        </w:rPr>
        <w:t xml:space="preserve">This </w:t>
      </w:r>
      <w:r w:rsidR="00B50B01">
        <w:rPr>
          <w:rFonts w:ascii="Arial" w:hAnsi="Arial" w:cs="Arial"/>
        </w:rPr>
        <w:t>amendment</w:t>
      </w:r>
      <w:r>
        <w:rPr>
          <w:rFonts w:ascii="Arial" w:hAnsi="Arial" w:cs="Arial"/>
        </w:rPr>
        <w:t xml:space="preserve"> </w:t>
      </w:r>
      <w:r w:rsidR="00B50B01">
        <w:rPr>
          <w:rFonts w:ascii="Arial" w:hAnsi="Arial" w:cs="Arial"/>
        </w:rPr>
        <w:t>recognises the</w:t>
      </w:r>
      <w:r w:rsidR="00E228C9">
        <w:rPr>
          <w:rFonts w:ascii="Arial" w:hAnsi="Arial" w:cs="Arial"/>
        </w:rPr>
        <w:t xml:space="preserve"> importance</w:t>
      </w:r>
      <w:r w:rsidR="00B50B01">
        <w:rPr>
          <w:rFonts w:ascii="Arial" w:hAnsi="Arial" w:cs="Arial"/>
        </w:rPr>
        <w:t xml:space="preserve"> </w:t>
      </w:r>
      <w:r w:rsidR="00815C50">
        <w:rPr>
          <w:rFonts w:ascii="Arial" w:hAnsi="Arial" w:cs="Arial"/>
        </w:rPr>
        <w:t>and</w:t>
      </w:r>
      <w:r w:rsidR="00B50B01">
        <w:rPr>
          <w:rFonts w:ascii="Arial" w:hAnsi="Arial" w:cs="Arial"/>
        </w:rPr>
        <w:t xml:space="preserve"> vulnerability of</w:t>
      </w:r>
      <w:r>
        <w:rPr>
          <w:rFonts w:ascii="Arial" w:hAnsi="Arial" w:cs="Arial"/>
        </w:rPr>
        <w:t xml:space="preserve"> those in </w:t>
      </w:r>
      <w:r w:rsidR="00E228C9">
        <w:rPr>
          <w:rFonts w:ascii="Arial" w:hAnsi="Arial" w:cs="Arial"/>
        </w:rPr>
        <w:t xml:space="preserve">difficult </w:t>
      </w:r>
      <w:r>
        <w:rPr>
          <w:rFonts w:ascii="Arial" w:hAnsi="Arial" w:cs="Arial"/>
        </w:rPr>
        <w:t xml:space="preserve">circumstances </w:t>
      </w:r>
      <w:r w:rsidR="00E228C9">
        <w:rPr>
          <w:rFonts w:ascii="Arial" w:hAnsi="Arial" w:cs="Arial"/>
        </w:rPr>
        <w:t>with</w:t>
      </w:r>
      <w:r>
        <w:rPr>
          <w:rFonts w:ascii="Arial" w:hAnsi="Arial" w:cs="Arial"/>
        </w:rPr>
        <w:t xml:space="preserve"> </w:t>
      </w:r>
      <w:r w:rsidR="002F0441">
        <w:rPr>
          <w:rFonts w:ascii="Arial" w:hAnsi="Arial" w:cs="Arial"/>
        </w:rPr>
        <w:t xml:space="preserve">higher than usual </w:t>
      </w:r>
      <w:r>
        <w:rPr>
          <w:rFonts w:ascii="Arial" w:hAnsi="Arial" w:cs="Arial"/>
        </w:rPr>
        <w:t xml:space="preserve">risks as part of their occupation in service to our community. </w:t>
      </w:r>
    </w:p>
    <w:p w14:paraId="51D06136" w14:textId="77777777" w:rsidR="00D73649" w:rsidRDefault="00D73649" w:rsidP="00D73649">
      <w:pPr>
        <w:spacing w:line="360" w:lineRule="auto"/>
        <w:rPr>
          <w:rFonts w:ascii="Arial" w:hAnsi="Arial" w:cs="Arial"/>
        </w:rPr>
      </w:pPr>
    </w:p>
    <w:p w14:paraId="6C916EC6" w14:textId="677F9A52" w:rsidR="00D73649" w:rsidRDefault="00D73649" w:rsidP="00D73649">
      <w:pPr>
        <w:spacing w:line="360" w:lineRule="auto"/>
        <w:rPr>
          <w:rFonts w:ascii="Arial" w:hAnsi="Arial" w:cs="Arial"/>
        </w:rPr>
      </w:pPr>
      <w:r>
        <w:rPr>
          <w:rFonts w:ascii="Arial" w:hAnsi="Arial" w:cs="Arial"/>
        </w:rPr>
        <w:t>The purpose of the amendment is to recognise those circumstances and risks</w:t>
      </w:r>
      <w:r w:rsidR="002F0441">
        <w:rPr>
          <w:rFonts w:ascii="Arial" w:hAnsi="Arial" w:cs="Arial"/>
        </w:rPr>
        <w:t xml:space="preserve"> and</w:t>
      </w:r>
      <w:r>
        <w:rPr>
          <w:rFonts w:ascii="Arial" w:hAnsi="Arial" w:cs="Arial"/>
        </w:rPr>
        <w:t xml:space="preserve"> to promote and protect those who may be assaulted</w:t>
      </w:r>
      <w:r w:rsidR="002F0441">
        <w:rPr>
          <w:rFonts w:ascii="Arial" w:hAnsi="Arial" w:cs="Arial"/>
        </w:rPr>
        <w:t xml:space="preserve"> in those circumstances.</w:t>
      </w:r>
      <w:r w:rsidR="00D74089">
        <w:rPr>
          <w:rFonts w:ascii="Arial" w:hAnsi="Arial" w:cs="Arial"/>
        </w:rPr>
        <w:t xml:space="preserve"> </w:t>
      </w:r>
    </w:p>
    <w:p w14:paraId="441FB084" w14:textId="77777777" w:rsidR="00D74089" w:rsidRDefault="00D74089" w:rsidP="00D73649">
      <w:pPr>
        <w:spacing w:line="360" w:lineRule="auto"/>
        <w:rPr>
          <w:rFonts w:ascii="Arial" w:hAnsi="Arial" w:cs="Arial"/>
        </w:rPr>
      </w:pPr>
    </w:p>
    <w:p w14:paraId="200A391D" w14:textId="6D0F49F6" w:rsidR="00D74089" w:rsidRPr="00815C50" w:rsidRDefault="00815C50" w:rsidP="00D73649">
      <w:pPr>
        <w:spacing w:line="360" w:lineRule="auto"/>
        <w:rPr>
          <w:rFonts w:ascii="Arial" w:hAnsi="Arial" w:cs="Arial"/>
          <w:i/>
          <w:iCs/>
        </w:rPr>
      </w:pPr>
      <w:r w:rsidRPr="00815C50">
        <w:rPr>
          <w:rFonts w:ascii="Arial" w:hAnsi="Arial" w:cs="Arial"/>
          <w:i/>
          <w:iCs/>
        </w:rPr>
        <w:t xml:space="preserve">iii. </w:t>
      </w:r>
      <w:r w:rsidR="00D74089" w:rsidRPr="00815C50">
        <w:rPr>
          <w:rFonts w:ascii="Arial" w:hAnsi="Arial" w:cs="Arial"/>
          <w:i/>
          <w:iCs/>
        </w:rPr>
        <w:t>Nature and extent of the limitation.</w:t>
      </w:r>
    </w:p>
    <w:p w14:paraId="35670174" w14:textId="77777777" w:rsidR="00D73649" w:rsidRDefault="00D73649" w:rsidP="00D73649">
      <w:pPr>
        <w:spacing w:line="360" w:lineRule="auto"/>
        <w:rPr>
          <w:rFonts w:ascii="Arial" w:hAnsi="Arial" w:cs="Arial"/>
        </w:rPr>
      </w:pPr>
    </w:p>
    <w:p w14:paraId="78898050" w14:textId="77777777" w:rsidR="006530DE" w:rsidRDefault="002F0441" w:rsidP="002F0441">
      <w:pPr>
        <w:spacing w:line="360" w:lineRule="auto"/>
        <w:rPr>
          <w:rFonts w:ascii="Arial" w:hAnsi="Arial" w:cs="Arial"/>
        </w:rPr>
      </w:pPr>
      <w:r>
        <w:rPr>
          <w:rFonts w:ascii="Arial" w:hAnsi="Arial" w:cs="Arial"/>
        </w:rPr>
        <w:t>As stated, this Bill does not alter the conditions, rights or requirements in the Bail process, but adds an extra offence</w:t>
      </w:r>
      <w:r w:rsidR="00B50B01">
        <w:rPr>
          <w:rFonts w:ascii="Arial" w:hAnsi="Arial" w:cs="Arial"/>
        </w:rPr>
        <w:t xml:space="preserve"> to the category where no presumption for bail applies. </w:t>
      </w:r>
    </w:p>
    <w:p w14:paraId="4B5504B1" w14:textId="7BE2EEA8" w:rsidR="00B50B01" w:rsidRDefault="00B50B01" w:rsidP="002F0441">
      <w:pPr>
        <w:spacing w:line="360" w:lineRule="auto"/>
        <w:rPr>
          <w:rFonts w:ascii="Arial" w:hAnsi="Arial" w:cs="Arial"/>
        </w:rPr>
      </w:pPr>
      <w:r>
        <w:rPr>
          <w:rFonts w:ascii="Arial" w:hAnsi="Arial" w:cs="Arial"/>
        </w:rPr>
        <w:lastRenderedPageBreak/>
        <w:t xml:space="preserve">This does remove </w:t>
      </w:r>
      <w:r w:rsidR="00815C50">
        <w:rPr>
          <w:rFonts w:ascii="Arial" w:hAnsi="Arial" w:cs="Arial"/>
        </w:rPr>
        <w:t>completely</w:t>
      </w:r>
      <w:r w:rsidR="007B6FA0">
        <w:rPr>
          <w:rFonts w:ascii="Arial" w:hAnsi="Arial" w:cs="Arial"/>
        </w:rPr>
        <w:t xml:space="preserve"> the ability to apply</w:t>
      </w:r>
      <w:r>
        <w:rPr>
          <w:rFonts w:ascii="Arial" w:hAnsi="Arial" w:cs="Arial"/>
        </w:rPr>
        <w:t xml:space="preserve"> for </w:t>
      </w:r>
      <w:r w:rsidR="006E7BE5">
        <w:rPr>
          <w:rFonts w:ascii="Arial" w:hAnsi="Arial" w:cs="Arial"/>
        </w:rPr>
        <w:t>bail but</w:t>
      </w:r>
      <w:r>
        <w:rPr>
          <w:rFonts w:ascii="Arial" w:hAnsi="Arial" w:cs="Arial"/>
        </w:rPr>
        <w:t xml:space="preserve"> does</w:t>
      </w:r>
      <w:r w:rsidR="007B6FA0">
        <w:rPr>
          <w:rFonts w:ascii="Arial" w:hAnsi="Arial" w:cs="Arial"/>
        </w:rPr>
        <w:t xml:space="preserve"> remove the presumption that bail will be granted. It does</w:t>
      </w:r>
      <w:r>
        <w:rPr>
          <w:rFonts w:ascii="Arial" w:hAnsi="Arial" w:cs="Arial"/>
        </w:rPr>
        <w:t xml:space="preserve"> not go so far as to place the offence in the category where there is a presumption </w:t>
      </w:r>
      <w:r w:rsidRPr="007B6FA0">
        <w:rPr>
          <w:rFonts w:ascii="Arial" w:hAnsi="Arial" w:cs="Arial"/>
          <w:i/>
          <w:iCs/>
        </w:rPr>
        <w:t>against</w:t>
      </w:r>
      <w:r>
        <w:rPr>
          <w:rFonts w:ascii="Arial" w:hAnsi="Arial" w:cs="Arial"/>
        </w:rPr>
        <w:t xml:space="preserve"> bail, such as </w:t>
      </w:r>
      <w:r w:rsidR="006530DE">
        <w:rPr>
          <w:rFonts w:ascii="Arial" w:hAnsi="Arial" w:cs="Arial"/>
        </w:rPr>
        <w:t xml:space="preserve">is the case for </w:t>
      </w:r>
      <w:r>
        <w:rPr>
          <w:rFonts w:ascii="Arial" w:hAnsi="Arial" w:cs="Arial"/>
        </w:rPr>
        <w:t>murder or very serious drug charges</w:t>
      </w:r>
      <w:r w:rsidR="007B6FA0">
        <w:rPr>
          <w:rFonts w:ascii="Arial" w:hAnsi="Arial" w:cs="Arial"/>
        </w:rPr>
        <w:t xml:space="preserve"> as in section 9C</w:t>
      </w:r>
      <w:r>
        <w:rPr>
          <w:rFonts w:ascii="Arial" w:hAnsi="Arial" w:cs="Arial"/>
        </w:rPr>
        <w:t>.</w:t>
      </w:r>
    </w:p>
    <w:p w14:paraId="20B675CE" w14:textId="77777777" w:rsidR="00B14F2A" w:rsidRDefault="00B14F2A" w:rsidP="00D73649">
      <w:pPr>
        <w:spacing w:line="360" w:lineRule="auto"/>
        <w:rPr>
          <w:rFonts w:ascii="Arial" w:hAnsi="Arial" w:cs="Arial"/>
        </w:rPr>
      </w:pPr>
    </w:p>
    <w:p w14:paraId="4894019A" w14:textId="4B06B9E7" w:rsidR="00B21BB2" w:rsidRPr="00D73649" w:rsidRDefault="007B6FA0" w:rsidP="00D73649">
      <w:pPr>
        <w:spacing w:line="360" w:lineRule="auto"/>
        <w:rPr>
          <w:rFonts w:ascii="Arial" w:hAnsi="Arial" w:cs="Arial"/>
        </w:rPr>
      </w:pPr>
      <w:r>
        <w:rPr>
          <w:rFonts w:ascii="Arial" w:hAnsi="Arial" w:cs="Arial"/>
        </w:rPr>
        <w:t xml:space="preserve">Furthermore, the right affected in this Bill is no more nor less impinged than it already is for a number of other offences. </w:t>
      </w:r>
      <w:r w:rsidR="00B14F2A">
        <w:rPr>
          <w:rFonts w:ascii="Arial" w:hAnsi="Arial" w:cs="Arial"/>
        </w:rPr>
        <w:t>P</w:t>
      </w:r>
      <w:r w:rsidR="00B21BB2" w:rsidRPr="00D73649">
        <w:rPr>
          <w:rFonts w:ascii="Arial" w:hAnsi="Arial" w:cs="Arial"/>
        </w:rPr>
        <w:t xml:space="preserve">art of assessing whether </w:t>
      </w:r>
      <w:r w:rsidR="00B14F2A">
        <w:rPr>
          <w:rFonts w:ascii="Arial" w:hAnsi="Arial" w:cs="Arial"/>
        </w:rPr>
        <w:t>the amendment</w:t>
      </w:r>
      <w:r w:rsidR="00B21BB2" w:rsidRPr="00D73649">
        <w:rPr>
          <w:rFonts w:ascii="Arial" w:hAnsi="Arial" w:cs="Arial"/>
        </w:rPr>
        <w:t xml:space="preserve"> is appropriate and proportionate</w:t>
      </w:r>
      <w:r w:rsidR="006E7BE5">
        <w:rPr>
          <w:rFonts w:ascii="Arial" w:hAnsi="Arial" w:cs="Arial"/>
        </w:rPr>
        <w:t>,</w:t>
      </w:r>
      <w:r w:rsidR="00B21BB2" w:rsidRPr="00D73649">
        <w:rPr>
          <w:rFonts w:ascii="Arial" w:hAnsi="Arial" w:cs="Arial"/>
        </w:rPr>
        <w:t xml:space="preserve"> is to compare this reform to the other offences to which the presumption does not apply</w:t>
      </w:r>
      <w:r w:rsidR="006530DE">
        <w:rPr>
          <w:rFonts w:ascii="Arial" w:hAnsi="Arial" w:cs="Arial"/>
        </w:rPr>
        <w:t xml:space="preserve">. </w:t>
      </w:r>
    </w:p>
    <w:p w14:paraId="29220173" w14:textId="77777777" w:rsidR="00D73649" w:rsidRPr="00D73649" w:rsidRDefault="00D73649" w:rsidP="00D73649">
      <w:pPr>
        <w:spacing w:line="360" w:lineRule="auto"/>
        <w:rPr>
          <w:rFonts w:ascii="Arial" w:hAnsi="Arial" w:cs="Arial"/>
        </w:rPr>
      </w:pPr>
    </w:p>
    <w:p w14:paraId="17B45A3B" w14:textId="695117E5" w:rsidR="00B21BB2" w:rsidRDefault="00B50B01" w:rsidP="00D73649">
      <w:pPr>
        <w:spacing w:line="360" w:lineRule="auto"/>
        <w:rPr>
          <w:rFonts w:ascii="Arial" w:hAnsi="Arial" w:cs="Arial"/>
        </w:rPr>
      </w:pPr>
      <w:r>
        <w:rPr>
          <w:rFonts w:ascii="Arial" w:hAnsi="Arial" w:cs="Arial"/>
        </w:rPr>
        <w:t>The list, contained in Schedule 1</w:t>
      </w:r>
      <w:r w:rsidR="006530DE">
        <w:rPr>
          <w:rFonts w:ascii="Arial" w:hAnsi="Arial" w:cs="Arial"/>
        </w:rPr>
        <w:t xml:space="preserve"> of the </w:t>
      </w:r>
      <w:r w:rsidR="006530DE" w:rsidRPr="006530DE">
        <w:rPr>
          <w:rFonts w:ascii="Arial" w:hAnsi="Arial" w:cs="Arial"/>
          <w:i/>
          <w:iCs/>
        </w:rPr>
        <w:t>Bail Act</w:t>
      </w:r>
      <w:r>
        <w:rPr>
          <w:rFonts w:ascii="Arial" w:hAnsi="Arial" w:cs="Arial"/>
        </w:rPr>
        <w:t>, includes such offences as</w:t>
      </w:r>
      <w:r w:rsidR="007B6FA0">
        <w:rPr>
          <w:rFonts w:ascii="Arial" w:hAnsi="Arial" w:cs="Arial"/>
        </w:rPr>
        <w:t>;</w:t>
      </w:r>
      <w:r>
        <w:rPr>
          <w:rFonts w:ascii="Arial" w:hAnsi="Arial" w:cs="Arial"/>
        </w:rPr>
        <w:t xml:space="preserve"> the sale and supply of drugs of dependence (part 1.3), the supply of prescribed medicines (part 1.4)</w:t>
      </w:r>
      <w:r w:rsidR="00B21BB2" w:rsidRPr="00D73649">
        <w:rPr>
          <w:rFonts w:ascii="Arial" w:hAnsi="Arial" w:cs="Arial"/>
        </w:rPr>
        <w:t xml:space="preserve"> </w:t>
      </w:r>
      <w:r>
        <w:rPr>
          <w:rFonts w:ascii="Arial" w:hAnsi="Arial" w:cs="Arial"/>
        </w:rPr>
        <w:t xml:space="preserve">and assembly for unlawful purposes (part 1.5). </w:t>
      </w:r>
    </w:p>
    <w:p w14:paraId="37F7D185" w14:textId="77777777" w:rsidR="006530DE" w:rsidRDefault="006530DE" w:rsidP="00D73649">
      <w:pPr>
        <w:spacing w:line="360" w:lineRule="auto"/>
        <w:rPr>
          <w:rFonts w:ascii="Arial" w:hAnsi="Arial" w:cs="Arial"/>
        </w:rPr>
      </w:pPr>
    </w:p>
    <w:p w14:paraId="1257D98F" w14:textId="03FDC11E" w:rsidR="00B50B01" w:rsidRPr="00D73649" w:rsidRDefault="007B6FA0" w:rsidP="00D73649">
      <w:pPr>
        <w:spacing w:line="360" w:lineRule="auto"/>
        <w:rPr>
          <w:rFonts w:ascii="Arial" w:hAnsi="Arial" w:cs="Arial"/>
          <w:bCs/>
        </w:rPr>
      </w:pPr>
      <w:r>
        <w:rPr>
          <w:rFonts w:ascii="Arial" w:hAnsi="Arial" w:cs="Arial"/>
        </w:rPr>
        <w:t>A</w:t>
      </w:r>
      <w:r w:rsidR="006530DE">
        <w:rPr>
          <w:rFonts w:ascii="Arial" w:hAnsi="Arial" w:cs="Arial"/>
        </w:rPr>
        <w:t>ssaults</w:t>
      </w:r>
      <w:r w:rsidR="00B50B01">
        <w:rPr>
          <w:rFonts w:ascii="Arial" w:hAnsi="Arial" w:cs="Arial"/>
        </w:rPr>
        <w:t xml:space="preserve"> against frontline</w:t>
      </w:r>
      <w:r>
        <w:rPr>
          <w:rFonts w:ascii="Arial" w:hAnsi="Arial" w:cs="Arial"/>
        </w:rPr>
        <w:t xml:space="preserve"> community service</w:t>
      </w:r>
      <w:r w:rsidR="00B50B01">
        <w:rPr>
          <w:rFonts w:ascii="Arial" w:hAnsi="Arial" w:cs="Arial"/>
        </w:rPr>
        <w:t xml:space="preserve"> workers</w:t>
      </w:r>
      <w:r w:rsidR="00E228C9">
        <w:rPr>
          <w:rFonts w:ascii="Arial" w:hAnsi="Arial" w:cs="Arial"/>
        </w:rPr>
        <w:t xml:space="preserve"> </w:t>
      </w:r>
      <w:r w:rsidR="001418F9">
        <w:rPr>
          <w:rFonts w:ascii="Arial" w:hAnsi="Arial" w:cs="Arial"/>
        </w:rPr>
        <w:t>fit</w:t>
      </w:r>
      <w:r w:rsidR="00E228C9">
        <w:rPr>
          <w:rFonts w:ascii="Arial" w:hAnsi="Arial" w:cs="Arial"/>
        </w:rPr>
        <w:t xml:space="preserve"> at least </w:t>
      </w:r>
      <w:r>
        <w:rPr>
          <w:rFonts w:ascii="Arial" w:hAnsi="Arial" w:cs="Arial"/>
        </w:rPr>
        <w:t xml:space="preserve">in </w:t>
      </w:r>
      <w:r w:rsidR="00E228C9">
        <w:rPr>
          <w:rFonts w:ascii="Arial" w:hAnsi="Arial" w:cs="Arial"/>
        </w:rPr>
        <w:t xml:space="preserve">the </w:t>
      </w:r>
      <w:r>
        <w:rPr>
          <w:rFonts w:ascii="Arial" w:hAnsi="Arial" w:cs="Arial"/>
        </w:rPr>
        <w:t xml:space="preserve">same </w:t>
      </w:r>
      <w:r w:rsidR="00E228C9">
        <w:rPr>
          <w:rFonts w:ascii="Arial" w:hAnsi="Arial" w:cs="Arial"/>
        </w:rPr>
        <w:t xml:space="preserve">category of seriousness </w:t>
      </w:r>
      <w:r>
        <w:rPr>
          <w:rFonts w:ascii="Arial" w:hAnsi="Arial" w:cs="Arial"/>
        </w:rPr>
        <w:t xml:space="preserve">as these offences and therefore </w:t>
      </w:r>
      <w:r w:rsidR="00E228C9">
        <w:rPr>
          <w:rFonts w:ascii="Arial" w:hAnsi="Arial" w:cs="Arial"/>
        </w:rPr>
        <w:t xml:space="preserve">warrants its inclusion where no presumption would apply. </w:t>
      </w:r>
    </w:p>
    <w:p w14:paraId="274876DE" w14:textId="77777777" w:rsidR="00B14F2A" w:rsidRDefault="00B14F2A" w:rsidP="00D73649">
      <w:pPr>
        <w:spacing w:line="360" w:lineRule="auto"/>
        <w:rPr>
          <w:rFonts w:ascii="Arial" w:hAnsi="Arial" w:cs="Arial"/>
          <w:bCs/>
        </w:rPr>
      </w:pPr>
    </w:p>
    <w:p w14:paraId="19057AB8" w14:textId="477F7138" w:rsidR="00B21BB2" w:rsidRPr="00D73649" w:rsidRDefault="00B21BB2" w:rsidP="00D73649">
      <w:pPr>
        <w:spacing w:line="360" w:lineRule="auto"/>
        <w:rPr>
          <w:rFonts w:ascii="Arial" w:hAnsi="Arial" w:cs="Arial"/>
          <w:bCs/>
        </w:rPr>
      </w:pPr>
    </w:p>
    <w:p w14:paraId="7F2746FC" w14:textId="51C7565C" w:rsidR="007242AD" w:rsidRPr="007B6FA0" w:rsidRDefault="007242AD" w:rsidP="00D73649">
      <w:pPr>
        <w:spacing w:line="360" w:lineRule="auto"/>
        <w:rPr>
          <w:rFonts w:ascii="Arial" w:hAnsi="Arial" w:cs="Arial"/>
          <w:bCs/>
          <w:i/>
          <w:iCs/>
        </w:rPr>
      </w:pPr>
      <w:r w:rsidRPr="007B6FA0">
        <w:rPr>
          <w:rFonts w:ascii="Arial" w:hAnsi="Arial" w:cs="Arial"/>
          <w:bCs/>
          <w:i/>
          <w:iCs/>
        </w:rPr>
        <w:t xml:space="preserve">Supporting other rights. </w:t>
      </w:r>
    </w:p>
    <w:p w14:paraId="7A6005F4" w14:textId="77777777" w:rsidR="007B6FA0" w:rsidRDefault="007B6FA0" w:rsidP="00D73649">
      <w:pPr>
        <w:spacing w:line="360" w:lineRule="auto"/>
        <w:rPr>
          <w:rFonts w:ascii="Arial" w:hAnsi="Arial" w:cs="Arial"/>
          <w:bCs/>
        </w:rPr>
      </w:pPr>
    </w:p>
    <w:p w14:paraId="2D7CA56C" w14:textId="30B0721D" w:rsidR="00B21BB2" w:rsidRDefault="00B14F2A" w:rsidP="00D73649">
      <w:pPr>
        <w:spacing w:line="360" w:lineRule="auto"/>
        <w:rPr>
          <w:rFonts w:ascii="Arial" w:hAnsi="Arial" w:cs="Arial"/>
          <w:bCs/>
        </w:rPr>
      </w:pPr>
      <w:r>
        <w:rPr>
          <w:rFonts w:ascii="Arial" w:hAnsi="Arial" w:cs="Arial"/>
          <w:bCs/>
        </w:rPr>
        <w:t>Finally</w:t>
      </w:r>
      <w:r w:rsidR="00B21BB2" w:rsidRPr="00D73649">
        <w:rPr>
          <w:rFonts w:ascii="Arial" w:hAnsi="Arial" w:cs="Arial"/>
          <w:bCs/>
        </w:rPr>
        <w:t xml:space="preserve">, </w:t>
      </w:r>
      <w:r w:rsidR="007B6FA0">
        <w:rPr>
          <w:rFonts w:ascii="Arial" w:hAnsi="Arial" w:cs="Arial"/>
          <w:bCs/>
        </w:rPr>
        <w:t>while noting the human rights implications, t</w:t>
      </w:r>
      <w:r>
        <w:rPr>
          <w:rFonts w:ascii="Arial" w:hAnsi="Arial" w:cs="Arial"/>
          <w:bCs/>
        </w:rPr>
        <w:t>his measure is intended to support the rights of frontline community service providers and the community in general from assault.</w:t>
      </w:r>
    </w:p>
    <w:p w14:paraId="31D615EC" w14:textId="77777777" w:rsidR="00B14F2A" w:rsidRDefault="00B14F2A" w:rsidP="00D73649">
      <w:pPr>
        <w:spacing w:line="360" w:lineRule="auto"/>
        <w:rPr>
          <w:rFonts w:ascii="Arial" w:hAnsi="Arial" w:cs="Arial"/>
          <w:bCs/>
        </w:rPr>
      </w:pPr>
    </w:p>
    <w:p w14:paraId="7D14F4D2" w14:textId="77777777" w:rsidR="00B14F2A" w:rsidRDefault="00B14F2A" w:rsidP="00D73649">
      <w:pPr>
        <w:spacing w:line="360" w:lineRule="auto"/>
        <w:rPr>
          <w:rFonts w:ascii="Arial" w:hAnsi="Arial" w:cs="Arial"/>
          <w:bCs/>
        </w:rPr>
      </w:pPr>
    </w:p>
    <w:p w14:paraId="7A9455E7" w14:textId="38E64243" w:rsidR="00B14F2A" w:rsidRPr="002E16CD" w:rsidRDefault="00B14F2A" w:rsidP="00D73649">
      <w:pPr>
        <w:spacing w:line="360" w:lineRule="auto"/>
        <w:rPr>
          <w:rFonts w:ascii="Arial" w:hAnsi="Arial" w:cs="Arial"/>
          <w:b/>
        </w:rPr>
      </w:pPr>
      <w:r w:rsidRPr="002E16CD">
        <w:rPr>
          <w:rFonts w:ascii="Arial" w:hAnsi="Arial" w:cs="Arial"/>
          <w:b/>
        </w:rPr>
        <w:t>Conclusion</w:t>
      </w:r>
    </w:p>
    <w:p w14:paraId="49E42336" w14:textId="5027BA4A" w:rsidR="00B21BB2" w:rsidRPr="00D73649" w:rsidRDefault="00B21BB2" w:rsidP="00D73649">
      <w:pPr>
        <w:spacing w:line="360" w:lineRule="auto"/>
        <w:rPr>
          <w:rFonts w:ascii="Arial" w:hAnsi="Arial" w:cs="Arial"/>
          <w:bCs/>
        </w:rPr>
      </w:pPr>
    </w:p>
    <w:p w14:paraId="013B523A" w14:textId="54F78BFB" w:rsidR="00E228C9" w:rsidRDefault="007B6FA0" w:rsidP="00D73649">
      <w:pPr>
        <w:spacing w:line="360" w:lineRule="auto"/>
        <w:rPr>
          <w:rFonts w:ascii="Arial" w:hAnsi="Arial" w:cs="Arial"/>
          <w:bCs/>
        </w:rPr>
      </w:pPr>
      <w:r>
        <w:rPr>
          <w:rFonts w:ascii="Arial" w:hAnsi="Arial" w:cs="Arial"/>
          <w:bCs/>
        </w:rPr>
        <w:t>This</w:t>
      </w:r>
      <w:r w:rsidR="00B14F2A">
        <w:rPr>
          <w:rFonts w:ascii="Arial" w:hAnsi="Arial" w:cs="Arial"/>
          <w:bCs/>
        </w:rPr>
        <w:t xml:space="preserve"> Bill</w:t>
      </w:r>
      <w:r w:rsidR="00B21BB2" w:rsidRPr="00D73649">
        <w:rPr>
          <w:rFonts w:ascii="Arial" w:hAnsi="Arial" w:cs="Arial"/>
          <w:bCs/>
        </w:rPr>
        <w:t xml:space="preserve"> </w:t>
      </w:r>
      <w:r w:rsidR="00B14F2A">
        <w:rPr>
          <w:rFonts w:ascii="Arial" w:hAnsi="Arial" w:cs="Arial"/>
          <w:bCs/>
        </w:rPr>
        <w:t>responds in a limited way</w:t>
      </w:r>
      <w:r w:rsidR="001418F9">
        <w:rPr>
          <w:rFonts w:ascii="Arial" w:hAnsi="Arial" w:cs="Arial"/>
          <w:bCs/>
        </w:rPr>
        <w:t>,</w:t>
      </w:r>
      <w:r w:rsidR="00B14F2A">
        <w:rPr>
          <w:rFonts w:ascii="Arial" w:hAnsi="Arial" w:cs="Arial"/>
          <w:bCs/>
        </w:rPr>
        <w:t xml:space="preserve"> in specific circumstances</w:t>
      </w:r>
      <w:r w:rsidR="001418F9">
        <w:rPr>
          <w:rFonts w:ascii="Arial" w:hAnsi="Arial" w:cs="Arial"/>
          <w:bCs/>
        </w:rPr>
        <w:t>,</w:t>
      </w:r>
      <w:r>
        <w:rPr>
          <w:rFonts w:ascii="Arial" w:hAnsi="Arial" w:cs="Arial"/>
          <w:bCs/>
        </w:rPr>
        <w:t xml:space="preserve"> to achieve the purpose of supporting</w:t>
      </w:r>
      <w:r w:rsidRPr="00D73649">
        <w:rPr>
          <w:rFonts w:ascii="Arial" w:hAnsi="Arial" w:cs="Arial"/>
          <w:bCs/>
        </w:rPr>
        <w:t xml:space="preserve"> the rights of frontline community service providers against assault. </w:t>
      </w:r>
      <w:r>
        <w:rPr>
          <w:rFonts w:ascii="Arial" w:hAnsi="Arial" w:cs="Arial"/>
          <w:bCs/>
        </w:rPr>
        <w:t xml:space="preserve">It does so </w:t>
      </w:r>
      <w:r w:rsidR="00B14F2A">
        <w:rPr>
          <w:rFonts w:ascii="Arial" w:hAnsi="Arial" w:cs="Arial"/>
          <w:bCs/>
        </w:rPr>
        <w:t>with no further imposition than a range of other offences</w:t>
      </w:r>
      <w:r w:rsidR="00E228C9">
        <w:rPr>
          <w:rFonts w:ascii="Arial" w:hAnsi="Arial" w:cs="Arial"/>
          <w:bCs/>
        </w:rPr>
        <w:t>.</w:t>
      </w:r>
    </w:p>
    <w:p w14:paraId="1071FBD0" w14:textId="77777777" w:rsidR="00E228C9" w:rsidRDefault="00E228C9" w:rsidP="00D73649">
      <w:pPr>
        <w:spacing w:line="360" w:lineRule="auto"/>
        <w:rPr>
          <w:rFonts w:ascii="Arial" w:hAnsi="Arial" w:cs="Arial"/>
          <w:bCs/>
        </w:rPr>
      </w:pPr>
    </w:p>
    <w:p w14:paraId="7CF64200" w14:textId="77777777" w:rsidR="00B21BB2" w:rsidRPr="00D73649" w:rsidRDefault="00B21BB2" w:rsidP="00D73649">
      <w:pPr>
        <w:spacing w:line="360" w:lineRule="auto"/>
        <w:rPr>
          <w:rFonts w:ascii="Arial" w:hAnsi="Arial" w:cs="Arial"/>
          <w:bCs/>
        </w:rPr>
      </w:pPr>
    </w:p>
    <w:p w14:paraId="28B02B51" w14:textId="77777777" w:rsidR="002F0441" w:rsidRPr="00D73649" w:rsidRDefault="002F0441" w:rsidP="00D73649">
      <w:pPr>
        <w:spacing w:line="360" w:lineRule="auto"/>
        <w:rPr>
          <w:rFonts w:ascii="Arial" w:hAnsi="Arial" w:cs="Arial"/>
          <w:b/>
        </w:rPr>
      </w:pPr>
    </w:p>
    <w:sectPr w:rsidR="002F0441" w:rsidRPr="00D73649" w:rsidSect="00ED06ED">
      <w:headerReference w:type="even" r:id="rId12"/>
      <w:headerReference w:type="default" r:id="rId13"/>
      <w:footerReference w:type="even" r:id="rId14"/>
      <w:footerReference w:type="default" r:id="rId15"/>
      <w:headerReference w:type="first" r:id="rId16"/>
      <w:footerReference w:type="first" r:id="rId17"/>
      <w:pgSz w:w="11907" w:h="16840" w:code="9"/>
      <w:pgMar w:top="1134"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B2EB5" w14:textId="77777777" w:rsidR="009B14D6" w:rsidRDefault="009B14D6">
      <w:r>
        <w:separator/>
      </w:r>
    </w:p>
  </w:endnote>
  <w:endnote w:type="continuationSeparator" w:id="0">
    <w:p w14:paraId="6872F4F1" w14:textId="77777777" w:rsidR="009B14D6" w:rsidRDefault="009B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0F1A" w14:textId="77777777" w:rsidR="00336200" w:rsidRDefault="00336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E841" w14:textId="77777777" w:rsidR="00E259A4" w:rsidRDefault="00E259A4">
    <w:pPr>
      <w:pStyle w:val="Footer"/>
      <w:jc w:val="right"/>
    </w:pPr>
    <w:r>
      <w:fldChar w:fldCharType="begin"/>
    </w:r>
    <w:r>
      <w:instrText xml:space="preserve"> PAGE   \* MERGEFORMAT </w:instrText>
    </w:r>
    <w:r>
      <w:fldChar w:fldCharType="separate"/>
    </w:r>
    <w:r w:rsidR="00885582">
      <w:rPr>
        <w:noProof/>
      </w:rPr>
      <w:t>3</w:t>
    </w:r>
    <w:r>
      <w:fldChar w:fldCharType="end"/>
    </w:r>
  </w:p>
  <w:p w14:paraId="40F5F3AF" w14:textId="37165DBF" w:rsidR="008846C6" w:rsidRPr="00336200" w:rsidRDefault="00336200" w:rsidP="00336200">
    <w:pPr>
      <w:pStyle w:val="Footer"/>
      <w:jc w:val="center"/>
      <w:rPr>
        <w:rFonts w:ascii="Arial" w:hAnsi="Arial" w:cs="Arial"/>
        <w:sz w:val="14"/>
        <w:szCs w:val="14"/>
      </w:rPr>
    </w:pPr>
    <w:r w:rsidRPr="0033620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9FB9C" w14:textId="77777777" w:rsidR="00336200" w:rsidRDefault="00336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95E49" w14:textId="77777777" w:rsidR="009B14D6" w:rsidRDefault="009B14D6">
      <w:r>
        <w:separator/>
      </w:r>
    </w:p>
  </w:footnote>
  <w:footnote w:type="continuationSeparator" w:id="0">
    <w:p w14:paraId="3AFDD978" w14:textId="77777777" w:rsidR="009B14D6" w:rsidRDefault="009B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CBC31" w14:textId="77777777" w:rsidR="00336200" w:rsidRDefault="00336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3D178" w14:textId="77777777" w:rsidR="00336200" w:rsidRDefault="00336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78BEF" w14:textId="77777777" w:rsidR="00336200" w:rsidRDefault="00336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B1A57"/>
    <w:multiLevelType w:val="hybridMultilevel"/>
    <w:tmpl w:val="10BA27E8"/>
    <w:lvl w:ilvl="0" w:tplc="CFB858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90267B"/>
    <w:multiLevelType w:val="hybridMultilevel"/>
    <w:tmpl w:val="A634C766"/>
    <w:lvl w:ilvl="0" w:tplc="D6DC5502">
      <w:start w:val="1"/>
      <w:numFmt w:val="lowerRoman"/>
      <w:lvlText w:val="%1."/>
      <w:lvlJc w:val="left"/>
      <w:pPr>
        <w:ind w:left="1080" w:hanging="72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EB479A"/>
    <w:multiLevelType w:val="hybridMultilevel"/>
    <w:tmpl w:val="370AEBAE"/>
    <w:lvl w:ilvl="0" w:tplc="7060ACB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9AD687D"/>
    <w:multiLevelType w:val="hybridMultilevel"/>
    <w:tmpl w:val="6AC80DD0"/>
    <w:lvl w:ilvl="0" w:tplc="053C3DC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74DD04B0"/>
    <w:multiLevelType w:val="hybridMultilevel"/>
    <w:tmpl w:val="ED86EA5C"/>
    <w:lvl w:ilvl="0" w:tplc="2A9A9B3C">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proofState w:spelling="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9D"/>
    <w:rsid w:val="00042E79"/>
    <w:rsid w:val="0004679D"/>
    <w:rsid w:val="000519E9"/>
    <w:rsid w:val="000A6C35"/>
    <w:rsid w:val="000F6AA3"/>
    <w:rsid w:val="001106E4"/>
    <w:rsid w:val="0011607C"/>
    <w:rsid w:val="0012234F"/>
    <w:rsid w:val="001247FD"/>
    <w:rsid w:val="00133280"/>
    <w:rsid w:val="00136697"/>
    <w:rsid w:val="001418F9"/>
    <w:rsid w:val="001424A7"/>
    <w:rsid w:val="00157F1C"/>
    <w:rsid w:val="00177DEE"/>
    <w:rsid w:val="001905E0"/>
    <w:rsid w:val="001C5C7E"/>
    <w:rsid w:val="00201BA3"/>
    <w:rsid w:val="002326A1"/>
    <w:rsid w:val="002375B9"/>
    <w:rsid w:val="0024740E"/>
    <w:rsid w:val="00270C24"/>
    <w:rsid w:val="0027578D"/>
    <w:rsid w:val="002901BF"/>
    <w:rsid w:val="002D6CB5"/>
    <w:rsid w:val="002E16CD"/>
    <w:rsid w:val="002F0441"/>
    <w:rsid w:val="003146AA"/>
    <w:rsid w:val="00332498"/>
    <w:rsid w:val="00336200"/>
    <w:rsid w:val="0037474F"/>
    <w:rsid w:val="00385A73"/>
    <w:rsid w:val="003B2723"/>
    <w:rsid w:val="003D4704"/>
    <w:rsid w:val="00436EFC"/>
    <w:rsid w:val="00444DE3"/>
    <w:rsid w:val="00492D5E"/>
    <w:rsid w:val="00533305"/>
    <w:rsid w:val="0054475B"/>
    <w:rsid w:val="005A04A7"/>
    <w:rsid w:val="005A0628"/>
    <w:rsid w:val="005B5008"/>
    <w:rsid w:val="005D582C"/>
    <w:rsid w:val="006275B1"/>
    <w:rsid w:val="006530DE"/>
    <w:rsid w:val="0067772B"/>
    <w:rsid w:val="006C5137"/>
    <w:rsid w:val="006D2B0C"/>
    <w:rsid w:val="006E7BE5"/>
    <w:rsid w:val="00715DE9"/>
    <w:rsid w:val="00723E81"/>
    <w:rsid w:val="007242AD"/>
    <w:rsid w:val="007B6FA0"/>
    <w:rsid w:val="007C00B7"/>
    <w:rsid w:val="007C7671"/>
    <w:rsid w:val="007F2258"/>
    <w:rsid w:val="00815C50"/>
    <w:rsid w:val="00840255"/>
    <w:rsid w:val="008800D8"/>
    <w:rsid w:val="008846C6"/>
    <w:rsid w:val="00885582"/>
    <w:rsid w:val="0089185B"/>
    <w:rsid w:val="00892225"/>
    <w:rsid w:val="008C64D5"/>
    <w:rsid w:val="00902EB5"/>
    <w:rsid w:val="00934455"/>
    <w:rsid w:val="00982A84"/>
    <w:rsid w:val="009B14D6"/>
    <w:rsid w:val="009F1DB9"/>
    <w:rsid w:val="00A030D7"/>
    <w:rsid w:val="00A6238D"/>
    <w:rsid w:val="00A6437E"/>
    <w:rsid w:val="00A93319"/>
    <w:rsid w:val="00AE1B62"/>
    <w:rsid w:val="00AF2E9A"/>
    <w:rsid w:val="00B14F2A"/>
    <w:rsid w:val="00B21BB2"/>
    <w:rsid w:val="00B43C1A"/>
    <w:rsid w:val="00B50B01"/>
    <w:rsid w:val="00B57397"/>
    <w:rsid w:val="00B844E4"/>
    <w:rsid w:val="00B93345"/>
    <w:rsid w:val="00BC5753"/>
    <w:rsid w:val="00BE17E9"/>
    <w:rsid w:val="00C76815"/>
    <w:rsid w:val="00D0788B"/>
    <w:rsid w:val="00D206F3"/>
    <w:rsid w:val="00D302AA"/>
    <w:rsid w:val="00D66B53"/>
    <w:rsid w:val="00D72BB4"/>
    <w:rsid w:val="00D73649"/>
    <w:rsid w:val="00D74089"/>
    <w:rsid w:val="00D74DD4"/>
    <w:rsid w:val="00DE79D4"/>
    <w:rsid w:val="00E17E59"/>
    <w:rsid w:val="00E228C9"/>
    <w:rsid w:val="00E259A4"/>
    <w:rsid w:val="00E36064"/>
    <w:rsid w:val="00E61202"/>
    <w:rsid w:val="00E614FB"/>
    <w:rsid w:val="00ED06ED"/>
    <w:rsid w:val="00F404CB"/>
    <w:rsid w:val="00F97821"/>
    <w:rsid w:val="00FE4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A8E08"/>
  <w14:defaultImageDpi w14:val="0"/>
  <w15:docId w15:val="{99728FFD-CC9E-4ABD-987D-7EBF1F6C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ED"/>
    <w:pPr>
      <w:spacing w:after="0" w:line="240" w:lineRule="auto"/>
    </w:pPr>
    <w:rPr>
      <w:rFonts w:ascii="Times New Roman" w:hAnsi="Times New Roman"/>
      <w:sz w:val="24"/>
      <w:szCs w:val="24"/>
      <w:lang w:eastAsia="en-US"/>
    </w:rPr>
  </w:style>
  <w:style w:type="paragraph" w:styleId="Heading1">
    <w:name w:val="heading 1"/>
    <w:basedOn w:val="Normal"/>
    <w:next w:val="Normal"/>
    <w:link w:val="Heading1Char"/>
    <w:uiPriority w:val="99"/>
    <w:qFormat/>
    <w:rsid w:val="00ED06ED"/>
    <w:pPr>
      <w:keepNext/>
      <w:outlineLvl w:val="0"/>
    </w:pPr>
    <w:rPr>
      <w:u w:val="single"/>
    </w:rPr>
  </w:style>
  <w:style w:type="paragraph" w:styleId="Heading2">
    <w:name w:val="heading 2"/>
    <w:basedOn w:val="Normal"/>
    <w:next w:val="Normal"/>
    <w:link w:val="Heading2Char"/>
    <w:uiPriority w:val="99"/>
    <w:qFormat/>
    <w:rsid w:val="00ED06ED"/>
    <w:pPr>
      <w:keepNext/>
      <w:outlineLvl w:val="1"/>
    </w:pPr>
    <w:rPr>
      <w:b/>
      <w:bCs/>
    </w:rPr>
  </w:style>
  <w:style w:type="paragraph" w:styleId="Heading3">
    <w:name w:val="heading 3"/>
    <w:basedOn w:val="Normal"/>
    <w:next w:val="Normal"/>
    <w:link w:val="Heading3Char"/>
    <w:uiPriority w:val="99"/>
    <w:qFormat/>
    <w:rsid w:val="00ED06ED"/>
    <w:pPr>
      <w:keepNext/>
      <w:jc w:val="center"/>
      <w:outlineLvl w:val="2"/>
    </w:pPr>
    <w:rPr>
      <w:b/>
      <w:bCs/>
      <w:u w:val="single"/>
    </w:rPr>
  </w:style>
  <w:style w:type="paragraph" w:styleId="Heading4">
    <w:name w:val="heading 4"/>
    <w:basedOn w:val="Normal"/>
    <w:next w:val="Normal"/>
    <w:link w:val="Heading4Char"/>
    <w:uiPriority w:val="99"/>
    <w:qFormat/>
    <w:rsid w:val="00ED06ED"/>
    <w:pPr>
      <w:keepNext/>
      <w:jc w:val="right"/>
      <w:outlineLvl w:val="3"/>
    </w:pPr>
    <w:rPr>
      <w:sz w:val="28"/>
      <w:szCs w:val="28"/>
    </w:rPr>
  </w:style>
  <w:style w:type="paragraph" w:styleId="Heading5">
    <w:name w:val="heading 5"/>
    <w:basedOn w:val="Normal"/>
    <w:next w:val="Normal"/>
    <w:link w:val="Heading5Char"/>
    <w:uiPriority w:val="99"/>
    <w:qFormat/>
    <w:rsid w:val="00ED06ED"/>
    <w:pPr>
      <w:keepNext/>
      <w:ind w:right="-192" w:hanging="142"/>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06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ED06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ED06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ED06ED"/>
    <w:rPr>
      <w:rFonts w:cs="Times New Roman"/>
      <w:b/>
      <w:bCs/>
      <w:sz w:val="28"/>
      <w:szCs w:val="28"/>
      <w:lang w:val="x-none" w:eastAsia="en-US"/>
    </w:rPr>
  </w:style>
  <w:style w:type="character" w:customStyle="1" w:styleId="Heading5Char">
    <w:name w:val="Heading 5 Char"/>
    <w:basedOn w:val="DefaultParagraphFont"/>
    <w:link w:val="Heading5"/>
    <w:uiPriority w:val="9"/>
    <w:semiHidden/>
    <w:locked/>
    <w:rsid w:val="00ED06ED"/>
    <w:rPr>
      <w:rFonts w:cs="Times New Roman"/>
      <w:b/>
      <w:bCs/>
      <w:i/>
      <w:iCs/>
      <w:sz w:val="26"/>
      <w:szCs w:val="26"/>
      <w:lang w:val="x-none" w:eastAsia="en-US"/>
    </w:rPr>
  </w:style>
  <w:style w:type="paragraph" w:styleId="BodyText">
    <w:name w:val="Body Text"/>
    <w:basedOn w:val="Normal"/>
    <w:link w:val="BodyTextChar"/>
    <w:uiPriority w:val="99"/>
    <w:rsid w:val="00ED06ED"/>
    <w:rPr>
      <w:b/>
      <w:bCs/>
    </w:rPr>
  </w:style>
  <w:style w:type="character" w:customStyle="1" w:styleId="BodyTextChar">
    <w:name w:val="Body Text Char"/>
    <w:basedOn w:val="DefaultParagraphFont"/>
    <w:link w:val="BodyText"/>
    <w:uiPriority w:val="99"/>
    <w:semiHidden/>
    <w:locked/>
    <w:rsid w:val="00ED06ED"/>
    <w:rPr>
      <w:rFonts w:ascii="Times New Roman" w:hAnsi="Times New Roman" w:cs="Times New Roman"/>
      <w:sz w:val="24"/>
      <w:szCs w:val="24"/>
      <w:lang w:val="x-none" w:eastAsia="en-US"/>
    </w:rPr>
  </w:style>
  <w:style w:type="paragraph" w:styleId="BodyText2">
    <w:name w:val="Body Text 2"/>
    <w:basedOn w:val="Normal"/>
    <w:link w:val="BodyText2Char"/>
    <w:uiPriority w:val="99"/>
    <w:rsid w:val="00ED06ED"/>
    <w:pPr>
      <w:jc w:val="center"/>
    </w:pPr>
  </w:style>
  <w:style w:type="character" w:customStyle="1" w:styleId="BodyText2Char">
    <w:name w:val="Body Text 2 Char"/>
    <w:basedOn w:val="DefaultParagraphFont"/>
    <w:link w:val="BodyText2"/>
    <w:uiPriority w:val="99"/>
    <w:semiHidden/>
    <w:locked/>
    <w:rsid w:val="00ED06ED"/>
    <w:rPr>
      <w:rFonts w:ascii="Times New Roman" w:hAnsi="Times New Roman" w:cs="Times New Roman"/>
      <w:sz w:val="24"/>
      <w:szCs w:val="24"/>
      <w:lang w:val="x-none" w:eastAsia="en-US"/>
    </w:rPr>
  </w:style>
  <w:style w:type="paragraph" w:styleId="Header">
    <w:name w:val="header"/>
    <w:basedOn w:val="Normal"/>
    <w:link w:val="HeaderChar"/>
    <w:uiPriority w:val="99"/>
    <w:rsid w:val="00ED06ED"/>
    <w:pPr>
      <w:tabs>
        <w:tab w:val="center" w:pos="4153"/>
        <w:tab w:val="right" w:pos="8306"/>
      </w:tabs>
    </w:pPr>
  </w:style>
  <w:style w:type="character" w:customStyle="1" w:styleId="HeaderChar">
    <w:name w:val="Header Char"/>
    <w:basedOn w:val="DefaultParagraphFont"/>
    <w:link w:val="Header"/>
    <w:uiPriority w:val="99"/>
    <w:semiHidden/>
    <w:locked/>
    <w:rsid w:val="00ED06ED"/>
    <w:rPr>
      <w:rFonts w:ascii="Times New Roman" w:hAnsi="Times New Roman" w:cs="Times New Roman"/>
      <w:sz w:val="24"/>
      <w:szCs w:val="24"/>
      <w:lang w:val="x-none" w:eastAsia="en-US"/>
    </w:rPr>
  </w:style>
  <w:style w:type="paragraph" w:styleId="Footer">
    <w:name w:val="footer"/>
    <w:basedOn w:val="Normal"/>
    <w:link w:val="FooterChar"/>
    <w:uiPriority w:val="99"/>
    <w:rsid w:val="00ED06ED"/>
    <w:pPr>
      <w:tabs>
        <w:tab w:val="center" w:pos="4153"/>
        <w:tab w:val="right" w:pos="8306"/>
      </w:tabs>
    </w:pPr>
  </w:style>
  <w:style w:type="character" w:customStyle="1" w:styleId="FooterChar">
    <w:name w:val="Footer Char"/>
    <w:basedOn w:val="DefaultParagraphFont"/>
    <w:link w:val="Footer"/>
    <w:uiPriority w:val="99"/>
    <w:locked/>
    <w:rsid w:val="00ED06ED"/>
    <w:rPr>
      <w:rFonts w:ascii="Times New Roman" w:hAnsi="Times New Roman" w:cs="Times New Roman"/>
      <w:sz w:val="24"/>
      <w:szCs w:val="24"/>
      <w:lang w:val="x-none" w:eastAsia="en-US"/>
    </w:rPr>
  </w:style>
  <w:style w:type="paragraph" w:customStyle="1" w:styleId="Default">
    <w:name w:val="Default"/>
    <w:rsid w:val="00DE79D4"/>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901BF"/>
    <w:rPr>
      <w:rFonts w:cs="Times New Roman"/>
      <w:sz w:val="16"/>
      <w:szCs w:val="16"/>
    </w:rPr>
  </w:style>
  <w:style w:type="paragraph" w:styleId="CommentText">
    <w:name w:val="annotation text"/>
    <w:basedOn w:val="Normal"/>
    <w:link w:val="CommentTextChar"/>
    <w:uiPriority w:val="99"/>
    <w:semiHidden/>
    <w:unhideWhenUsed/>
    <w:rsid w:val="002901BF"/>
    <w:rPr>
      <w:sz w:val="20"/>
      <w:szCs w:val="20"/>
    </w:rPr>
  </w:style>
  <w:style w:type="character" w:customStyle="1" w:styleId="CommentTextChar">
    <w:name w:val="Comment Text Char"/>
    <w:basedOn w:val="DefaultParagraphFont"/>
    <w:link w:val="CommentText"/>
    <w:uiPriority w:val="99"/>
    <w:semiHidden/>
    <w:locked/>
    <w:rsid w:val="002901BF"/>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2901BF"/>
    <w:rPr>
      <w:b/>
      <w:bCs/>
    </w:rPr>
  </w:style>
  <w:style w:type="character" w:customStyle="1" w:styleId="CommentSubjectChar">
    <w:name w:val="Comment Subject Char"/>
    <w:basedOn w:val="CommentTextChar"/>
    <w:link w:val="CommentSubject"/>
    <w:uiPriority w:val="99"/>
    <w:semiHidden/>
    <w:locked/>
    <w:rsid w:val="002901BF"/>
    <w:rPr>
      <w:rFonts w:ascii="Times New Roman" w:hAnsi="Times New Roman" w:cs="Times New Roman"/>
      <w:b/>
      <w:bCs/>
      <w:sz w:val="20"/>
      <w:szCs w:val="20"/>
      <w:lang w:val="x-none" w:eastAsia="en-US"/>
    </w:rPr>
  </w:style>
  <w:style w:type="paragraph" w:styleId="BalloonText">
    <w:name w:val="Balloon Text"/>
    <w:basedOn w:val="Normal"/>
    <w:link w:val="BalloonTextChar"/>
    <w:uiPriority w:val="99"/>
    <w:semiHidden/>
    <w:unhideWhenUsed/>
    <w:rsid w:val="002901B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901BF"/>
    <w:rPr>
      <w:rFonts w:ascii="Segoe UI" w:hAnsi="Segoe UI" w:cs="Segoe UI"/>
      <w:sz w:val="18"/>
      <w:szCs w:val="18"/>
      <w:lang w:val="x-none" w:eastAsia="en-US"/>
    </w:rPr>
  </w:style>
  <w:style w:type="character" w:customStyle="1" w:styleId="Calibri12">
    <w:name w:val="Calibri 12"/>
    <w:basedOn w:val="DefaultParagraphFont"/>
    <w:uiPriority w:val="1"/>
    <w:qFormat/>
    <w:rsid w:val="001247FD"/>
    <w:rPr>
      <w:rFonts w:ascii="Calibri" w:hAnsi="Calibri" w:cs="Times New Roman"/>
      <w:sz w:val="24"/>
    </w:rPr>
  </w:style>
  <w:style w:type="paragraph" w:styleId="ListParagraph">
    <w:name w:val="List Paragraph"/>
    <w:aliases w:val="List Paragraph1,Recommendation,List Paragraph11,1 Recommendation,Bullet point,L,List Paragraph111,F5 List Paragraph,Dot pt,CV text,Table text,Medium Grid 1 - Accent 21,Numbered Paragraph,List Paragraph2,NFP GP Bulleted List,FooterText,列出段"/>
    <w:basedOn w:val="Normal"/>
    <w:link w:val="ListParagraphChar"/>
    <w:uiPriority w:val="34"/>
    <w:qFormat/>
    <w:rsid w:val="001247FD"/>
    <w:pPr>
      <w:widowControl w:val="0"/>
      <w:ind w:left="720"/>
      <w:contextualSpacing/>
    </w:pPr>
    <w:rPr>
      <w:iCs/>
      <w:lang w:val="en-US"/>
    </w:rPr>
  </w:style>
  <w:style w:type="character" w:customStyle="1" w:styleId="ListParagraphChar">
    <w:name w:val="List Paragraph Char"/>
    <w:aliases w:val="List Paragraph1 Char,Recommendation Char,List Paragraph11 Char,1 Recommendation Char,Bullet point Char,L Char,List Paragraph111 Char,F5 List Paragraph Char,Dot pt Char,CV text Char,Table text Char,Medium Grid 1 - Accent 21 Char"/>
    <w:basedOn w:val="DefaultParagraphFont"/>
    <w:link w:val="ListParagraph"/>
    <w:uiPriority w:val="34"/>
    <w:qFormat/>
    <w:locked/>
    <w:rsid w:val="00444DE3"/>
    <w:rPr>
      <w:rFonts w:ascii="Times New Roman" w:hAnsi="Times New Roman"/>
      <w:iCs/>
      <w:sz w:val="24"/>
      <w:szCs w:val="24"/>
      <w:lang w:val="en-US" w:eastAsia="en-US"/>
    </w:rPr>
  </w:style>
  <w:style w:type="character" w:styleId="Hyperlink">
    <w:name w:val="Hyperlink"/>
    <w:basedOn w:val="DefaultParagraphFont"/>
    <w:uiPriority w:val="99"/>
    <w:rsid w:val="00B844E4"/>
    <w:rPr>
      <w:color w:val="0563C1" w:themeColor="hyperlink"/>
      <w:u w:val="single"/>
    </w:rPr>
  </w:style>
  <w:style w:type="character" w:styleId="UnresolvedMention">
    <w:name w:val="Unresolved Mention"/>
    <w:basedOn w:val="DefaultParagraphFont"/>
    <w:uiPriority w:val="99"/>
    <w:semiHidden/>
    <w:unhideWhenUsed/>
    <w:rsid w:val="00B844E4"/>
    <w:rPr>
      <w:color w:val="605E5C"/>
      <w:shd w:val="clear" w:color="auto" w:fill="E1DFDD"/>
    </w:rPr>
  </w:style>
  <w:style w:type="paragraph" w:styleId="Revision">
    <w:name w:val="Revision"/>
    <w:hidden/>
    <w:uiPriority w:val="99"/>
    <w:semiHidden/>
    <w:rsid w:val="002E16CD"/>
    <w:pPr>
      <w:spacing w:after="0" w:line="240" w:lineRule="auto"/>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584176">
      <w:bodyDiv w:val="1"/>
      <w:marLeft w:val="0"/>
      <w:marRight w:val="0"/>
      <w:marTop w:val="0"/>
      <w:marBottom w:val="0"/>
      <w:divBdr>
        <w:top w:val="none" w:sz="0" w:space="0" w:color="auto"/>
        <w:left w:val="none" w:sz="0" w:space="0" w:color="auto"/>
        <w:bottom w:val="none" w:sz="0" w:space="0" w:color="auto"/>
        <w:right w:val="none" w:sz="0" w:space="0" w:color="auto"/>
      </w:divBdr>
    </w:div>
    <w:div w:id="1283220399">
      <w:bodyDiv w:val="1"/>
      <w:marLeft w:val="0"/>
      <w:marRight w:val="0"/>
      <w:marTop w:val="0"/>
      <w:marBottom w:val="0"/>
      <w:divBdr>
        <w:top w:val="none" w:sz="0" w:space="0" w:color="auto"/>
        <w:left w:val="none" w:sz="0" w:space="0" w:color="auto"/>
        <w:bottom w:val="none" w:sz="0" w:space="0" w:color="auto"/>
        <w:right w:val="none" w:sz="0" w:space="0" w:color="auto"/>
      </w:divBdr>
    </w:div>
    <w:div w:id="2002536611">
      <w:marLeft w:val="0"/>
      <w:marRight w:val="0"/>
      <w:marTop w:val="0"/>
      <w:marBottom w:val="0"/>
      <w:divBdr>
        <w:top w:val="none" w:sz="0" w:space="0" w:color="auto"/>
        <w:left w:val="none" w:sz="0" w:space="0" w:color="auto"/>
        <w:bottom w:val="none" w:sz="0" w:space="0" w:color="auto"/>
        <w:right w:val="none" w:sz="0" w:space="0" w:color="auto"/>
      </w:divBdr>
    </w:div>
    <w:div w:id="205333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32DAF1295468428C11B7ACE15CBAD2" ma:contentTypeVersion="0" ma:contentTypeDescription="Create a new document." ma:contentTypeScope="" ma:versionID="dae15534f385df74f486eedd7d5494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E9C35-F31C-4D70-BC67-4CA40159C108}">
  <ds:schemaRefs>
    <ds:schemaRef ds:uri="http://schemas.openxmlformats.org/officeDocument/2006/bibliography"/>
  </ds:schemaRefs>
</ds:datastoreItem>
</file>

<file path=customXml/itemProps2.xml><?xml version="1.0" encoding="utf-8"?>
<ds:datastoreItem xmlns:ds="http://schemas.openxmlformats.org/officeDocument/2006/customXml" ds:itemID="{80E7EFFB-525E-4E06-A7B0-D07D259B18F3}">
  <ds:schemaRefs>
    <ds:schemaRef ds:uri="http://schemas.microsoft.com/sharepoint/v3/contenttype/forms"/>
  </ds:schemaRefs>
</ds:datastoreItem>
</file>

<file path=customXml/itemProps3.xml><?xml version="1.0" encoding="utf-8"?>
<ds:datastoreItem xmlns:ds="http://schemas.openxmlformats.org/officeDocument/2006/customXml" ds:itemID="{E2E142DD-F425-4B65-8472-0C396D96852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4D5AC67-49BA-4DA8-8F83-89E7B26FE11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C4F949-ADA0-4D07-8555-9CBFF47BE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4773</Characters>
  <Application>Microsoft Office Word</Application>
  <DocSecurity>0</DocSecurity>
  <Lines>182</Lines>
  <Paragraphs>49</Paragraphs>
  <ScaleCrop>false</ScaleCrop>
  <HeadingPairs>
    <vt:vector size="2" baseType="variant">
      <vt:variant>
        <vt:lpstr>Title</vt:lpstr>
      </vt:variant>
      <vt:variant>
        <vt:i4>1</vt:i4>
      </vt:variant>
    </vt:vector>
  </HeadingPairs>
  <TitlesOfParts>
    <vt:vector size="1" baseType="lpstr">
      <vt:lpstr>Explanatory Statement - Waste Management Infringement Notice Scheme (final)</vt:lpstr>
    </vt:vector>
  </TitlesOfParts>
  <Company>InTACT</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Waste Management Infringement Notice Scheme (final)</dc:title>
  <dc:subject>explanatory statement magistrates court (lakes infringement notice)</dc:subject>
  <dc:creator>ACT Government</dc:creator>
  <cp:keywords/>
  <dc:description/>
  <cp:lastModifiedBy>Moxon, KarenL</cp:lastModifiedBy>
  <cp:revision>5</cp:revision>
  <cp:lastPrinted>2021-08-03T02:00:00Z</cp:lastPrinted>
  <dcterms:created xsi:type="dcterms:W3CDTF">2021-08-09T04:28:00Z</dcterms:created>
  <dcterms:modified xsi:type="dcterms:W3CDTF">2021-08-09T04:28:00Z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0317083a-fecc-464e-8ab9-655d301175b1</vt:lpwstr>
  </property>
  <property fmtid="{D5CDD505-2E9C-101B-9397-08002B2CF9AE}" pid="3" name="bjSaver">
    <vt:lpwstr>MOpeWiS+/Rzd8US3shc1xBsXSyEb4uXf</vt:lpwstr>
  </property>
  <property fmtid="{D5CDD505-2E9C-101B-9397-08002B2CF9AE}" pid="4" name="ContentTypeId">
    <vt:lpwstr>0x010100A032DAF1295468428C11B7ACE15CBAD2</vt:lpwstr>
  </property>
  <property fmtid="{D5CDD505-2E9C-101B-9397-08002B2CF9AE}" pid="5" name="Owner">
    <vt:lpwstr>143;#Slater; Mark</vt:lpwstr>
  </property>
  <property fmtid="{D5CDD505-2E9C-101B-9397-08002B2CF9AE}" pid="6" name="Document Type">
    <vt:lpwstr>Government and Ministerial</vt:lpwstr>
  </property>
  <property fmtid="{D5CDD505-2E9C-101B-9397-08002B2CF9AE}" pid="7" name="Approved">
    <vt:bool>false</vt:bool>
  </property>
  <property fmtid="{D5CDD505-2E9C-101B-9397-08002B2CF9AE}" pid="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9" name="bjDocumentLabelXML-0">
    <vt:lpwstr>nternal/label"&gt;&lt;element uid="a68a5297-83bb-4ba8-a7cd-4b62d6981a77" value="" /&gt;&lt;/sisl&gt;</vt:lpwstr>
  </property>
  <property fmtid="{D5CDD505-2E9C-101B-9397-08002B2CF9AE}" pid="10" name="bjDocumentSecurityLabel">
    <vt:lpwstr>UNCLASSIFIED - NO MARKING</vt:lpwstr>
  </property>
  <property fmtid="{D5CDD505-2E9C-101B-9397-08002B2CF9AE}" pid="11" name="bjDocumentLabelFieldCode">
    <vt:lpwstr>UNCLASSIFIED - NO MARKING</vt:lpwstr>
  </property>
  <property fmtid="{D5CDD505-2E9C-101B-9397-08002B2CF9AE}" pid="12" name="bjDocumentLabelFieldCodeHeaderFooter">
    <vt:lpwstr>UNCLASSIFIED - NO MARKING</vt:lpwstr>
  </property>
</Properties>
</file>