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10791" w14:textId="4BD78B88" w:rsidR="00AF0D54" w:rsidRPr="00B11457" w:rsidRDefault="00AF0D54">
      <w:pPr>
        <w:spacing w:after="0" w:line="240" w:lineRule="auto"/>
        <w:rPr>
          <w:rFonts w:asciiTheme="minorHAnsi" w:hAnsiTheme="minorHAnsi" w:cstheme="minorHAnsi"/>
          <w:b/>
          <w:bCs/>
          <w:szCs w:val="24"/>
        </w:rPr>
      </w:pPr>
    </w:p>
    <w:p w14:paraId="179C0BD0" w14:textId="77777777" w:rsidR="00AF0D54" w:rsidRPr="00B11457" w:rsidRDefault="00AF0D54" w:rsidP="00AF0D54">
      <w:pPr>
        <w:autoSpaceDE w:val="0"/>
        <w:autoSpaceDN w:val="0"/>
        <w:adjustRightInd w:val="0"/>
        <w:spacing w:before="240" w:after="120"/>
        <w:jc w:val="center"/>
        <w:rPr>
          <w:rFonts w:asciiTheme="minorHAnsi" w:hAnsiTheme="minorHAnsi" w:cstheme="minorHAnsi"/>
          <w:b/>
          <w:bCs/>
          <w:szCs w:val="24"/>
        </w:rPr>
      </w:pPr>
    </w:p>
    <w:p w14:paraId="587DDEA3" w14:textId="45A3AD21" w:rsidR="0030585F" w:rsidRPr="00B11457" w:rsidRDefault="0030585F" w:rsidP="00AF0D54">
      <w:pPr>
        <w:autoSpaceDE w:val="0"/>
        <w:autoSpaceDN w:val="0"/>
        <w:adjustRightInd w:val="0"/>
        <w:spacing w:before="240" w:after="120"/>
        <w:jc w:val="center"/>
        <w:rPr>
          <w:rFonts w:asciiTheme="minorHAnsi" w:hAnsiTheme="minorHAnsi" w:cstheme="minorHAnsi"/>
          <w:b/>
          <w:bCs/>
          <w:szCs w:val="24"/>
        </w:rPr>
      </w:pPr>
      <w:r w:rsidRPr="00B11457">
        <w:rPr>
          <w:rFonts w:asciiTheme="minorHAnsi" w:hAnsiTheme="minorHAnsi" w:cstheme="minorHAnsi"/>
          <w:b/>
          <w:bCs/>
          <w:szCs w:val="24"/>
        </w:rPr>
        <w:t>20</w:t>
      </w:r>
      <w:r w:rsidR="00050F68" w:rsidRPr="00B11457">
        <w:rPr>
          <w:rFonts w:asciiTheme="minorHAnsi" w:hAnsiTheme="minorHAnsi" w:cstheme="minorHAnsi"/>
          <w:b/>
          <w:bCs/>
          <w:szCs w:val="24"/>
        </w:rPr>
        <w:t>2</w:t>
      </w:r>
      <w:r w:rsidR="00D671F4" w:rsidRPr="00B11457">
        <w:rPr>
          <w:rFonts w:asciiTheme="minorHAnsi" w:hAnsiTheme="minorHAnsi" w:cstheme="minorHAnsi"/>
          <w:b/>
          <w:bCs/>
          <w:szCs w:val="24"/>
        </w:rPr>
        <w:t>1</w:t>
      </w:r>
    </w:p>
    <w:p w14:paraId="6FD2F644" w14:textId="77777777" w:rsidR="0030585F" w:rsidRPr="00B11457" w:rsidRDefault="0030585F" w:rsidP="00A363CB">
      <w:pPr>
        <w:autoSpaceDE w:val="0"/>
        <w:autoSpaceDN w:val="0"/>
        <w:adjustRightInd w:val="0"/>
        <w:spacing w:before="240" w:after="120"/>
        <w:jc w:val="center"/>
        <w:rPr>
          <w:rFonts w:asciiTheme="minorHAnsi" w:hAnsiTheme="minorHAnsi" w:cstheme="minorHAnsi"/>
          <w:b/>
          <w:bCs/>
          <w:szCs w:val="24"/>
        </w:rPr>
      </w:pPr>
    </w:p>
    <w:p w14:paraId="0B3E93DB" w14:textId="77777777" w:rsidR="0030585F" w:rsidRPr="00B11457" w:rsidRDefault="0030585F" w:rsidP="002E1092">
      <w:pPr>
        <w:autoSpaceDE w:val="0"/>
        <w:autoSpaceDN w:val="0"/>
        <w:adjustRightInd w:val="0"/>
        <w:spacing w:before="240" w:after="120"/>
        <w:rPr>
          <w:rFonts w:asciiTheme="minorHAnsi" w:hAnsiTheme="minorHAnsi" w:cstheme="minorHAnsi"/>
          <w:b/>
          <w:bCs/>
          <w:szCs w:val="24"/>
        </w:rPr>
      </w:pPr>
    </w:p>
    <w:p w14:paraId="7ABAE37D" w14:textId="77777777" w:rsidR="00EE32FF" w:rsidRPr="00B11457" w:rsidRDefault="00EE32FF" w:rsidP="002E1092">
      <w:pPr>
        <w:autoSpaceDE w:val="0"/>
        <w:autoSpaceDN w:val="0"/>
        <w:adjustRightInd w:val="0"/>
        <w:spacing w:before="240" w:after="120"/>
        <w:rPr>
          <w:rFonts w:asciiTheme="minorHAnsi" w:hAnsiTheme="minorHAnsi" w:cstheme="minorHAnsi"/>
          <w:b/>
          <w:bCs/>
          <w:szCs w:val="24"/>
        </w:rPr>
      </w:pPr>
    </w:p>
    <w:p w14:paraId="6EB635AF" w14:textId="2B2519DE" w:rsidR="0030585F" w:rsidRPr="00B11457" w:rsidRDefault="00050F68" w:rsidP="00A363CB">
      <w:pPr>
        <w:autoSpaceDE w:val="0"/>
        <w:autoSpaceDN w:val="0"/>
        <w:adjustRightInd w:val="0"/>
        <w:spacing w:before="240" w:after="120"/>
        <w:jc w:val="center"/>
        <w:rPr>
          <w:rFonts w:asciiTheme="minorHAnsi" w:hAnsiTheme="minorHAnsi" w:cstheme="minorHAnsi"/>
          <w:b/>
          <w:bCs/>
          <w:szCs w:val="24"/>
        </w:rPr>
      </w:pPr>
      <w:r w:rsidRPr="00B11457">
        <w:rPr>
          <w:rFonts w:asciiTheme="minorHAnsi" w:hAnsiTheme="minorHAnsi" w:cstheme="minorHAnsi"/>
          <w:b/>
          <w:bCs/>
          <w:szCs w:val="24"/>
        </w:rPr>
        <w:t xml:space="preserve">THE </w:t>
      </w:r>
      <w:r w:rsidR="0030585F" w:rsidRPr="00B11457">
        <w:rPr>
          <w:rFonts w:asciiTheme="minorHAnsi" w:hAnsiTheme="minorHAnsi" w:cstheme="minorHAnsi"/>
          <w:b/>
          <w:bCs/>
          <w:szCs w:val="24"/>
        </w:rPr>
        <w:t>LEGISLATIVE ASSEMBLY FOR THE</w:t>
      </w:r>
    </w:p>
    <w:p w14:paraId="5F365D67" w14:textId="77777777" w:rsidR="0030585F" w:rsidRPr="00B11457" w:rsidRDefault="0030585F" w:rsidP="00A363CB">
      <w:pPr>
        <w:autoSpaceDE w:val="0"/>
        <w:autoSpaceDN w:val="0"/>
        <w:adjustRightInd w:val="0"/>
        <w:spacing w:before="240" w:after="120"/>
        <w:jc w:val="center"/>
        <w:rPr>
          <w:rFonts w:asciiTheme="minorHAnsi" w:hAnsiTheme="minorHAnsi" w:cstheme="minorHAnsi"/>
          <w:b/>
          <w:bCs/>
          <w:szCs w:val="24"/>
        </w:rPr>
      </w:pPr>
      <w:r w:rsidRPr="00B11457">
        <w:rPr>
          <w:rFonts w:asciiTheme="minorHAnsi" w:hAnsiTheme="minorHAnsi" w:cstheme="minorHAnsi"/>
          <w:b/>
          <w:bCs/>
          <w:szCs w:val="24"/>
        </w:rPr>
        <w:t>AUSTRALIAN CAPITAL TERRITORY</w:t>
      </w:r>
    </w:p>
    <w:p w14:paraId="43AA28BC" w14:textId="77777777" w:rsidR="0030585F" w:rsidRPr="00B11457" w:rsidRDefault="0030585F" w:rsidP="002E1092">
      <w:pPr>
        <w:autoSpaceDE w:val="0"/>
        <w:autoSpaceDN w:val="0"/>
        <w:adjustRightInd w:val="0"/>
        <w:spacing w:before="240" w:after="120"/>
        <w:rPr>
          <w:rFonts w:asciiTheme="minorHAnsi" w:hAnsiTheme="minorHAnsi" w:cstheme="minorHAnsi"/>
          <w:b/>
          <w:bCs/>
          <w:szCs w:val="24"/>
        </w:rPr>
      </w:pPr>
    </w:p>
    <w:p w14:paraId="71E998D9" w14:textId="77777777" w:rsidR="0030585F" w:rsidRPr="00B11457" w:rsidRDefault="0030585F" w:rsidP="00A363CB">
      <w:pPr>
        <w:autoSpaceDE w:val="0"/>
        <w:autoSpaceDN w:val="0"/>
        <w:adjustRightInd w:val="0"/>
        <w:spacing w:before="240" w:after="120"/>
        <w:jc w:val="center"/>
        <w:rPr>
          <w:rFonts w:asciiTheme="minorHAnsi" w:hAnsiTheme="minorHAnsi" w:cstheme="minorHAnsi"/>
          <w:b/>
          <w:bCs/>
          <w:szCs w:val="24"/>
        </w:rPr>
      </w:pPr>
    </w:p>
    <w:p w14:paraId="2999B3E5" w14:textId="2B0133CA" w:rsidR="007326EC" w:rsidRDefault="00D671F4" w:rsidP="00A363CB">
      <w:pPr>
        <w:spacing w:before="240" w:after="120"/>
        <w:jc w:val="center"/>
        <w:rPr>
          <w:rFonts w:asciiTheme="minorHAnsi" w:hAnsiTheme="minorHAnsi" w:cstheme="minorHAnsi"/>
          <w:b/>
          <w:bCs/>
          <w:caps/>
          <w:szCs w:val="24"/>
        </w:rPr>
      </w:pPr>
      <w:r w:rsidRPr="00B11457">
        <w:rPr>
          <w:rFonts w:asciiTheme="minorHAnsi" w:hAnsiTheme="minorHAnsi" w:cstheme="minorHAnsi"/>
          <w:b/>
          <w:bCs/>
          <w:caps/>
          <w:szCs w:val="24"/>
        </w:rPr>
        <w:t>Operational Efficiencies (COVID-19) Legislation Amendment Bill 2021</w:t>
      </w:r>
    </w:p>
    <w:p w14:paraId="682CA52C" w14:textId="13C96C31" w:rsidR="00DE2F70" w:rsidRDefault="00DE2F70" w:rsidP="00A363CB">
      <w:pPr>
        <w:spacing w:before="240" w:after="120"/>
        <w:jc w:val="center"/>
        <w:rPr>
          <w:rFonts w:asciiTheme="minorHAnsi" w:hAnsiTheme="minorHAnsi" w:cstheme="minorHAnsi"/>
          <w:b/>
          <w:bCs/>
          <w:caps/>
          <w:szCs w:val="24"/>
        </w:rPr>
      </w:pPr>
    </w:p>
    <w:p w14:paraId="31485A29" w14:textId="0B01F305" w:rsidR="00DE2F70" w:rsidRPr="00B11457" w:rsidRDefault="00DE2F70" w:rsidP="00A363CB">
      <w:pPr>
        <w:spacing w:before="240" w:after="120"/>
        <w:jc w:val="center"/>
        <w:rPr>
          <w:rFonts w:asciiTheme="minorHAnsi" w:hAnsiTheme="minorHAnsi" w:cstheme="minorHAnsi"/>
          <w:b/>
          <w:bCs/>
          <w:caps/>
          <w:szCs w:val="24"/>
        </w:rPr>
      </w:pPr>
      <w:r>
        <w:rPr>
          <w:rFonts w:asciiTheme="minorHAnsi" w:hAnsiTheme="minorHAnsi" w:cstheme="minorHAnsi"/>
          <w:b/>
          <w:bCs/>
          <w:caps/>
          <w:szCs w:val="24"/>
        </w:rPr>
        <w:t>GOVERNMENT AMENDMENTS</w:t>
      </w:r>
    </w:p>
    <w:p w14:paraId="089723CC" w14:textId="77777777" w:rsidR="0030585F" w:rsidRPr="00B11457" w:rsidRDefault="0030585F" w:rsidP="00A363CB">
      <w:pPr>
        <w:autoSpaceDE w:val="0"/>
        <w:autoSpaceDN w:val="0"/>
        <w:adjustRightInd w:val="0"/>
        <w:spacing w:before="240" w:after="120"/>
        <w:rPr>
          <w:rFonts w:asciiTheme="minorHAnsi" w:hAnsiTheme="minorHAnsi" w:cstheme="minorHAnsi"/>
          <w:b/>
          <w:bCs/>
          <w:szCs w:val="24"/>
        </w:rPr>
      </w:pPr>
    </w:p>
    <w:p w14:paraId="29450727" w14:textId="77777777" w:rsidR="00EE32FF" w:rsidRPr="00B11457" w:rsidRDefault="00EE32FF" w:rsidP="00A363CB">
      <w:pPr>
        <w:autoSpaceDE w:val="0"/>
        <w:autoSpaceDN w:val="0"/>
        <w:adjustRightInd w:val="0"/>
        <w:spacing w:before="240" w:after="120"/>
        <w:rPr>
          <w:rFonts w:asciiTheme="minorHAnsi" w:hAnsiTheme="minorHAnsi" w:cstheme="minorHAnsi"/>
          <w:b/>
          <w:bCs/>
          <w:szCs w:val="24"/>
        </w:rPr>
      </w:pPr>
    </w:p>
    <w:p w14:paraId="4A2BEF3B" w14:textId="723B2C8B" w:rsidR="0030585F" w:rsidRPr="00B11457" w:rsidRDefault="00D671F4" w:rsidP="00D671F4">
      <w:pPr>
        <w:autoSpaceDE w:val="0"/>
        <w:autoSpaceDN w:val="0"/>
        <w:adjustRightInd w:val="0"/>
        <w:spacing w:before="240" w:after="120"/>
        <w:jc w:val="center"/>
        <w:rPr>
          <w:rFonts w:asciiTheme="minorHAnsi" w:hAnsiTheme="minorHAnsi" w:cstheme="minorHAnsi"/>
          <w:b/>
          <w:bCs/>
          <w:szCs w:val="24"/>
        </w:rPr>
      </w:pPr>
      <w:r w:rsidRPr="00B11457">
        <w:rPr>
          <w:rFonts w:asciiTheme="minorHAnsi" w:hAnsiTheme="minorHAnsi" w:cstheme="minorHAnsi"/>
          <w:b/>
          <w:bCs/>
          <w:szCs w:val="24"/>
        </w:rPr>
        <w:t xml:space="preserve">SUPPLEMENTARY </w:t>
      </w:r>
      <w:r w:rsidR="0030585F" w:rsidRPr="00B11457">
        <w:rPr>
          <w:rFonts w:asciiTheme="minorHAnsi" w:hAnsiTheme="minorHAnsi" w:cstheme="minorHAnsi"/>
          <w:b/>
          <w:bCs/>
          <w:szCs w:val="24"/>
        </w:rPr>
        <w:t>EXPLANATORY STATEMENT</w:t>
      </w:r>
    </w:p>
    <w:p w14:paraId="1285871F" w14:textId="5FA072EA" w:rsidR="007B7934" w:rsidRDefault="007B7934" w:rsidP="00A363CB">
      <w:pPr>
        <w:autoSpaceDE w:val="0"/>
        <w:autoSpaceDN w:val="0"/>
        <w:adjustRightInd w:val="0"/>
        <w:spacing w:before="240" w:after="120"/>
        <w:rPr>
          <w:rFonts w:asciiTheme="minorHAnsi" w:hAnsiTheme="minorHAnsi" w:cstheme="minorHAnsi"/>
          <w:b/>
          <w:bCs/>
          <w:szCs w:val="24"/>
        </w:rPr>
      </w:pPr>
    </w:p>
    <w:p w14:paraId="29655BAB" w14:textId="307A6EBD" w:rsidR="00B613DD" w:rsidRDefault="00B613DD" w:rsidP="00A363CB">
      <w:pPr>
        <w:autoSpaceDE w:val="0"/>
        <w:autoSpaceDN w:val="0"/>
        <w:adjustRightInd w:val="0"/>
        <w:spacing w:before="240" w:after="120"/>
        <w:rPr>
          <w:rFonts w:asciiTheme="minorHAnsi" w:hAnsiTheme="minorHAnsi" w:cstheme="minorHAnsi"/>
          <w:b/>
          <w:bCs/>
          <w:szCs w:val="24"/>
        </w:rPr>
      </w:pPr>
    </w:p>
    <w:p w14:paraId="6BFE716F" w14:textId="77777777" w:rsidR="00B613DD" w:rsidRPr="00B11457" w:rsidRDefault="00B613DD" w:rsidP="00A363CB">
      <w:pPr>
        <w:autoSpaceDE w:val="0"/>
        <w:autoSpaceDN w:val="0"/>
        <w:adjustRightInd w:val="0"/>
        <w:spacing w:before="240" w:after="120"/>
        <w:rPr>
          <w:rFonts w:asciiTheme="minorHAnsi" w:hAnsiTheme="minorHAnsi" w:cstheme="minorHAnsi"/>
          <w:b/>
          <w:bCs/>
          <w:szCs w:val="24"/>
        </w:rPr>
      </w:pPr>
    </w:p>
    <w:p w14:paraId="4D2568AC" w14:textId="77777777" w:rsidR="00EE32FF" w:rsidRPr="00B11457" w:rsidRDefault="00EE32FF" w:rsidP="00A363CB">
      <w:pPr>
        <w:autoSpaceDE w:val="0"/>
        <w:autoSpaceDN w:val="0"/>
        <w:adjustRightInd w:val="0"/>
        <w:spacing w:before="240" w:after="120"/>
        <w:rPr>
          <w:rFonts w:asciiTheme="minorHAnsi" w:hAnsiTheme="minorHAnsi" w:cstheme="minorHAnsi"/>
          <w:b/>
          <w:bCs/>
          <w:szCs w:val="24"/>
        </w:rPr>
      </w:pPr>
    </w:p>
    <w:p w14:paraId="2F2D6DDF" w14:textId="77777777" w:rsidR="0030585F" w:rsidRPr="00B11457" w:rsidRDefault="0030585F" w:rsidP="00A363CB">
      <w:pPr>
        <w:autoSpaceDE w:val="0"/>
        <w:autoSpaceDN w:val="0"/>
        <w:adjustRightInd w:val="0"/>
        <w:spacing w:before="240" w:after="120"/>
        <w:rPr>
          <w:rFonts w:asciiTheme="minorHAnsi" w:hAnsiTheme="minorHAnsi" w:cstheme="minorHAnsi"/>
          <w:b/>
          <w:bCs/>
          <w:szCs w:val="24"/>
        </w:rPr>
      </w:pPr>
    </w:p>
    <w:p w14:paraId="7CDCC040" w14:textId="77777777" w:rsidR="0030585F" w:rsidRPr="00B11457" w:rsidRDefault="0030585F" w:rsidP="00A363CB">
      <w:pPr>
        <w:autoSpaceDE w:val="0"/>
        <w:autoSpaceDN w:val="0"/>
        <w:adjustRightInd w:val="0"/>
        <w:spacing w:before="240" w:after="120"/>
        <w:rPr>
          <w:rFonts w:asciiTheme="minorHAnsi" w:hAnsiTheme="minorHAnsi" w:cstheme="minorHAnsi"/>
          <w:b/>
          <w:bCs/>
          <w:szCs w:val="24"/>
        </w:rPr>
      </w:pPr>
    </w:p>
    <w:p w14:paraId="3BC858F4" w14:textId="23ABA75D" w:rsidR="0030585F" w:rsidRPr="00B11457" w:rsidRDefault="00D671F4" w:rsidP="00EE32FF">
      <w:pPr>
        <w:autoSpaceDE w:val="0"/>
        <w:autoSpaceDN w:val="0"/>
        <w:adjustRightInd w:val="0"/>
        <w:spacing w:after="0" w:line="240" w:lineRule="auto"/>
        <w:jc w:val="right"/>
        <w:rPr>
          <w:rFonts w:asciiTheme="minorHAnsi" w:hAnsiTheme="minorHAnsi" w:cstheme="minorHAnsi"/>
          <w:b/>
          <w:bCs/>
          <w:szCs w:val="24"/>
        </w:rPr>
      </w:pPr>
      <w:r w:rsidRPr="00B11457">
        <w:rPr>
          <w:rFonts w:asciiTheme="minorHAnsi" w:hAnsiTheme="minorHAnsi" w:cstheme="minorHAnsi"/>
          <w:b/>
          <w:bCs/>
          <w:szCs w:val="24"/>
        </w:rPr>
        <w:t>To be moved</w:t>
      </w:r>
      <w:r w:rsidR="0030585F" w:rsidRPr="00B11457">
        <w:rPr>
          <w:rFonts w:asciiTheme="minorHAnsi" w:hAnsiTheme="minorHAnsi" w:cstheme="minorHAnsi"/>
          <w:b/>
          <w:bCs/>
          <w:szCs w:val="24"/>
        </w:rPr>
        <w:t xml:space="preserve"> by</w:t>
      </w:r>
    </w:p>
    <w:p w14:paraId="10094C4E" w14:textId="2B4032EE" w:rsidR="0030585F" w:rsidRPr="00B11457" w:rsidRDefault="00D671F4" w:rsidP="00EE32FF">
      <w:pPr>
        <w:autoSpaceDE w:val="0"/>
        <w:autoSpaceDN w:val="0"/>
        <w:adjustRightInd w:val="0"/>
        <w:spacing w:after="0" w:line="240" w:lineRule="auto"/>
        <w:jc w:val="right"/>
        <w:rPr>
          <w:rFonts w:asciiTheme="minorHAnsi" w:hAnsiTheme="minorHAnsi" w:cstheme="minorHAnsi"/>
          <w:b/>
          <w:bCs/>
          <w:szCs w:val="24"/>
        </w:rPr>
      </w:pPr>
      <w:r w:rsidRPr="00B11457">
        <w:rPr>
          <w:rFonts w:asciiTheme="minorHAnsi" w:hAnsiTheme="minorHAnsi" w:cstheme="minorHAnsi"/>
          <w:b/>
          <w:bCs/>
          <w:szCs w:val="24"/>
        </w:rPr>
        <w:t>Shane Rattenbury</w:t>
      </w:r>
      <w:r w:rsidR="0030585F" w:rsidRPr="00B11457">
        <w:rPr>
          <w:rFonts w:asciiTheme="minorHAnsi" w:hAnsiTheme="minorHAnsi" w:cstheme="minorHAnsi"/>
          <w:b/>
          <w:bCs/>
          <w:szCs w:val="24"/>
        </w:rPr>
        <w:t xml:space="preserve"> MLA</w:t>
      </w:r>
    </w:p>
    <w:sdt>
      <w:sdtPr>
        <w:rPr>
          <w:rFonts w:asciiTheme="minorHAnsi" w:hAnsiTheme="minorHAnsi" w:cstheme="minorHAnsi"/>
          <w:b/>
          <w:bCs/>
          <w:szCs w:val="24"/>
        </w:rPr>
        <w:alias w:val="Relevant Minister"/>
        <w:tag w:val="Relevant Minister"/>
        <w:id w:val="172944409"/>
        <w:placeholder>
          <w:docPart w:val="DefaultPlaceholder_22675704"/>
        </w:placeholder>
        <w:dropDownList>
          <w:listItem w:displayText="Choose item." w:value="Choose item."/>
          <w:listItem w:displayText="Attorney-General" w:value="Attorney-General"/>
          <w:listItem w:displayText="Minister for the Prevention of Domestic and Family Violence" w:value="Minister for the Prevention of Domestic and Family Violence"/>
          <w:listItem w:displayText="Minister for Police and Emergency Services" w:value="Minister for Police and Emergency Services"/>
          <w:listItem w:displayText="Minister for Justice, Consumer Affairs and Road Safety" w:value="Minister for Justice, Consumer Affairs and Road Safety"/>
          <w:listItem w:displayText="Minister for Corrections" w:value="Minister for Corrections"/>
        </w:dropDownList>
      </w:sdtPr>
      <w:sdtEndPr/>
      <w:sdtContent>
        <w:p w14:paraId="4FC100A3" w14:textId="52AB0ACE" w:rsidR="0030585F" w:rsidRPr="00B11457" w:rsidRDefault="00D671F4" w:rsidP="00EE32FF">
          <w:pPr>
            <w:spacing w:after="0" w:line="240" w:lineRule="auto"/>
            <w:jc w:val="right"/>
            <w:rPr>
              <w:rFonts w:asciiTheme="minorHAnsi" w:hAnsiTheme="minorHAnsi" w:cstheme="minorHAnsi"/>
              <w:b/>
              <w:bCs/>
              <w:szCs w:val="24"/>
            </w:rPr>
          </w:pPr>
          <w:r w:rsidRPr="00B11457">
            <w:rPr>
              <w:rFonts w:asciiTheme="minorHAnsi" w:hAnsiTheme="minorHAnsi" w:cstheme="minorHAnsi"/>
              <w:b/>
              <w:bCs/>
              <w:szCs w:val="24"/>
            </w:rPr>
            <w:t>Attorney-General</w:t>
          </w:r>
        </w:p>
      </w:sdtContent>
    </w:sdt>
    <w:p w14:paraId="0A4858EC" w14:textId="77777777" w:rsidR="00EE32FF" w:rsidRDefault="009428EA" w:rsidP="002E1092">
      <w:pPr>
        <w:spacing w:after="120"/>
        <w:jc w:val="center"/>
        <w:rPr>
          <w:rFonts w:asciiTheme="minorHAnsi" w:hAnsiTheme="minorHAnsi" w:cstheme="minorHAnsi"/>
          <w:b/>
          <w:bCs/>
          <w:szCs w:val="24"/>
        </w:rPr>
      </w:pPr>
      <w:r w:rsidRPr="00B11457">
        <w:rPr>
          <w:rFonts w:asciiTheme="minorHAnsi" w:hAnsiTheme="minorHAnsi" w:cstheme="minorHAnsi"/>
          <w:b/>
          <w:bCs/>
          <w:szCs w:val="24"/>
        </w:rPr>
        <w:br w:type="page"/>
      </w:r>
    </w:p>
    <w:p w14:paraId="295A94D2" w14:textId="2A77F392" w:rsidR="008B7793" w:rsidRDefault="008B7793" w:rsidP="002E1092">
      <w:pPr>
        <w:spacing w:after="120"/>
        <w:jc w:val="center"/>
        <w:rPr>
          <w:rFonts w:asciiTheme="minorHAnsi" w:hAnsiTheme="minorHAnsi" w:cstheme="minorHAnsi"/>
          <w:b/>
          <w:bCs/>
          <w:szCs w:val="24"/>
        </w:rPr>
      </w:pPr>
    </w:p>
    <w:p w14:paraId="56C7F537" w14:textId="50171C44" w:rsidR="008B7793" w:rsidRDefault="008B7793" w:rsidP="002E1092">
      <w:pPr>
        <w:spacing w:after="120"/>
        <w:jc w:val="center"/>
        <w:rPr>
          <w:rFonts w:asciiTheme="minorHAnsi" w:hAnsiTheme="minorHAnsi" w:cstheme="minorHAnsi"/>
          <w:b/>
          <w:bCs/>
          <w:szCs w:val="24"/>
        </w:rPr>
      </w:pPr>
    </w:p>
    <w:p w14:paraId="21A43C04" w14:textId="349F1ABA" w:rsidR="008B7793" w:rsidRDefault="008B7793" w:rsidP="002E1092">
      <w:pPr>
        <w:spacing w:after="120"/>
        <w:jc w:val="center"/>
        <w:rPr>
          <w:rFonts w:asciiTheme="minorHAnsi" w:hAnsiTheme="minorHAnsi" w:cstheme="minorHAnsi"/>
          <w:b/>
          <w:bCs/>
          <w:szCs w:val="24"/>
        </w:rPr>
      </w:pPr>
    </w:p>
    <w:p w14:paraId="56D13107" w14:textId="3252C31E" w:rsidR="008B7793" w:rsidRDefault="008B7793" w:rsidP="002E1092">
      <w:pPr>
        <w:spacing w:after="120"/>
        <w:jc w:val="center"/>
        <w:rPr>
          <w:rFonts w:asciiTheme="minorHAnsi" w:hAnsiTheme="minorHAnsi" w:cstheme="minorHAnsi"/>
          <w:b/>
          <w:bCs/>
          <w:szCs w:val="24"/>
        </w:rPr>
      </w:pPr>
    </w:p>
    <w:p w14:paraId="2C142D1E" w14:textId="1D139BDC" w:rsidR="008B7793" w:rsidRDefault="008B7793" w:rsidP="002E1092">
      <w:pPr>
        <w:spacing w:after="120"/>
        <w:jc w:val="center"/>
        <w:rPr>
          <w:rFonts w:asciiTheme="minorHAnsi" w:hAnsiTheme="minorHAnsi" w:cstheme="minorHAnsi"/>
          <w:b/>
          <w:bCs/>
          <w:szCs w:val="24"/>
        </w:rPr>
      </w:pPr>
    </w:p>
    <w:p w14:paraId="144F1719" w14:textId="3935DB32" w:rsidR="008B7793" w:rsidRDefault="008B7793" w:rsidP="002E1092">
      <w:pPr>
        <w:spacing w:after="120"/>
        <w:jc w:val="center"/>
        <w:rPr>
          <w:rFonts w:asciiTheme="minorHAnsi" w:hAnsiTheme="minorHAnsi" w:cstheme="minorHAnsi"/>
          <w:b/>
          <w:bCs/>
          <w:szCs w:val="24"/>
        </w:rPr>
      </w:pPr>
    </w:p>
    <w:p w14:paraId="6226E115" w14:textId="0895CD41" w:rsidR="008B7793" w:rsidRDefault="008B7793" w:rsidP="002E1092">
      <w:pPr>
        <w:spacing w:after="120"/>
        <w:jc w:val="center"/>
        <w:rPr>
          <w:rFonts w:asciiTheme="minorHAnsi" w:hAnsiTheme="minorHAnsi" w:cstheme="minorHAnsi"/>
          <w:b/>
          <w:bCs/>
          <w:szCs w:val="24"/>
        </w:rPr>
      </w:pPr>
    </w:p>
    <w:p w14:paraId="75EFFC4B" w14:textId="12AEC69B" w:rsidR="008B7793" w:rsidRDefault="008B7793" w:rsidP="002E1092">
      <w:pPr>
        <w:spacing w:after="120"/>
        <w:jc w:val="center"/>
        <w:rPr>
          <w:rFonts w:asciiTheme="minorHAnsi" w:hAnsiTheme="minorHAnsi" w:cstheme="minorHAnsi"/>
          <w:b/>
          <w:bCs/>
          <w:szCs w:val="24"/>
        </w:rPr>
      </w:pPr>
    </w:p>
    <w:p w14:paraId="5605D770" w14:textId="3926C731" w:rsidR="008B7793" w:rsidRDefault="008B7793" w:rsidP="002E1092">
      <w:pPr>
        <w:spacing w:after="120"/>
        <w:jc w:val="center"/>
        <w:rPr>
          <w:rFonts w:asciiTheme="minorHAnsi" w:hAnsiTheme="minorHAnsi" w:cstheme="minorHAnsi"/>
          <w:b/>
          <w:bCs/>
          <w:szCs w:val="24"/>
        </w:rPr>
      </w:pPr>
    </w:p>
    <w:p w14:paraId="1FB48509" w14:textId="08A73CA7" w:rsidR="008B7793" w:rsidRDefault="008B7793" w:rsidP="002E1092">
      <w:pPr>
        <w:spacing w:after="120"/>
        <w:jc w:val="center"/>
        <w:rPr>
          <w:rFonts w:asciiTheme="minorHAnsi" w:hAnsiTheme="minorHAnsi" w:cstheme="minorHAnsi"/>
          <w:b/>
          <w:bCs/>
          <w:szCs w:val="24"/>
        </w:rPr>
      </w:pPr>
    </w:p>
    <w:p w14:paraId="12CE7B82" w14:textId="77777777" w:rsidR="008B7793" w:rsidRDefault="008B7793" w:rsidP="002E1092">
      <w:pPr>
        <w:spacing w:after="120"/>
        <w:jc w:val="center"/>
        <w:rPr>
          <w:rFonts w:asciiTheme="minorHAnsi" w:hAnsiTheme="minorHAnsi" w:cstheme="minorHAnsi"/>
          <w:b/>
          <w:bCs/>
          <w:szCs w:val="24"/>
        </w:rPr>
      </w:pPr>
    </w:p>
    <w:p w14:paraId="6BB9D164" w14:textId="52A2E196" w:rsidR="008B7793" w:rsidRDefault="008B7793" w:rsidP="002E1092">
      <w:pPr>
        <w:spacing w:after="120"/>
        <w:jc w:val="center"/>
        <w:rPr>
          <w:rFonts w:asciiTheme="minorHAnsi" w:hAnsiTheme="minorHAnsi" w:cstheme="minorHAnsi"/>
          <w:b/>
          <w:bCs/>
          <w:szCs w:val="24"/>
        </w:rPr>
      </w:pPr>
    </w:p>
    <w:p w14:paraId="4DB525DC" w14:textId="532250B7" w:rsidR="008B7793" w:rsidRPr="008B7793" w:rsidRDefault="008B7793" w:rsidP="002E1092">
      <w:pPr>
        <w:spacing w:after="120"/>
        <w:jc w:val="center"/>
        <w:rPr>
          <w:rFonts w:asciiTheme="minorHAnsi" w:hAnsiTheme="minorHAnsi" w:cstheme="minorHAnsi"/>
          <w:b/>
          <w:bCs/>
          <w:color w:val="A6A6A6" w:themeColor="background1" w:themeShade="A6"/>
          <w:sz w:val="40"/>
          <w:szCs w:val="40"/>
        </w:rPr>
      </w:pPr>
      <w:r w:rsidRPr="008B7793">
        <w:rPr>
          <w:rFonts w:asciiTheme="minorHAnsi" w:hAnsiTheme="minorHAnsi" w:cstheme="minorHAnsi"/>
          <w:b/>
          <w:bCs/>
          <w:color w:val="A6A6A6" w:themeColor="background1" w:themeShade="A6"/>
          <w:sz w:val="40"/>
          <w:szCs w:val="40"/>
        </w:rPr>
        <w:t xml:space="preserve">THIS PAGE HAS </w:t>
      </w:r>
      <w:r w:rsidR="00F40987" w:rsidRPr="008B7793">
        <w:rPr>
          <w:rFonts w:asciiTheme="minorHAnsi" w:hAnsiTheme="minorHAnsi" w:cstheme="minorHAnsi"/>
          <w:b/>
          <w:bCs/>
          <w:color w:val="A6A6A6" w:themeColor="background1" w:themeShade="A6"/>
          <w:sz w:val="40"/>
          <w:szCs w:val="40"/>
        </w:rPr>
        <w:t xml:space="preserve">INTENTIONALLY </w:t>
      </w:r>
      <w:r w:rsidRPr="008B7793">
        <w:rPr>
          <w:rFonts w:asciiTheme="minorHAnsi" w:hAnsiTheme="minorHAnsi" w:cstheme="minorHAnsi"/>
          <w:b/>
          <w:bCs/>
          <w:color w:val="A6A6A6" w:themeColor="background1" w:themeShade="A6"/>
          <w:sz w:val="40"/>
          <w:szCs w:val="40"/>
        </w:rPr>
        <w:t>BEEN LEFT BLANK</w:t>
      </w:r>
    </w:p>
    <w:p w14:paraId="3A423ED0" w14:textId="41C7CEF0" w:rsidR="008B7793" w:rsidRPr="00B11457" w:rsidRDefault="008B7793" w:rsidP="002E1092">
      <w:pPr>
        <w:spacing w:after="120"/>
        <w:jc w:val="center"/>
        <w:rPr>
          <w:rFonts w:asciiTheme="minorHAnsi" w:hAnsiTheme="minorHAnsi" w:cstheme="minorHAnsi"/>
          <w:b/>
          <w:bCs/>
          <w:szCs w:val="24"/>
        </w:rPr>
        <w:sectPr w:rsidR="008B7793" w:rsidRPr="00B11457" w:rsidSect="006B28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pPr>
    </w:p>
    <w:p w14:paraId="1A7083FC" w14:textId="1F5A6E76" w:rsidR="00BF0E36" w:rsidRDefault="00D671F4" w:rsidP="002E1092">
      <w:pPr>
        <w:spacing w:after="120"/>
        <w:jc w:val="center"/>
        <w:rPr>
          <w:rFonts w:asciiTheme="minorHAnsi" w:hAnsiTheme="minorHAnsi" w:cstheme="minorHAnsi"/>
          <w:b/>
          <w:bCs/>
          <w:caps/>
          <w:szCs w:val="24"/>
        </w:rPr>
      </w:pPr>
      <w:r w:rsidRPr="00B11457">
        <w:rPr>
          <w:rFonts w:asciiTheme="minorHAnsi" w:hAnsiTheme="minorHAnsi" w:cstheme="minorHAnsi"/>
          <w:b/>
          <w:bCs/>
          <w:caps/>
          <w:szCs w:val="24"/>
        </w:rPr>
        <w:lastRenderedPageBreak/>
        <w:t>Operational efficiencies (covid-19) legislation amendment Bill 2021</w:t>
      </w:r>
    </w:p>
    <w:p w14:paraId="6B4C612F" w14:textId="64D4BB0A" w:rsidR="00B11457" w:rsidRPr="00B11457" w:rsidRDefault="00B11457" w:rsidP="002E1092">
      <w:pPr>
        <w:spacing w:after="120"/>
        <w:jc w:val="center"/>
        <w:rPr>
          <w:rFonts w:asciiTheme="minorHAnsi" w:hAnsiTheme="minorHAnsi" w:cstheme="minorHAnsi"/>
          <w:b/>
          <w:bCs/>
          <w:caps/>
          <w:szCs w:val="24"/>
        </w:rPr>
      </w:pPr>
      <w:r>
        <w:rPr>
          <w:rFonts w:asciiTheme="minorHAnsi" w:hAnsiTheme="minorHAnsi" w:cstheme="minorHAnsi"/>
          <w:b/>
          <w:bCs/>
          <w:caps/>
          <w:szCs w:val="24"/>
        </w:rPr>
        <w:t>government amendment</w:t>
      </w:r>
      <w:r w:rsidR="00DE2F70">
        <w:rPr>
          <w:rFonts w:asciiTheme="minorHAnsi" w:hAnsiTheme="minorHAnsi" w:cstheme="minorHAnsi"/>
          <w:b/>
          <w:bCs/>
          <w:caps/>
          <w:szCs w:val="24"/>
        </w:rPr>
        <w:t>s</w:t>
      </w:r>
    </w:p>
    <w:p w14:paraId="69842CE4" w14:textId="77777777" w:rsidR="006431CF" w:rsidRPr="00B11457" w:rsidRDefault="006431CF" w:rsidP="0088781C">
      <w:pPr>
        <w:pStyle w:val="Title"/>
        <w:rPr>
          <w:rFonts w:asciiTheme="minorHAnsi" w:hAnsiTheme="minorHAnsi" w:cstheme="minorHAnsi"/>
          <w:sz w:val="24"/>
          <w:szCs w:val="24"/>
        </w:rPr>
      </w:pPr>
      <w:bookmarkStart w:id="0" w:name="_Toc426711258"/>
      <w:bookmarkStart w:id="1" w:name="_Toc429052821"/>
      <w:bookmarkStart w:id="2" w:name="_Toc83743498"/>
      <w:r w:rsidRPr="00B11457">
        <w:rPr>
          <w:rFonts w:asciiTheme="minorHAnsi" w:hAnsiTheme="minorHAnsi" w:cstheme="minorHAnsi"/>
          <w:sz w:val="24"/>
          <w:szCs w:val="24"/>
        </w:rPr>
        <w:t>Outline</w:t>
      </w:r>
      <w:bookmarkEnd w:id="0"/>
      <w:bookmarkEnd w:id="1"/>
      <w:bookmarkEnd w:id="2"/>
    </w:p>
    <w:p w14:paraId="3766B9D0" w14:textId="6C977D05" w:rsidR="00310A16" w:rsidRPr="00310A16" w:rsidRDefault="00326167">
      <w:pPr>
        <w:pStyle w:val="TOC1"/>
        <w:tabs>
          <w:tab w:val="right" w:leader="dot" w:pos="9016"/>
        </w:tabs>
        <w:rPr>
          <w:rFonts w:asciiTheme="minorHAnsi" w:eastAsiaTheme="minorEastAsia" w:hAnsiTheme="minorHAnsi" w:cstheme="minorHAnsi"/>
          <w:noProof/>
          <w:sz w:val="22"/>
          <w:lang w:eastAsia="en-AU"/>
        </w:rPr>
      </w:pPr>
      <w:r w:rsidRPr="00310A16">
        <w:rPr>
          <w:rFonts w:asciiTheme="minorHAnsi" w:hAnsiTheme="minorHAnsi" w:cstheme="minorHAnsi"/>
          <w:szCs w:val="24"/>
        </w:rPr>
        <w:fldChar w:fldCharType="begin"/>
      </w:r>
      <w:r w:rsidR="00AC5B87" w:rsidRPr="00310A16">
        <w:rPr>
          <w:rFonts w:asciiTheme="minorHAnsi" w:hAnsiTheme="minorHAnsi" w:cstheme="minorHAnsi"/>
          <w:szCs w:val="24"/>
        </w:rPr>
        <w:instrText xml:space="preserve"> TOC \o "1-3" \h \z \u </w:instrText>
      </w:r>
      <w:r w:rsidRPr="00310A16">
        <w:rPr>
          <w:rFonts w:asciiTheme="minorHAnsi" w:hAnsiTheme="minorHAnsi" w:cstheme="minorHAnsi"/>
          <w:szCs w:val="24"/>
        </w:rPr>
        <w:fldChar w:fldCharType="separate"/>
      </w:r>
      <w:hyperlink w:anchor="_Toc83743498" w:history="1">
        <w:r w:rsidR="00310A16" w:rsidRPr="00310A16">
          <w:rPr>
            <w:rStyle w:val="Hyperlink"/>
            <w:rFonts w:asciiTheme="minorHAnsi" w:hAnsiTheme="minorHAnsi" w:cstheme="minorHAnsi"/>
            <w:noProof/>
          </w:rPr>
          <w:t>Outline</w:t>
        </w:r>
        <w:r w:rsidR="00310A16" w:rsidRPr="00310A16">
          <w:rPr>
            <w:rFonts w:asciiTheme="minorHAnsi" w:hAnsiTheme="minorHAnsi" w:cstheme="minorHAnsi"/>
            <w:noProof/>
            <w:webHidden/>
          </w:rPr>
          <w:tab/>
        </w:r>
        <w:r w:rsidR="00310A16" w:rsidRPr="00310A16">
          <w:rPr>
            <w:rFonts w:asciiTheme="minorHAnsi" w:hAnsiTheme="minorHAnsi" w:cstheme="minorHAnsi"/>
            <w:noProof/>
            <w:webHidden/>
          </w:rPr>
          <w:fldChar w:fldCharType="begin"/>
        </w:r>
        <w:r w:rsidR="00310A16" w:rsidRPr="00310A16">
          <w:rPr>
            <w:rFonts w:asciiTheme="minorHAnsi" w:hAnsiTheme="minorHAnsi" w:cstheme="minorHAnsi"/>
            <w:noProof/>
            <w:webHidden/>
          </w:rPr>
          <w:instrText xml:space="preserve"> PAGEREF _Toc83743498 \h </w:instrText>
        </w:r>
        <w:r w:rsidR="00310A16" w:rsidRPr="00310A16">
          <w:rPr>
            <w:rFonts w:asciiTheme="minorHAnsi" w:hAnsiTheme="minorHAnsi" w:cstheme="minorHAnsi"/>
            <w:noProof/>
            <w:webHidden/>
          </w:rPr>
        </w:r>
        <w:r w:rsidR="00310A16" w:rsidRPr="00310A16">
          <w:rPr>
            <w:rFonts w:asciiTheme="minorHAnsi" w:hAnsiTheme="minorHAnsi" w:cstheme="minorHAnsi"/>
            <w:noProof/>
            <w:webHidden/>
          </w:rPr>
          <w:fldChar w:fldCharType="separate"/>
        </w:r>
        <w:r w:rsidR="00310A16" w:rsidRPr="00310A16">
          <w:rPr>
            <w:rFonts w:asciiTheme="minorHAnsi" w:hAnsiTheme="minorHAnsi" w:cstheme="minorHAnsi"/>
            <w:noProof/>
            <w:webHidden/>
          </w:rPr>
          <w:t>1</w:t>
        </w:r>
        <w:r w:rsidR="00310A16" w:rsidRPr="00310A16">
          <w:rPr>
            <w:rFonts w:asciiTheme="minorHAnsi" w:hAnsiTheme="minorHAnsi" w:cstheme="minorHAnsi"/>
            <w:noProof/>
            <w:webHidden/>
          </w:rPr>
          <w:fldChar w:fldCharType="end"/>
        </w:r>
      </w:hyperlink>
    </w:p>
    <w:p w14:paraId="7AF32917" w14:textId="181140D7" w:rsidR="00310A16" w:rsidRPr="00310A16" w:rsidRDefault="004810C6">
      <w:pPr>
        <w:pStyle w:val="TOC2"/>
        <w:tabs>
          <w:tab w:val="right" w:leader="dot" w:pos="9016"/>
        </w:tabs>
        <w:rPr>
          <w:rFonts w:asciiTheme="minorHAnsi" w:eastAsiaTheme="minorEastAsia" w:hAnsiTheme="minorHAnsi" w:cstheme="minorHAnsi"/>
          <w:noProof/>
          <w:sz w:val="22"/>
          <w:lang w:eastAsia="en-AU"/>
        </w:rPr>
      </w:pPr>
      <w:hyperlink w:anchor="_Toc83743499" w:history="1">
        <w:r w:rsidR="00310A16" w:rsidRPr="00310A16">
          <w:rPr>
            <w:rStyle w:val="Hyperlink"/>
            <w:rFonts w:asciiTheme="minorHAnsi" w:hAnsiTheme="minorHAnsi" w:cstheme="minorHAnsi"/>
            <w:noProof/>
          </w:rPr>
          <w:t>Outline of Government Amendments</w:t>
        </w:r>
        <w:r w:rsidR="00310A16" w:rsidRPr="00310A16">
          <w:rPr>
            <w:rFonts w:asciiTheme="minorHAnsi" w:hAnsiTheme="minorHAnsi" w:cstheme="minorHAnsi"/>
            <w:noProof/>
            <w:webHidden/>
          </w:rPr>
          <w:tab/>
        </w:r>
        <w:r w:rsidR="00310A16" w:rsidRPr="00310A16">
          <w:rPr>
            <w:rFonts w:asciiTheme="minorHAnsi" w:hAnsiTheme="minorHAnsi" w:cstheme="minorHAnsi"/>
            <w:noProof/>
            <w:webHidden/>
          </w:rPr>
          <w:fldChar w:fldCharType="begin"/>
        </w:r>
        <w:r w:rsidR="00310A16" w:rsidRPr="00310A16">
          <w:rPr>
            <w:rFonts w:asciiTheme="minorHAnsi" w:hAnsiTheme="minorHAnsi" w:cstheme="minorHAnsi"/>
            <w:noProof/>
            <w:webHidden/>
          </w:rPr>
          <w:instrText xml:space="preserve"> PAGEREF _Toc83743499 \h </w:instrText>
        </w:r>
        <w:r w:rsidR="00310A16" w:rsidRPr="00310A16">
          <w:rPr>
            <w:rFonts w:asciiTheme="minorHAnsi" w:hAnsiTheme="minorHAnsi" w:cstheme="minorHAnsi"/>
            <w:noProof/>
            <w:webHidden/>
          </w:rPr>
        </w:r>
        <w:r w:rsidR="00310A16" w:rsidRPr="00310A16">
          <w:rPr>
            <w:rFonts w:asciiTheme="minorHAnsi" w:hAnsiTheme="minorHAnsi" w:cstheme="minorHAnsi"/>
            <w:noProof/>
            <w:webHidden/>
          </w:rPr>
          <w:fldChar w:fldCharType="separate"/>
        </w:r>
        <w:r w:rsidR="00310A16" w:rsidRPr="00310A16">
          <w:rPr>
            <w:rFonts w:asciiTheme="minorHAnsi" w:hAnsiTheme="minorHAnsi" w:cstheme="minorHAnsi"/>
            <w:noProof/>
            <w:webHidden/>
          </w:rPr>
          <w:t>2</w:t>
        </w:r>
        <w:r w:rsidR="00310A16" w:rsidRPr="00310A16">
          <w:rPr>
            <w:rFonts w:asciiTheme="minorHAnsi" w:hAnsiTheme="minorHAnsi" w:cstheme="minorHAnsi"/>
            <w:noProof/>
            <w:webHidden/>
          </w:rPr>
          <w:fldChar w:fldCharType="end"/>
        </w:r>
      </w:hyperlink>
    </w:p>
    <w:p w14:paraId="5D7C50F6" w14:textId="34DADB91" w:rsidR="00310A16" w:rsidRPr="00310A16" w:rsidRDefault="004810C6">
      <w:pPr>
        <w:pStyle w:val="TOC2"/>
        <w:tabs>
          <w:tab w:val="right" w:leader="dot" w:pos="9016"/>
        </w:tabs>
        <w:rPr>
          <w:rFonts w:asciiTheme="minorHAnsi" w:eastAsiaTheme="minorEastAsia" w:hAnsiTheme="minorHAnsi" w:cstheme="minorHAnsi"/>
          <w:noProof/>
          <w:sz w:val="22"/>
          <w:lang w:eastAsia="en-AU"/>
        </w:rPr>
      </w:pPr>
      <w:hyperlink w:anchor="_Toc83743500" w:history="1">
        <w:r w:rsidR="00310A16" w:rsidRPr="00310A16">
          <w:rPr>
            <w:rStyle w:val="Hyperlink"/>
            <w:rFonts w:asciiTheme="minorHAnsi" w:hAnsiTheme="minorHAnsi" w:cstheme="minorHAnsi"/>
            <w:noProof/>
          </w:rPr>
          <w:t>Consultation on the Proposed Approach</w:t>
        </w:r>
        <w:r w:rsidR="00310A16" w:rsidRPr="00310A16">
          <w:rPr>
            <w:rFonts w:asciiTheme="minorHAnsi" w:hAnsiTheme="minorHAnsi" w:cstheme="minorHAnsi"/>
            <w:noProof/>
            <w:webHidden/>
          </w:rPr>
          <w:tab/>
        </w:r>
        <w:r w:rsidR="00310A16" w:rsidRPr="00310A16">
          <w:rPr>
            <w:rFonts w:asciiTheme="minorHAnsi" w:hAnsiTheme="minorHAnsi" w:cstheme="minorHAnsi"/>
            <w:noProof/>
            <w:webHidden/>
          </w:rPr>
          <w:fldChar w:fldCharType="begin"/>
        </w:r>
        <w:r w:rsidR="00310A16" w:rsidRPr="00310A16">
          <w:rPr>
            <w:rFonts w:asciiTheme="minorHAnsi" w:hAnsiTheme="minorHAnsi" w:cstheme="minorHAnsi"/>
            <w:noProof/>
            <w:webHidden/>
          </w:rPr>
          <w:instrText xml:space="preserve"> PAGEREF _Toc83743500 \h </w:instrText>
        </w:r>
        <w:r w:rsidR="00310A16" w:rsidRPr="00310A16">
          <w:rPr>
            <w:rFonts w:asciiTheme="minorHAnsi" w:hAnsiTheme="minorHAnsi" w:cstheme="minorHAnsi"/>
            <w:noProof/>
            <w:webHidden/>
          </w:rPr>
        </w:r>
        <w:r w:rsidR="00310A16" w:rsidRPr="00310A16">
          <w:rPr>
            <w:rFonts w:asciiTheme="minorHAnsi" w:hAnsiTheme="minorHAnsi" w:cstheme="minorHAnsi"/>
            <w:noProof/>
            <w:webHidden/>
          </w:rPr>
          <w:fldChar w:fldCharType="separate"/>
        </w:r>
        <w:r w:rsidR="00310A16" w:rsidRPr="00310A16">
          <w:rPr>
            <w:rFonts w:asciiTheme="minorHAnsi" w:hAnsiTheme="minorHAnsi" w:cstheme="minorHAnsi"/>
            <w:noProof/>
            <w:webHidden/>
          </w:rPr>
          <w:t>2</w:t>
        </w:r>
        <w:r w:rsidR="00310A16" w:rsidRPr="00310A16">
          <w:rPr>
            <w:rFonts w:asciiTheme="minorHAnsi" w:hAnsiTheme="minorHAnsi" w:cstheme="minorHAnsi"/>
            <w:noProof/>
            <w:webHidden/>
          </w:rPr>
          <w:fldChar w:fldCharType="end"/>
        </w:r>
      </w:hyperlink>
    </w:p>
    <w:p w14:paraId="053AE615" w14:textId="500C8127" w:rsidR="00310A16" w:rsidRPr="00310A16" w:rsidRDefault="004810C6">
      <w:pPr>
        <w:pStyle w:val="TOC2"/>
        <w:tabs>
          <w:tab w:val="right" w:leader="dot" w:pos="9016"/>
        </w:tabs>
        <w:rPr>
          <w:rFonts w:asciiTheme="minorHAnsi" w:eastAsiaTheme="minorEastAsia" w:hAnsiTheme="minorHAnsi" w:cstheme="minorHAnsi"/>
          <w:noProof/>
          <w:sz w:val="22"/>
          <w:lang w:eastAsia="en-AU"/>
        </w:rPr>
      </w:pPr>
      <w:hyperlink w:anchor="_Toc83743501" w:history="1">
        <w:r w:rsidR="00310A16" w:rsidRPr="00310A16">
          <w:rPr>
            <w:rStyle w:val="Hyperlink"/>
            <w:rFonts w:asciiTheme="minorHAnsi" w:hAnsiTheme="minorHAnsi" w:cstheme="minorHAnsi"/>
            <w:noProof/>
          </w:rPr>
          <w:t>Consistency with Human Rights</w:t>
        </w:r>
        <w:r w:rsidR="00310A16" w:rsidRPr="00310A16">
          <w:rPr>
            <w:rFonts w:asciiTheme="minorHAnsi" w:hAnsiTheme="minorHAnsi" w:cstheme="minorHAnsi"/>
            <w:noProof/>
            <w:webHidden/>
          </w:rPr>
          <w:tab/>
        </w:r>
        <w:r w:rsidR="00310A16" w:rsidRPr="00310A16">
          <w:rPr>
            <w:rFonts w:asciiTheme="minorHAnsi" w:hAnsiTheme="minorHAnsi" w:cstheme="minorHAnsi"/>
            <w:noProof/>
            <w:webHidden/>
          </w:rPr>
          <w:fldChar w:fldCharType="begin"/>
        </w:r>
        <w:r w:rsidR="00310A16" w:rsidRPr="00310A16">
          <w:rPr>
            <w:rFonts w:asciiTheme="minorHAnsi" w:hAnsiTheme="minorHAnsi" w:cstheme="minorHAnsi"/>
            <w:noProof/>
            <w:webHidden/>
          </w:rPr>
          <w:instrText xml:space="preserve"> PAGEREF _Toc83743501 \h </w:instrText>
        </w:r>
        <w:r w:rsidR="00310A16" w:rsidRPr="00310A16">
          <w:rPr>
            <w:rFonts w:asciiTheme="minorHAnsi" w:hAnsiTheme="minorHAnsi" w:cstheme="minorHAnsi"/>
            <w:noProof/>
            <w:webHidden/>
          </w:rPr>
        </w:r>
        <w:r w:rsidR="00310A16" w:rsidRPr="00310A16">
          <w:rPr>
            <w:rFonts w:asciiTheme="minorHAnsi" w:hAnsiTheme="minorHAnsi" w:cstheme="minorHAnsi"/>
            <w:noProof/>
            <w:webHidden/>
          </w:rPr>
          <w:fldChar w:fldCharType="separate"/>
        </w:r>
        <w:r w:rsidR="00310A16" w:rsidRPr="00310A16">
          <w:rPr>
            <w:rFonts w:asciiTheme="minorHAnsi" w:hAnsiTheme="minorHAnsi" w:cstheme="minorHAnsi"/>
            <w:noProof/>
            <w:webHidden/>
          </w:rPr>
          <w:t>2</w:t>
        </w:r>
        <w:r w:rsidR="00310A16" w:rsidRPr="00310A16">
          <w:rPr>
            <w:rFonts w:asciiTheme="minorHAnsi" w:hAnsiTheme="minorHAnsi" w:cstheme="minorHAnsi"/>
            <w:noProof/>
            <w:webHidden/>
          </w:rPr>
          <w:fldChar w:fldCharType="end"/>
        </w:r>
      </w:hyperlink>
    </w:p>
    <w:p w14:paraId="3F9958A5" w14:textId="4787ABFB" w:rsidR="00310A16" w:rsidRPr="00310A16" w:rsidRDefault="004810C6">
      <w:pPr>
        <w:pStyle w:val="TOC3"/>
        <w:tabs>
          <w:tab w:val="right" w:leader="dot" w:pos="9016"/>
        </w:tabs>
        <w:rPr>
          <w:rFonts w:asciiTheme="minorHAnsi" w:eastAsiaTheme="minorEastAsia" w:hAnsiTheme="minorHAnsi" w:cstheme="minorHAnsi"/>
          <w:noProof/>
          <w:sz w:val="22"/>
          <w:lang w:eastAsia="en-AU"/>
        </w:rPr>
      </w:pPr>
      <w:hyperlink w:anchor="_Toc83743502" w:history="1">
        <w:r w:rsidR="00310A16" w:rsidRPr="00310A16">
          <w:rPr>
            <w:rStyle w:val="Hyperlink"/>
            <w:rFonts w:asciiTheme="minorHAnsi" w:hAnsiTheme="minorHAnsi" w:cstheme="minorHAnsi"/>
            <w:noProof/>
          </w:rPr>
          <w:t>Rights Engaged</w:t>
        </w:r>
        <w:r w:rsidR="00310A16" w:rsidRPr="00310A16">
          <w:rPr>
            <w:rFonts w:asciiTheme="minorHAnsi" w:hAnsiTheme="minorHAnsi" w:cstheme="minorHAnsi"/>
            <w:noProof/>
            <w:webHidden/>
          </w:rPr>
          <w:tab/>
        </w:r>
        <w:r w:rsidR="00310A16" w:rsidRPr="00310A16">
          <w:rPr>
            <w:rFonts w:asciiTheme="minorHAnsi" w:hAnsiTheme="minorHAnsi" w:cstheme="minorHAnsi"/>
            <w:noProof/>
            <w:webHidden/>
          </w:rPr>
          <w:fldChar w:fldCharType="begin"/>
        </w:r>
        <w:r w:rsidR="00310A16" w:rsidRPr="00310A16">
          <w:rPr>
            <w:rFonts w:asciiTheme="minorHAnsi" w:hAnsiTheme="minorHAnsi" w:cstheme="minorHAnsi"/>
            <w:noProof/>
            <w:webHidden/>
          </w:rPr>
          <w:instrText xml:space="preserve"> PAGEREF _Toc83743502 \h </w:instrText>
        </w:r>
        <w:r w:rsidR="00310A16" w:rsidRPr="00310A16">
          <w:rPr>
            <w:rFonts w:asciiTheme="minorHAnsi" w:hAnsiTheme="minorHAnsi" w:cstheme="minorHAnsi"/>
            <w:noProof/>
            <w:webHidden/>
          </w:rPr>
        </w:r>
        <w:r w:rsidR="00310A16" w:rsidRPr="00310A16">
          <w:rPr>
            <w:rFonts w:asciiTheme="minorHAnsi" w:hAnsiTheme="minorHAnsi" w:cstheme="minorHAnsi"/>
            <w:noProof/>
            <w:webHidden/>
          </w:rPr>
          <w:fldChar w:fldCharType="separate"/>
        </w:r>
        <w:r w:rsidR="00310A16" w:rsidRPr="00310A16">
          <w:rPr>
            <w:rFonts w:asciiTheme="minorHAnsi" w:hAnsiTheme="minorHAnsi" w:cstheme="minorHAnsi"/>
            <w:noProof/>
            <w:webHidden/>
          </w:rPr>
          <w:t>2</w:t>
        </w:r>
        <w:r w:rsidR="00310A16" w:rsidRPr="00310A16">
          <w:rPr>
            <w:rFonts w:asciiTheme="minorHAnsi" w:hAnsiTheme="minorHAnsi" w:cstheme="minorHAnsi"/>
            <w:noProof/>
            <w:webHidden/>
          </w:rPr>
          <w:fldChar w:fldCharType="end"/>
        </w:r>
      </w:hyperlink>
    </w:p>
    <w:p w14:paraId="78EA8170" w14:textId="6250896A" w:rsidR="00310A16" w:rsidRPr="00310A16" w:rsidRDefault="004810C6">
      <w:pPr>
        <w:pStyle w:val="TOC3"/>
        <w:tabs>
          <w:tab w:val="right" w:leader="dot" w:pos="9016"/>
        </w:tabs>
        <w:rPr>
          <w:rFonts w:asciiTheme="minorHAnsi" w:eastAsiaTheme="minorEastAsia" w:hAnsiTheme="minorHAnsi" w:cstheme="minorHAnsi"/>
          <w:noProof/>
          <w:sz w:val="22"/>
          <w:lang w:eastAsia="en-AU"/>
        </w:rPr>
      </w:pPr>
      <w:hyperlink w:anchor="_Toc83743503" w:history="1">
        <w:r w:rsidR="00310A16" w:rsidRPr="00310A16">
          <w:rPr>
            <w:rStyle w:val="Hyperlink"/>
            <w:rFonts w:asciiTheme="minorHAnsi" w:hAnsiTheme="minorHAnsi" w:cstheme="minorHAnsi"/>
            <w:noProof/>
          </w:rPr>
          <w:t>Rights Promoted</w:t>
        </w:r>
        <w:r w:rsidR="00310A16" w:rsidRPr="00310A16">
          <w:rPr>
            <w:rFonts w:asciiTheme="minorHAnsi" w:hAnsiTheme="minorHAnsi" w:cstheme="minorHAnsi"/>
            <w:noProof/>
            <w:webHidden/>
          </w:rPr>
          <w:tab/>
        </w:r>
        <w:r w:rsidR="00310A16" w:rsidRPr="00310A16">
          <w:rPr>
            <w:rFonts w:asciiTheme="minorHAnsi" w:hAnsiTheme="minorHAnsi" w:cstheme="minorHAnsi"/>
            <w:noProof/>
            <w:webHidden/>
          </w:rPr>
          <w:fldChar w:fldCharType="begin"/>
        </w:r>
        <w:r w:rsidR="00310A16" w:rsidRPr="00310A16">
          <w:rPr>
            <w:rFonts w:asciiTheme="minorHAnsi" w:hAnsiTheme="minorHAnsi" w:cstheme="minorHAnsi"/>
            <w:noProof/>
            <w:webHidden/>
          </w:rPr>
          <w:instrText xml:space="preserve"> PAGEREF _Toc83743503 \h </w:instrText>
        </w:r>
        <w:r w:rsidR="00310A16" w:rsidRPr="00310A16">
          <w:rPr>
            <w:rFonts w:asciiTheme="minorHAnsi" w:hAnsiTheme="minorHAnsi" w:cstheme="minorHAnsi"/>
            <w:noProof/>
            <w:webHidden/>
          </w:rPr>
        </w:r>
        <w:r w:rsidR="00310A16" w:rsidRPr="00310A16">
          <w:rPr>
            <w:rFonts w:asciiTheme="minorHAnsi" w:hAnsiTheme="minorHAnsi" w:cstheme="minorHAnsi"/>
            <w:noProof/>
            <w:webHidden/>
          </w:rPr>
          <w:fldChar w:fldCharType="separate"/>
        </w:r>
        <w:r w:rsidR="00310A16" w:rsidRPr="00310A16">
          <w:rPr>
            <w:rFonts w:asciiTheme="minorHAnsi" w:hAnsiTheme="minorHAnsi" w:cstheme="minorHAnsi"/>
            <w:noProof/>
            <w:webHidden/>
          </w:rPr>
          <w:t>3</w:t>
        </w:r>
        <w:r w:rsidR="00310A16" w:rsidRPr="00310A16">
          <w:rPr>
            <w:rFonts w:asciiTheme="minorHAnsi" w:hAnsiTheme="minorHAnsi" w:cstheme="minorHAnsi"/>
            <w:noProof/>
            <w:webHidden/>
          </w:rPr>
          <w:fldChar w:fldCharType="end"/>
        </w:r>
      </w:hyperlink>
    </w:p>
    <w:p w14:paraId="57749B2D" w14:textId="47B3466E" w:rsidR="00310A16" w:rsidRPr="00310A16" w:rsidRDefault="004810C6">
      <w:pPr>
        <w:pStyle w:val="TOC3"/>
        <w:tabs>
          <w:tab w:val="right" w:leader="dot" w:pos="9016"/>
        </w:tabs>
        <w:rPr>
          <w:rFonts w:asciiTheme="minorHAnsi" w:eastAsiaTheme="minorEastAsia" w:hAnsiTheme="minorHAnsi" w:cstheme="minorHAnsi"/>
          <w:noProof/>
          <w:sz w:val="22"/>
          <w:lang w:eastAsia="en-AU"/>
        </w:rPr>
      </w:pPr>
      <w:hyperlink w:anchor="_Toc83743504" w:history="1">
        <w:r w:rsidR="00310A16" w:rsidRPr="00310A16">
          <w:rPr>
            <w:rStyle w:val="Hyperlink"/>
            <w:rFonts w:asciiTheme="minorHAnsi" w:hAnsiTheme="minorHAnsi" w:cstheme="minorHAnsi"/>
            <w:noProof/>
          </w:rPr>
          <w:t>Rights Limited</w:t>
        </w:r>
        <w:r w:rsidR="00310A16" w:rsidRPr="00310A16">
          <w:rPr>
            <w:rFonts w:asciiTheme="minorHAnsi" w:hAnsiTheme="minorHAnsi" w:cstheme="minorHAnsi"/>
            <w:noProof/>
            <w:webHidden/>
          </w:rPr>
          <w:tab/>
        </w:r>
        <w:r w:rsidR="00310A16" w:rsidRPr="00310A16">
          <w:rPr>
            <w:rFonts w:asciiTheme="minorHAnsi" w:hAnsiTheme="minorHAnsi" w:cstheme="minorHAnsi"/>
            <w:noProof/>
            <w:webHidden/>
          </w:rPr>
          <w:fldChar w:fldCharType="begin"/>
        </w:r>
        <w:r w:rsidR="00310A16" w:rsidRPr="00310A16">
          <w:rPr>
            <w:rFonts w:asciiTheme="minorHAnsi" w:hAnsiTheme="minorHAnsi" w:cstheme="minorHAnsi"/>
            <w:noProof/>
            <w:webHidden/>
          </w:rPr>
          <w:instrText xml:space="preserve"> PAGEREF _Toc83743504 \h </w:instrText>
        </w:r>
        <w:r w:rsidR="00310A16" w:rsidRPr="00310A16">
          <w:rPr>
            <w:rFonts w:asciiTheme="minorHAnsi" w:hAnsiTheme="minorHAnsi" w:cstheme="minorHAnsi"/>
            <w:noProof/>
            <w:webHidden/>
          </w:rPr>
        </w:r>
        <w:r w:rsidR="00310A16" w:rsidRPr="00310A16">
          <w:rPr>
            <w:rFonts w:asciiTheme="minorHAnsi" w:hAnsiTheme="minorHAnsi" w:cstheme="minorHAnsi"/>
            <w:noProof/>
            <w:webHidden/>
          </w:rPr>
          <w:fldChar w:fldCharType="separate"/>
        </w:r>
        <w:r w:rsidR="00310A16" w:rsidRPr="00310A16">
          <w:rPr>
            <w:rFonts w:asciiTheme="minorHAnsi" w:hAnsiTheme="minorHAnsi" w:cstheme="minorHAnsi"/>
            <w:noProof/>
            <w:webHidden/>
          </w:rPr>
          <w:t>3</w:t>
        </w:r>
        <w:r w:rsidR="00310A16" w:rsidRPr="00310A16">
          <w:rPr>
            <w:rFonts w:asciiTheme="minorHAnsi" w:hAnsiTheme="minorHAnsi" w:cstheme="minorHAnsi"/>
            <w:noProof/>
            <w:webHidden/>
          </w:rPr>
          <w:fldChar w:fldCharType="end"/>
        </w:r>
      </w:hyperlink>
    </w:p>
    <w:p w14:paraId="2F71DFFF" w14:textId="28F1A84C" w:rsidR="00310A16" w:rsidRPr="00310A16" w:rsidRDefault="004810C6">
      <w:pPr>
        <w:pStyle w:val="TOC1"/>
        <w:tabs>
          <w:tab w:val="right" w:leader="dot" w:pos="9016"/>
        </w:tabs>
        <w:rPr>
          <w:rFonts w:asciiTheme="minorHAnsi" w:eastAsiaTheme="minorEastAsia" w:hAnsiTheme="minorHAnsi" w:cstheme="minorHAnsi"/>
          <w:noProof/>
          <w:sz w:val="22"/>
          <w:lang w:eastAsia="en-AU"/>
        </w:rPr>
      </w:pPr>
      <w:hyperlink w:anchor="_Toc83743505" w:history="1">
        <w:r w:rsidR="00310A16" w:rsidRPr="00310A16">
          <w:rPr>
            <w:rStyle w:val="Hyperlink"/>
            <w:rFonts w:asciiTheme="minorHAnsi" w:hAnsiTheme="minorHAnsi" w:cstheme="minorHAnsi"/>
            <w:noProof/>
            <w:lang w:eastAsia="en-AU"/>
          </w:rPr>
          <w:t>Detail</w:t>
        </w:r>
        <w:r w:rsidR="00310A16" w:rsidRPr="00310A16">
          <w:rPr>
            <w:rFonts w:asciiTheme="minorHAnsi" w:hAnsiTheme="minorHAnsi" w:cstheme="minorHAnsi"/>
            <w:noProof/>
            <w:webHidden/>
          </w:rPr>
          <w:tab/>
        </w:r>
        <w:r w:rsidR="00310A16" w:rsidRPr="00310A16">
          <w:rPr>
            <w:rFonts w:asciiTheme="minorHAnsi" w:hAnsiTheme="minorHAnsi" w:cstheme="minorHAnsi"/>
            <w:noProof/>
            <w:webHidden/>
          </w:rPr>
          <w:fldChar w:fldCharType="begin"/>
        </w:r>
        <w:r w:rsidR="00310A16" w:rsidRPr="00310A16">
          <w:rPr>
            <w:rFonts w:asciiTheme="minorHAnsi" w:hAnsiTheme="minorHAnsi" w:cstheme="minorHAnsi"/>
            <w:noProof/>
            <w:webHidden/>
          </w:rPr>
          <w:instrText xml:space="preserve"> PAGEREF _Toc83743505 \h </w:instrText>
        </w:r>
        <w:r w:rsidR="00310A16" w:rsidRPr="00310A16">
          <w:rPr>
            <w:rFonts w:asciiTheme="minorHAnsi" w:hAnsiTheme="minorHAnsi" w:cstheme="minorHAnsi"/>
            <w:noProof/>
            <w:webHidden/>
          </w:rPr>
        </w:r>
        <w:r w:rsidR="00310A16" w:rsidRPr="00310A16">
          <w:rPr>
            <w:rFonts w:asciiTheme="minorHAnsi" w:hAnsiTheme="minorHAnsi" w:cstheme="minorHAnsi"/>
            <w:noProof/>
            <w:webHidden/>
          </w:rPr>
          <w:fldChar w:fldCharType="separate"/>
        </w:r>
        <w:r w:rsidR="00310A16" w:rsidRPr="00310A16">
          <w:rPr>
            <w:rFonts w:asciiTheme="minorHAnsi" w:hAnsiTheme="minorHAnsi" w:cstheme="minorHAnsi"/>
            <w:noProof/>
            <w:webHidden/>
          </w:rPr>
          <w:t>5</w:t>
        </w:r>
        <w:r w:rsidR="00310A16" w:rsidRPr="00310A16">
          <w:rPr>
            <w:rFonts w:asciiTheme="minorHAnsi" w:hAnsiTheme="minorHAnsi" w:cstheme="minorHAnsi"/>
            <w:noProof/>
            <w:webHidden/>
          </w:rPr>
          <w:fldChar w:fldCharType="end"/>
        </w:r>
      </w:hyperlink>
    </w:p>
    <w:p w14:paraId="3EAAFA86" w14:textId="52B2CCC4" w:rsidR="00310A16" w:rsidRPr="00310A16" w:rsidRDefault="004810C6">
      <w:pPr>
        <w:pStyle w:val="TOC1"/>
        <w:tabs>
          <w:tab w:val="right" w:leader="dot" w:pos="9016"/>
        </w:tabs>
        <w:rPr>
          <w:rFonts w:asciiTheme="minorHAnsi" w:eastAsiaTheme="minorEastAsia" w:hAnsiTheme="minorHAnsi" w:cstheme="minorHAnsi"/>
          <w:noProof/>
          <w:sz w:val="22"/>
          <w:lang w:eastAsia="en-AU"/>
        </w:rPr>
      </w:pPr>
      <w:hyperlink w:anchor="_Toc83743506" w:history="1">
        <w:r w:rsidR="00310A16" w:rsidRPr="00310A16">
          <w:rPr>
            <w:rStyle w:val="Hyperlink"/>
            <w:rFonts w:asciiTheme="minorHAnsi" w:hAnsiTheme="minorHAnsi" w:cstheme="minorHAnsi"/>
            <w:noProof/>
            <w:lang w:eastAsia="en-AU"/>
          </w:rPr>
          <w:t>Government amendment 1 – Clause 3, page 2, line 15</w:t>
        </w:r>
        <w:r w:rsidR="00310A16" w:rsidRPr="00310A16">
          <w:rPr>
            <w:rFonts w:asciiTheme="minorHAnsi" w:hAnsiTheme="minorHAnsi" w:cstheme="minorHAnsi"/>
            <w:noProof/>
            <w:webHidden/>
          </w:rPr>
          <w:tab/>
        </w:r>
        <w:r w:rsidR="00310A16" w:rsidRPr="00310A16">
          <w:rPr>
            <w:rFonts w:asciiTheme="minorHAnsi" w:hAnsiTheme="minorHAnsi" w:cstheme="minorHAnsi"/>
            <w:noProof/>
            <w:webHidden/>
          </w:rPr>
          <w:fldChar w:fldCharType="begin"/>
        </w:r>
        <w:r w:rsidR="00310A16" w:rsidRPr="00310A16">
          <w:rPr>
            <w:rFonts w:asciiTheme="minorHAnsi" w:hAnsiTheme="minorHAnsi" w:cstheme="minorHAnsi"/>
            <w:noProof/>
            <w:webHidden/>
          </w:rPr>
          <w:instrText xml:space="preserve"> PAGEREF _Toc83743506 \h </w:instrText>
        </w:r>
        <w:r w:rsidR="00310A16" w:rsidRPr="00310A16">
          <w:rPr>
            <w:rFonts w:asciiTheme="minorHAnsi" w:hAnsiTheme="minorHAnsi" w:cstheme="minorHAnsi"/>
            <w:noProof/>
            <w:webHidden/>
          </w:rPr>
        </w:r>
        <w:r w:rsidR="00310A16" w:rsidRPr="00310A16">
          <w:rPr>
            <w:rFonts w:asciiTheme="minorHAnsi" w:hAnsiTheme="minorHAnsi" w:cstheme="minorHAnsi"/>
            <w:noProof/>
            <w:webHidden/>
          </w:rPr>
          <w:fldChar w:fldCharType="separate"/>
        </w:r>
        <w:r w:rsidR="00310A16" w:rsidRPr="00310A16">
          <w:rPr>
            <w:rFonts w:asciiTheme="minorHAnsi" w:hAnsiTheme="minorHAnsi" w:cstheme="minorHAnsi"/>
            <w:noProof/>
            <w:webHidden/>
          </w:rPr>
          <w:t>5</w:t>
        </w:r>
        <w:r w:rsidR="00310A16" w:rsidRPr="00310A16">
          <w:rPr>
            <w:rFonts w:asciiTheme="minorHAnsi" w:hAnsiTheme="minorHAnsi" w:cstheme="minorHAnsi"/>
            <w:noProof/>
            <w:webHidden/>
          </w:rPr>
          <w:fldChar w:fldCharType="end"/>
        </w:r>
      </w:hyperlink>
    </w:p>
    <w:p w14:paraId="4059CC0F" w14:textId="44312E29" w:rsidR="00310A16" w:rsidRPr="00310A16" w:rsidRDefault="004810C6">
      <w:pPr>
        <w:pStyle w:val="TOC1"/>
        <w:tabs>
          <w:tab w:val="right" w:leader="dot" w:pos="9016"/>
        </w:tabs>
        <w:rPr>
          <w:rFonts w:asciiTheme="minorHAnsi" w:eastAsiaTheme="minorEastAsia" w:hAnsiTheme="minorHAnsi" w:cstheme="minorHAnsi"/>
          <w:noProof/>
          <w:sz w:val="22"/>
          <w:lang w:eastAsia="en-AU"/>
        </w:rPr>
      </w:pPr>
      <w:hyperlink w:anchor="_Toc83743507" w:history="1">
        <w:r w:rsidR="00310A16" w:rsidRPr="00310A16">
          <w:rPr>
            <w:rStyle w:val="Hyperlink"/>
            <w:rFonts w:asciiTheme="minorHAnsi" w:hAnsiTheme="minorHAnsi" w:cstheme="minorHAnsi"/>
            <w:noProof/>
            <w:lang w:eastAsia="en-AU"/>
          </w:rPr>
          <w:t>Government amendment 2 – Proposed new part 3A, page 4, line 12</w:t>
        </w:r>
        <w:r w:rsidR="00310A16" w:rsidRPr="00310A16">
          <w:rPr>
            <w:rFonts w:asciiTheme="minorHAnsi" w:hAnsiTheme="minorHAnsi" w:cstheme="minorHAnsi"/>
            <w:noProof/>
            <w:webHidden/>
          </w:rPr>
          <w:tab/>
        </w:r>
        <w:r w:rsidR="00310A16" w:rsidRPr="00310A16">
          <w:rPr>
            <w:rFonts w:asciiTheme="minorHAnsi" w:hAnsiTheme="minorHAnsi" w:cstheme="minorHAnsi"/>
            <w:noProof/>
            <w:webHidden/>
          </w:rPr>
          <w:fldChar w:fldCharType="begin"/>
        </w:r>
        <w:r w:rsidR="00310A16" w:rsidRPr="00310A16">
          <w:rPr>
            <w:rFonts w:asciiTheme="minorHAnsi" w:hAnsiTheme="minorHAnsi" w:cstheme="minorHAnsi"/>
            <w:noProof/>
            <w:webHidden/>
          </w:rPr>
          <w:instrText xml:space="preserve"> PAGEREF _Toc83743507 \h </w:instrText>
        </w:r>
        <w:r w:rsidR="00310A16" w:rsidRPr="00310A16">
          <w:rPr>
            <w:rFonts w:asciiTheme="minorHAnsi" w:hAnsiTheme="minorHAnsi" w:cstheme="minorHAnsi"/>
            <w:noProof/>
            <w:webHidden/>
          </w:rPr>
        </w:r>
        <w:r w:rsidR="00310A16" w:rsidRPr="00310A16">
          <w:rPr>
            <w:rFonts w:asciiTheme="minorHAnsi" w:hAnsiTheme="minorHAnsi" w:cstheme="minorHAnsi"/>
            <w:noProof/>
            <w:webHidden/>
          </w:rPr>
          <w:fldChar w:fldCharType="separate"/>
        </w:r>
        <w:r w:rsidR="00310A16" w:rsidRPr="00310A16">
          <w:rPr>
            <w:rFonts w:asciiTheme="minorHAnsi" w:hAnsiTheme="minorHAnsi" w:cstheme="minorHAnsi"/>
            <w:noProof/>
            <w:webHidden/>
          </w:rPr>
          <w:t>5</w:t>
        </w:r>
        <w:r w:rsidR="00310A16" w:rsidRPr="00310A16">
          <w:rPr>
            <w:rFonts w:asciiTheme="minorHAnsi" w:hAnsiTheme="minorHAnsi" w:cstheme="minorHAnsi"/>
            <w:noProof/>
            <w:webHidden/>
          </w:rPr>
          <w:fldChar w:fldCharType="end"/>
        </w:r>
      </w:hyperlink>
    </w:p>
    <w:p w14:paraId="314FFBD4" w14:textId="4FF62C12" w:rsidR="00AC5B87" w:rsidRPr="00B11457" w:rsidRDefault="00326167" w:rsidP="00AC5B87">
      <w:pPr>
        <w:rPr>
          <w:rFonts w:asciiTheme="minorHAnsi" w:hAnsiTheme="minorHAnsi" w:cstheme="minorHAnsi"/>
          <w:szCs w:val="24"/>
        </w:rPr>
      </w:pPr>
      <w:r w:rsidRPr="00310A16">
        <w:rPr>
          <w:rFonts w:asciiTheme="minorHAnsi" w:hAnsiTheme="minorHAnsi" w:cstheme="minorHAnsi"/>
          <w:szCs w:val="24"/>
        </w:rPr>
        <w:fldChar w:fldCharType="end"/>
      </w:r>
    </w:p>
    <w:p w14:paraId="306EEBDF" w14:textId="77777777" w:rsidR="0051718C" w:rsidRPr="00B11457" w:rsidRDefault="00AC5B87" w:rsidP="002E1092">
      <w:pPr>
        <w:pStyle w:val="Heading2"/>
        <w:spacing w:after="120"/>
        <w:rPr>
          <w:rFonts w:asciiTheme="minorHAnsi" w:hAnsiTheme="minorHAnsi" w:cstheme="minorHAnsi"/>
          <w:szCs w:val="24"/>
        </w:rPr>
      </w:pPr>
      <w:bookmarkStart w:id="3" w:name="_Toc426711259"/>
      <w:bookmarkStart w:id="4" w:name="_Toc429052822"/>
      <w:r w:rsidRPr="00B11457">
        <w:rPr>
          <w:rFonts w:asciiTheme="minorHAnsi" w:hAnsiTheme="minorHAnsi" w:cstheme="minorHAnsi"/>
          <w:szCs w:val="24"/>
        </w:rPr>
        <w:br w:type="page"/>
      </w:r>
    </w:p>
    <w:p w14:paraId="5671B9AA" w14:textId="5F2A7FAF" w:rsidR="0051718C" w:rsidRPr="007D059C" w:rsidRDefault="00D671F4" w:rsidP="007D059C">
      <w:pPr>
        <w:jc w:val="center"/>
        <w:rPr>
          <w:rFonts w:asciiTheme="minorHAnsi" w:hAnsiTheme="minorHAnsi" w:cstheme="minorHAnsi"/>
          <w:b/>
          <w:bCs/>
        </w:rPr>
      </w:pPr>
      <w:r w:rsidRPr="007D059C">
        <w:rPr>
          <w:rFonts w:asciiTheme="minorHAnsi" w:hAnsiTheme="minorHAnsi" w:cstheme="minorHAnsi"/>
          <w:b/>
          <w:bCs/>
        </w:rPr>
        <w:lastRenderedPageBreak/>
        <w:t>Operational Efficiencies (COVID-19) Legislation Amendment Bill 2021</w:t>
      </w:r>
    </w:p>
    <w:p w14:paraId="7C7153C8" w14:textId="795F3AD9" w:rsidR="00D671F4" w:rsidRPr="007D059C" w:rsidRDefault="00D671F4" w:rsidP="007D059C">
      <w:pPr>
        <w:jc w:val="center"/>
        <w:rPr>
          <w:rFonts w:asciiTheme="minorHAnsi" w:eastAsia="Times New Roman" w:hAnsiTheme="minorHAnsi" w:cstheme="minorHAnsi"/>
          <w:b/>
          <w:bCs/>
          <w:iCs/>
          <w:u w:val="single"/>
        </w:rPr>
      </w:pPr>
      <w:r w:rsidRPr="007D059C">
        <w:rPr>
          <w:rFonts w:asciiTheme="minorHAnsi" w:eastAsia="Times New Roman" w:hAnsiTheme="minorHAnsi" w:cstheme="minorHAnsi"/>
          <w:b/>
          <w:bCs/>
          <w:iCs/>
        </w:rPr>
        <w:t>Government Amendments</w:t>
      </w:r>
    </w:p>
    <w:p w14:paraId="15C4153C" w14:textId="1BD64483" w:rsidR="0051718C" w:rsidRPr="00B11457" w:rsidRDefault="0051718C" w:rsidP="0051718C">
      <w:pPr>
        <w:rPr>
          <w:rFonts w:asciiTheme="minorHAnsi" w:hAnsiTheme="minorHAnsi" w:cstheme="minorHAnsi"/>
          <w:szCs w:val="24"/>
        </w:rPr>
      </w:pPr>
    </w:p>
    <w:p w14:paraId="647CCAEE" w14:textId="1C26F4B4" w:rsidR="0030585F" w:rsidRPr="00B11457" w:rsidRDefault="00D671F4" w:rsidP="002E1092">
      <w:pPr>
        <w:pStyle w:val="Heading2"/>
        <w:spacing w:after="120"/>
        <w:rPr>
          <w:rFonts w:asciiTheme="minorHAnsi" w:hAnsiTheme="minorHAnsi" w:cstheme="minorHAnsi"/>
          <w:szCs w:val="24"/>
          <w:u w:val="none"/>
        </w:rPr>
      </w:pPr>
      <w:bookmarkStart w:id="5" w:name="_Toc83743499"/>
      <w:bookmarkEnd w:id="3"/>
      <w:bookmarkEnd w:id="4"/>
      <w:r w:rsidRPr="00B11457">
        <w:rPr>
          <w:rFonts w:asciiTheme="minorHAnsi" w:hAnsiTheme="minorHAnsi" w:cstheme="minorHAnsi"/>
          <w:szCs w:val="24"/>
          <w:u w:val="none"/>
        </w:rPr>
        <w:t>Outline of Government Amendments</w:t>
      </w:r>
      <w:bookmarkEnd w:id="5"/>
    </w:p>
    <w:p w14:paraId="22820147" w14:textId="1E8C0702" w:rsidR="00226A09" w:rsidRDefault="00B11457" w:rsidP="00A363CB">
      <w:pPr>
        <w:keepNext/>
        <w:autoSpaceDE w:val="0"/>
        <w:autoSpaceDN w:val="0"/>
        <w:adjustRightInd w:val="0"/>
        <w:spacing w:before="240" w:after="120"/>
        <w:rPr>
          <w:rFonts w:asciiTheme="minorHAnsi" w:hAnsiTheme="minorHAnsi" w:cstheme="minorHAnsi"/>
          <w:szCs w:val="24"/>
        </w:rPr>
      </w:pPr>
      <w:r>
        <w:rPr>
          <w:rFonts w:asciiTheme="minorHAnsi" w:hAnsiTheme="minorHAnsi" w:cstheme="minorHAnsi"/>
          <w:szCs w:val="24"/>
        </w:rPr>
        <w:t>On 16 September 2020, the Operational Efficiencies (COVID-19) Legislation Amendment Bill 2020 was introduced to the Legislative Assembly. The Bill</w:t>
      </w:r>
      <w:r w:rsidRPr="00B11457">
        <w:rPr>
          <w:rFonts w:asciiTheme="minorHAnsi" w:hAnsiTheme="minorHAnsi" w:cstheme="minorHAnsi"/>
          <w:szCs w:val="24"/>
        </w:rPr>
        <w:t xml:space="preserve"> </w:t>
      </w:r>
      <w:r w:rsidR="00DE2F70">
        <w:rPr>
          <w:rFonts w:asciiTheme="minorHAnsi" w:hAnsiTheme="minorHAnsi" w:cstheme="minorHAnsi"/>
          <w:szCs w:val="24"/>
        </w:rPr>
        <w:t xml:space="preserve">includes provisions to </w:t>
      </w:r>
      <w:r w:rsidRPr="00D4690B">
        <w:rPr>
          <w:rFonts w:asciiTheme="minorHAnsi" w:hAnsiTheme="minorHAnsi" w:cstheme="minorHAnsi"/>
          <w:szCs w:val="24"/>
        </w:rPr>
        <w:t xml:space="preserve">permanently adopt certain legislative measures </w:t>
      </w:r>
      <w:r w:rsidR="00DE2F70">
        <w:rPr>
          <w:rFonts w:asciiTheme="minorHAnsi" w:hAnsiTheme="minorHAnsi" w:cstheme="minorHAnsi"/>
          <w:szCs w:val="24"/>
        </w:rPr>
        <w:t xml:space="preserve">implemented </w:t>
      </w:r>
      <w:r w:rsidRPr="00D4690B">
        <w:rPr>
          <w:rFonts w:asciiTheme="minorHAnsi" w:hAnsiTheme="minorHAnsi" w:cstheme="minorHAnsi"/>
          <w:szCs w:val="24"/>
        </w:rPr>
        <w:t>during the COVID-19 emergency</w:t>
      </w:r>
      <w:r>
        <w:rPr>
          <w:rFonts w:asciiTheme="minorHAnsi" w:hAnsiTheme="minorHAnsi" w:cstheme="minorHAnsi"/>
          <w:szCs w:val="24"/>
        </w:rPr>
        <w:t xml:space="preserve"> and temporarily extend the expiry of measures put in place to assist the business activities of incorporated associations</w:t>
      </w:r>
      <w:r w:rsidRPr="00D4690B">
        <w:rPr>
          <w:rFonts w:asciiTheme="minorHAnsi" w:hAnsiTheme="minorHAnsi" w:cstheme="minorHAnsi"/>
          <w:szCs w:val="24"/>
        </w:rPr>
        <w:t xml:space="preserve">. These measures were originally introduced through the </w:t>
      </w:r>
      <w:r w:rsidRPr="00D4690B">
        <w:rPr>
          <w:rFonts w:asciiTheme="minorHAnsi" w:hAnsiTheme="minorHAnsi" w:cstheme="minorHAnsi"/>
          <w:i/>
          <w:iCs/>
          <w:szCs w:val="24"/>
        </w:rPr>
        <w:t>COVID-19 Emergency Response Act 2020</w:t>
      </w:r>
      <w:r w:rsidRPr="00D4690B">
        <w:rPr>
          <w:rFonts w:asciiTheme="minorHAnsi" w:hAnsiTheme="minorHAnsi" w:cstheme="minorHAnsi"/>
          <w:szCs w:val="24"/>
        </w:rPr>
        <w:t xml:space="preserve"> and </w:t>
      </w:r>
      <w:r w:rsidRPr="00D4690B">
        <w:rPr>
          <w:rFonts w:asciiTheme="minorHAnsi" w:hAnsiTheme="minorHAnsi" w:cstheme="minorHAnsi"/>
          <w:i/>
          <w:iCs/>
          <w:szCs w:val="24"/>
        </w:rPr>
        <w:t>COVID-19 Emergency Response Legislation Amendment Act 2020</w:t>
      </w:r>
      <w:r w:rsidRPr="00D4690B">
        <w:rPr>
          <w:rFonts w:asciiTheme="minorHAnsi" w:hAnsiTheme="minorHAnsi" w:cstheme="minorHAnsi"/>
          <w:szCs w:val="24"/>
        </w:rPr>
        <w:t>.</w:t>
      </w:r>
    </w:p>
    <w:p w14:paraId="56C04482" w14:textId="38064254" w:rsidR="00B11457" w:rsidRDefault="00B11457" w:rsidP="00A363CB">
      <w:pPr>
        <w:keepNext/>
        <w:autoSpaceDE w:val="0"/>
        <w:autoSpaceDN w:val="0"/>
        <w:adjustRightInd w:val="0"/>
        <w:spacing w:before="240" w:after="120"/>
        <w:rPr>
          <w:rFonts w:asciiTheme="minorHAnsi" w:hAnsiTheme="minorHAnsi" w:cstheme="minorHAnsi"/>
          <w:szCs w:val="24"/>
        </w:rPr>
      </w:pPr>
      <w:r>
        <w:rPr>
          <w:rFonts w:asciiTheme="minorHAnsi" w:hAnsiTheme="minorHAnsi" w:cstheme="minorHAnsi"/>
          <w:szCs w:val="24"/>
        </w:rPr>
        <w:t>The explanatory statement accompanying the Bill provides a detailed account of the provisions contained in the Bill.</w:t>
      </w:r>
    </w:p>
    <w:p w14:paraId="632B535A" w14:textId="68173A1B" w:rsidR="00B11457" w:rsidRPr="00B11457" w:rsidRDefault="00B11457" w:rsidP="00A363CB">
      <w:pPr>
        <w:keepNext/>
        <w:autoSpaceDE w:val="0"/>
        <w:autoSpaceDN w:val="0"/>
        <w:adjustRightInd w:val="0"/>
        <w:spacing w:before="240" w:after="120"/>
        <w:rPr>
          <w:rFonts w:asciiTheme="minorHAnsi" w:hAnsiTheme="minorHAnsi" w:cstheme="minorHAnsi"/>
          <w:szCs w:val="24"/>
        </w:rPr>
      </w:pPr>
      <w:r>
        <w:rPr>
          <w:rFonts w:asciiTheme="minorHAnsi" w:hAnsiTheme="minorHAnsi" w:cstheme="minorHAnsi"/>
          <w:szCs w:val="24"/>
        </w:rPr>
        <w:t>The Government amendment</w:t>
      </w:r>
      <w:r w:rsidR="00DE2F70">
        <w:rPr>
          <w:rFonts w:asciiTheme="minorHAnsi" w:hAnsiTheme="minorHAnsi" w:cstheme="minorHAnsi"/>
          <w:szCs w:val="24"/>
        </w:rPr>
        <w:t>s</w:t>
      </w:r>
      <w:r>
        <w:rPr>
          <w:rFonts w:asciiTheme="minorHAnsi" w:hAnsiTheme="minorHAnsi" w:cstheme="minorHAnsi"/>
          <w:szCs w:val="24"/>
        </w:rPr>
        <w:t xml:space="preserve"> to the Bill</w:t>
      </w:r>
      <w:r w:rsidR="0026342A">
        <w:rPr>
          <w:rFonts w:asciiTheme="minorHAnsi" w:hAnsiTheme="minorHAnsi" w:cstheme="minorHAnsi"/>
          <w:szCs w:val="24"/>
        </w:rPr>
        <w:t xml:space="preserve"> are to</w:t>
      </w:r>
      <w:r>
        <w:rPr>
          <w:rFonts w:asciiTheme="minorHAnsi" w:hAnsiTheme="minorHAnsi" w:cstheme="minorHAnsi"/>
          <w:szCs w:val="24"/>
        </w:rPr>
        <w:t xml:space="preserve"> </w:t>
      </w:r>
      <w:r w:rsidR="00DE2F70">
        <w:rPr>
          <w:rFonts w:asciiTheme="minorHAnsi" w:hAnsiTheme="minorHAnsi" w:cstheme="minorHAnsi"/>
          <w:szCs w:val="24"/>
        </w:rPr>
        <w:t>reinstate now expired</w:t>
      </w:r>
      <w:r>
        <w:rPr>
          <w:rFonts w:asciiTheme="minorHAnsi" w:hAnsiTheme="minorHAnsi" w:cstheme="minorHAnsi"/>
          <w:szCs w:val="24"/>
        </w:rPr>
        <w:t xml:space="preserve"> COVID-19 provisions in section 149 of the </w:t>
      </w:r>
      <w:r>
        <w:rPr>
          <w:rFonts w:asciiTheme="minorHAnsi" w:hAnsiTheme="minorHAnsi" w:cstheme="minorHAnsi"/>
          <w:i/>
          <w:iCs/>
          <w:szCs w:val="24"/>
        </w:rPr>
        <w:t>Children and Young People Act 2008</w:t>
      </w:r>
      <w:r w:rsidR="00DE2F70">
        <w:rPr>
          <w:rFonts w:asciiTheme="minorHAnsi" w:hAnsiTheme="minorHAnsi" w:cstheme="minorHAnsi"/>
          <w:i/>
          <w:iCs/>
          <w:szCs w:val="24"/>
        </w:rPr>
        <w:t>.</w:t>
      </w:r>
      <w:r>
        <w:rPr>
          <w:rFonts w:asciiTheme="minorHAnsi" w:hAnsiTheme="minorHAnsi" w:cstheme="minorHAnsi"/>
          <w:szCs w:val="24"/>
        </w:rPr>
        <w:t xml:space="preserve"> These COVID-19 provisions</w:t>
      </w:r>
      <w:r w:rsidR="003503B3" w:rsidRPr="003503B3">
        <w:rPr>
          <w:rFonts w:asciiTheme="minorHAnsi" w:hAnsiTheme="minorHAnsi" w:cstheme="minorHAnsi"/>
          <w:szCs w:val="24"/>
        </w:rPr>
        <w:t xml:space="preserve"> allow the </w:t>
      </w:r>
      <w:r w:rsidR="003503B3">
        <w:rPr>
          <w:rFonts w:asciiTheme="minorHAnsi" w:hAnsiTheme="minorHAnsi" w:cstheme="minorHAnsi"/>
          <w:szCs w:val="24"/>
        </w:rPr>
        <w:t>d</w:t>
      </w:r>
      <w:r w:rsidR="003503B3" w:rsidRPr="003503B3">
        <w:rPr>
          <w:rFonts w:asciiTheme="minorHAnsi" w:hAnsiTheme="minorHAnsi" w:cstheme="minorHAnsi"/>
          <w:szCs w:val="24"/>
        </w:rPr>
        <w:t>irector-</w:t>
      </w:r>
      <w:r w:rsidR="003503B3">
        <w:rPr>
          <w:rFonts w:asciiTheme="minorHAnsi" w:hAnsiTheme="minorHAnsi" w:cstheme="minorHAnsi"/>
          <w:szCs w:val="24"/>
        </w:rPr>
        <w:t>g</w:t>
      </w:r>
      <w:r w:rsidR="003503B3" w:rsidRPr="003503B3">
        <w:rPr>
          <w:rFonts w:asciiTheme="minorHAnsi" w:hAnsiTheme="minorHAnsi" w:cstheme="minorHAnsi"/>
          <w:szCs w:val="24"/>
        </w:rPr>
        <w:t xml:space="preserve">eneral to declare that a COVID-19-related emergency exists in relation to the Bimberi Youth Justice Centre (Bimberi) for the duration of the COVID-19 emergency. This measure was originally introduced through the </w:t>
      </w:r>
      <w:hyperlink r:id="rId17" w:history="1">
        <w:r w:rsidR="003503B3" w:rsidRPr="003503B3">
          <w:rPr>
            <w:rFonts w:asciiTheme="minorHAnsi" w:hAnsiTheme="minorHAnsi" w:cstheme="minorHAnsi"/>
            <w:i/>
            <w:iCs/>
            <w:szCs w:val="24"/>
          </w:rPr>
          <w:t>COVID-19 Emergency Response Act 2020</w:t>
        </w:r>
      </w:hyperlink>
      <w:r w:rsidR="003503B3" w:rsidRPr="003503B3">
        <w:rPr>
          <w:rFonts w:asciiTheme="minorHAnsi" w:hAnsiTheme="minorHAnsi" w:cstheme="minorHAnsi"/>
          <w:szCs w:val="24"/>
        </w:rPr>
        <w:t xml:space="preserve">, and expired on 8 April 2021. </w:t>
      </w:r>
      <w:r w:rsidR="00950242">
        <w:rPr>
          <w:rFonts w:asciiTheme="minorHAnsi" w:hAnsiTheme="minorHAnsi" w:cstheme="minorHAnsi"/>
          <w:szCs w:val="24"/>
        </w:rPr>
        <w:t>Considering</w:t>
      </w:r>
      <w:r w:rsidR="003503B3" w:rsidRPr="003503B3">
        <w:rPr>
          <w:rFonts w:asciiTheme="minorHAnsi" w:hAnsiTheme="minorHAnsi" w:cstheme="minorHAnsi"/>
          <w:szCs w:val="24"/>
        </w:rPr>
        <w:t xml:space="preserve"> the current outbreak in the ACT, this measure </w:t>
      </w:r>
      <w:r w:rsidR="00DE2F70">
        <w:rPr>
          <w:rFonts w:asciiTheme="minorHAnsi" w:hAnsiTheme="minorHAnsi" w:cstheme="minorHAnsi"/>
          <w:szCs w:val="24"/>
        </w:rPr>
        <w:t>has been</w:t>
      </w:r>
      <w:r w:rsidR="0026342A">
        <w:rPr>
          <w:rFonts w:asciiTheme="minorHAnsi" w:hAnsiTheme="minorHAnsi" w:cstheme="minorHAnsi"/>
          <w:szCs w:val="24"/>
        </w:rPr>
        <w:t xml:space="preserve"> </w:t>
      </w:r>
      <w:r w:rsidR="003503B3" w:rsidRPr="003503B3">
        <w:rPr>
          <w:rFonts w:asciiTheme="minorHAnsi" w:hAnsiTheme="minorHAnsi" w:cstheme="minorHAnsi"/>
          <w:szCs w:val="24"/>
        </w:rPr>
        <w:t xml:space="preserve">identified as necessary to </w:t>
      </w:r>
      <w:r w:rsidR="00DE2F70">
        <w:rPr>
          <w:rFonts w:asciiTheme="minorHAnsi" w:hAnsiTheme="minorHAnsi" w:cstheme="minorHAnsi"/>
          <w:szCs w:val="24"/>
        </w:rPr>
        <w:t>support the management of any potential COVID-19 outbreak at Bimberi</w:t>
      </w:r>
      <w:r w:rsidR="003503B3" w:rsidRPr="003503B3">
        <w:rPr>
          <w:rFonts w:asciiTheme="minorHAnsi" w:hAnsiTheme="minorHAnsi" w:cstheme="minorHAnsi"/>
          <w:szCs w:val="24"/>
        </w:rPr>
        <w:t>.</w:t>
      </w:r>
    </w:p>
    <w:p w14:paraId="2CDEB443" w14:textId="2C1FA51C" w:rsidR="00B55BED" w:rsidRPr="00B11457" w:rsidRDefault="00B96010" w:rsidP="00B55BED">
      <w:pPr>
        <w:pStyle w:val="Heading2"/>
        <w:spacing w:after="120"/>
        <w:rPr>
          <w:rFonts w:asciiTheme="minorHAnsi" w:hAnsiTheme="minorHAnsi" w:cstheme="minorHAnsi"/>
          <w:szCs w:val="24"/>
          <w:u w:val="none"/>
        </w:rPr>
      </w:pPr>
      <w:bookmarkStart w:id="6" w:name="_Toc83743500"/>
      <w:bookmarkStart w:id="7" w:name="_Toc426711260"/>
      <w:bookmarkStart w:id="8" w:name="_Toc429052823"/>
      <w:r>
        <w:rPr>
          <w:rFonts w:asciiTheme="minorHAnsi" w:hAnsiTheme="minorHAnsi" w:cstheme="minorHAnsi"/>
          <w:szCs w:val="24"/>
          <w:u w:val="none"/>
        </w:rPr>
        <w:t>Consultation on the Proposed Approach</w:t>
      </w:r>
      <w:bookmarkEnd w:id="6"/>
    </w:p>
    <w:bookmarkEnd w:id="7"/>
    <w:bookmarkEnd w:id="8"/>
    <w:p w14:paraId="5B7E361D" w14:textId="329D94E6" w:rsidR="00050F68" w:rsidRPr="003503B3" w:rsidRDefault="003503B3" w:rsidP="003503B3">
      <w:pPr>
        <w:keepNext/>
        <w:autoSpaceDE w:val="0"/>
        <w:autoSpaceDN w:val="0"/>
        <w:adjustRightInd w:val="0"/>
        <w:spacing w:before="240" w:after="120"/>
        <w:rPr>
          <w:rFonts w:asciiTheme="minorHAnsi" w:hAnsiTheme="minorHAnsi" w:cstheme="minorHAnsi"/>
          <w:szCs w:val="24"/>
        </w:rPr>
      </w:pPr>
      <w:r w:rsidRPr="003503B3">
        <w:rPr>
          <w:rFonts w:asciiTheme="minorHAnsi" w:hAnsiTheme="minorHAnsi" w:cstheme="minorHAnsi"/>
          <w:szCs w:val="24"/>
        </w:rPr>
        <w:t xml:space="preserve">The </w:t>
      </w:r>
      <w:r>
        <w:rPr>
          <w:rFonts w:asciiTheme="minorHAnsi" w:hAnsiTheme="minorHAnsi" w:cstheme="minorHAnsi"/>
          <w:szCs w:val="24"/>
        </w:rPr>
        <w:t>Government amendment</w:t>
      </w:r>
      <w:r w:rsidR="00DE2F70">
        <w:rPr>
          <w:rFonts w:asciiTheme="minorHAnsi" w:hAnsiTheme="minorHAnsi" w:cstheme="minorHAnsi"/>
          <w:szCs w:val="24"/>
        </w:rPr>
        <w:t>s were</w:t>
      </w:r>
      <w:r w:rsidR="009E49F6">
        <w:rPr>
          <w:rFonts w:asciiTheme="minorHAnsi" w:hAnsiTheme="minorHAnsi" w:cstheme="minorHAnsi"/>
          <w:szCs w:val="24"/>
        </w:rPr>
        <w:t xml:space="preserve"> identified</w:t>
      </w:r>
      <w:r w:rsidR="00950242">
        <w:rPr>
          <w:rFonts w:asciiTheme="minorHAnsi" w:hAnsiTheme="minorHAnsi" w:cstheme="minorHAnsi"/>
          <w:szCs w:val="24"/>
        </w:rPr>
        <w:t xml:space="preserve"> </w:t>
      </w:r>
      <w:r w:rsidR="0026342A">
        <w:rPr>
          <w:rFonts w:asciiTheme="minorHAnsi" w:hAnsiTheme="minorHAnsi" w:cstheme="minorHAnsi"/>
          <w:szCs w:val="24"/>
        </w:rPr>
        <w:t>as</w:t>
      </w:r>
      <w:r w:rsidR="00DE2F70">
        <w:rPr>
          <w:rFonts w:asciiTheme="minorHAnsi" w:hAnsiTheme="minorHAnsi" w:cstheme="minorHAnsi"/>
          <w:szCs w:val="24"/>
        </w:rPr>
        <w:t xml:space="preserve"> necessary</w:t>
      </w:r>
      <w:r w:rsidR="009E49F6">
        <w:rPr>
          <w:rFonts w:asciiTheme="minorHAnsi" w:hAnsiTheme="minorHAnsi" w:cstheme="minorHAnsi"/>
          <w:szCs w:val="24"/>
        </w:rPr>
        <w:t xml:space="preserve"> by the Community Services Directorate</w:t>
      </w:r>
      <w:r w:rsidR="00DE2F70">
        <w:rPr>
          <w:rFonts w:asciiTheme="minorHAnsi" w:hAnsiTheme="minorHAnsi" w:cstheme="minorHAnsi"/>
          <w:szCs w:val="24"/>
        </w:rPr>
        <w:t>, following consultation with the management of</w:t>
      </w:r>
      <w:r w:rsidR="0026342A">
        <w:rPr>
          <w:rFonts w:asciiTheme="minorHAnsi" w:hAnsiTheme="minorHAnsi" w:cstheme="minorHAnsi"/>
          <w:szCs w:val="24"/>
        </w:rPr>
        <w:t xml:space="preserve"> </w:t>
      </w:r>
      <w:r w:rsidR="009E49F6">
        <w:rPr>
          <w:rFonts w:asciiTheme="minorHAnsi" w:hAnsiTheme="minorHAnsi" w:cstheme="minorHAnsi"/>
          <w:szCs w:val="24"/>
        </w:rPr>
        <w:t>Bimberi.</w:t>
      </w:r>
    </w:p>
    <w:p w14:paraId="0F6AAC2E" w14:textId="530B7277" w:rsidR="00702566" w:rsidRPr="00B11457" w:rsidRDefault="00B96010" w:rsidP="00214EAF">
      <w:pPr>
        <w:pStyle w:val="Heading2"/>
        <w:spacing w:after="120"/>
        <w:rPr>
          <w:rFonts w:asciiTheme="minorHAnsi" w:hAnsiTheme="minorHAnsi" w:cstheme="minorHAnsi"/>
          <w:szCs w:val="24"/>
          <w:u w:val="none"/>
        </w:rPr>
      </w:pPr>
      <w:bookmarkStart w:id="9" w:name="_Toc83743501"/>
      <w:r>
        <w:rPr>
          <w:rFonts w:asciiTheme="minorHAnsi" w:hAnsiTheme="minorHAnsi" w:cstheme="minorHAnsi"/>
          <w:szCs w:val="24"/>
          <w:u w:val="none"/>
        </w:rPr>
        <w:t>Consistency with Human Rights</w:t>
      </w:r>
      <w:bookmarkEnd w:id="9"/>
    </w:p>
    <w:p w14:paraId="34BFABF1" w14:textId="3F0EADE3" w:rsidR="001E4E37" w:rsidRPr="00B96010" w:rsidRDefault="001E4E37" w:rsidP="00B96010">
      <w:pPr>
        <w:pStyle w:val="Heading3"/>
        <w:rPr>
          <w:rFonts w:asciiTheme="minorHAnsi" w:hAnsiTheme="minorHAnsi" w:cstheme="minorHAnsi"/>
          <w:sz w:val="24"/>
          <w:szCs w:val="24"/>
        </w:rPr>
      </w:pPr>
      <w:bookmarkStart w:id="10" w:name="_Toc83743502"/>
      <w:r w:rsidRPr="00B96010">
        <w:rPr>
          <w:rFonts w:asciiTheme="minorHAnsi" w:hAnsiTheme="minorHAnsi" w:cstheme="minorHAnsi"/>
          <w:sz w:val="24"/>
          <w:szCs w:val="24"/>
        </w:rPr>
        <w:t>Rights Engaged</w:t>
      </w:r>
      <w:bookmarkEnd w:id="10"/>
    </w:p>
    <w:p w14:paraId="61524450" w14:textId="197C078F" w:rsidR="000101C1" w:rsidRDefault="000101C1" w:rsidP="000101C1">
      <w:pPr>
        <w:autoSpaceDE w:val="0"/>
        <w:autoSpaceDN w:val="0"/>
        <w:adjustRightInd w:val="0"/>
        <w:spacing w:before="240" w:after="120"/>
        <w:rPr>
          <w:rFonts w:asciiTheme="minorHAnsi" w:hAnsiTheme="minorHAnsi" w:cstheme="minorHAnsi"/>
          <w:bCs/>
          <w:szCs w:val="24"/>
        </w:rPr>
      </w:pPr>
      <w:r>
        <w:rPr>
          <w:rFonts w:asciiTheme="minorHAnsi" w:hAnsiTheme="minorHAnsi" w:cstheme="minorHAnsi"/>
          <w:bCs/>
          <w:szCs w:val="24"/>
        </w:rPr>
        <w:t>The Government amendment</w:t>
      </w:r>
      <w:r w:rsidR="00DE2F70">
        <w:rPr>
          <w:rFonts w:asciiTheme="minorHAnsi" w:hAnsiTheme="minorHAnsi" w:cstheme="minorHAnsi"/>
          <w:bCs/>
          <w:szCs w:val="24"/>
        </w:rPr>
        <w:t>s</w:t>
      </w:r>
      <w:r>
        <w:rPr>
          <w:rFonts w:asciiTheme="minorHAnsi" w:hAnsiTheme="minorHAnsi" w:cstheme="minorHAnsi"/>
          <w:bCs/>
          <w:szCs w:val="24"/>
        </w:rPr>
        <w:t xml:space="preserve"> engage and may promote the</w:t>
      </w:r>
      <w:r w:rsidR="00640A35">
        <w:rPr>
          <w:rFonts w:asciiTheme="minorHAnsi" w:hAnsiTheme="minorHAnsi" w:cstheme="minorHAnsi"/>
          <w:bCs/>
          <w:szCs w:val="24"/>
        </w:rPr>
        <w:t xml:space="preserve"> right to life (section 9 of the </w:t>
      </w:r>
      <w:r w:rsidR="00640A35" w:rsidRPr="003D28C1">
        <w:rPr>
          <w:rFonts w:asciiTheme="minorHAnsi" w:hAnsiTheme="minorHAnsi" w:cstheme="minorHAnsi"/>
          <w:bCs/>
          <w:i/>
          <w:iCs/>
          <w:szCs w:val="24"/>
        </w:rPr>
        <w:t>Human Rights Act 2004</w:t>
      </w:r>
      <w:r w:rsidR="00640A35" w:rsidRPr="00640A35">
        <w:rPr>
          <w:rFonts w:asciiTheme="minorHAnsi" w:hAnsiTheme="minorHAnsi" w:cstheme="minorHAnsi"/>
          <w:bCs/>
          <w:szCs w:val="24"/>
        </w:rPr>
        <w:t>)</w:t>
      </w:r>
      <w:r w:rsidR="00640A35">
        <w:rPr>
          <w:rFonts w:asciiTheme="minorHAnsi" w:hAnsiTheme="minorHAnsi" w:cstheme="minorHAnsi"/>
          <w:bCs/>
          <w:szCs w:val="24"/>
        </w:rPr>
        <w:t xml:space="preserve"> and the</w:t>
      </w:r>
      <w:r w:rsidR="00640A35">
        <w:rPr>
          <w:rFonts w:asciiTheme="minorHAnsi" w:hAnsiTheme="minorHAnsi" w:cstheme="minorHAnsi"/>
          <w:bCs/>
          <w:i/>
          <w:iCs/>
          <w:szCs w:val="24"/>
        </w:rPr>
        <w:t xml:space="preserve"> </w:t>
      </w:r>
      <w:r>
        <w:rPr>
          <w:rFonts w:asciiTheme="minorHAnsi" w:hAnsiTheme="minorHAnsi" w:cstheme="minorHAnsi"/>
          <w:bCs/>
          <w:szCs w:val="24"/>
        </w:rPr>
        <w:t xml:space="preserve">right to </w:t>
      </w:r>
      <w:r w:rsidR="003D28C1">
        <w:rPr>
          <w:rFonts w:asciiTheme="minorHAnsi" w:hAnsiTheme="minorHAnsi" w:cstheme="minorHAnsi"/>
          <w:bCs/>
          <w:szCs w:val="24"/>
        </w:rPr>
        <w:t xml:space="preserve">the </w:t>
      </w:r>
      <w:r>
        <w:rPr>
          <w:rFonts w:asciiTheme="minorHAnsi" w:hAnsiTheme="minorHAnsi" w:cstheme="minorHAnsi"/>
          <w:bCs/>
          <w:szCs w:val="24"/>
        </w:rPr>
        <w:t>protection of the family and children (section 11 of the</w:t>
      </w:r>
      <w:r w:rsidR="00640A35">
        <w:rPr>
          <w:rFonts w:asciiTheme="minorHAnsi" w:hAnsiTheme="minorHAnsi" w:cstheme="minorHAnsi"/>
          <w:bCs/>
          <w:szCs w:val="24"/>
        </w:rPr>
        <w:t xml:space="preserve"> Human Rights Act</w:t>
      </w:r>
      <w:r>
        <w:rPr>
          <w:rFonts w:asciiTheme="minorHAnsi" w:hAnsiTheme="minorHAnsi" w:cstheme="minorHAnsi"/>
          <w:bCs/>
          <w:szCs w:val="24"/>
        </w:rPr>
        <w:t>).</w:t>
      </w:r>
    </w:p>
    <w:p w14:paraId="53713AD6" w14:textId="3BC55A01" w:rsidR="000101C1" w:rsidRPr="00910BF7" w:rsidRDefault="000101C1" w:rsidP="000101C1">
      <w:pPr>
        <w:autoSpaceDE w:val="0"/>
        <w:autoSpaceDN w:val="0"/>
        <w:adjustRightInd w:val="0"/>
        <w:spacing w:before="240" w:after="120"/>
        <w:rPr>
          <w:rFonts w:asciiTheme="minorHAnsi" w:hAnsiTheme="minorHAnsi" w:cstheme="minorHAnsi"/>
          <w:bCs/>
          <w:szCs w:val="24"/>
        </w:rPr>
      </w:pPr>
      <w:r>
        <w:rPr>
          <w:rFonts w:asciiTheme="minorHAnsi" w:hAnsiTheme="minorHAnsi" w:cstheme="minorHAnsi"/>
          <w:szCs w:val="24"/>
        </w:rPr>
        <w:t>The Government amendment</w:t>
      </w:r>
      <w:r w:rsidR="00DE2F70">
        <w:rPr>
          <w:rFonts w:asciiTheme="minorHAnsi" w:hAnsiTheme="minorHAnsi" w:cstheme="minorHAnsi"/>
          <w:szCs w:val="24"/>
        </w:rPr>
        <w:t>s</w:t>
      </w:r>
      <w:r>
        <w:rPr>
          <w:rFonts w:asciiTheme="minorHAnsi" w:hAnsiTheme="minorHAnsi" w:cstheme="minorHAnsi"/>
          <w:szCs w:val="24"/>
        </w:rPr>
        <w:t xml:space="preserve"> engage and may limit the right to liberty and security of person (section 18 of the Human Rights Act) and the right to humane treatment when deprived of liberty (section 19 of the Human Rights Act).</w:t>
      </w:r>
    </w:p>
    <w:p w14:paraId="6F748B73" w14:textId="77777777" w:rsidR="00B96010" w:rsidRDefault="00B96010" w:rsidP="00B96010">
      <w:pPr>
        <w:pStyle w:val="Heading3"/>
        <w:rPr>
          <w:rFonts w:asciiTheme="minorHAnsi" w:hAnsiTheme="minorHAnsi" w:cstheme="minorHAnsi"/>
          <w:sz w:val="24"/>
          <w:szCs w:val="24"/>
        </w:rPr>
      </w:pPr>
    </w:p>
    <w:p w14:paraId="07DCB479" w14:textId="74E0CF10" w:rsidR="001E4E37" w:rsidRPr="00B96010" w:rsidRDefault="001E4E37" w:rsidP="00B96010">
      <w:pPr>
        <w:pStyle w:val="Heading3"/>
        <w:rPr>
          <w:rFonts w:asciiTheme="minorHAnsi" w:hAnsiTheme="minorHAnsi" w:cstheme="minorHAnsi"/>
          <w:sz w:val="24"/>
          <w:szCs w:val="24"/>
        </w:rPr>
      </w:pPr>
      <w:bookmarkStart w:id="11" w:name="_Toc83743503"/>
      <w:r w:rsidRPr="00B96010">
        <w:rPr>
          <w:rFonts w:asciiTheme="minorHAnsi" w:hAnsiTheme="minorHAnsi" w:cstheme="minorHAnsi"/>
          <w:sz w:val="24"/>
          <w:szCs w:val="24"/>
        </w:rPr>
        <w:t>Rights Promoted</w:t>
      </w:r>
      <w:bookmarkEnd w:id="11"/>
      <w:r w:rsidRPr="00B96010">
        <w:rPr>
          <w:rFonts w:asciiTheme="minorHAnsi" w:hAnsiTheme="minorHAnsi" w:cstheme="minorHAnsi"/>
          <w:sz w:val="24"/>
          <w:szCs w:val="24"/>
        </w:rPr>
        <w:tab/>
      </w:r>
    </w:p>
    <w:p w14:paraId="511D555C" w14:textId="277CC26B" w:rsidR="003D28C1" w:rsidRPr="003D28C1" w:rsidRDefault="003D28C1" w:rsidP="001E4E37">
      <w:pPr>
        <w:autoSpaceDE w:val="0"/>
        <w:autoSpaceDN w:val="0"/>
        <w:adjustRightInd w:val="0"/>
        <w:spacing w:before="240" w:after="120"/>
        <w:rPr>
          <w:rFonts w:asciiTheme="minorHAnsi" w:hAnsiTheme="minorHAnsi" w:cstheme="minorHAnsi"/>
          <w:bCs/>
          <w:szCs w:val="24"/>
        </w:rPr>
      </w:pPr>
      <w:r w:rsidRPr="003D28C1">
        <w:rPr>
          <w:rFonts w:asciiTheme="minorHAnsi" w:hAnsiTheme="minorHAnsi" w:cstheme="minorHAnsi"/>
          <w:bCs/>
          <w:szCs w:val="24"/>
        </w:rPr>
        <w:t>Th</w:t>
      </w:r>
      <w:r>
        <w:rPr>
          <w:rFonts w:asciiTheme="minorHAnsi" w:hAnsiTheme="minorHAnsi" w:cstheme="minorHAnsi"/>
          <w:bCs/>
          <w:szCs w:val="24"/>
        </w:rPr>
        <w:t>e Government amendment</w:t>
      </w:r>
      <w:r w:rsidR="00DE2F70">
        <w:rPr>
          <w:rFonts w:asciiTheme="minorHAnsi" w:hAnsiTheme="minorHAnsi" w:cstheme="minorHAnsi"/>
          <w:bCs/>
          <w:szCs w:val="24"/>
        </w:rPr>
        <w:t>s</w:t>
      </w:r>
      <w:r w:rsidRPr="003D28C1">
        <w:rPr>
          <w:rFonts w:asciiTheme="minorHAnsi" w:hAnsiTheme="minorHAnsi" w:cstheme="minorHAnsi"/>
          <w:bCs/>
          <w:szCs w:val="24"/>
        </w:rPr>
        <w:t xml:space="preserve"> engage and </w:t>
      </w:r>
      <w:r>
        <w:rPr>
          <w:rFonts w:asciiTheme="minorHAnsi" w:hAnsiTheme="minorHAnsi" w:cstheme="minorHAnsi"/>
          <w:bCs/>
          <w:szCs w:val="24"/>
        </w:rPr>
        <w:t xml:space="preserve">may </w:t>
      </w:r>
      <w:r w:rsidRPr="003D28C1">
        <w:rPr>
          <w:rFonts w:asciiTheme="minorHAnsi" w:hAnsiTheme="minorHAnsi" w:cstheme="minorHAnsi"/>
          <w:bCs/>
          <w:szCs w:val="24"/>
        </w:rPr>
        <w:t>promote the right to the protection of the</w:t>
      </w:r>
      <w:r>
        <w:rPr>
          <w:rFonts w:asciiTheme="minorHAnsi" w:hAnsiTheme="minorHAnsi" w:cstheme="minorHAnsi"/>
          <w:bCs/>
          <w:szCs w:val="24"/>
        </w:rPr>
        <w:t xml:space="preserve"> family and</w:t>
      </w:r>
      <w:r w:rsidRPr="003D28C1">
        <w:rPr>
          <w:rFonts w:asciiTheme="minorHAnsi" w:hAnsiTheme="minorHAnsi" w:cstheme="minorHAnsi"/>
          <w:bCs/>
          <w:szCs w:val="24"/>
        </w:rPr>
        <w:t xml:space="preserve"> child</w:t>
      </w:r>
      <w:r>
        <w:rPr>
          <w:rFonts w:asciiTheme="minorHAnsi" w:hAnsiTheme="minorHAnsi" w:cstheme="minorHAnsi"/>
          <w:bCs/>
          <w:szCs w:val="24"/>
        </w:rPr>
        <w:t>ren</w:t>
      </w:r>
      <w:r w:rsidRPr="003D28C1">
        <w:rPr>
          <w:rFonts w:asciiTheme="minorHAnsi" w:hAnsiTheme="minorHAnsi" w:cstheme="minorHAnsi"/>
          <w:bCs/>
          <w:szCs w:val="24"/>
        </w:rPr>
        <w:t xml:space="preserve"> </w:t>
      </w:r>
      <w:r w:rsidR="00CB7810">
        <w:rPr>
          <w:rFonts w:asciiTheme="minorHAnsi" w:hAnsiTheme="minorHAnsi" w:cstheme="minorHAnsi"/>
          <w:bCs/>
          <w:szCs w:val="24"/>
        </w:rPr>
        <w:t xml:space="preserve">(section 11 of the </w:t>
      </w:r>
      <w:r w:rsidR="00CB7810" w:rsidRPr="005A66EB">
        <w:rPr>
          <w:rFonts w:asciiTheme="minorHAnsi" w:hAnsiTheme="minorHAnsi" w:cstheme="minorHAnsi"/>
          <w:bCs/>
          <w:szCs w:val="24"/>
        </w:rPr>
        <w:t>Human Rights Act</w:t>
      </w:r>
      <w:r w:rsidR="00CB7810">
        <w:rPr>
          <w:rFonts w:asciiTheme="minorHAnsi" w:hAnsiTheme="minorHAnsi" w:cstheme="minorHAnsi"/>
          <w:bCs/>
          <w:szCs w:val="24"/>
        </w:rPr>
        <w:t xml:space="preserve">) </w:t>
      </w:r>
      <w:r w:rsidRPr="003D28C1">
        <w:rPr>
          <w:rFonts w:asciiTheme="minorHAnsi" w:hAnsiTheme="minorHAnsi" w:cstheme="minorHAnsi"/>
          <w:bCs/>
          <w:szCs w:val="24"/>
        </w:rPr>
        <w:t xml:space="preserve">by enabling the </w:t>
      </w:r>
      <w:r w:rsidR="00B04ACB">
        <w:rPr>
          <w:rFonts w:asciiTheme="minorHAnsi" w:hAnsiTheme="minorHAnsi" w:cstheme="minorHAnsi"/>
          <w:bCs/>
          <w:szCs w:val="24"/>
        </w:rPr>
        <w:t>d</w:t>
      </w:r>
      <w:r w:rsidRPr="003D28C1">
        <w:rPr>
          <w:rFonts w:asciiTheme="minorHAnsi" w:hAnsiTheme="minorHAnsi" w:cstheme="minorHAnsi"/>
          <w:bCs/>
          <w:szCs w:val="24"/>
        </w:rPr>
        <w:t>irector-</w:t>
      </w:r>
      <w:r w:rsidR="00B04ACB">
        <w:rPr>
          <w:rFonts w:asciiTheme="minorHAnsi" w:hAnsiTheme="minorHAnsi" w:cstheme="minorHAnsi"/>
          <w:bCs/>
          <w:szCs w:val="24"/>
        </w:rPr>
        <w:t>g</w:t>
      </w:r>
      <w:r w:rsidRPr="003D28C1">
        <w:rPr>
          <w:rFonts w:asciiTheme="minorHAnsi" w:hAnsiTheme="minorHAnsi" w:cstheme="minorHAnsi"/>
          <w:bCs/>
          <w:szCs w:val="24"/>
        </w:rPr>
        <w:t xml:space="preserve">eneral to take the necessary steps to protect the </w:t>
      </w:r>
      <w:r>
        <w:rPr>
          <w:rFonts w:asciiTheme="minorHAnsi" w:hAnsiTheme="minorHAnsi" w:cstheme="minorHAnsi"/>
          <w:bCs/>
          <w:szCs w:val="24"/>
        </w:rPr>
        <w:t xml:space="preserve">best interests and the </w:t>
      </w:r>
      <w:r w:rsidRPr="003D28C1">
        <w:rPr>
          <w:rFonts w:asciiTheme="minorHAnsi" w:hAnsiTheme="minorHAnsi" w:cstheme="minorHAnsi"/>
          <w:bCs/>
          <w:szCs w:val="24"/>
        </w:rPr>
        <w:t xml:space="preserve">health and safety of young detainees. </w:t>
      </w:r>
      <w:r w:rsidR="009A2BB3">
        <w:rPr>
          <w:rFonts w:asciiTheme="minorHAnsi" w:hAnsiTheme="minorHAnsi" w:cstheme="minorHAnsi"/>
          <w:bCs/>
          <w:szCs w:val="24"/>
        </w:rPr>
        <w:t>The amendment</w:t>
      </w:r>
      <w:r w:rsidR="00DE2F70">
        <w:rPr>
          <w:rFonts w:asciiTheme="minorHAnsi" w:hAnsiTheme="minorHAnsi" w:cstheme="minorHAnsi"/>
          <w:bCs/>
          <w:szCs w:val="24"/>
        </w:rPr>
        <w:t>s</w:t>
      </w:r>
      <w:r w:rsidR="009A2BB3">
        <w:rPr>
          <w:rFonts w:asciiTheme="minorHAnsi" w:hAnsiTheme="minorHAnsi" w:cstheme="minorHAnsi"/>
          <w:bCs/>
          <w:szCs w:val="24"/>
        </w:rPr>
        <w:t xml:space="preserve"> also potentially engage and promote the </w:t>
      </w:r>
      <w:r w:rsidR="009A2BB3" w:rsidRPr="009A2BB3">
        <w:rPr>
          <w:rFonts w:asciiTheme="minorHAnsi" w:hAnsiTheme="minorHAnsi" w:cstheme="minorHAnsi"/>
          <w:bCs/>
          <w:szCs w:val="24"/>
        </w:rPr>
        <w:t xml:space="preserve">right to life </w:t>
      </w:r>
      <w:r w:rsidR="00922D6C">
        <w:rPr>
          <w:rFonts w:asciiTheme="minorHAnsi" w:hAnsiTheme="minorHAnsi" w:cstheme="minorHAnsi"/>
          <w:bCs/>
          <w:szCs w:val="24"/>
        </w:rPr>
        <w:t xml:space="preserve">(section 9 of the Human Rights Act) </w:t>
      </w:r>
      <w:r w:rsidR="009A2BB3" w:rsidRPr="009A2BB3">
        <w:rPr>
          <w:rFonts w:asciiTheme="minorHAnsi" w:hAnsiTheme="minorHAnsi" w:cstheme="minorHAnsi"/>
          <w:bCs/>
          <w:szCs w:val="24"/>
        </w:rPr>
        <w:t xml:space="preserve">having regard to the </w:t>
      </w:r>
      <w:r w:rsidR="009A2BB3">
        <w:rPr>
          <w:rFonts w:asciiTheme="minorHAnsi" w:hAnsiTheme="minorHAnsi" w:cstheme="minorHAnsi"/>
          <w:bCs/>
          <w:szCs w:val="24"/>
        </w:rPr>
        <w:t xml:space="preserve">need to take reasonable steps to protect the </w:t>
      </w:r>
      <w:r w:rsidR="009A2BB3" w:rsidRPr="009A2BB3">
        <w:rPr>
          <w:rFonts w:asciiTheme="minorHAnsi" w:hAnsiTheme="minorHAnsi" w:cstheme="minorHAnsi"/>
          <w:bCs/>
          <w:szCs w:val="24"/>
        </w:rPr>
        <w:t xml:space="preserve">health of </w:t>
      </w:r>
      <w:r w:rsidR="009A2BB3">
        <w:rPr>
          <w:rFonts w:asciiTheme="minorHAnsi" w:hAnsiTheme="minorHAnsi" w:cstheme="minorHAnsi"/>
          <w:bCs/>
          <w:szCs w:val="24"/>
        </w:rPr>
        <w:t xml:space="preserve">Bimberi staff, </w:t>
      </w:r>
      <w:r w:rsidR="009A2BB3" w:rsidRPr="009A2BB3">
        <w:rPr>
          <w:rFonts w:asciiTheme="minorHAnsi" w:hAnsiTheme="minorHAnsi" w:cstheme="minorHAnsi"/>
          <w:bCs/>
          <w:szCs w:val="24"/>
        </w:rPr>
        <w:t xml:space="preserve">as well as the additional duty of care that authorities have to protect </w:t>
      </w:r>
      <w:r w:rsidR="009A2BB3">
        <w:rPr>
          <w:rFonts w:asciiTheme="minorHAnsi" w:hAnsiTheme="minorHAnsi" w:cstheme="minorHAnsi"/>
          <w:bCs/>
          <w:szCs w:val="24"/>
        </w:rPr>
        <w:t xml:space="preserve">the health and wellbeing of </w:t>
      </w:r>
      <w:r w:rsidR="009A2BB3" w:rsidRPr="009A2BB3">
        <w:rPr>
          <w:rFonts w:asciiTheme="minorHAnsi" w:hAnsiTheme="minorHAnsi" w:cstheme="minorHAnsi"/>
          <w:bCs/>
          <w:szCs w:val="24"/>
        </w:rPr>
        <w:t>vulnerable young people in detention</w:t>
      </w:r>
      <w:r w:rsidR="009A2BB3">
        <w:rPr>
          <w:rFonts w:asciiTheme="minorHAnsi" w:hAnsiTheme="minorHAnsi" w:cstheme="minorHAnsi"/>
          <w:bCs/>
          <w:szCs w:val="24"/>
        </w:rPr>
        <w:t>.</w:t>
      </w:r>
    </w:p>
    <w:p w14:paraId="5E01CC9F" w14:textId="11C86D7F" w:rsidR="002F0FD2" w:rsidRPr="00B96010" w:rsidRDefault="001E4E37" w:rsidP="00B96010">
      <w:pPr>
        <w:pStyle w:val="Heading3"/>
        <w:rPr>
          <w:rFonts w:asciiTheme="minorHAnsi" w:hAnsiTheme="minorHAnsi" w:cstheme="minorHAnsi"/>
          <w:sz w:val="24"/>
          <w:szCs w:val="24"/>
        </w:rPr>
      </w:pPr>
      <w:bookmarkStart w:id="12" w:name="_Toc83743504"/>
      <w:r w:rsidRPr="00B96010">
        <w:rPr>
          <w:rFonts w:asciiTheme="minorHAnsi" w:hAnsiTheme="minorHAnsi" w:cstheme="minorHAnsi"/>
          <w:sz w:val="24"/>
          <w:szCs w:val="24"/>
        </w:rPr>
        <w:t>Rights Limited</w:t>
      </w:r>
      <w:bookmarkEnd w:id="12"/>
    </w:p>
    <w:p w14:paraId="7604624E" w14:textId="5EBC6722" w:rsidR="002070A2" w:rsidRPr="003D28C1" w:rsidRDefault="00E9359A" w:rsidP="002070A2">
      <w:pPr>
        <w:rPr>
          <w:rFonts w:asciiTheme="minorHAnsi" w:hAnsiTheme="minorHAnsi" w:cstheme="minorHAnsi"/>
          <w:bCs/>
          <w:iCs/>
          <w:szCs w:val="24"/>
          <w:u w:val="single"/>
        </w:rPr>
      </w:pPr>
      <w:r>
        <w:rPr>
          <w:rFonts w:asciiTheme="minorHAnsi" w:hAnsiTheme="minorHAnsi" w:cstheme="minorHAnsi"/>
          <w:bCs/>
          <w:iCs/>
          <w:szCs w:val="24"/>
          <w:u w:val="single"/>
        </w:rPr>
        <w:t>N</w:t>
      </w:r>
      <w:r w:rsidR="002070A2" w:rsidRPr="003D28C1">
        <w:rPr>
          <w:rFonts w:asciiTheme="minorHAnsi" w:hAnsiTheme="minorHAnsi" w:cstheme="minorHAnsi"/>
          <w:bCs/>
          <w:iCs/>
          <w:szCs w:val="24"/>
          <w:u w:val="single"/>
        </w:rPr>
        <w:t>ature of the right</w:t>
      </w:r>
      <w:r w:rsidR="00922D6C">
        <w:rPr>
          <w:rFonts w:asciiTheme="minorHAnsi" w:hAnsiTheme="minorHAnsi" w:cstheme="minorHAnsi"/>
          <w:bCs/>
          <w:iCs/>
          <w:szCs w:val="24"/>
          <w:u w:val="single"/>
        </w:rPr>
        <w:t>s</w:t>
      </w:r>
      <w:r w:rsidR="002070A2" w:rsidRPr="003D28C1">
        <w:rPr>
          <w:rFonts w:asciiTheme="minorHAnsi" w:hAnsiTheme="minorHAnsi" w:cstheme="minorHAnsi"/>
          <w:bCs/>
          <w:iCs/>
          <w:szCs w:val="24"/>
          <w:u w:val="single"/>
        </w:rPr>
        <w:t xml:space="preserve"> </w:t>
      </w:r>
      <w:r w:rsidR="003D28C1" w:rsidRPr="003D28C1">
        <w:rPr>
          <w:rFonts w:asciiTheme="minorHAnsi" w:hAnsiTheme="minorHAnsi" w:cstheme="minorHAnsi"/>
          <w:bCs/>
          <w:iCs/>
          <w:szCs w:val="24"/>
          <w:u w:val="single"/>
        </w:rPr>
        <w:t xml:space="preserve">affected </w:t>
      </w:r>
      <w:r w:rsidR="00B55BED" w:rsidRPr="003D28C1">
        <w:rPr>
          <w:rFonts w:asciiTheme="minorHAnsi" w:hAnsiTheme="minorHAnsi" w:cstheme="minorHAnsi"/>
          <w:bCs/>
          <w:iCs/>
          <w:szCs w:val="24"/>
          <w:u w:val="single"/>
        </w:rPr>
        <w:t xml:space="preserve">and the limitation </w:t>
      </w:r>
      <w:r w:rsidR="002070A2" w:rsidRPr="003D28C1">
        <w:rPr>
          <w:rFonts w:asciiTheme="minorHAnsi" w:hAnsiTheme="minorHAnsi" w:cstheme="minorHAnsi"/>
          <w:bCs/>
          <w:iCs/>
          <w:szCs w:val="24"/>
          <w:u w:val="single"/>
        </w:rPr>
        <w:t>(s 28 (2) (a)</w:t>
      </w:r>
      <w:r w:rsidR="00B55BED" w:rsidRPr="003D28C1">
        <w:rPr>
          <w:rFonts w:asciiTheme="minorHAnsi" w:hAnsiTheme="minorHAnsi" w:cstheme="minorHAnsi"/>
          <w:bCs/>
          <w:iCs/>
          <w:szCs w:val="24"/>
          <w:u w:val="single"/>
        </w:rPr>
        <w:t xml:space="preserve"> and (c)</w:t>
      </w:r>
      <w:r w:rsidR="002070A2" w:rsidRPr="003D28C1">
        <w:rPr>
          <w:rFonts w:asciiTheme="minorHAnsi" w:hAnsiTheme="minorHAnsi" w:cstheme="minorHAnsi"/>
          <w:bCs/>
          <w:iCs/>
          <w:szCs w:val="24"/>
          <w:u w:val="single"/>
        </w:rPr>
        <w:t>)</w:t>
      </w:r>
    </w:p>
    <w:p w14:paraId="60CA1EAF" w14:textId="4F2905D2" w:rsidR="007A64E5" w:rsidRPr="003D28C1" w:rsidRDefault="003D28C1" w:rsidP="003D28C1">
      <w:pPr>
        <w:autoSpaceDE w:val="0"/>
        <w:autoSpaceDN w:val="0"/>
        <w:adjustRightInd w:val="0"/>
        <w:spacing w:before="240" w:after="120"/>
        <w:rPr>
          <w:rFonts w:asciiTheme="minorHAnsi" w:hAnsiTheme="minorHAnsi" w:cstheme="minorHAnsi"/>
          <w:bCs/>
          <w:szCs w:val="24"/>
        </w:rPr>
      </w:pPr>
      <w:r w:rsidRPr="003D28C1">
        <w:rPr>
          <w:rFonts w:asciiTheme="minorHAnsi" w:hAnsiTheme="minorHAnsi" w:cstheme="minorHAnsi"/>
          <w:bCs/>
          <w:szCs w:val="24"/>
        </w:rPr>
        <w:t>Th</w:t>
      </w:r>
      <w:r>
        <w:rPr>
          <w:rFonts w:asciiTheme="minorHAnsi" w:hAnsiTheme="minorHAnsi" w:cstheme="minorHAnsi"/>
          <w:bCs/>
          <w:szCs w:val="24"/>
        </w:rPr>
        <w:t>e Government amendment</w:t>
      </w:r>
      <w:r w:rsidR="00DE2F70">
        <w:rPr>
          <w:rFonts w:asciiTheme="minorHAnsi" w:hAnsiTheme="minorHAnsi" w:cstheme="minorHAnsi"/>
          <w:bCs/>
          <w:szCs w:val="24"/>
        </w:rPr>
        <w:t>s</w:t>
      </w:r>
      <w:r w:rsidRPr="003D28C1">
        <w:rPr>
          <w:rFonts w:asciiTheme="minorHAnsi" w:hAnsiTheme="minorHAnsi" w:cstheme="minorHAnsi"/>
          <w:bCs/>
          <w:szCs w:val="24"/>
        </w:rPr>
        <w:t xml:space="preserve"> engage and </w:t>
      </w:r>
      <w:r>
        <w:rPr>
          <w:rFonts w:asciiTheme="minorHAnsi" w:hAnsiTheme="minorHAnsi" w:cstheme="minorHAnsi"/>
          <w:bCs/>
          <w:szCs w:val="24"/>
        </w:rPr>
        <w:t xml:space="preserve">may </w:t>
      </w:r>
      <w:r w:rsidRPr="003D28C1">
        <w:rPr>
          <w:rFonts w:asciiTheme="minorHAnsi" w:hAnsiTheme="minorHAnsi" w:cstheme="minorHAnsi"/>
          <w:bCs/>
          <w:szCs w:val="24"/>
        </w:rPr>
        <w:t>limit the right</w:t>
      </w:r>
      <w:r w:rsidR="007F1F55">
        <w:rPr>
          <w:rFonts w:asciiTheme="minorHAnsi" w:hAnsiTheme="minorHAnsi" w:cstheme="minorHAnsi"/>
          <w:bCs/>
          <w:szCs w:val="24"/>
        </w:rPr>
        <w:t>s</w:t>
      </w:r>
      <w:r w:rsidRPr="003D28C1">
        <w:rPr>
          <w:rFonts w:asciiTheme="minorHAnsi" w:hAnsiTheme="minorHAnsi" w:cstheme="minorHAnsi"/>
          <w:bCs/>
          <w:szCs w:val="24"/>
        </w:rPr>
        <w:t xml:space="preserve"> to liberty and security of the person</w:t>
      </w:r>
      <w:r w:rsidR="007F1F55">
        <w:rPr>
          <w:rFonts w:asciiTheme="minorHAnsi" w:hAnsiTheme="minorHAnsi" w:cstheme="minorHAnsi"/>
          <w:bCs/>
          <w:szCs w:val="24"/>
        </w:rPr>
        <w:t xml:space="preserve"> </w:t>
      </w:r>
      <w:r w:rsidR="00CB7810">
        <w:rPr>
          <w:rFonts w:asciiTheme="minorHAnsi" w:hAnsiTheme="minorHAnsi" w:cstheme="minorHAnsi"/>
          <w:szCs w:val="24"/>
        </w:rPr>
        <w:t xml:space="preserve">(section 18 of the Human Rights Act) </w:t>
      </w:r>
      <w:r w:rsidR="007F1F55">
        <w:rPr>
          <w:rFonts w:asciiTheme="minorHAnsi" w:hAnsiTheme="minorHAnsi" w:cstheme="minorHAnsi"/>
          <w:bCs/>
          <w:szCs w:val="24"/>
        </w:rPr>
        <w:t xml:space="preserve">and </w:t>
      </w:r>
      <w:r w:rsidR="007F1F55">
        <w:rPr>
          <w:rFonts w:asciiTheme="minorHAnsi" w:hAnsiTheme="minorHAnsi" w:cstheme="minorHAnsi"/>
          <w:szCs w:val="24"/>
        </w:rPr>
        <w:t>humane treatment when deprived of liberty</w:t>
      </w:r>
      <w:r w:rsidR="00CB7810">
        <w:rPr>
          <w:rFonts w:asciiTheme="minorHAnsi" w:hAnsiTheme="minorHAnsi" w:cstheme="minorHAnsi"/>
          <w:szCs w:val="24"/>
        </w:rPr>
        <w:t xml:space="preserve"> (section 19 of the Human Rights Act)</w:t>
      </w:r>
      <w:r>
        <w:rPr>
          <w:rFonts w:asciiTheme="minorHAnsi" w:hAnsiTheme="minorHAnsi" w:cstheme="minorHAnsi"/>
          <w:bCs/>
          <w:szCs w:val="24"/>
        </w:rPr>
        <w:t xml:space="preserve">. </w:t>
      </w:r>
      <w:r w:rsidR="003A0275">
        <w:rPr>
          <w:rFonts w:asciiTheme="minorHAnsi" w:hAnsiTheme="minorHAnsi" w:cstheme="minorHAnsi"/>
          <w:bCs/>
          <w:szCs w:val="24"/>
        </w:rPr>
        <w:t xml:space="preserve">The </w:t>
      </w:r>
      <w:r w:rsidRPr="003D28C1">
        <w:rPr>
          <w:rFonts w:asciiTheme="minorHAnsi" w:hAnsiTheme="minorHAnsi" w:cstheme="minorHAnsi"/>
          <w:bCs/>
          <w:szCs w:val="24"/>
        </w:rPr>
        <w:t>right to</w:t>
      </w:r>
      <w:r w:rsidR="003A0275">
        <w:rPr>
          <w:rFonts w:asciiTheme="minorHAnsi" w:hAnsiTheme="minorHAnsi" w:cstheme="minorHAnsi"/>
          <w:bCs/>
          <w:szCs w:val="24"/>
        </w:rPr>
        <w:t xml:space="preserve"> liberty and</w:t>
      </w:r>
      <w:r w:rsidRPr="003D28C1">
        <w:rPr>
          <w:rFonts w:asciiTheme="minorHAnsi" w:hAnsiTheme="minorHAnsi" w:cstheme="minorHAnsi"/>
          <w:bCs/>
          <w:szCs w:val="24"/>
        </w:rPr>
        <w:t xml:space="preserve"> security </w:t>
      </w:r>
      <w:r w:rsidR="003A0275">
        <w:rPr>
          <w:rFonts w:asciiTheme="minorHAnsi" w:hAnsiTheme="minorHAnsi" w:cstheme="minorHAnsi"/>
          <w:bCs/>
          <w:szCs w:val="24"/>
        </w:rPr>
        <w:t>recognises that any further restrictions</w:t>
      </w:r>
      <w:r w:rsidR="00784896">
        <w:rPr>
          <w:rFonts w:asciiTheme="minorHAnsi" w:hAnsiTheme="minorHAnsi" w:cstheme="minorHAnsi"/>
          <w:bCs/>
          <w:szCs w:val="24"/>
        </w:rPr>
        <w:t xml:space="preserve"> on detaine</w:t>
      </w:r>
      <w:r w:rsidR="005534DB">
        <w:rPr>
          <w:rFonts w:asciiTheme="minorHAnsi" w:hAnsiTheme="minorHAnsi" w:cstheme="minorHAnsi"/>
          <w:bCs/>
          <w:szCs w:val="24"/>
        </w:rPr>
        <w:t xml:space="preserve">es </w:t>
      </w:r>
      <w:r w:rsidR="00784896">
        <w:rPr>
          <w:rFonts w:asciiTheme="minorHAnsi" w:hAnsiTheme="minorHAnsi" w:cstheme="minorHAnsi"/>
          <w:bCs/>
          <w:szCs w:val="24"/>
        </w:rPr>
        <w:t>must be lawful and not arbitrary</w:t>
      </w:r>
      <w:r w:rsidR="005534DB">
        <w:rPr>
          <w:rFonts w:asciiTheme="minorHAnsi" w:hAnsiTheme="minorHAnsi" w:cstheme="minorHAnsi"/>
          <w:bCs/>
          <w:szCs w:val="24"/>
        </w:rPr>
        <w:t>,</w:t>
      </w:r>
      <w:r w:rsidR="00784896">
        <w:rPr>
          <w:rFonts w:asciiTheme="minorHAnsi" w:hAnsiTheme="minorHAnsi" w:cstheme="minorHAnsi"/>
          <w:bCs/>
          <w:szCs w:val="24"/>
        </w:rPr>
        <w:t xml:space="preserve"> which means</w:t>
      </w:r>
      <w:r w:rsidR="005534DB">
        <w:rPr>
          <w:rFonts w:asciiTheme="minorHAnsi" w:hAnsiTheme="minorHAnsi" w:cstheme="minorHAnsi"/>
          <w:bCs/>
          <w:szCs w:val="24"/>
        </w:rPr>
        <w:t xml:space="preserve"> decisions are made according to established rules, with</w:t>
      </w:r>
      <w:r w:rsidR="00784896">
        <w:rPr>
          <w:rFonts w:asciiTheme="minorHAnsi" w:hAnsiTheme="minorHAnsi" w:cstheme="minorHAnsi"/>
          <w:bCs/>
          <w:szCs w:val="24"/>
        </w:rPr>
        <w:t xml:space="preserve"> reasonable justification and not continuing for an unreasonable time.</w:t>
      </w:r>
      <w:r w:rsidR="003902A6">
        <w:rPr>
          <w:rFonts w:asciiTheme="minorHAnsi" w:hAnsiTheme="minorHAnsi" w:cstheme="minorHAnsi"/>
          <w:bCs/>
          <w:szCs w:val="24"/>
        </w:rPr>
        <w:t xml:space="preserve"> </w:t>
      </w:r>
      <w:r w:rsidR="00640A35">
        <w:rPr>
          <w:rFonts w:asciiTheme="minorHAnsi" w:hAnsiTheme="minorHAnsi" w:cstheme="minorHAnsi"/>
          <w:bCs/>
          <w:szCs w:val="24"/>
        </w:rPr>
        <w:t xml:space="preserve">The right to be treated humanely recognises the inherent dignity of detainees, and ensures that minimum standards of treatment apply whilst in detention. </w:t>
      </w:r>
      <w:r w:rsidR="009A2BB3">
        <w:rPr>
          <w:rFonts w:asciiTheme="minorHAnsi" w:hAnsiTheme="minorHAnsi" w:cstheme="minorHAnsi"/>
          <w:bCs/>
          <w:szCs w:val="24"/>
        </w:rPr>
        <w:t xml:space="preserve">The effect of the declaration </w:t>
      </w:r>
      <w:r w:rsidR="009A2BB3" w:rsidRPr="009A2BB3">
        <w:rPr>
          <w:rFonts w:asciiTheme="minorHAnsi" w:hAnsiTheme="minorHAnsi" w:cstheme="minorHAnsi"/>
          <w:bCs/>
          <w:szCs w:val="24"/>
        </w:rPr>
        <w:t>enable</w:t>
      </w:r>
      <w:r w:rsidR="009A2BB3">
        <w:rPr>
          <w:rFonts w:asciiTheme="minorHAnsi" w:hAnsiTheme="minorHAnsi" w:cstheme="minorHAnsi"/>
          <w:bCs/>
          <w:szCs w:val="24"/>
        </w:rPr>
        <w:t>s</w:t>
      </w:r>
      <w:r w:rsidR="009A2BB3" w:rsidRPr="009A2BB3">
        <w:rPr>
          <w:rFonts w:asciiTheme="minorHAnsi" w:hAnsiTheme="minorHAnsi" w:cstheme="minorHAnsi"/>
          <w:bCs/>
          <w:szCs w:val="24"/>
        </w:rPr>
        <w:t xml:space="preserve"> the </w:t>
      </w:r>
      <w:r w:rsidR="009A2BB3">
        <w:rPr>
          <w:rFonts w:asciiTheme="minorHAnsi" w:hAnsiTheme="minorHAnsi" w:cstheme="minorHAnsi"/>
          <w:bCs/>
          <w:szCs w:val="24"/>
        </w:rPr>
        <w:t>director-general to</w:t>
      </w:r>
      <w:r w:rsidR="009A2BB3" w:rsidRPr="009A2BB3">
        <w:rPr>
          <w:rFonts w:asciiTheme="minorHAnsi" w:hAnsiTheme="minorHAnsi" w:cstheme="minorHAnsi"/>
          <w:bCs/>
          <w:szCs w:val="24"/>
        </w:rPr>
        <w:t xml:space="preserve"> exercise emergency powers</w:t>
      </w:r>
      <w:r w:rsidR="009A2BB3">
        <w:rPr>
          <w:rFonts w:asciiTheme="minorHAnsi" w:hAnsiTheme="minorHAnsi" w:cstheme="minorHAnsi"/>
          <w:bCs/>
          <w:szCs w:val="24"/>
        </w:rPr>
        <w:t xml:space="preserve"> un</w:t>
      </w:r>
      <w:r w:rsidR="00DE2F70">
        <w:rPr>
          <w:rFonts w:asciiTheme="minorHAnsi" w:hAnsiTheme="minorHAnsi" w:cstheme="minorHAnsi"/>
          <w:bCs/>
          <w:szCs w:val="24"/>
        </w:rPr>
        <w:t>d</w:t>
      </w:r>
      <w:r w:rsidR="009A2BB3">
        <w:rPr>
          <w:rFonts w:asciiTheme="minorHAnsi" w:hAnsiTheme="minorHAnsi" w:cstheme="minorHAnsi"/>
          <w:bCs/>
          <w:szCs w:val="24"/>
        </w:rPr>
        <w:t>er section 150 of the Act</w:t>
      </w:r>
      <w:r w:rsidR="009A2BB3" w:rsidRPr="009A2BB3">
        <w:rPr>
          <w:rFonts w:asciiTheme="minorHAnsi" w:hAnsiTheme="minorHAnsi" w:cstheme="minorHAnsi"/>
          <w:bCs/>
          <w:szCs w:val="24"/>
        </w:rPr>
        <w:t xml:space="preserve"> involving restrictions on </w:t>
      </w:r>
      <w:r w:rsidR="00640A35">
        <w:rPr>
          <w:rFonts w:asciiTheme="minorHAnsi" w:hAnsiTheme="minorHAnsi" w:cstheme="minorHAnsi"/>
          <w:bCs/>
          <w:szCs w:val="24"/>
        </w:rPr>
        <w:t xml:space="preserve">activity, </w:t>
      </w:r>
      <w:r w:rsidR="009A2BB3" w:rsidRPr="009A2BB3">
        <w:rPr>
          <w:rFonts w:asciiTheme="minorHAnsi" w:hAnsiTheme="minorHAnsi" w:cstheme="minorHAnsi"/>
          <w:bCs/>
          <w:szCs w:val="24"/>
        </w:rPr>
        <w:t>movement, access and communication</w:t>
      </w:r>
      <w:r w:rsidR="00640A35">
        <w:rPr>
          <w:rFonts w:asciiTheme="minorHAnsi" w:hAnsiTheme="minorHAnsi" w:cstheme="minorHAnsi"/>
          <w:bCs/>
          <w:szCs w:val="24"/>
        </w:rPr>
        <w:t>s</w:t>
      </w:r>
      <w:r w:rsidR="009A2BB3" w:rsidRPr="009A2BB3">
        <w:rPr>
          <w:rFonts w:asciiTheme="minorHAnsi" w:hAnsiTheme="minorHAnsi" w:cstheme="minorHAnsi"/>
          <w:bCs/>
          <w:szCs w:val="24"/>
        </w:rPr>
        <w:t xml:space="preserve"> within </w:t>
      </w:r>
      <w:r w:rsidR="009A2BB3">
        <w:rPr>
          <w:rFonts w:asciiTheme="minorHAnsi" w:hAnsiTheme="minorHAnsi" w:cstheme="minorHAnsi"/>
          <w:bCs/>
          <w:szCs w:val="24"/>
        </w:rPr>
        <w:t>Bimberi</w:t>
      </w:r>
      <w:r w:rsidR="009A2BB3" w:rsidRPr="009A2BB3">
        <w:rPr>
          <w:rFonts w:asciiTheme="minorHAnsi" w:hAnsiTheme="minorHAnsi" w:cstheme="minorHAnsi"/>
          <w:bCs/>
          <w:szCs w:val="24"/>
        </w:rPr>
        <w:t xml:space="preserve">. </w:t>
      </w:r>
      <w:r w:rsidR="007A64E5">
        <w:rPr>
          <w:rFonts w:asciiTheme="minorHAnsi" w:hAnsiTheme="minorHAnsi" w:cstheme="minorHAnsi"/>
          <w:bCs/>
          <w:szCs w:val="24"/>
        </w:rPr>
        <w:t xml:space="preserve">Depending on the nature of the emergency measures put in place </w:t>
      </w:r>
      <w:r w:rsidR="003902A6">
        <w:rPr>
          <w:rFonts w:asciiTheme="minorHAnsi" w:hAnsiTheme="minorHAnsi" w:cstheme="minorHAnsi"/>
          <w:bCs/>
          <w:szCs w:val="24"/>
        </w:rPr>
        <w:t xml:space="preserve">by the director-general </w:t>
      </w:r>
      <w:r w:rsidR="007A64E5">
        <w:rPr>
          <w:rFonts w:asciiTheme="minorHAnsi" w:hAnsiTheme="minorHAnsi" w:cstheme="minorHAnsi"/>
          <w:bCs/>
          <w:szCs w:val="24"/>
        </w:rPr>
        <w:t>under the COVID-19 emergency declaration, the liberty and security of you</w:t>
      </w:r>
      <w:r w:rsidR="00B96010">
        <w:rPr>
          <w:rFonts w:asciiTheme="minorHAnsi" w:hAnsiTheme="minorHAnsi" w:cstheme="minorHAnsi"/>
          <w:bCs/>
          <w:szCs w:val="24"/>
        </w:rPr>
        <w:t>ng</w:t>
      </w:r>
      <w:r w:rsidR="007A64E5">
        <w:rPr>
          <w:rFonts w:asciiTheme="minorHAnsi" w:hAnsiTheme="minorHAnsi" w:cstheme="minorHAnsi"/>
          <w:bCs/>
          <w:szCs w:val="24"/>
        </w:rPr>
        <w:t xml:space="preserve"> detainees within Bimberi may be </w:t>
      </w:r>
      <w:r w:rsidR="00640A35">
        <w:rPr>
          <w:rFonts w:asciiTheme="minorHAnsi" w:hAnsiTheme="minorHAnsi" w:cstheme="minorHAnsi"/>
          <w:bCs/>
          <w:szCs w:val="24"/>
        </w:rPr>
        <w:t xml:space="preserve">limited </w:t>
      </w:r>
      <w:r w:rsidR="007F1F55">
        <w:rPr>
          <w:rFonts w:asciiTheme="minorHAnsi" w:hAnsiTheme="minorHAnsi" w:cstheme="minorHAnsi"/>
          <w:bCs/>
          <w:szCs w:val="24"/>
        </w:rPr>
        <w:t>through restrictions in movement and contact with other people</w:t>
      </w:r>
      <w:r w:rsidR="007A64E5">
        <w:rPr>
          <w:rFonts w:asciiTheme="minorHAnsi" w:hAnsiTheme="minorHAnsi" w:cstheme="minorHAnsi"/>
          <w:bCs/>
          <w:szCs w:val="24"/>
        </w:rPr>
        <w:t xml:space="preserve">. </w:t>
      </w:r>
    </w:p>
    <w:p w14:paraId="220CD5FC" w14:textId="566F03A2" w:rsidR="002070A2" w:rsidRPr="003D28C1" w:rsidRDefault="001E4E37" w:rsidP="002070A2">
      <w:pPr>
        <w:rPr>
          <w:rFonts w:asciiTheme="minorHAnsi" w:hAnsiTheme="minorHAnsi" w:cstheme="minorHAnsi"/>
          <w:bCs/>
          <w:iCs/>
          <w:szCs w:val="24"/>
          <w:u w:val="single"/>
        </w:rPr>
      </w:pPr>
      <w:r w:rsidRPr="003D28C1">
        <w:rPr>
          <w:rFonts w:asciiTheme="minorHAnsi" w:hAnsiTheme="minorHAnsi" w:cstheme="minorHAnsi"/>
          <w:bCs/>
          <w:iCs/>
          <w:szCs w:val="24"/>
          <w:u w:val="single"/>
        </w:rPr>
        <w:t>Legitimate purpose</w:t>
      </w:r>
      <w:r w:rsidR="002070A2" w:rsidRPr="003D28C1">
        <w:rPr>
          <w:rFonts w:asciiTheme="minorHAnsi" w:hAnsiTheme="minorHAnsi" w:cstheme="minorHAnsi"/>
          <w:bCs/>
          <w:iCs/>
          <w:szCs w:val="24"/>
          <w:u w:val="single"/>
        </w:rPr>
        <w:t xml:space="preserve"> (s 28 (2) (b))</w:t>
      </w:r>
      <w:r w:rsidR="003D28C1" w:rsidRPr="003D28C1">
        <w:rPr>
          <w:rFonts w:asciiTheme="minorHAnsi" w:hAnsiTheme="minorHAnsi" w:cstheme="minorHAnsi"/>
          <w:bCs/>
          <w:iCs/>
          <w:szCs w:val="24"/>
          <w:u w:val="single"/>
        </w:rPr>
        <w:t xml:space="preserve"> </w:t>
      </w:r>
    </w:p>
    <w:p w14:paraId="46B2A6B6" w14:textId="154B802D" w:rsidR="007A64E5" w:rsidRPr="007A64E5" w:rsidRDefault="007A64E5" w:rsidP="007A64E5">
      <w:pPr>
        <w:autoSpaceDE w:val="0"/>
        <w:autoSpaceDN w:val="0"/>
        <w:adjustRightInd w:val="0"/>
        <w:spacing w:before="240" w:after="120"/>
        <w:rPr>
          <w:rFonts w:asciiTheme="minorHAnsi" w:hAnsiTheme="minorHAnsi" w:cstheme="minorHAnsi"/>
          <w:bCs/>
          <w:szCs w:val="24"/>
        </w:rPr>
      </w:pPr>
      <w:r w:rsidRPr="007A64E5">
        <w:rPr>
          <w:rFonts w:asciiTheme="minorHAnsi" w:hAnsiTheme="minorHAnsi" w:cstheme="minorHAnsi"/>
          <w:bCs/>
          <w:szCs w:val="24"/>
        </w:rPr>
        <w:t>Th</w:t>
      </w:r>
      <w:r w:rsidR="00E9359A">
        <w:rPr>
          <w:rFonts w:asciiTheme="minorHAnsi" w:hAnsiTheme="minorHAnsi" w:cstheme="minorHAnsi"/>
          <w:bCs/>
          <w:szCs w:val="24"/>
        </w:rPr>
        <w:t xml:space="preserve">e measure </w:t>
      </w:r>
      <w:r w:rsidR="003902A6">
        <w:rPr>
          <w:rFonts w:asciiTheme="minorHAnsi" w:hAnsiTheme="minorHAnsi" w:cstheme="minorHAnsi"/>
          <w:bCs/>
          <w:szCs w:val="24"/>
        </w:rPr>
        <w:t>will assist in</w:t>
      </w:r>
      <w:r w:rsidRPr="007A64E5">
        <w:rPr>
          <w:rFonts w:asciiTheme="minorHAnsi" w:hAnsiTheme="minorHAnsi" w:cstheme="minorHAnsi"/>
          <w:bCs/>
          <w:szCs w:val="24"/>
        </w:rPr>
        <w:t xml:space="preserve"> prevent</w:t>
      </w:r>
      <w:r w:rsidR="003902A6">
        <w:rPr>
          <w:rFonts w:asciiTheme="minorHAnsi" w:hAnsiTheme="minorHAnsi" w:cstheme="minorHAnsi"/>
          <w:bCs/>
          <w:szCs w:val="24"/>
        </w:rPr>
        <w:t>ing</w:t>
      </w:r>
      <w:r w:rsidRPr="007A64E5">
        <w:rPr>
          <w:rFonts w:asciiTheme="minorHAnsi" w:hAnsiTheme="minorHAnsi" w:cstheme="minorHAnsi"/>
          <w:bCs/>
          <w:szCs w:val="24"/>
        </w:rPr>
        <w:t xml:space="preserve"> the spread of </w:t>
      </w:r>
      <w:r w:rsidR="003902A6">
        <w:rPr>
          <w:rFonts w:asciiTheme="minorHAnsi" w:hAnsiTheme="minorHAnsi" w:cstheme="minorHAnsi"/>
          <w:bCs/>
          <w:szCs w:val="24"/>
        </w:rPr>
        <w:t>COVID-19</w:t>
      </w:r>
      <w:r w:rsidRPr="007A64E5">
        <w:rPr>
          <w:rFonts w:asciiTheme="minorHAnsi" w:hAnsiTheme="minorHAnsi" w:cstheme="minorHAnsi"/>
          <w:bCs/>
          <w:szCs w:val="24"/>
        </w:rPr>
        <w:t xml:space="preserve"> within Bimberi and </w:t>
      </w:r>
      <w:r w:rsidR="00DE2F70">
        <w:rPr>
          <w:rFonts w:asciiTheme="minorHAnsi" w:hAnsiTheme="minorHAnsi" w:cstheme="minorHAnsi"/>
          <w:bCs/>
          <w:szCs w:val="24"/>
        </w:rPr>
        <w:t>reflects</w:t>
      </w:r>
      <w:r w:rsidRPr="007A64E5">
        <w:rPr>
          <w:rFonts w:asciiTheme="minorHAnsi" w:hAnsiTheme="minorHAnsi" w:cstheme="minorHAnsi"/>
          <w:bCs/>
          <w:szCs w:val="24"/>
        </w:rPr>
        <w:t xml:space="preserve"> the critical importance of protecting the health and safety of young detainees and ensuring their best interests. </w:t>
      </w:r>
    </w:p>
    <w:p w14:paraId="4EB27DFE" w14:textId="4301F4A0" w:rsidR="007A64E5" w:rsidRDefault="007A64E5" w:rsidP="007A64E5">
      <w:pPr>
        <w:autoSpaceDE w:val="0"/>
        <w:autoSpaceDN w:val="0"/>
        <w:adjustRightInd w:val="0"/>
        <w:spacing w:before="240" w:after="120"/>
        <w:rPr>
          <w:rFonts w:asciiTheme="minorHAnsi" w:hAnsiTheme="minorHAnsi" w:cstheme="minorHAnsi"/>
          <w:bCs/>
          <w:szCs w:val="24"/>
        </w:rPr>
      </w:pPr>
      <w:r w:rsidRPr="007A64E5">
        <w:rPr>
          <w:rFonts w:asciiTheme="minorHAnsi" w:hAnsiTheme="minorHAnsi" w:cstheme="minorHAnsi"/>
          <w:bCs/>
          <w:szCs w:val="24"/>
        </w:rPr>
        <w:t xml:space="preserve">Importantly, </w:t>
      </w:r>
      <w:r w:rsidR="00DE2F70">
        <w:rPr>
          <w:rFonts w:asciiTheme="minorHAnsi" w:hAnsiTheme="minorHAnsi" w:cstheme="minorHAnsi"/>
          <w:bCs/>
          <w:szCs w:val="24"/>
        </w:rPr>
        <w:t xml:space="preserve">the </w:t>
      </w:r>
      <w:r w:rsidRPr="007A64E5">
        <w:rPr>
          <w:rFonts w:asciiTheme="minorHAnsi" w:hAnsiTheme="minorHAnsi" w:cstheme="minorHAnsi"/>
          <w:bCs/>
          <w:szCs w:val="24"/>
        </w:rPr>
        <w:t>provisions will provide the director-general with emergency powers to seek assistance from other parts of the ACT Government and recall staff from other directorates to exercise functions ordinarily delivered by youth detention officers at Bimberi (e.g</w:t>
      </w:r>
      <w:r w:rsidR="00E9359A">
        <w:rPr>
          <w:rFonts w:asciiTheme="minorHAnsi" w:hAnsiTheme="minorHAnsi" w:cstheme="minorHAnsi"/>
          <w:bCs/>
          <w:szCs w:val="24"/>
        </w:rPr>
        <w:t>.</w:t>
      </w:r>
      <w:r w:rsidRPr="007A64E5">
        <w:rPr>
          <w:rFonts w:asciiTheme="minorHAnsi" w:hAnsiTheme="minorHAnsi" w:cstheme="minorHAnsi"/>
          <w:bCs/>
          <w:szCs w:val="24"/>
        </w:rPr>
        <w:t xml:space="preserve"> former Bimberi staff).</w:t>
      </w:r>
    </w:p>
    <w:p w14:paraId="3D126562" w14:textId="05C8307B" w:rsidR="002A2866" w:rsidRDefault="002A2866" w:rsidP="007A64E5">
      <w:pPr>
        <w:autoSpaceDE w:val="0"/>
        <w:autoSpaceDN w:val="0"/>
        <w:adjustRightInd w:val="0"/>
        <w:spacing w:before="240" w:after="120"/>
        <w:rPr>
          <w:rFonts w:asciiTheme="minorHAnsi" w:hAnsiTheme="minorHAnsi" w:cstheme="minorHAnsi"/>
          <w:bCs/>
          <w:szCs w:val="24"/>
        </w:rPr>
      </w:pPr>
    </w:p>
    <w:p w14:paraId="6BF883EC" w14:textId="77777777" w:rsidR="002A2866" w:rsidRPr="003D28C1" w:rsidRDefault="002A2866" w:rsidP="007A64E5">
      <w:pPr>
        <w:autoSpaceDE w:val="0"/>
        <w:autoSpaceDN w:val="0"/>
        <w:adjustRightInd w:val="0"/>
        <w:spacing w:before="240" w:after="120"/>
        <w:rPr>
          <w:rFonts w:asciiTheme="minorHAnsi" w:hAnsiTheme="minorHAnsi" w:cstheme="minorHAnsi"/>
          <w:bCs/>
          <w:szCs w:val="24"/>
        </w:rPr>
      </w:pPr>
    </w:p>
    <w:p w14:paraId="11CEA5DC" w14:textId="77777777" w:rsidR="00E9359A" w:rsidRDefault="00E9359A" w:rsidP="003D28C1">
      <w:pPr>
        <w:autoSpaceDE w:val="0"/>
        <w:autoSpaceDN w:val="0"/>
        <w:adjustRightInd w:val="0"/>
        <w:spacing w:before="240" w:after="120"/>
        <w:rPr>
          <w:rFonts w:asciiTheme="minorHAnsi" w:hAnsiTheme="minorHAnsi" w:cstheme="minorHAnsi"/>
          <w:bCs/>
          <w:iCs/>
          <w:szCs w:val="24"/>
          <w:u w:val="single"/>
        </w:rPr>
      </w:pPr>
      <w:r>
        <w:rPr>
          <w:rFonts w:asciiTheme="minorHAnsi" w:hAnsiTheme="minorHAnsi" w:cstheme="minorHAnsi"/>
          <w:bCs/>
          <w:iCs/>
          <w:szCs w:val="24"/>
          <w:u w:val="single"/>
        </w:rPr>
        <w:lastRenderedPageBreak/>
        <w:t>R</w:t>
      </w:r>
      <w:r w:rsidRPr="003D28C1">
        <w:rPr>
          <w:rFonts w:asciiTheme="minorHAnsi" w:hAnsiTheme="minorHAnsi" w:cstheme="minorHAnsi"/>
          <w:bCs/>
          <w:iCs/>
          <w:szCs w:val="24"/>
          <w:u w:val="single"/>
        </w:rPr>
        <w:t>ational connection between the limitation and the purpose (s 28 (2) (d))</w:t>
      </w:r>
    </w:p>
    <w:p w14:paraId="1EACAB27" w14:textId="496841B9" w:rsidR="003D28C1" w:rsidRDefault="00DE2F70" w:rsidP="003D28C1">
      <w:pPr>
        <w:autoSpaceDE w:val="0"/>
        <w:autoSpaceDN w:val="0"/>
        <w:adjustRightInd w:val="0"/>
        <w:spacing w:before="240" w:after="120"/>
        <w:rPr>
          <w:rFonts w:asciiTheme="minorHAnsi" w:hAnsiTheme="minorHAnsi" w:cstheme="minorHAnsi"/>
          <w:bCs/>
          <w:szCs w:val="24"/>
        </w:rPr>
      </w:pPr>
      <w:r>
        <w:rPr>
          <w:rFonts w:asciiTheme="minorHAnsi" w:hAnsiTheme="minorHAnsi" w:cstheme="minorHAnsi"/>
          <w:bCs/>
          <w:szCs w:val="24"/>
        </w:rPr>
        <w:t>T</w:t>
      </w:r>
      <w:r w:rsidR="003D28C1" w:rsidRPr="003D28C1">
        <w:rPr>
          <w:rFonts w:asciiTheme="minorHAnsi" w:hAnsiTheme="minorHAnsi" w:cstheme="minorHAnsi"/>
          <w:bCs/>
          <w:szCs w:val="24"/>
        </w:rPr>
        <w:t>h</w:t>
      </w:r>
      <w:r w:rsidR="003902A6">
        <w:rPr>
          <w:rFonts w:asciiTheme="minorHAnsi" w:hAnsiTheme="minorHAnsi" w:cstheme="minorHAnsi"/>
          <w:bCs/>
          <w:szCs w:val="24"/>
        </w:rPr>
        <w:t>is</w:t>
      </w:r>
      <w:r w:rsidR="003D28C1" w:rsidRPr="003D28C1">
        <w:rPr>
          <w:rFonts w:asciiTheme="minorHAnsi" w:hAnsiTheme="minorHAnsi" w:cstheme="minorHAnsi"/>
          <w:bCs/>
          <w:szCs w:val="24"/>
        </w:rPr>
        <w:t xml:space="preserve"> measure is necessary and rationally connected to continuing to achieve the </w:t>
      </w:r>
      <w:r w:rsidR="00E9359A">
        <w:rPr>
          <w:rFonts w:asciiTheme="minorHAnsi" w:hAnsiTheme="minorHAnsi" w:cstheme="minorHAnsi"/>
          <w:bCs/>
          <w:szCs w:val="24"/>
        </w:rPr>
        <w:t>purpose</w:t>
      </w:r>
      <w:r w:rsidR="003D28C1" w:rsidRPr="003D28C1">
        <w:rPr>
          <w:rFonts w:asciiTheme="minorHAnsi" w:hAnsiTheme="minorHAnsi" w:cstheme="minorHAnsi"/>
          <w:bCs/>
          <w:szCs w:val="24"/>
        </w:rPr>
        <w:t xml:space="preserve"> of promoting and protecting the best interests of and providing a safe environment for young detainees in Bimberi. The </w:t>
      </w:r>
      <w:r w:rsidR="003902A6">
        <w:rPr>
          <w:rFonts w:asciiTheme="minorHAnsi" w:hAnsiTheme="minorHAnsi" w:cstheme="minorHAnsi"/>
          <w:bCs/>
          <w:szCs w:val="24"/>
        </w:rPr>
        <w:t>purpose</w:t>
      </w:r>
      <w:r w:rsidR="003D28C1" w:rsidRPr="003D28C1">
        <w:rPr>
          <w:rFonts w:asciiTheme="minorHAnsi" w:hAnsiTheme="minorHAnsi" w:cstheme="minorHAnsi"/>
          <w:bCs/>
          <w:szCs w:val="24"/>
        </w:rPr>
        <w:t xml:space="preserve"> is achieved by giving the director-general discretion to impose restrictions suitable to maintain a COVID-19 safe environment within a detention place, limiting the number of person-to-person contacts by young detainees</w:t>
      </w:r>
      <w:r w:rsidR="00E9359A">
        <w:rPr>
          <w:rFonts w:asciiTheme="minorHAnsi" w:hAnsiTheme="minorHAnsi" w:cstheme="minorHAnsi"/>
          <w:bCs/>
          <w:szCs w:val="24"/>
        </w:rPr>
        <w:t>, youth workers and other staff</w:t>
      </w:r>
      <w:r w:rsidR="003D28C1" w:rsidRPr="003D28C1">
        <w:rPr>
          <w:rFonts w:asciiTheme="minorHAnsi" w:hAnsiTheme="minorHAnsi" w:cstheme="minorHAnsi"/>
          <w:bCs/>
          <w:szCs w:val="24"/>
        </w:rPr>
        <w:t xml:space="preserve">. </w:t>
      </w:r>
      <w:r w:rsidR="00E9359A">
        <w:rPr>
          <w:rFonts w:asciiTheme="minorHAnsi" w:hAnsiTheme="minorHAnsi" w:cstheme="minorHAnsi"/>
          <w:bCs/>
          <w:szCs w:val="24"/>
        </w:rPr>
        <w:t>It will also help to ensure good order and security of a detention place during the emergency.</w:t>
      </w:r>
    </w:p>
    <w:p w14:paraId="029CA5AE" w14:textId="2FB3FC66" w:rsidR="002070A2" w:rsidRPr="00B04ACB" w:rsidRDefault="001E4E37" w:rsidP="002070A2">
      <w:pPr>
        <w:rPr>
          <w:rFonts w:asciiTheme="minorHAnsi" w:hAnsiTheme="minorHAnsi" w:cstheme="minorHAnsi"/>
          <w:bCs/>
          <w:iCs/>
          <w:szCs w:val="24"/>
          <w:u w:val="single"/>
        </w:rPr>
      </w:pPr>
      <w:r w:rsidRPr="00B04ACB">
        <w:rPr>
          <w:rFonts w:asciiTheme="minorHAnsi" w:hAnsiTheme="minorHAnsi" w:cstheme="minorHAnsi"/>
          <w:bCs/>
          <w:iCs/>
          <w:szCs w:val="24"/>
          <w:u w:val="single"/>
        </w:rPr>
        <w:t>Proportionality</w:t>
      </w:r>
      <w:r w:rsidR="002070A2" w:rsidRPr="00B04ACB">
        <w:rPr>
          <w:rFonts w:asciiTheme="minorHAnsi" w:hAnsiTheme="minorHAnsi" w:cstheme="minorHAnsi"/>
          <w:bCs/>
          <w:iCs/>
          <w:szCs w:val="24"/>
          <w:u w:val="single"/>
        </w:rPr>
        <w:t xml:space="preserve"> (s 28 (2) (e))</w:t>
      </w:r>
    </w:p>
    <w:p w14:paraId="4774F5B4" w14:textId="166525D4" w:rsidR="00E9359A" w:rsidRDefault="00DE2F70" w:rsidP="00B04ACB">
      <w:pPr>
        <w:autoSpaceDE w:val="0"/>
        <w:autoSpaceDN w:val="0"/>
        <w:adjustRightInd w:val="0"/>
        <w:spacing w:before="240" w:after="120"/>
        <w:rPr>
          <w:rFonts w:asciiTheme="minorHAnsi" w:hAnsiTheme="minorHAnsi" w:cstheme="minorHAnsi"/>
          <w:bCs/>
          <w:szCs w:val="24"/>
        </w:rPr>
      </w:pPr>
      <w:r>
        <w:rPr>
          <w:rFonts w:asciiTheme="minorHAnsi" w:hAnsiTheme="minorHAnsi" w:cstheme="minorHAnsi"/>
          <w:bCs/>
          <w:szCs w:val="24"/>
        </w:rPr>
        <w:t>T</w:t>
      </w:r>
      <w:r w:rsidR="00E9359A">
        <w:rPr>
          <w:rFonts w:asciiTheme="minorHAnsi" w:hAnsiTheme="minorHAnsi" w:cstheme="minorHAnsi"/>
          <w:bCs/>
          <w:szCs w:val="24"/>
        </w:rPr>
        <w:t>his</w:t>
      </w:r>
      <w:r w:rsidR="00E9359A" w:rsidRPr="00E9359A">
        <w:rPr>
          <w:rFonts w:asciiTheme="minorHAnsi" w:hAnsiTheme="minorHAnsi" w:cstheme="minorHAnsi"/>
          <w:bCs/>
          <w:szCs w:val="24"/>
        </w:rPr>
        <w:t xml:space="preserve"> measure is considered a reasonable limit to </w:t>
      </w:r>
      <w:r w:rsidR="000D5837">
        <w:rPr>
          <w:rFonts w:asciiTheme="minorHAnsi" w:hAnsiTheme="minorHAnsi" w:cstheme="minorHAnsi"/>
          <w:bCs/>
          <w:szCs w:val="24"/>
        </w:rPr>
        <w:t xml:space="preserve">human </w:t>
      </w:r>
      <w:r w:rsidR="00E9359A" w:rsidRPr="00E9359A">
        <w:rPr>
          <w:rFonts w:asciiTheme="minorHAnsi" w:hAnsiTheme="minorHAnsi" w:cstheme="minorHAnsi"/>
          <w:bCs/>
          <w:szCs w:val="24"/>
        </w:rPr>
        <w:t xml:space="preserve">rights </w:t>
      </w:r>
      <w:r w:rsidR="000D5837">
        <w:rPr>
          <w:rFonts w:asciiTheme="minorHAnsi" w:hAnsiTheme="minorHAnsi" w:cstheme="minorHAnsi"/>
          <w:bCs/>
          <w:szCs w:val="24"/>
        </w:rPr>
        <w:t>because</w:t>
      </w:r>
      <w:r w:rsidR="00E9359A" w:rsidRPr="00E9359A">
        <w:rPr>
          <w:rFonts w:asciiTheme="minorHAnsi" w:hAnsiTheme="minorHAnsi" w:cstheme="minorHAnsi"/>
          <w:bCs/>
          <w:szCs w:val="24"/>
        </w:rPr>
        <w:t xml:space="preserve"> </w:t>
      </w:r>
      <w:r w:rsidR="00784896">
        <w:rPr>
          <w:rFonts w:asciiTheme="minorHAnsi" w:hAnsiTheme="minorHAnsi" w:cstheme="minorHAnsi"/>
          <w:bCs/>
          <w:szCs w:val="24"/>
        </w:rPr>
        <w:t>authorities have a special duty</w:t>
      </w:r>
      <w:r w:rsidR="00E9359A" w:rsidRPr="00E9359A">
        <w:rPr>
          <w:rFonts w:asciiTheme="minorHAnsi" w:hAnsiTheme="minorHAnsi" w:cstheme="minorHAnsi"/>
          <w:bCs/>
          <w:szCs w:val="24"/>
        </w:rPr>
        <w:t xml:space="preserve"> to ensure the health and safety of young detainees </w:t>
      </w:r>
      <w:r w:rsidR="00784896">
        <w:rPr>
          <w:rFonts w:asciiTheme="minorHAnsi" w:hAnsiTheme="minorHAnsi" w:cstheme="minorHAnsi"/>
          <w:bCs/>
          <w:szCs w:val="24"/>
        </w:rPr>
        <w:t xml:space="preserve">and a positive obligation to take steps to safeguard detainees </w:t>
      </w:r>
      <w:r w:rsidR="00CE35DE">
        <w:rPr>
          <w:rFonts w:asciiTheme="minorHAnsi" w:hAnsiTheme="minorHAnsi" w:cstheme="minorHAnsi"/>
          <w:bCs/>
          <w:szCs w:val="24"/>
        </w:rPr>
        <w:t xml:space="preserve">from the spread of COVID-19 </w:t>
      </w:r>
      <w:r w:rsidR="00E9359A" w:rsidRPr="00E9359A">
        <w:rPr>
          <w:rFonts w:asciiTheme="minorHAnsi" w:hAnsiTheme="minorHAnsi" w:cstheme="minorHAnsi"/>
          <w:bCs/>
          <w:szCs w:val="24"/>
        </w:rPr>
        <w:t>during a public health emergency.</w:t>
      </w:r>
    </w:p>
    <w:p w14:paraId="52BB4B92" w14:textId="77777777" w:rsidR="002A2866" w:rsidRDefault="00B04ACB" w:rsidP="000D5837">
      <w:pPr>
        <w:autoSpaceDE w:val="0"/>
        <w:autoSpaceDN w:val="0"/>
        <w:adjustRightInd w:val="0"/>
        <w:spacing w:before="240" w:after="120"/>
        <w:rPr>
          <w:rFonts w:asciiTheme="minorHAnsi" w:hAnsiTheme="minorHAnsi" w:cstheme="minorHAnsi"/>
          <w:bCs/>
          <w:szCs w:val="24"/>
        </w:rPr>
      </w:pPr>
      <w:r w:rsidRPr="00B04ACB">
        <w:rPr>
          <w:rFonts w:asciiTheme="minorHAnsi" w:hAnsiTheme="minorHAnsi" w:cstheme="minorHAnsi"/>
          <w:bCs/>
          <w:szCs w:val="24"/>
        </w:rPr>
        <w:t>T</w:t>
      </w:r>
      <w:r w:rsidR="00F15860">
        <w:rPr>
          <w:rFonts w:asciiTheme="minorHAnsi" w:hAnsiTheme="minorHAnsi" w:cstheme="minorHAnsi"/>
          <w:bCs/>
          <w:szCs w:val="24"/>
        </w:rPr>
        <w:t>his</w:t>
      </w:r>
      <w:r w:rsidRPr="00B04ACB">
        <w:rPr>
          <w:rFonts w:asciiTheme="minorHAnsi" w:hAnsiTheme="minorHAnsi" w:cstheme="minorHAnsi"/>
          <w:bCs/>
          <w:szCs w:val="24"/>
        </w:rPr>
        <w:t xml:space="preserve"> measure is the least restrictive </w:t>
      </w:r>
      <w:r w:rsidR="00E9359A">
        <w:rPr>
          <w:rFonts w:asciiTheme="minorHAnsi" w:hAnsiTheme="minorHAnsi" w:cstheme="minorHAnsi"/>
          <w:bCs/>
          <w:szCs w:val="24"/>
        </w:rPr>
        <w:t xml:space="preserve">approach available in the circumstances because it </w:t>
      </w:r>
      <w:r w:rsidR="003902A6">
        <w:rPr>
          <w:rFonts w:asciiTheme="minorHAnsi" w:hAnsiTheme="minorHAnsi" w:cstheme="minorHAnsi"/>
          <w:bCs/>
          <w:szCs w:val="24"/>
        </w:rPr>
        <w:t>only applies</w:t>
      </w:r>
      <w:r w:rsidR="00145716" w:rsidRPr="00145716">
        <w:rPr>
          <w:rFonts w:asciiTheme="minorHAnsi" w:hAnsiTheme="minorHAnsi" w:cstheme="minorHAnsi"/>
          <w:bCs/>
          <w:szCs w:val="24"/>
        </w:rPr>
        <w:t xml:space="preserve"> </w:t>
      </w:r>
      <w:r w:rsidR="000D5837">
        <w:rPr>
          <w:rFonts w:asciiTheme="minorHAnsi" w:hAnsiTheme="minorHAnsi" w:cstheme="minorHAnsi"/>
          <w:bCs/>
          <w:szCs w:val="24"/>
        </w:rPr>
        <w:t>during</w:t>
      </w:r>
      <w:r w:rsidR="00145716" w:rsidRPr="00145716">
        <w:rPr>
          <w:rFonts w:asciiTheme="minorHAnsi" w:hAnsiTheme="minorHAnsi" w:cstheme="minorHAnsi"/>
          <w:bCs/>
          <w:szCs w:val="24"/>
        </w:rPr>
        <w:t xml:space="preserve"> a </w:t>
      </w:r>
      <w:r w:rsidR="000D5837">
        <w:rPr>
          <w:rFonts w:asciiTheme="minorHAnsi" w:hAnsiTheme="minorHAnsi" w:cstheme="minorHAnsi"/>
          <w:bCs/>
          <w:szCs w:val="24"/>
        </w:rPr>
        <w:t xml:space="preserve">COVID-19 </w:t>
      </w:r>
      <w:r w:rsidR="00145716" w:rsidRPr="00145716">
        <w:rPr>
          <w:rFonts w:asciiTheme="minorHAnsi" w:hAnsiTheme="minorHAnsi" w:cstheme="minorHAnsi"/>
          <w:bCs/>
          <w:szCs w:val="24"/>
        </w:rPr>
        <w:t xml:space="preserve">public health emergency, and </w:t>
      </w:r>
      <w:r w:rsidR="002A2866">
        <w:rPr>
          <w:rFonts w:asciiTheme="minorHAnsi" w:hAnsiTheme="minorHAnsi" w:cstheme="minorHAnsi"/>
          <w:bCs/>
          <w:szCs w:val="24"/>
        </w:rPr>
        <w:t xml:space="preserve">does not have a disproportionately severe effect on young detainees as the limitation applies </w:t>
      </w:r>
      <w:r w:rsidR="00145716" w:rsidRPr="00145716">
        <w:rPr>
          <w:rFonts w:asciiTheme="minorHAnsi" w:hAnsiTheme="minorHAnsi" w:cstheme="minorHAnsi"/>
          <w:bCs/>
          <w:szCs w:val="24"/>
        </w:rPr>
        <w:t xml:space="preserve">only to the extent necessary to prevent the spread of infectious disease within Bimberi. </w:t>
      </w:r>
    </w:p>
    <w:p w14:paraId="44D9C9CB" w14:textId="2396F09C" w:rsidR="000D5837" w:rsidRDefault="000D5837" w:rsidP="000D5837">
      <w:pPr>
        <w:autoSpaceDE w:val="0"/>
        <w:autoSpaceDN w:val="0"/>
        <w:adjustRightInd w:val="0"/>
        <w:spacing w:before="240" w:after="120"/>
        <w:rPr>
          <w:rFonts w:asciiTheme="minorHAnsi" w:hAnsiTheme="minorHAnsi" w:cstheme="minorHAnsi"/>
          <w:bCs/>
          <w:szCs w:val="24"/>
        </w:rPr>
      </w:pPr>
      <w:r>
        <w:rPr>
          <w:rFonts w:asciiTheme="minorHAnsi" w:hAnsiTheme="minorHAnsi" w:cstheme="minorHAnsi"/>
          <w:bCs/>
          <w:szCs w:val="24"/>
        </w:rPr>
        <w:t xml:space="preserve">Safeguards incorporated in </w:t>
      </w:r>
      <w:r w:rsidR="00F15860">
        <w:rPr>
          <w:rFonts w:asciiTheme="minorHAnsi" w:hAnsiTheme="minorHAnsi" w:cstheme="minorHAnsi"/>
          <w:bCs/>
          <w:szCs w:val="24"/>
        </w:rPr>
        <w:t xml:space="preserve">the provisions giving effect to this measure </w:t>
      </w:r>
      <w:r w:rsidR="0026342A">
        <w:rPr>
          <w:rFonts w:asciiTheme="minorHAnsi" w:hAnsiTheme="minorHAnsi" w:cstheme="minorHAnsi"/>
          <w:bCs/>
          <w:szCs w:val="24"/>
        </w:rPr>
        <w:t xml:space="preserve">are </w:t>
      </w:r>
      <w:r w:rsidR="00F15860">
        <w:rPr>
          <w:rFonts w:asciiTheme="minorHAnsi" w:hAnsiTheme="minorHAnsi" w:cstheme="minorHAnsi"/>
          <w:bCs/>
          <w:szCs w:val="24"/>
        </w:rPr>
        <w:t>the same as those that were included in the expired provisions. These are</w:t>
      </w:r>
      <w:r>
        <w:rPr>
          <w:rFonts w:asciiTheme="minorHAnsi" w:hAnsiTheme="minorHAnsi" w:cstheme="minorHAnsi"/>
          <w:bCs/>
          <w:szCs w:val="24"/>
        </w:rPr>
        <w:t xml:space="preserve">: </w:t>
      </w:r>
    </w:p>
    <w:p w14:paraId="3F7C8719" w14:textId="792B3E7E" w:rsidR="000D5837" w:rsidRPr="000D5837" w:rsidRDefault="000D5837" w:rsidP="000D5837">
      <w:pPr>
        <w:pStyle w:val="ListParagraph"/>
        <w:numPr>
          <w:ilvl w:val="0"/>
          <w:numId w:val="26"/>
        </w:numPr>
        <w:autoSpaceDE w:val="0"/>
        <w:autoSpaceDN w:val="0"/>
        <w:adjustRightInd w:val="0"/>
        <w:spacing w:before="240" w:after="120"/>
        <w:rPr>
          <w:rFonts w:asciiTheme="minorHAnsi" w:hAnsiTheme="minorHAnsi" w:cstheme="minorHAnsi"/>
          <w:bCs/>
          <w:sz w:val="24"/>
          <w:szCs w:val="32"/>
        </w:rPr>
      </w:pPr>
      <w:r w:rsidRPr="000D5837">
        <w:rPr>
          <w:rFonts w:asciiTheme="minorHAnsi" w:hAnsiTheme="minorHAnsi" w:cstheme="minorHAnsi"/>
          <w:bCs/>
          <w:sz w:val="24"/>
          <w:szCs w:val="32"/>
        </w:rPr>
        <w:t>a review must be conducted by the director-general at least every 28 days, if the declaration or its extensions are in force for a consecutive period of 28 days or more. The review will consider whether there are reasonable grounds for continuing the declaration</w:t>
      </w:r>
      <w:r w:rsidR="003902A6">
        <w:rPr>
          <w:rFonts w:asciiTheme="minorHAnsi" w:hAnsiTheme="minorHAnsi" w:cstheme="minorHAnsi"/>
          <w:bCs/>
          <w:sz w:val="24"/>
          <w:szCs w:val="32"/>
        </w:rPr>
        <w:t>.</w:t>
      </w:r>
    </w:p>
    <w:p w14:paraId="275791B7" w14:textId="77777777" w:rsidR="000D5837" w:rsidRPr="000D5837" w:rsidRDefault="000D5837" w:rsidP="000D5837">
      <w:pPr>
        <w:pStyle w:val="ListParagraph"/>
        <w:numPr>
          <w:ilvl w:val="0"/>
          <w:numId w:val="26"/>
        </w:numPr>
        <w:autoSpaceDE w:val="0"/>
        <w:autoSpaceDN w:val="0"/>
        <w:adjustRightInd w:val="0"/>
        <w:spacing w:before="240" w:after="120"/>
        <w:rPr>
          <w:rFonts w:asciiTheme="minorHAnsi" w:hAnsiTheme="minorHAnsi" w:cstheme="minorHAnsi"/>
          <w:bCs/>
          <w:sz w:val="24"/>
          <w:szCs w:val="32"/>
        </w:rPr>
      </w:pPr>
      <w:r w:rsidRPr="000D5837">
        <w:rPr>
          <w:rFonts w:asciiTheme="minorHAnsi" w:hAnsiTheme="minorHAnsi" w:cstheme="minorHAnsi"/>
          <w:bCs/>
          <w:sz w:val="24"/>
          <w:szCs w:val="32"/>
        </w:rPr>
        <w:t>as soon as practicable after conducting the review, the director-general must advise the Minister in writing about any measures taken in response to the emergency under the declaration.</w:t>
      </w:r>
    </w:p>
    <w:p w14:paraId="657DE5D5" w14:textId="77777777" w:rsidR="000D5837" w:rsidRPr="000D5837" w:rsidRDefault="000D5837" w:rsidP="000D5837">
      <w:pPr>
        <w:pStyle w:val="ListParagraph"/>
        <w:numPr>
          <w:ilvl w:val="0"/>
          <w:numId w:val="26"/>
        </w:numPr>
        <w:autoSpaceDE w:val="0"/>
        <w:autoSpaceDN w:val="0"/>
        <w:adjustRightInd w:val="0"/>
        <w:spacing w:before="240" w:after="120"/>
        <w:rPr>
          <w:rFonts w:asciiTheme="minorHAnsi" w:hAnsiTheme="minorHAnsi" w:cstheme="minorHAnsi"/>
          <w:bCs/>
          <w:sz w:val="24"/>
          <w:szCs w:val="32"/>
        </w:rPr>
      </w:pPr>
      <w:r w:rsidRPr="000D5837">
        <w:rPr>
          <w:rFonts w:asciiTheme="minorHAnsi" w:hAnsiTheme="minorHAnsi" w:cstheme="minorHAnsi"/>
          <w:bCs/>
          <w:sz w:val="24"/>
          <w:szCs w:val="32"/>
        </w:rPr>
        <w:t>a requirement to include information, in the first annual report prepared by the director-general after an emergency declaration ends, about the measures taken in response to the emergency while the declaration was in force.</w:t>
      </w:r>
    </w:p>
    <w:p w14:paraId="1D07ADF1" w14:textId="2AC861E8" w:rsidR="000D5837" w:rsidRPr="000D5837" w:rsidRDefault="003902A6" w:rsidP="000D5837">
      <w:pPr>
        <w:pStyle w:val="ListParagraph"/>
        <w:numPr>
          <w:ilvl w:val="0"/>
          <w:numId w:val="26"/>
        </w:numPr>
        <w:autoSpaceDE w:val="0"/>
        <w:autoSpaceDN w:val="0"/>
        <w:adjustRightInd w:val="0"/>
        <w:spacing w:before="240" w:after="120"/>
        <w:rPr>
          <w:rFonts w:asciiTheme="minorHAnsi" w:hAnsiTheme="minorHAnsi" w:cstheme="minorHAnsi"/>
          <w:bCs/>
          <w:sz w:val="24"/>
          <w:szCs w:val="32"/>
        </w:rPr>
      </w:pPr>
      <w:r>
        <w:rPr>
          <w:rFonts w:asciiTheme="minorHAnsi" w:hAnsiTheme="minorHAnsi" w:cstheme="minorHAnsi"/>
          <w:bCs/>
          <w:sz w:val="24"/>
          <w:szCs w:val="32"/>
        </w:rPr>
        <w:t>t</w:t>
      </w:r>
      <w:r w:rsidR="000D5837" w:rsidRPr="000D5837">
        <w:rPr>
          <w:rFonts w:asciiTheme="minorHAnsi" w:hAnsiTheme="minorHAnsi" w:cstheme="minorHAnsi"/>
          <w:bCs/>
          <w:sz w:val="24"/>
          <w:szCs w:val="32"/>
        </w:rPr>
        <w:t xml:space="preserve">he </w:t>
      </w:r>
      <w:r w:rsidR="002A2866">
        <w:rPr>
          <w:rFonts w:asciiTheme="minorHAnsi" w:hAnsiTheme="minorHAnsi" w:cstheme="minorHAnsi"/>
          <w:bCs/>
          <w:sz w:val="24"/>
          <w:szCs w:val="32"/>
        </w:rPr>
        <w:t xml:space="preserve">requirement </w:t>
      </w:r>
      <w:r>
        <w:rPr>
          <w:rFonts w:asciiTheme="minorHAnsi" w:hAnsiTheme="minorHAnsi" w:cstheme="minorHAnsi"/>
          <w:bCs/>
          <w:sz w:val="24"/>
          <w:szCs w:val="32"/>
        </w:rPr>
        <w:t xml:space="preserve">for the </w:t>
      </w:r>
      <w:r w:rsidR="000D5837" w:rsidRPr="000D5837">
        <w:rPr>
          <w:rFonts w:asciiTheme="minorHAnsi" w:hAnsiTheme="minorHAnsi" w:cstheme="minorHAnsi"/>
          <w:bCs/>
          <w:sz w:val="24"/>
          <w:szCs w:val="32"/>
        </w:rPr>
        <w:t xml:space="preserve">director-general </w:t>
      </w:r>
      <w:r>
        <w:rPr>
          <w:rFonts w:asciiTheme="minorHAnsi" w:hAnsiTheme="minorHAnsi" w:cstheme="minorHAnsi"/>
          <w:bCs/>
          <w:sz w:val="24"/>
          <w:szCs w:val="32"/>
        </w:rPr>
        <w:t>to</w:t>
      </w:r>
      <w:r w:rsidR="000D5837" w:rsidRPr="000D5837">
        <w:rPr>
          <w:rFonts w:asciiTheme="minorHAnsi" w:hAnsiTheme="minorHAnsi" w:cstheme="minorHAnsi"/>
          <w:bCs/>
          <w:sz w:val="24"/>
          <w:szCs w:val="32"/>
        </w:rPr>
        <w:t xml:space="preserve"> revoke the declaration if the director-general no longer believes there are reasonable grounds for continuing the declaration.</w:t>
      </w:r>
    </w:p>
    <w:p w14:paraId="52984284" w14:textId="47235AAD" w:rsidR="00B04ACB" w:rsidRDefault="00B04ACB">
      <w:pPr>
        <w:spacing w:after="0" w:line="240" w:lineRule="auto"/>
        <w:rPr>
          <w:rFonts w:asciiTheme="minorHAnsi" w:hAnsiTheme="minorHAnsi" w:cstheme="minorHAnsi"/>
          <w:szCs w:val="24"/>
          <w:lang w:eastAsia="en-AU"/>
        </w:rPr>
      </w:pPr>
      <w:r>
        <w:rPr>
          <w:rFonts w:asciiTheme="minorHAnsi" w:hAnsiTheme="minorHAnsi" w:cstheme="minorHAnsi"/>
          <w:szCs w:val="24"/>
          <w:lang w:eastAsia="en-AU"/>
        </w:rPr>
        <w:br w:type="page"/>
      </w:r>
    </w:p>
    <w:p w14:paraId="54F2A35E" w14:textId="61B389A2" w:rsidR="00702566" w:rsidRDefault="00CB7810" w:rsidP="00D21B72">
      <w:pPr>
        <w:keepNext/>
        <w:autoSpaceDE w:val="0"/>
        <w:autoSpaceDN w:val="0"/>
        <w:adjustRightInd w:val="0"/>
        <w:spacing w:before="240" w:after="120"/>
        <w:jc w:val="center"/>
        <w:rPr>
          <w:rFonts w:asciiTheme="minorHAnsi" w:hAnsiTheme="minorHAnsi" w:cstheme="minorHAnsi"/>
          <w:b/>
          <w:bCs/>
          <w:szCs w:val="24"/>
          <w:lang w:eastAsia="en-AU"/>
        </w:rPr>
      </w:pPr>
      <w:r>
        <w:rPr>
          <w:rFonts w:asciiTheme="minorHAnsi" w:hAnsiTheme="minorHAnsi" w:cstheme="minorHAnsi"/>
          <w:b/>
          <w:bCs/>
          <w:szCs w:val="24"/>
          <w:lang w:eastAsia="en-AU"/>
        </w:rPr>
        <w:lastRenderedPageBreak/>
        <w:t>Operational Efficiencies (COVID-19) Legislation Amendment Bill 2021</w:t>
      </w:r>
    </w:p>
    <w:p w14:paraId="3FB3F6D9" w14:textId="242A0042" w:rsidR="00CB7810" w:rsidRPr="00B11457" w:rsidRDefault="00CB7810" w:rsidP="00D21B72">
      <w:pPr>
        <w:keepNext/>
        <w:autoSpaceDE w:val="0"/>
        <w:autoSpaceDN w:val="0"/>
        <w:adjustRightInd w:val="0"/>
        <w:spacing w:before="240" w:after="120"/>
        <w:jc w:val="center"/>
        <w:rPr>
          <w:rFonts w:asciiTheme="minorHAnsi" w:hAnsiTheme="minorHAnsi" w:cstheme="minorHAnsi"/>
          <w:b/>
          <w:bCs/>
          <w:szCs w:val="24"/>
          <w:lang w:eastAsia="en-AU"/>
        </w:rPr>
      </w:pPr>
      <w:r>
        <w:rPr>
          <w:rFonts w:asciiTheme="minorHAnsi" w:hAnsiTheme="minorHAnsi" w:cstheme="minorHAnsi"/>
          <w:b/>
          <w:bCs/>
          <w:szCs w:val="24"/>
          <w:lang w:eastAsia="en-AU"/>
        </w:rPr>
        <w:t>Government Amendments</w:t>
      </w:r>
    </w:p>
    <w:p w14:paraId="7B72276F" w14:textId="77777777" w:rsidR="00702566" w:rsidRPr="00B11457" w:rsidRDefault="00702566" w:rsidP="00A363CB">
      <w:pPr>
        <w:pStyle w:val="Title"/>
        <w:spacing w:before="240" w:after="120"/>
        <w:rPr>
          <w:rFonts w:asciiTheme="minorHAnsi" w:hAnsiTheme="minorHAnsi" w:cstheme="minorHAnsi"/>
          <w:sz w:val="24"/>
          <w:szCs w:val="24"/>
          <w:lang w:eastAsia="en-AU"/>
        </w:rPr>
      </w:pPr>
      <w:bookmarkStart w:id="13" w:name="_Toc426711261"/>
      <w:bookmarkStart w:id="14" w:name="_Toc429052824"/>
      <w:bookmarkStart w:id="15" w:name="_Toc83743505"/>
      <w:r w:rsidRPr="00B11457">
        <w:rPr>
          <w:rFonts w:asciiTheme="minorHAnsi" w:hAnsiTheme="minorHAnsi" w:cstheme="minorHAnsi"/>
          <w:sz w:val="24"/>
          <w:szCs w:val="24"/>
          <w:lang w:eastAsia="en-AU"/>
        </w:rPr>
        <w:t>Detail</w:t>
      </w:r>
      <w:bookmarkEnd w:id="13"/>
      <w:bookmarkEnd w:id="14"/>
      <w:bookmarkEnd w:id="15"/>
    </w:p>
    <w:p w14:paraId="655FC8CE" w14:textId="040D8718" w:rsidR="00AC5B87" w:rsidRPr="00B11457" w:rsidRDefault="00CB7810" w:rsidP="00AC5B87">
      <w:pPr>
        <w:pStyle w:val="Heading1"/>
        <w:rPr>
          <w:rFonts w:asciiTheme="minorHAnsi" w:hAnsiTheme="minorHAnsi" w:cstheme="minorHAnsi"/>
          <w:sz w:val="24"/>
          <w:szCs w:val="24"/>
          <w:lang w:eastAsia="en-AU"/>
        </w:rPr>
      </w:pPr>
      <w:bookmarkStart w:id="16" w:name="_Preamble"/>
      <w:bookmarkStart w:id="17" w:name="_Toc83743506"/>
      <w:bookmarkEnd w:id="16"/>
      <w:r>
        <w:rPr>
          <w:rFonts w:asciiTheme="minorHAnsi" w:hAnsiTheme="minorHAnsi" w:cstheme="minorHAnsi"/>
          <w:sz w:val="24"/>
          <w:szCs w:val="24"/>
          <w:lang w:eastAsia="en-AU"/>
        </w:rPr>
        <w:t>Government amendment</w:t>
      </w:r>
      <w:r w:rsidR="00AC5B87" w:rsidRPr="00B11457">
        <w:rPr>
          <w:rFonts w:asciiTheme="minorHAnsi" w:hAnsiTheme="minorHAnsi" w:cstheme="minorHAnsi"/>
          <w:sz w:val="24"/>
          <w:szCs w:val="24"/>
          <w:lang w:eastAsia="en-AU"/>
        </w:rPr>
        <w:t xml:space="preserve"> </w:t>
      </w:r>
      <w:r w:rsidR="00326167" w:rsidRPr="00B11457">
        <w:rPr>
          <w:rFonts w:asciiTheme="minorHAnsi" w:hAnsiTheme="minorHAnsi" w:cstheme="minorHAnsi"/>
          <w:sz w:val="24"/>
          <w:szCs w:val="24"/>
          <w:lang w:eastAsia="en-AU"/>
        </w:rPr>
        <w:fldChar w:fldCharType="begin"/>
      </w:r>
      <w:r w:rsidR="00AC5B87" w:rsidRPr="00B11457">
        <w:rPr>
          <w:rFonts w:asciiTheme="minorHAnsi" w:hAnsiTheme="minorHAnsi" w:cstheme="minorHAnsi"/>
          <w:sz w:val="24"/>
          <w:szCs w:val="24"/>
          <w:lang w:eastAsia="en-AU"/>
        </w:rPr>
        <w:instrText xml:space="preserve"> SEQ Part \* ARABIC </w:instrText>
      </w:r>
      <w:r w:rsidR="00326167" w:rsidRPr="00B11457">
        <w:rPr>
          <w:rFonts w:asciiTheme="minorHAnsi" w:hAnsiTheme="minorHAnsi" w:cstheme="minorHAnsi"/>
          <w:sz w:val="24"/>
          <w:szCs w:val="24"/>
          <w:lang w:eastAsia="en-AU"/>
        </w:rPr>
        <w:fldChar w:fldCharType="separate"/>
      </w:r>
      <w:r w:rsidR="00C87B10" w:rsidRPr="00B11457">
        <w:rPr>
          <w:rFonts w:asciiTheme="minorHAnsi" w:hAnsiTheme="minorHAnsi" w:cstheme="minorHAnsi"/>
          <w:noProof/>
          <w:sz w:val="24"/>
          <w:szCs w:val="24"/>
          <w:lang w:eastAsia="en-AU"/>
        </w:rPr>
        <w:t>1</w:t>
      </w:r>
      <w:r w:rsidR="00326167" w:rsidRPr="00B11457">
        <w:rPr>
          <w:rFonts w:asciiTheme="minorHAnsi" w:hAnsiTheme="minorHAnsi" w:cstheme="minorHAnsi"/>
          <w:sz w:val="24"/>
          <w:szCs w:val="24"/>
          <w:lang w:eastAsia="en-AU"/>
        </w:rPr>
        <w:fldChar w:fldCharType="end"/>
      </w:r>
      <w:r w:rsidR="00AC5B87" w:rsidRPr="00B11457">
        <w:rPr>
          <w:rFonts w:asciiTheme="minorHAnsi" w:hAnsiTheme="minorHAnsi" w:cstheme="minorHAnsi"/>
          <w:sz w:val="24"/>
          <w:szCs w:val="24"/>
          <w:lang w:eastAsia="en-AU"/>
        </w:rPr>
        <w:t xml:space="preserve"> – </w:t>
      </w:r>
      <w:r>
        <w:rPr>
          <w:rFonts w:asciiTheme="minorHAnsi" w:hAnsiTheme="minorHAnsi" w:cstheme="minorHAnsi"/>
          <w:sz w:val="24"/>
          <w:szCs w:val="24"/>
          <w:lang w:eastAsia="en-AU"/>
        </w:rPr>
        <w:t>Clause 3, page 2, line 15</w:t>
      </w:r>
      <w:bookmarkEnd w:id="17"/>
    </w:p>
    <w:p w14:paraId="002E87C3" w14:textId="3ABCBAA4" w:rsidR="00702566" w:rsidRPr="00B11457" w:rsidRDefault="00CB7810" w:rsidP="00A363CB">
      <w:pPr>
        <w:keepNext/>
        <w:autoSpaceDE w:val="0"/>
        <w:autoSpaceDN w:val="0"/>
        <w:adjustRightInd w:val="0"/>
        <w:spacing w:before="240" w:after="120"/>
        <w:rPr>
          <w:rFonts w:asciiTheme="minorHAnsi" w:hAnsiTheme="minorHAnsi" w:cstheme="minorHAnsi"/>
          <w:szCs w:val="24"/>
          <w:lang w:eastAsia="en-AU"/>
        </w:rPr>
      </w:pPr>
      <w:r>
        <w:rPr>
          <w:rFonts w:asciiTheme="minorHAnsi" w:hAnsiTheme="minorHAnsi" w:cstheme="minorHAnsi"/>
          <w:szCs w:val="24"/>
          <w:lang w:eastAsia="en-AU"/>
        </w:rPr>
        <w:t xml:space="preserve">This clause inserts the </w:t>
      </w:r>
      <w:r>
        <w:rPr>
          <w:rFonts w:asciiTheme="minorHAnsi" w:hAnsiTheme="minorHAnsi" w:cstheme="minorHAnsi"/>
          <w:i/>
          <w:iCs/>
          <w:szCs w:val="24"/>
          <w:lang w:eastAsia="en-AU"/>
        </w:rPr>
        <w:t>Children and Young People Act 2008</w:t>
      </w:r>
      <w:r>
        <w:rPr>
          <w:rFonts w:asciiTheme="minorHAnsi" w:hAnsiTheme="minorHAnsi" w:cstheme="minorHAnsi"/>
          <w:szCs w:val="24"/>
          <w:lang w:eastAsia="en-AU"/>
        </w:rPr>
        <w:t xml:space="preserve"> into the list of legislation amended by the Bill</w:t>
      </w:r>
      <w:r w:rsidR="00702566" w:rsidRPr="00B11457">
        <w:rPr>
          <w:rFonts w:asciiTheme="minorHAnsi" w:hAnsiTheme="minorHAnsi" w:cstheme="minorHAnsi"/>
          <w:szCs w:val="24"/>
          <w:lang w:eastAsia="en-AU"/>
        </w:rPr>
        <w:t>.</w:t>
      </w:r>
    </w:p>
    <w:p w14:paraId="78ACCA19" w14:textId="77C3B0DF" w:rsidR="00CB7810" w:rsidRPr="00B11457" w:rsidRDefault="00CB7810" w:rsidP="00CB7810">
      <w:pPr>
        <w:pStyle w:val="Heading1"/>
        <w:rPr>
          <w:rFonts w:asciiTheme="minorHAnsi" w:hAnsiTheme="minorHAnsi" w:cstheme="minorHAnsi"/>
          <w:sz w:val="24"/>
          <w:szCs w:val="24"/>
          <w:lang w:eastAsia="en-AU"/>
        </w:rPr>
      </w:pPr>
      <w:bookmarkStart w:id="18" w:name="_Toc83743507"/>
      <w:r>
        <w:rPr>
          <w:rFonts w:asciiTheme="minorHAnsi" w:hAnsiTheme="minorHAnsi" w:cstheme="minorHAnsi"/>
          <w:sz w:val="24"/>
          <w:szCs w:val="24"/>
          <w:lang w:eastAsia="en-AU"/>
        </w:rPr>
        <w:t>Government amendment</w:t>
      </w:r>
      <w:r w:rsidRPr="00B11457">
        <w:rPr>
          <w:rFonts w:asciiTheme="minorHAnsi" w:hAnsiTheme="minorHAnsi" w:cstheme="minorHAnsi"/>
          <w:sz w:val="24"/>
          <w:szCs w:val="24"/>
          <w:lang w:eastAsia="en-AU"/>
        </w:rPr>
        <w:t xml:space="preserve"> </w:t>
      </w:r>
      <w:r w:rsidRPr="00B11457">
        <w:rPr>
          <w:rFonts w:asciiTheme="minorHAnsi" w:hAnsiTheme="minorHAnsi" w:cstheme="minorHAnsi"/>
          <w:sz w:val="24"/>
          <w:szCs w:val="24"/>
          <w:lang w:eastAsia="en-AU"/>
        </w:rPr>
        <w:fldChar w:fldCharType="begin"/>
      </w:r>
      <w:r w:rsidRPr="00B11457">
        <w:rPr>
          <w:rFonts w:asciiTheme="minorHAnsi" w:hAnsiTheme="minorHAnsi" w:cstheme="minorHAnsi"/>
          <w:sz w:val="24"/>
          <w:szCs w:val="24"/>
          <w:lang w:eastAsia="en-AU"/>
        </w:rPr>
        <w:instrText xml:space="preserve"> SEQ Part \* ARABIC </w:instrText>
      </w:r>
      <w:r w:rsidRPr="00B11457">
        <w:rPr>
          <w:rFonts w:asciiTheme="minorHAnsi" w:hAnsiTheme="minorHAnsi" w:cstheme="minorHAnsi"/>
          <w:sz w:val="24"/>
          <w:szCs w:val="24"/>
          <w:lang w:eastAsia="en-AU"/>
        </w:rPr>
        <w:fldChar w:fldCharType="separate"/>
      </w:r>
      <w:r>
        <w:rPr>
          <w:rFonts w:asciiTheme="minorHAnsi" w:hAnsiTheme="minorHAnsi" w:cstheme="minorHAnsi"/>
          <w:noProof/>
          <w:sz w:val="24"/>
          <w:szCs w:val="24"/>
          <w:lang w:eastAsia="en-AU"/>
        </w:rPr>
        <w:t>2</w:t>
      </w:r>
      <w:r w:rsidRPr="00B11457">
        <w:rPr>
          <w:rFonts w:asciiTheme="minorHAnsi" w:hAnsiTheme="minorHAnsi" w:cstheme="minorHAnsi"/>
          <w:sz w:val="24"/>
          <w:szCs w:val="24"/>
          <w:lang w:eastAsia="en-AU"/>
        </w:rPr>
        <w:fldChar w:fldCharType="end"/>
      </w:r>
      <w:r w:rsidRPr="00B11457">
        <w:rPr>
          <w:rFonts w:asciiTheme="minorHAnsi" w:hAnsiTheme="minorHAnsi" w:cstheme="minorHAnsi"/>
          <w:sz w:val="24"/>
          <w:szCs w:val="24"/>
          <w:lang w:eastAsia="en-AU"/>
        </w:rPr>
        <w:t xml:space="preserve"> – </w:t>
      </w:r>
      <w:r>
        <w:rPr>
          <w:rFonts w:asciiTheme="minorHAnsi" w:hAnsiTheme="minorHAnsi" w:cstheme="minorHAnsi"/>
          <w:sz w:val="24"/>
          <w:szCs w:val="24"/>
          <w:lang w:eastAsia="en-AU"/>
        </w:rPr>
        <w:t>Proposed new part 3A, page 4, line 12</w:t>
      </w:r>
      <w:bookmarkEnd w:id="18"/>
    </w:p>
    <w:p w14:paraId="6A076AAA" w14:textId="71079D64" w:rsidR="00A11978" w:rsidRDefault="001F7F5F" w:rsidP="00DF7319">
      <w:pPr>
        <w:keepNext/>
        <w:autoSpaceDE w:val="0"/>
        <w:autoSpaceDN w:val="0"/>
        <w:adjustRightInd w:val="0"/>
        <w:spacing w:before="240" w:after="120"/>
        <w:rPr>
          <w:rFonts w:asciiTheme="minorHAnsi" w:hAnsiTheme="minorHAnsi" w:cstheme="minorHAnsi"/>
          <w:szCs w:val="24"/>
          <w:lang w:eastAsia="en-AU"/>
        </w:rPr>
      </w:pPr>
      <w:r w:rsidRPr="00B11457">
        <w:rPr>
          <w:rFonts w:asciiTheme="minorHAnsi" w:hAnsiTheme="minorHAnsi" w:cstheme="minorHAnsi"/>
          <w:szCs w:val="24"/>
          <w:lang w:eastAsia="en-AU"/>
        </w:rPr>
        <w:t>This clause</w:t>
      </w:r>
      <w:r w:rsidR="00CB7810">
        <w:rPr>
          <w:rFonts w:asciiTheme="minorHAnsi" w:hAnsiTheme="minorHAnsi" w:cstheme="minorHAnsi"/>
          <w:szCs w:val="24"/>
          <w:lang w:eastAsia="en-AU"/>
        </w:rPr>
        <w:t xml:space="preserve"> inserts Part 3A into the Bill</w:t>
      </w:r>
      <w:r w:rsidR="00DF7319" w:rsidRPr="00B11457">
        <w:rPr>
          <w:rFonts w:asciiTheme="minorHAnsi" w:hAnsiTheme="minorHAnsi" w:cstheme="minorHAnsi"/>
          <w:szCs w:val="24"/>
          <w:lang w:eastAsia="en-AU"/>
        </w:rPr>
        <w:t>.</w:t>
      </w:r>
    </w:p>
    <w:p w14:paraId="4C2DFB6A" w14:textId="577B28EF" w:rsidR="00A51B5A" w:rsidRDefault="00A51B5A" w:rsidP="00DF7319">
      <w:pPr>
        <w:keepNext/>
        <w:autoSpaceDE w:val="0"/>
        <w:autoSpaceDN w:val="0"/>
        <w:adjustRightInd w:val="0"/>
        <w:spacing w:before="240" w:after="120"/>
        <w:rPr>
          <w:rFonts w:asciiTheme="minorHAnsi" w:hAnsiTheme="minorHAnsi" w:cstheme="minorHAnsi"/>
          <w:szCs w:val="24"/>
          <w:lang w:eastAsia="en-AU"/>
        </w:rPr>
      </w:pPr>
      <w:r>
        <w:rPr>
          <w:rFonts w:asciiTheme="minorHAnsi" w:hAnsiTheme="minorHAnsi" w:cstheme="minorHAnsi"/>
          <w:szCs w:val="24"/>
          <w:lang w:eastAsia="en-AU"/>
        </w:rPr>
        <w:t xml:space="preserve">Part 3A </w:t>
      </w:r>
      <w:r w:rsidR="00F15860">
        <w:rPr>
          <w:rFonts w:asciiTheme="minorHAnsi" w:hAnsiTheme="minorHAnsi" w:cstheme="minorHAnsi"/>
          <w:szCs w:val="24"/>
          <w:lang w:eastAsia="en-AU"/>
        </w:rPr>
        <w:t xml:space="preserve">inserts </w:t>
      </w:r>
      <w:r>
        <w:rPr>
          <w:rFonts w:asciiTheme="minorHAnsi" w:hAnsiTheme="minorHAnsi" w:cstheme="minorHAnsi"/>
          <w:szCs w:val="24"/>
          <w:lang w:eastAsia="en-AU"/>
        </w:rPr>
        <w:t>subsections (2A), (3A) to (3D), (8) and (9) into section 149 of the Children and Young People Act.</w:t>
      </w:r>
    </w:p>
    <w:p w14:paraId="45F8DA65" w14:textId="382C66F2" w:rsidR="00C74CA0" w:rsidRDefault="00C74CA0" w:rsidP="00DF7319">
      <w:pPr>
        <w:keepNext/>
        <w:autoSpaceDE w:val="0"/>
        <w:autoSpaceDN w:val="0"/>
        <w:adjustRightInd w:val="0"/>
        <w:spacing w:before="240" w:after="120"/>
        <w:rPr>
          <w:rFonts w:asciiTheme="minorHAnsi" w:hAnsiTheme="minorHAnsi" w:cstheme="minorHAnsi"/>
          <w:szCs w:val="24"/>
          <w:lang w:eastAsia="en-AU"/>
        </w:rPr>
      </w:pPr>
      <w:r>
        <w:rPr>
          <w:rFonts w:asciiTheme="minorHAnsi" w:hAnsiTheme="minorHAnsi" w:cstheme="minorHAnsi"/>
          <w:szCs w:val="24"/>
          <w:lang w:eastAsia="en-AU"/>
        </w:rPr>
        <w:t xml:space="preserve">Section 149 (2A) </w:t>
      </w:r>
      <w:r w:rsidR="00F15860">
        <w:rPr>
          <w:rFonts w:asciiTheme="minorHAnsi" w:hAnsiTheme="minorHAnsi" w:cstheme="minorHAnsi"/>
          <w:szCs w:val="24"/>
          <w:lang w:eastAsia="en-AU"/>
        </w:rPr>
        <w:t>provides for</w:t>
      </w:r>
      <w:r>
        <w:rPr>
          <w:rFonts w:asciiTheme="minorHAnsi" w:hAnsiTheme="minorHAnsi" w:cstheme="minorHAnsi"/>
          <w:szCs w:val="24"/>
          <w:lang w:eastAsia="en-AU"/>
        </w:rPr>
        <w:t xml:space="preserve"> the director-general’s power to declare that a</w:t>
      </w:r>
      <w:r w:rsidR="007D059C">
        <w:rPr>
          <w:rFonts w:asciiTheme="minorHAnsi" w:hAnsiTheme="minorHAnsi" w:cstheme="minorHAnsi"/>
          <w:szCs w:val="24"/>
          <w:lang w:eastAsia="en-AU"/>
        </w:rPr>
        <w:t>n emergency related to</w:t>
      </w:r>
      <w:r>
        <w:rPr>
          <w:rFonts w:asciiTheme="minorHAnsi" w:hAnsiTheme="minorHAnsi" w:cstheme="minorHAnsi"/>
          <w:szCs w:val="24"/>
          <w:lang w:eastAsia="en-AU"/>
        </w:rPr>
        <w:t xml:space="preserve"> </w:t>
      </w:r>
      <w:r w:rsidR="00F15860">
        <w:rPr>
          <w:rFonts w:asciiTheme="minorHAnsi" w:hAnsiTheme="minorHAnsi" w:cstheme="minorHAnsi"/>
          <w:szCs w:val="24"/>
          <w:lang w:eastAsia="en-AU"/>
        </w:rPr>
        <w:t>a</w:t>
      </w:r>
      <w:r w:rsidR="007D059C">
        <w:rPr>
          <w:rFonts w:asciiTheme="minorHAnsi" w:hAnsiTheme="minorHAnsi" w:cstheme="minorHAnsi"/>
          <w:szCs w:val="24"/>
          <w:lang w:eastAsia="en-AU"/>
        </w:rPr>
        <w:t xml:space="preserve"> </w:t>
      </w:r>
      <w:r>
        <w:rPr>
          <w:rFonts w:asciiTheme="minorHAnsi" w:hAnsiTheme="minorHAnsi" w:cstheme="minorHAnsi"/>
          <w:szCs w:val="24"/>
          <w:lang w:eastAsia="en-AU"/>
        </w:rPr>
        <w:t xml:space="preserve">COVID-19 emergency exists in relation to </w:t>
      </w:r>
      <w:r w:rsidR="00F15860">
        <w:rPr>
          <w:rFonts w:asciiTheme="minorHAnsi" w:hAnsiTheme="minorHAnsi" w:cstheme="minorHAnsi"/>
          <w:szCs w:val="24"/>
          <w:lang w:eastAsia="en-AU"/>
        </w:rPr>
        <w:t>a</w:t>
      </w:r>
      <w:r>
        <w:rPr>
          <w:rFonts w:asciiTheme="minorHAnsi" w:hAnsiTheme="minorHAnsi" w:cstheme="minorHAnsi"/>
          <w:szCs w:val="24"/>
          <w:lang w:eastAsia="en-AU"/>
        </w:rPr>
        <w:t xml:space="preserve"> detention place. Th</w:t>
      </w:r>
      <w:r w:rsidR="007D059C">
        <w:rPr>
          <w:rFonts w:asciiTheme="minorHAnsi" w:hAnsiTheme="minorHAnsi" w:cstheme="minorHAnsi"/>
          <w:szCs w:val="24"/>
          <w:lang w:eastAsia="en-AU"/>
        </w:rPr>
        <w:t xml:space="preserve">e </w:t>
      </w:r>
      <w:r>
        <w:rPr>
          <w:rFonts w:asciiTheme="minorHAnsi" w:hAnsiTheme="minorHAnsi" w:cstheme="minorHAnsi"/>
          <w:szCs w:val="24"/>
          <w:lang w:eastAsia="en-AU"/>
        </w:rPr>
        <w:t xml:space="preserve">director-general </w:t>
      </w:r>
      <w:r w:rsidR="007D059C">
        <w:rPr>
          <w:rFonts w:asciiTheme="minorHAnsi" w:hAnsiTheme="minorHAnsi" w:cstheme="minorHAnsi"/>
          <w:szCs w:val="24"/>
          <w:lang w:eastAsia="en-AU"/>
        </w:rPr>
        <w:t xml:space="preserve">is able </w:t>
      </w:r>
      <w:r>
        <w:rPr>
          <w:rFonts w:asciiTheme="minorHAnsi" w:hAnsiTheme="minorHAnsi" w:cstheme="minorHAnsi"/>
          <w:szCs w:val="24"/>
          <w:lang w:eastAsia="en-AU"/>
        </w:rPr>
        <w:t xml:space="preserve">to make an emergency declaration </w:t>
      </w:r>
      <w:r w:rsidR="007D059C">
        <w:rPr>
          <w:rFonts w:asciiTheme="minorHAnsi" w:hAnsiTheme="minorHAnsi" w:cstheme="minorHAnsi"/>
          <w:szCs w:val="24"/>
          <w:lang w:eastAsia="en-AU"/>
        </w:rPr>
        <w:t xml:space="preserve">for the duration of the COVID-19 emergency, which is </w:t>
      </w:r>
      <w:r>
        <w:rPr>
          <w:rFonts w:asciiTheme="minorHAnsi" w:hAnsiTheme="minorHAnsi" w:cstheme="minorHAnsi"/>
          <w:szCs w:val="24"/>
          <w:lang w:eastAsia="en-AU"/>
        </w:rPr>
        <w:t xml:space="preserve">longer than </w:t>
      </w:r>
      <w:r w:rsidR="007D059C">
        <w:rPr>
          <w:rFonts w:asciiTheme="minorHAnsi" w:hAnsiTheme="minorHAnsi" w:cstheme="minorHAnsi"/>
          <w:szCs w:val="24"/>
          <w:lang w:eastAsia="en-AU"/>
        </w:rPr>
        <w:t xml:space="preserve">the standard </w:t>
      </w:r>
      <w:r>
        <w:rPr>
          <w:rFonts w:asciiTheme="minorHAnsi" w:hAnsiTheme="minorHAnsi" w:cstheme="minorHAnsi"/>
          <w:szCs w:val="24"/>
          <w:lang w:eastAsia="en-AU"/>
        </w:rPr>
        <w:t>three days allowed for a</w:t>
      </w:r>
      <w:r w:rsidR="007D059C">
        <w:rPr>
          <w:rFonts w:asciiTheme="minorHAnsi" w:hAnsiTheme="minorHAnsi" w:cstheme="minorHAnsi"/>
          <w:szCs w:val="24"/>
          <w:lang w:eastAsia="en-AU"/>
        </w:rPr>
        <w:t>n emergency</w:t>
      </w:r>
      <w:r>
        <w:rPr>
          <w:rFonts w:asciiTheme="minorHAnsi" w:hAnsiTheme="minorHAnsi" w:cstheme="minorHAnsi"/>
          <w:szCs w:val="24"/>
          <w:lang w:eastAsia="en-AU"/>
        </w:rPr>
        <w:t xml:space="preserve"> </w:t>
      </w:r>
      <w:r w:rsidR="007D059C">
        <w:rPr>
          <w:rFonts w:asciiTheme="minorHAnsi" w:hAnsiTheme="minorHAnsi" w:cstheme="minorHAnsi"/>
          <w:szCs w:val="24"/>
          <w:lang w:eastAsia="en-AU"/>
        </w:rPr>
        <w:t xml:space="preserve">declaration that is not related to a </w:t>
      </w:r>
      <w:r>
        <w:rPr>
          <w:rFonts w:asciiTheme="minorHAnsi" w:hAnsiTheme="minorHAnsi" w:cstheme="minorHAnsi"/>
          <w:szCs w:val="24"/>
          <w:lang w:eastAsia="en-AU"/>
        </w:rPr>
        <w:t>COVID-19 emergency</w:t>
      </w:r>
      <w:r w:rsidR="004E3D07">
        <w:rPr>
          <w:rFonts w:asciiTheme="minorHAnsi" w:hAnsiTheme="minorHAnsi" w:cstheme="minorHAnsi"/>
          <w:szCs w:val="24"/>
          <w:lang w:eastAsia="en-AU"/>
        </w:rPr>
        <w:t xml:space="preserve"> under </w:t>
      </w:r>
      <w:r w:rsidR="0047028F">
        <w:rPr>
          <w:rFonts w:asciiTheme="minorHAnsi" w:hAnsiTheme="minorHAnsi" w:cstheme="minorHAnsi"/>
          <w:szCs w:val="24"/>
          <w:lang w:eastAsia="en-AU"/>
        </w:rPr>
        <w:t xml:space="preserve">section </w:t>
      </w:r>
      <w:r w:rsidR="004E3D07">
        <w:rPr>
          <w:rFonts w:asciiTheme="minorHAnsi" w:hAnsiTheme="minorHAnsi" w:cstheme="minorHAnsi"/>
          <w:szCs w:val="24"/>
          <w:lang w:eastAsia="en-AU"/>
        </w:rPr>
        <w:t>149</w:t>
      </w:r>
      <w:r w:rsidR="0047028F">
        <w:rPr>
          <w:rFonts w:asciiTheme="minorHAnsi" w:hAnsiTheme="minorHAnsi" w:cstheme="minorHAnsi"/>
          <w:szCs w:val="24"/>
          <w:lang w:eastAsia="en-AU"/>
        </w:rPr>
        <w:t xml:space="preserve"> </w:t>
      </w:r>
      <w:r w:rsidR="004E3D07">
        <w:rPr>
          <w:rFonts w:asciiTheme="minorHAnsi" w:hAnsiTheme="minorHAnsi" w:cstheme="minorHAnsi"/>
          <w:szCs w:val="24"/>
          <w:lang w:eastAsia="en-AU"/>
        </w:rPr>
        <w:t>(2)</w:t>
      </w:r>
      <w:r w:rsidR="0047028F">
        <w:rPr>
          <w:rFonts w:asciiTheme="minorHAnsi" w:hAnsiTheme="minorHAnsi" w:cstheme="minorHAnsi"/>
          <w:szCs w:val="24"/>
          <w:lang w:eastAsia="en-AU"/>
        </w:rPr>
        <w:t xml:space="preserve"> </w:t>
      </w:r>
      <w:r w:rsidR="004E3D07">
        <w:rPr>
          <w:rFonts w:asciiTheme="minorHAnsi" w:hAnsiTheme="minorHAnsi" w:cstheme="minorHAnsi"/>
          <w:szCs w:val="24"/>
          <w:lang w:eastAsia="en-AU"/>
        </w:rPr>
        <w:t>(a)</w:t>
      </w:r>
      <w:r>
        <w:rPr>
          <w:rFonts w:asciiTheme="minorHAnsi" w:hAnsiTheme="minorHAnsi" w:cstheme="minorHAnsi"/>
          <w:szCs w:val="24"/>
          <w:lang w:eastAsia="en-AU"/>
        </w:rPr>
        <w:t>.</w:t>
      </w:r>
    </w:p>
    <w:p w14:paraId="47E2651F" w14:textId="586AC179" w:rsidR="00C74CA0" w:rsidRDefault="00C74CA0" w:rsidP="00DF7319">
      <w:pPr>
        <w:keepNext/>
        <w:autoSpaceDE w:val="0"/>
        <w:autoSpaceDN w:val="0"/>
        <w:adjustRightInd w:val="0"/>
        <w:spacing w:before="240" w:after="120"/>
        <w:rPr>
          <w:rFonts w:asciiTheme="minorHAnsi" w:hAnsiTheme="minorHAnsi" w:cstheme="minorHAnsi"/>
          <w:szCs w:val="24"/>
          <w:lang w:eastAsia="en-AU"/>
        </w:rPr>
      </w:pPr>
      <w:r>
        <w:rPr>
          <w:rFonts w:asciiTheme="minorHAnsi" w:hAnsiTheme="minorHAnsi" w:cstheme="minorHAnsi"/>
          <w:szCs w:val="24"/>
          <w:lang w:eastAsia="en-AU"/>
        </w:rPr>
        <w:t>S</w:t>
      </w:r>
      <w:r w:rsidR="00743D2C">
        <w:rPr>
          <w:rFonts w:asciiTheme="minorHAnsi" w:hAnsiTheme="minorHAnsi" w:cstheme="minorHAnsi"/>
          <w:szCs w:val="24"/>
          <w:lang w:eastAsia="en-AU"/>
        </w:rPr>
        <w:t>ubs</w:t>
      </w:r>
      <w:r>
        <w:rPr>
          <w:rFonts w:asciiTheme="minorHAnsi" w:hAnsiTheme="minorHAnsi" w:cstheme="minorHAnsi"/>
          <w:szCs w:val="24"/>
          <w:lang w:eastAsia="en-AU"/>
        </w:rPr>
        <w:t>ection</w:t>
      </w:r>
      <w:r w:rsidR="00743D2C">
        <w:rPr>
          <w:rFonts w:asciiTheme="minorHAnsi" w:hAnsiTheme="minorHAnsi" w:cstheme="minorHAnsi"/>
          <w:szCs w:val="24"/>
          <w:lang w:eastAsia="en-AU"/>
        </w:rPr>
        <w:t>s</w:t>
      </w:r>
      <w:r>
        <w:rPr>
          <w:rFonts w:asciiTheme="minorHAnsi" w:hAnsiTheme="minorHAnsi" w:cstheme="minorHAnsi"/>
          <w:szCs w:val="24"/>
          <w:lang w:eastAsia="en-AU"/>
        </w:rPr>
        <w:t xml:space="preserve"> (3A) to (3D) </w:t>
      </w:r>
      <w:r w:rsidR="004E3D07">
        <w:rPr>
          <w:rFonts w:asciiTheme="minorHAnsi" w:hAnsiTheme="minorHAnsi" w:cstheme="minorHAnsi"/>
          <w:szCs w:val="24"/>
          <w:lang w:eastAsia="en-AU"/>
        </w:rPr>
        <w:t>provide</w:t>
      </w:r>
      <w:r w:rsidR="007D059C">
        <w:rPr>
          <w:rFonts w:asciiTheme="minorHAnsi" w:hAnsiTheme="minorHAnsi" w:cstheme="minorHAnsi"/>
          <w:szCs w:val="24"/>
          <w:lang w:eastAsia="en-AU"/>
        </w:rPr>
        <w:t xml:space="preserve"> </w:t>
      </w:r>
      <w:r>
        <w:rPr>
          <w:rFonts w:asciiTheme="minorHAnsi" w:hAnsiTheme="minorHAnsi" w:cstheme="minorHAnsi"/>
          <w:szCs w:val="24"/>
          <w:lang w:eastAsia="en-AU"/>
        </w:rPr>
        <w:t>safeguards to the emergency declaration by requiring the director-general to:</w:t>
      </w:r>
    </w:p>
    <w:p w14:paraId="76945802" w14:textId="1F148B57" w:rsidR="00C74CA0" w:rsidRPr="000D5837" w:rsidRDefault="00C74CA0" w:rsidP="00C74CA0">
      <w:pPr>
        <w:pStyle w:val="ListParagraph"/>
        <w:numPr>
          <w:ilvl w:val="0"/>
          <w:numId w:val="26"/>
        </w:numPr>
        <w:autoSpaceDE w:val="0"/>
        <w:autoSpaceDN w:val="0"/>
        <w:adjustRightInd w:val="0"/>
        <w:spacing w:before="240" w:after="120"/>
        <w:rPr>
          <w:rFonts w:asciiTheme="minorHAnsi" w:hAnsiTheme="minorHAnsi" w:cstheme="minorHAnsi"/>
          <w:bCs/>
          <w:sz w:val="24"/>
          <w:szCs w:val="32"/>
        </w:rPr>
      </w:pPr>
      <w:r>
        <w:rPr>
          <w:rFonts w:asciiTheme="minorHAnsi" w:hAnsiTheme="minorHAnsi" w:cstheme="minorHAnsi"/>
          <w:bCs/>
          <w:sz w:val="24"/>
          <w:szCs w:val="32"/>
        </w:rPr>
        <w:t xml:space="preserve">conduct a review considering whether there are reasonable grounds for continuing the declaration, </w:t>
      </w:r>
      <w:r w:rsidRPr="000D5837">
        <w:rPr>
          <w:rFonts w:asciiTheme="minorHAnsi" w:hAnsiTheme="minorHAnsi" w:cstheme="minorHAnsi"/>
          <w:bCs/>
          <w:sz w:val="24"/>
          <w:szCs w:val="32"/>
        </w:rPr>
        <w:t>at least every 28 days, if the declaration or its extensions are in force for a consecutive period of 28 days or more</w:t>
      </w:r>
    </w:p>
    <w:p w14:paraId="3401418F" w14:textId="72325375" w:rsidR="00C74CA0" w:rsidRPr="000D5837" w:rsidRDefault="00C74CA0" w:rsidP="00C74CA0">
      <w:pPr>
        <w:pStyle w:val="ListParagraph"/>
        <w:numPr>
          <w:ilvl w:val="0"/>
          <w:numId w:val="26"/>
        </w:numPr>
        <w:autoSpaceDE w:val="0"/>
        <w:autoSpaceDN w:val="0"/>
        <w:adjustRightInd w:val="0"/>
        <w:spacing w:before="240" w:after="120"/>
        <w:rPr>
          <w:rFonts w:asciiTheme="minorHAnsi" w:hAnsiTheme="minorHAnsi" w:cstheme="minorHAnsi"/>
          <w:bCs/>
          <w:sz w:val="24"/>
          <w:szCs w:val="32"/>
        </w:rPr>
      </w:pPr>
      <w:r w:rsidRPr="000D5837">
        <w:rPr>
          <w:rFonts w:asciiTheme="minorHAnsi" w:hAnsiTheme="minorHAnsi" w:cstheme="minorHAnsi"/>
          <w:bCs/>
          <w:sz w:val="24"/>
          <w:szCs w:val="32"/>
        </w:rPr>
        <w:t xml:space="preserve">advise the Minister in writing about any measures taken in response to the emergency </w:t>
      </w:r>
      <w:r>
        <w:rPr>
          <w:rFonts w:asciiTheme="minorHAnsi" w:hAnsiTheme="minorHAnsi" w:cstheme="minorHAnsi"/>
          <w:bCs/>
          <w:sz w:val="24"/>
          <w:szCs w:val="32"/>
        </w:rPr>
        <w:t>under the declaration</w:t>
      </w:r>
    </w:p>
    <w:p w14:paraId="70B296AC" w14:textId="77777777" w:rsidR="005A66EB" w:rsidRPr="005A66EB" w:rsidRDefault="00C74CA0" w:rsidP="005A66EB">
      <w:pPr>
        <w:pStyle w:val="ListParagraph"/>
        <w:numPr>
          <w:ilvl w:val="0"/>
          <w:numId w:val="26"/>
        </w:numPr>
        <w:autoSpaceDE w:val="0"/>
        <w:autoSpaceDN w:val="0"/>
        <w:adjustRightInd w:val="0"/>
        <w:spacing w:before="240" w:after="120"/>
        <w:rPr>
          <w:rFonts w:asciiTheme="minorHAnsi" w:hAnsiTheme="minorHAnsi" w:cstheme="minorHAnsi"/>
          <w:bCs/>
          <w:sz w:val="24"/>
          <w:szCs w:val="24"/>
        </w:rPr>
      </w:pPr>
      <w:r w:rsidRPr="000D5837">
        <w:rPr>
          <w:rFonts w:asciiTheme="minorHAnsi" w:hAnsiTheme="minorHAnsi" w:cstheme="minorHAnsi"/>
          <w:bCs/>
          <w:sz w:val="24"/>
          <w:szCs w:val="32"/>
        </w:rPr>
        <w:t xml:space="preserve">include information in the first annual report prepared by the director-general after </w:t>
      </w:r>
      <w:r w:rsidRPr="005A66EB">
        <w:rPr>
          <w:rFonts w:asciiTheme="minorHAnsi" w:hAnsiTheme="minorHAnsi" w:cstheme="minorHAnsi"/>
          <w:bCs/>
          <w:sz w:val="24"/>
          <w:szCs w:val="24"/>
        </w:rPr>
        <w:t>an emergency declaration ends, about the measures taken in response to the emergency while the declaration was in force</w:t>
      </w:r>
    </w:p>
    <w:p w14:paraId="5794FB63" w14:textId="54FFB43E" w:rsidR="00C74CA0" w:rsidRPr="005A66EB" w:rsidRDefault="00C74CA0" w:rsidP="005A66EB">
      <w:pPr>
        <w:pStyle w:val="ListParagraph"/>
        <w:numPr>
          <w:ilvl w:val="0"/>
          <w:numId w:val="26"/>
        </w:numPr>
        <w:autoSpaceDE w:val="0"/>
        <w:autoSpaceDN w:val="0"/>
        <w:adjustRightInd w:val="0"/>
        <w:spacing w:before="240" w:after="120"/>
        <w:rPr>
          <w:rFonts w:asciiTheme="minorHAnsi" w:hAnsiTheme="minorHAnsi" w:cstheme="minorHAnsi"/>
          <w:bCs/>
          <w:sz w:val="24"/>
          <w:szCs w:val="24"/>
        </w:rPr>
      </w:pPr>
      <w:r w:rsidRPr="005A66EB">
        <w:rPr>
          <w:rFonts w:asciiTheme="minorHAnsi" w:hAnsiTheme="minorHAnsi" w:cstheme="minorHAnsi"/>
          <w:bCs/>
          <w:sz w:val="24"/>
          <w:szCs w:val="24"/>
        </w:rPr>
        <w:t>revoke the declaration if the director-general no longer believes there are reasonable grounds for continuing the declaration.</w:t>
      </w:r>
    </w:p>
    <w:p w14:paraId="36ECA4E6" w14:textId="128D32A6" w:rsidR="007D059C" w:rsidRPr="00B96010" w:rsidRDefault="00C74CA0" w:rsidP="00783DB4">
      <w:pPr>
        <w:autoSpaceDE w:val="0"/>
        <w:autoSpaceDN w:val="0"/>
        <w:adjustRightInd w:val="0"/>
        <w:spacing w:before="240" w:after="120"/>
        <w:rPr>
          <w:rFonts w:asciiTheme="minorHAnsi" w:hAnsiTheme="minorHAnsi" w:cstheme="minorHAnsi"/>
          <w:bCs/>
          <w:szCs w:val="24"/>
        </w:rPr>
      </w:pPr>
      <w:r w:rsidRPr="00C74CA0">
        <w:rPr>
          <w:rFonts w:asciiTheme="minorHAnsi" w:hAnsiTheme="minorHAnsi" w:cstheme="minorHAnsi"/>
          <w:bCs/>
          <w:szCs w:val="24"/>
        </w:rPr>
        <w:t>Sectio</w:t>
      </w:r>
      <w:r w:rsidR="007D059C">
        <w:rPr>
          <w:rFonts w:asciiTheme="minorHAnsi" w:hAnsiTheme="minorHAnsi" w:cstheme="minorHAnsi"/>
          <w:bCs/>
          <w:szCs w:val="24"/>
        </w:rPr>
        <w:t>n</w:t>
      </w:r>
      <w:r>
        <w:rPr>
          <w:rFonts w:asciiTheme="minorHAnsi" w:hAnsiTheme="minorHAnsi" w:cstheme="minorHAnsi"/>
          <w:bCs/>
          <w:szCs w:val="24"/>
        </w:rPr>
        <w:t xml:space="preserve"> 149 (8) </w:t>
      </w:r>
      <w:r w:rsidR="007D059C">
        <w:rPr>
          <w:rFonts w:asciiTheme="minorHAnsi" w:hAnsiTheme="minorHAnsi" w:cstheme="minorHAnsi"/>
          <w:bCs/>
          <w:szCs w:val="24"/>
        </w:rPr>
        <w:t>defines a ‘COVID-19 emergency’</w:t>
      </w:r>
      <w:r w:rsidR="00B96010">
        <w:rPr>
          <w:rFonts w:asciiTheme="minorHAnsi" w:hAnsiTheme="minorHAnsi" w:cstheme="minorHAnsi"/>
          <w:bCs/>
          <w:szCs w:val="24"/>
        </w:rPr>
        <w:t xml:space="preserve">, linking it to a state of emergency declared under the </w:t>
      </w:r>
      <w:r w:rsidR="00B96010">
        <w:rPr>
          <w:rFonts w:asciiTheme="minorHAnsi" w:hAnsiTheme="minorHAnsi" w:cstheme="minorHAnsi"/>
          <w:bCs/>
          <w:i/>
          <w:iCs/>
          <w:szCs w:val="24"/>
        </w:rPr>
        <w:t>Emergencies Act 2004</w:t>
      </w:r>
      <w:r w:rsidR="00B96010">
        <w:rPr>
          <w:rFonts w:asciiTheme="minorHAnsi" w:hAnsiTheme="minorHAnsi" w:cstheme="minorHAnsi"/>
          <w:bCs/>
          <w:szCs w:val="24"/>
        </w:rPr>
        <w:t xml:space="preserve"> or an emergency declared under the </w:t>
      </w:r>
      <w:r w:rsidR="00B96010">
        <w:rPr>
          <w:rFonts w:asciiTheme="minorHAnsi" w:hAnsiTheme="minorHAnsi" w:cstheme="minorHAnsi"/>
          <w:bCs/>
          <w:i/>
          <w:iCs/>
          <w:szCs w:val="24"/>
        </w:rPr>
        <w:t>Public Health Act 1997</w:t>
      </w:r>
      <w:r w:rsidR="00B96010" w:rsidRPr="00B96010">
        <w:rPr>
          <w:rFonts w:asciiTheme="minorHAnsi" w:hAnsiTheme="minorHAnsi" w:cstheme="minorHAnsi"/>
          <w:bCs/>
          <w:szCs w:val="24"/>
        </w:rPr>
        <w:t xml:space="preserve"> </w:t>
      </w:r>
      <w:r w:rsidR="00B96010">
        <w:rPr>
          <w:rFonts w:asciiTheme="minorHAnsi" w:hAnsiTheme="minorHAnsi" w:cstheme="minorHAnsi"/>
          <w:bCs/>
          <w:szCs w:val="24"/>
        </w:rPr>
        <w:t>because of COVID-19.</w:t>
      </w:r>
    </w:p>
    <w:p w14:paraId="20FB2816" w14:textId="2B045553" w:rsidR="008B40CE" w:rsidRDefault="007D059C" w:rsidP="00783DB4">
      <w:pPr>
        <w:autoSpaceDE w:val="0"/>
        <w:autoSpaceDN w:val="0"/>
        <w:adjustRightInd w:val="0"/>
        <w:spacing w:before="240" w:after="120"/>
        <w:rPr>
          <w:rFonts w:asciiTheme="minorHAnsi" w:hAnsiTheme="minorHAnsi" w:cstheme="minorHAnsi"/>
          <w:szCs w:val="24"/>
          <w:lang w:eastAsia="en-AU"/>
        </w:rPr>
      </w:pPr>
      <w:r>
        <w:rPr>
          <w:rFonts w:asciiTheme="minorHAnsi" w:hAnsiTheme="minorHAnsi" w:cstheme="minorHAnsi"/>
          <w:bCs/>
          <w:szCs w:val="24"/>
        </w:rPr>
        <w:lastRenderedPageBreak/>
        <w:t>Section 149</w:t>
      </w:r>
      <w:r w:rsidR="00C74CA0">
        <w:rPr>
          <w:rFonts w:asciiTheme="minorHAnsi" w:hAnsiTheme="minorHAnsi" w:cstheme="minorHAnsi"/>
          <w:bCs/>
          <w:szCs w:val="24"/>
        </w:rPr>
        <w:t xml:space="preserve"> (9) </w:t>
      </w:r>
      <w:r w:rsidR="00DB1D45">
        <w:rPr>
          <w:rFonts w:asciiTheme="minorHAnsi" w:hAnsiTheme="minorHAnsi" w:cstheme="minorHAnsi"/>
          <w:bCs/>
          <w:szCs w:val="24"/>
        </w:rPr>
        <w:t>provide</w:t>
      </w:r>
      <w:r>
        <w:rPr>
          <w:rFonts w:asciiTheme="minorHAnsi" w:hAnsiTheme="minorHAnsi" w:cstheme="minorHAnsi"/>
          <w:bCs/>
          <w:szCs w:val="24"/>
        </w:rPr>
        <w:t>s</w:t>
      </w:r>
      <w:r w:rsidR="00DB1D45">
        <w:rPr>
          <w:rFonts w:asciiTheme="minorHAnsi" w:hAnsiTheme="minorHAnsi" w:cstheme="minorHAnsi"/>
          <w:bCs/>
          <w:szCs w:val="24"/>
        </w:rPr>
        <w:t xml:space="preserve"> an expiry period for sections </w:t>
      </w:r>
      <w:r>
        <w:rPr>
          <w:rFonts w:asciiTheme="minorHAnsi" w:hAnsiTheme="minorHAnsi" w:cstheme="minorHAnsi"/>
          <w:bCs/>
          <w:szCs w:val="24"/>
        </w:rPr>
        <w:t xml:space="preserve">149 </w:t>
      </w:r>
      <w:r w:rsidR="00DB1D45">
        <w:rPr>
          <w:rFonts w:asciiTheme="minorHAnsi" w:hAnsiTheme="minorHAnsi" w:cstheme="minorHAnsi"/>
          <w:szCs w:val="24"/>
          <w:lang w:eastAsia="en-AU"/>
        </w:rPr>
        <w:t xml:space="preserve">(2A), (3A) to (3D), (8) and (9). These provisions will expire when the </w:t>
      </w:r>
      <w:r w:rsidR="00DB1D45">
        <w:rPr>
          <w:rFonts w:asciiTheme="minorHAnsi" w:hAnsiTheme="minorHAnsi" w:cstheme="minorHAnsi"/>
          <w:i/>
          <w:iCs/>
          <w:szCs w:val="24"/>
          <w:lang w:eastAsia="en-AU"/>
        </w:rPr>
        <w:t>COVID-19 Emergency Response Act 2020</w:t>
      </w:r>
      <w:r w:rsidR="00DB1D45">
        <w:rPr>
          <w:rFonts w:asciiTheme="minorHAnsi" w:hAnsiTheme="minorHAnsi" w:cstheme="minorHAnsi"/>
          <w:szCs w:val="24"/>
          <w:lang w:eastAsia="en-AU"/>
        </w:rPr>
        <w:t xml:space="preserve"> expires, which is at the end of a 12-month period during which no COVID-19 declaration has been in force. This expiry provision allows the measure to remain in the Act </w:t>
      </w:r>
      <w:r>
        <w:rPr>
          <w:rFonts w:asciiTheme="minorHAnsi" w:hAnsiTheme="minorHAnsi" w:cstheme="minorHAnsi"/>
          <w:szCs w:val="24"/>
          <w:lang w:eastAsia="en-AU"/>
        </w:rPr>
        <w:t xml:space="preserve">for a period of 12 months </w:t>
      </w:r>
      <w:r w:rsidR="00DB1D45">
        <w:rPr>
          <w:rFonts w:asciiTheme="minorHAnsi" w:hAnsiTheme="minorHAnsi" w:cstheme="minorHAnsi"/>
          <w:szCs w:val="24"/>
          <w:lang w:eastAsia="en-AU"/>
        </w:rPr>
        <w:t>after a COVID-19 emergency declaration is no longer in force. During this period, in the event a COVID-19 emergency declaration is made, the measure will become operative while the declaration is in force. The purpose of this rolling expiry arrangement is to ensure that emergency response measures can be available to support operational and service responses.</w:t>
      </w:r>
    </w:p>
    <w:p w14:paraId="638D672E" w14:textId="4AC7D7BC" w:rsidR="00B96010" w:rsidRPr="00B04ACB" w:rsidRDefault="00B96010" w:rsidP="00B96010">
      <w:pPr>
        <w:autoSpaceDE w:val="0"/>
        <w:autoSpaceDN w:val="0"/>
        <w:adjustRightInd w:val="0"/>
        <w:spacing w:before="240" w:after="120"/>
        <w:rPr>
          <w:rFonts w:asciiTheme="minorHAnsi" w:hAnsiTheme="minorHAnsi" w:cstheme="minorHAnsi"/>
          <w:bCs/>
          <w:szCs w:val="24"/>
        </w:rPr>
      </w:pPr>
      <w:r w:rsidRPr="00B04ACB">
        <w:rPr>
          <w:rFonts w:asciiTheme="minorHAnsi" w:hAnsiTheme="minorHAnsi" w:cstheme="minorHAnsi"/>
          <w:bCs/>
          <w:szCs w:val="24"/>
        </w:rPr>
        <w:t>Although the measure will not expire until 12 months beyond the end of a COVID-19 emergency, the underlying measure can only be used while a COVID-19 emergency declaration is in force.</w:t>
      </w:r>
    </w:p>
    <w:p w14:paraId="7F6512C1" w14:textId="77777777" w:rsidR="00B96010" w:rsidRPr="00783DB4" w:rsidRDefault="00B96010" w:rsidP="00783DB4">
      <w:pPr>
        <w:autoSpaceDE w:val="0"/>
        <w:autoSpaceDN w:val="0"/>
        <w:adjustRightInd w:val="0"/>
        <w:spacing w:before="240" w:after="120"/>
        <w:rPr>
          <w:rFonts w:asciiTheme="minorHAnsi" w:hAnsiTheme="minorHAnsi" w:cstheme="minorHAnsi"/>
          <w:bCs/>
          <w:szCs w:val="24"/>
        </w:rPr>
      </w:pPr>
    </w:p>
    <w:sectPr w:rsidR="00B96010" w:rsidRPr="00783DB4" w:rsidSect="00EE32FF">
      <w:footerReference w:type="default" r:id="rId18"/>
      <w:footerReference w:type="firs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DCA95" w14:textId="77777777" w:rsidR="00374046" w:rsidRDefault="00374046" w:rsidP="00EB113E">
      <w:pPr>
        <w:spacing w:after="0" w:line="240" w:lineRule="auto"/>
      </w:pPr>
      <w:r>
        <w:separator/>
      </w:r>
    </w:p>
  </w:endnote>
  <w:endnote w:type="continuationSeparator" w:id="0">
    <w:p w14:paraId="23C6E269" w14:textId="77777777" w:rsidR="00374046" w:rsidRDefault="00374046" w:rsidP="00EB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DB616" w14:textId="77777777" w:rsidR="00E23871" w:rsidRDefault="00E23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33632" w14:textId="691A4B65" w:rsidR="00E23871" w:rsidRPr="00E23871" w:rsidRDefault="00E23871" w:rsidP="00E23871">
    <w:pPr>
      <w:pStyle w:val="Footer"/>
      <w:jc w:val="center"/>
      <w:rPr>
        <w:rFonts w:ascii="Arial" w:hAnsi="Arial" w:cs="Arial"/>
        <w:sz w:val="14"/>
      </w:rPr>
    </w:pPr>
    <w:r w:rsidRPr="00E2387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D8E0A" w14:textId="1CBF11CB" w:rsidR="00E23871" w:rsidRPr="00E23871" w:rsidRDefault="00E23871" w:rsidP="00E23871">
    <w:pPr>
      <w:pStyle w:val="Footer"/>
      <w:jc w:val="center"/>
      <w:rPr>
        <w:rFonts w:ascii="Arial" w:hAnsi="Arial" w:cs="Arial"/>
        <w:sz w:val="14"/>
      </w:rPr>
    </w:pPr>
    <w:r w:rsidRPr="00E23871">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1D785" w14:textId="362E372D" w:rsidR="00D671F4" w:rsidRDefault="00D671F4">
    <w:pPr>
      <w:pStyle w:val="Footer"/>
      <w:jc w:val="right"/>
      <w:rPr>
        <w:rFonts w:ascii="Arial" w:hAnsi="Arial" w:cs="Arial"/>
        <w:noProof/>
      </w:rPr>
    </w:pPr>
    <w:r w:rsidRPr="00050F68">
      <w:rPr>
        <w:rFonts w:ascii="Arial" w:hAnsi="Arial" w:cs="Arial"/>
      </w:rPr>
      <w:fldChar w:fldCharType="begin"/>
    </w:r>
    <w:r w:rsidRPr="00050F68">
      <w:rPr>
        <w:rFonts w:ascii="Arial" w:hAnsi="Arial" w:cs="Arial"/>
      </w:rPr>
      <w:instrText xml:space="preserve"> PAGE   \* MERGEFORMAT </w:instrText>
    </w:r>
    <w:r w:rsidRPr="00050F68">
      <w:rPr>
        <w:rFonts w:ascii="Arial" w:hAnsi="Arial" w:cs="Arial"/>
      </w:rPr>
      <w:fldChar w:fldCharType="separate"/>
    </w:r>
    <w:r w:rsidRPr="00050F68">
      <w:rPr>
        <w:rFonts w:ascii="Arial" w:hAnsi="Arial" w:cs="Arial"/>
        <w:noProof/>
      </w:rPr>
      <w:t>10</w:t>
    </w:r>
    <w:r w:rsidRPr="00050F68">
      <w:rPr>
        <w:rFonts w:ascii="Arial" w:hAnsi="Arial" w:cs="Arial"/>
        <w:noProof/>
      </w:rPr>
      <w:fldChar w:fldCharType="end"/>
    </w:r>
  </w:p>
  <w:p w14:paraId="260781CE" w14:textId="090B881E" w:rsidR="00E23871" w:rsidRPr="00E23871" w:rsidRDefault="00E23871" w:rsidP="00E23871">
    <w:pPr>
      <w:pStyle w:val="Footer"/>
      <w:jc w:val="center"/>
      <w:rPr>
        <w:rFonts w:ascii="Arial" w:hAnsi="Arial" w:cs="Arial"/>
        <w:sz w:val="14"/>
      </w:rPr>
    </w:pPr>
    <w:r w:rsidRPr="00E23871">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44B50" w14:textId="30CB59CD" w:rsidR="00D671F4" w:rsidRDefault="00D671F4">
    <w:pPr>
      <w:pStyle w:val="Footer"/>
      <w:jc w:val="right"/>
      <w:rPr>
        <w:rFonts w:ascii="Arial" w:hAnsi="Arial" w:cs="Arial"/>
        <w:noProof/>
        <w:sz w:val="20"/>
        <w:szCs w:val="20"/>
      </w:rPr>
    </w:pPr>
    <w:r w:rsidRPr="008B7793">
      <w:rPr>
        <w:rFonts w:ascii="Arial" w:hAnsi="Arial" w:cs="Arial"/>
        <w:sz w:val="20"/>
        <w:szCs w:val="20"/>
      </w:rPr>
      <w:fldChar w:fldCharType="begin"/>
    </w:r>
    <w:r w:rsidRPr="008B7793">
      <w:rPr>
        <w:rFonts w:ascii="Arial" w:hAnsi="Arial" w:cs="Arial"/>
        <w:sz w:val="20"/>
        <w:szCs w:val="20"/>
      </w:rPr>
      <w:instrText xml:space="preserve"> PAGE   \* MERGEFORMAT </w:instrText>
    </w:r>
    <w:r w:rsidRPr="008B7793">
      <w:rPr>
        <w:rFonts w:ascii="Arial" w:hAnsi="Arial" w:cs="Arial"/>
        <w:sz w:val="20"/>
        <w:szCs w:val="20"/>
      </w:rPr>
      <w:fldChar w:fldCharType="separate"/>
    </w:r>
    <w:r w:rsidRPr="008B7793">
      <w:rPr>
        <w:rFonts w:ascii="Arial" w:hAnsi="Arial" w:cs="Arial"/>
        <w:noProof/>
        <w:sz w:val="20"/>
        <w:szCs w:val="20"/>
      </w:rPr>
      <w:t>1</w:t>
    </w:r>
    <w:r w:rsidRPr="008B7793">
      <w:rPr>
        <w:rFonts w:ascii="Arial" w:hAnsi="Arial" w:cs="Arial"/>
        <w:noProof/>
        <w:sz w:val="20"/>
        <w:szCs w:val="20"/>
      </w:rPr>
      <w:fldChar w:fldCharType="end"/>
    </w:r>
  </w:p>
  <w:p w14:paraId="0440EDD6" w14:textId="49F0CE7C" w:rsidR="00E23871" w:rsidRPr="00E23871" w:rsidRDefault="00E23871" w:rsidP="00E23871">
    <w:pPr>
      <w:pStyle w:val="Footer"/>
      <w:jc w:val="center"/>
      <w:rPr>
        <w:rFonts w:ascii="Arial" w:hAnsi="Arial" w:cs="Arial"/>
        <w:sz w:val="14"/>
        <w:szCs w:val="20"/>
      </w:rPr>
    </w:pPr>
    <w:r w:rsidRPr="00E23871">
      <w:rPr>
        <w:rFonts w:ascii="Arial" w:hAnsi="Arial" w:cs="Arial"/>
        <w:sz w:val="14"/>
        <w:szCs w:val="2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E7148" w14:textId="77777777" w:rsidR="00374046" w:rsidRDefault="00374046" w:rsidP="00EB113E">
      <w:pPr>
        <w:spacing w:after="0" w:line="240" w:lineRule="auto"/>
      </w:pPr>
      <w:r>
        <w:separator/>
      </w:r>
    </w:p>
  </w:footnote>
  <w:footnote w:type="continuationSeparator" w:id="0">
    <w:p w14:paraId="6CF854B0" w14:textId="77777777" w:rsidR="00374046" w:rsidRDefault="00374046" w:rsidP="00EB1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17522" w14:textId="77777777" w:rsidR="00E23871" w:rsidRDefault="00E23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B072E" w14:textId="77777777" w:rsidR="00E23871" w:rsidRDefault="00E238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A00F8" w14:textId="77777777" w:rsidR="00E23871" w:rsidRDefault="00E23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02AE9"/>
    <w:multiLevelType w:val="hybridMultilevel"/>
    <w:tmpl w:val="14A2E506"/>
    <w:lvl w:ilvl="0" w:tplc="171851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2743C"/>
    <w:multiLevelType w:val="hybridMultilevel"/>
    <w:tmpl w:val="E8F6C83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C42A07"/>
    <w:multiLevelType w:val="hybridMultilevel"/>
    <w:tmpl w:val="0A92FBE8"/>
    <w:lvl w:ilvl="0" w:tplc="A4723564">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B7D75CC"/>
    <w:multiLevelType w:val="hybridMultilevel"/>
    <w:tmpl w:val="DF9E3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B54C04"/>
    <w:multiLevelType w:val="hybridMultilevel"/>
    <w:tmpl w:val="DC08C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CD7314"/>
    <w:multiLevelType w:val="hybridMultilevel"/>
    <w:tmpl w:val="498CF23A"/>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44088F"/>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F02E02"/>
    <w:multiLevelType w:val="hybridMultilevel"/>
    <w:tmpl w:val="88602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6D6E29"/>
    <w:multiLevelType w:val="hybridMultilevel"/>
    <w:tmpl w:val="AF5CE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886EC1"/>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2B65CE"/>
    <w:multiLevelType w:val="hybridMultilevel"/>
    <w:tmpl w:val="D0F255F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928"/>
        </w:tabs>
        <w:ind w:left="928" w:hanging="360"/>
      </w:pPr>
      <w:rPr>
        <w:rFonts w:cs="Times New Roman" w:hint="default"/>
      </w:rPr>
    </w:lvl>
    <w:lvl w:ilvl="2">
      <w:start w:val="1"/>
      <w:numFmt w:val="lowerRoman"/>
      <w:lvlText w:val="%3)"/>
      <w:lvlJc w:val="left"/>
      <w:pPr>
        <w:tabs>
          <w:tab w:val="num" w:pos="1495"/>
        </w:tabs>
        <w:ind w:left="1495"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1070"/>
        </w:tabs>
        <w:ind w:left="107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2" w15:restartNumberingAfterBreak="0">
    <w:nsid w:val="3DC57AF7"/>
    <w:multiLevelType w:val="hybridMultilevel"/>
    <w:tmpl w:val="4A109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425DD4"/>
    <w:multiLevelType w:val="hybridMultilevel"/>
    <w:tmpl w:val="B7527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0A3705"/>
    <w:multiLevelType w:val="hybridMultilevel"/>
    <w:tmpl w:val="E0D03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CA7A81"/>
    <w:multiLevelType w:val="hybridMultilevel"/>
    <w:tmpl w:val="1166B7CC"/>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540422"/>
    <w:multiLevelType w:val="hybridMultilevel"/>
    <w:tmpl w:val="722A4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62742F"/>
    <w:multiLevelType w:val="hybridMultilevel"/>
    <w:tmpl w:val="1E76D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0F6BB7"/>
    <w:multiLevelType w:val="hybridMultilevel"/>
    <w:tmpl w:val="137E5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2417B8"/>
    <w:multiLevelType w:val="hybridMultilevel"/>
    <w:tmpl w:val="2ACC17BA"/>
    <w:lvl w:ilvl="0" w:tplc="9FA05394">
      <w:start w:val="1"/>
      <w:numFmt w:val="bullet"/>
      <w:lvlText w:val=""/>
      <w:lvlJc w:val="left"/>
      <w:pPr>
        <w:tabs>
          <w:tab w:val="num" w:pos="1500"/>
        </w:tabs>
        <w:ind w:left="1478" w:hanging="338"/>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85A3B6C"/>
    <w:multiLevelType w:val="hybridMultilevel"/>
    <w:tmpl w:val="C5062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D95653"/>
    <w:multiLevelType w:val="hybridMultilevel"/>
    <w:tmpl w:val="E58827E0"/>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F04652E"/>
    <w:multiLevelType w:val="hybridMultilevel"/>
    <w:tmpl w:val="C9542EC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046F48"/>
    <w:multiLevelType w:val="hybridMultilevel"/>
    <w:tmpl w:val="FF5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265F81"/>
    <w:multiLevelType w:val="hybridMultilevel"/>
    <w:tmpl w:val="26F4B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D9524D"/>
    <w:multiLevelType w:val="hybridMultilevel"/>
    <w:tmpl w:val="3A8A20D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3B587D"/>
    <w:multiLevelType w:val="hybridMultilevel"/>
    <w:tmpl w:val="E43C6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3"/>
  </w:num>
  <w:num w:numId="4">
    <w:abstractNumId w:val="14"/>
  </w:num>
  <w:num w:numId="5">
    <w:abstractNumId w:val="0"/>
  </w:num>
  <w:num w:numId="6">
    <w:abstractNumId w:val="24"/>
  </w:num>
  <w:num w:numId="7">
    <w:abstractNumId w:val="7"/>
  </w:num>
  <w:num w:numId="8">
    <w:abstractNumId w:val="21"/>
  </w:num>
  <w:num w:numId="9">
    <w:abstractNumId w:val="22"/>
  </w:num>
  <w:num w:numId="10">
    <w:abstractNumId w:val="15"/>
  </w:num>
  <w:num w:numId="11">
    <w:abstractNumId w:val="1"/>
  </w:num>
  <w:num w:numId="12">
    <w:abstractNumId w:val="25"/>
  </w:num>
  <w:num w:numId="13">
    <w:abstractNumId w:val="5"/>
  </w:num>
  <w:num w:numId="14">
    <w:abstractNumId w:val="10"/>
  </w:num>
  <w:num w:numId="15">
    <w:abstractNumId w:val="12"/>
  </w:num>
  <w:num w:numId="16">
    <w:abstractNumId w:val="16"/>
  </w:num>
  <w:num w:numId="17">
    <w:abstractNumId w:val="8"/>
  </w:num>
  <w:num w:numId="18">
    <w:abstractNumId w:val="20"/>
  </w:num>
  <w:num w:numId="19">
    <w:abstractNumId w:val="19"/>
  </w:num>
  <w:num w:numId="20">
    <w:abstractNumId w:val="18"/>
  </w:num>
  <w:num w:numId="21">
    <w:abstractNumId w:val="13"/>
  </w:num>
  <w:num w:numId="22">
    <w:abstractNumId w:val="17"/>
  </w:num>
  <w:num w:numId="23">
    <w:abstractNumId w:val="6"/>
  </w:num>
  <w:num w:numId="24">
    <w:abstractNumId w:val="9"/>
  </w:num>
  <w:num w:numId="25">
    <w:abstractNumId w:val="4"/>
  </w:num>
  <w:num w:numId="26">
    <w:abstractNumId w:val="26"/>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1615EFC-79D4-4668-A633-4CDD03432D20}"/>
    <w:docVar w:name="dgnword-eventsink" w:val="576416496"/>
  </w:docVars>
  <w:rsids>
    <w:rsidRoot w:val="0030585F"/>
    <w:rsid w:val="000015A3"/>
    <w:rsid w:val="00003A60"/>
    <w:rsid w:val="00004C31"/>
    <w:rsid w:val="00004C8C"/>
    <w:rsid w:val="00006786"/>
    <w:rsid w:val="00006C49"/>
    <w:rsid w:val="000071C7"/>
    <w:rsid w:val="00007206"/>
    <w:rsid w:val="000101C1"/>
    <w:rsid w:val="000101D9"/>
    <w:rsid w:val="000115BF"/>
    <w:rsid w:val="0001228A"/>
    <w:rsid w:val="00012BB3"/>
    <w:rsid w:val="00012D1B"/>
    <w:rsid w:val="00014D20"/>
    <w:rsid w:val="00015C96"/>
    <w:rsid w:val="000169D0"/>
    <w:rsid w:val="00016D42"/>
    <w:rsid w:val="00020890"/>
    <w:rsid w:val="00020FDB"/>
    <w:rsid w:val="000215C2"/>
    <w:rsid w:val="00023F7F"/>
    <w:rsid w:val="00025CA3"/>
    <w:rsid w:val="000263D1"/>
    <w:rsid w:val="00026A03"/>
    <w:rsid w:val="00031D9F"/>
    <w:rsid w:val="000348B1"/>
    <w:rsid w:val="00037F43"/>
    <w:rsid w:val="000402AF"/>
    <w:rsid w:val="000428AD"/>
    <w:rsid w:val="00042B0B"/>
    <w:rsid w:val="00043790"/>
    <w:rsid w:val="00044FFD"/>
    <w:rsid w:val="00046749"/>
    <w:rsid w:val="00046A4A"/>
    <w:rsid w:val="00046F4A"/>
    <w:rsid w:val="00047523"/>
    <w:rsid w:val="000475F2"/>
    <w:rsid w:val="00047E5D"/>
    <w:rsid w:val="00050F68"/>
    <w:rsid w:val="00052380"/>
    <w:rsid w:val="0005298F"/>
    <w:rsid w:val="00053623"/>
    <w:rsid w:val="00053D52"/>
    <w:rsid w:val="00054020"/>
    <w:rsid w:val="000545DF"/>
    <w:rsid w:val="000559E0"/>
    <w:rsid w:val="00055EB6"/>
    <w:rsid w:val="0005733C"/>
    <w:rsid w:val="00057859"/>
    <w:rsid w:val="00060993"/>
    <w:rsid w:val="00061410"/>
    <w:rsid w:val="000625C1"/>
    <w:rsid w:val="00063E3F"/>
    <w:rsid w:val="00065917"/>
    <w:rsid w:val="000673A5"/>
    <w:rsid w:val="00070620"/>
    <w:rsid w:val="00070EC3"/>
    <w:rsid w:val="00072520"/>
    <w:rsid w:val="000748A0"/>
    <w:rsid w:val="00077560"/>
    <w:rsid w:val="0008299A"/>
    <w:rsid w:val="00085977"/>
    <w:rsid w:val="000866A8"/>
    <w:rsid w:val="00086CEF"/>
    <w:rsid w:val="000900EC"/>
    <w:rsid w:val="00090B56"/>
    <w:rsid w:val="00092EE3"/>
    <w:rsid w:val="0009319D"/>
    <w:rsid w:val="00093829"/>
    <w:rsid w:val="00093EE9"/>
    <w:rsid w:val="000974D5"/>
    <w:rsid w:val="000A29DE"/>
    <w:rsid w:val="000A2E19"/>
    <w:rsid w:val="000A41D2"/>
    <w:rsid w:val="000A5481"/>
    <w:rsid w:val="000A5922"/>
    <w:rsid w:val="000B086A"/>
    <w:rsid w:val="000B0E83"/>
    <w:rsid w:val="000B119B"/>
    <w:rsid w:val="000B30D8"/>
    <w:rsid w:val="000B4650"/>
    <w:rsid w:val="000B4844"/>
    <w:rsid w:val="000B5559"/>
    <w:rsid w:val="000B68D6"/>
    <w:rsid w:val="000C08B4"/>
    <w:rsid w:val="000C4A95"/>
    <w:rsid w:val="000C52D8"/>
    <w:rsid w:val="000C5792"/>
    <w:rsid w:val="000C6B65"/>
    <w:rsid w:val="000C6CDD"/>
    <w:rsid w:val="000C6E4A"/>
    <w:rsid w:val="000C757E"/>
    <w:rsid w:val="000D00D3"/>
    <w:rsid w:val="000D08EB"/>
    <w:rsid w:val="000D0DF0"/>
    <w:rsid w:val="000D1672"/>
    <w:rsid w:val="000D3492"/>
    <w:rsid w:val="000D49AD"/>
    <w:rsid w:val="000D4E86"/>
    <w:rsid w:val="000D5837"/>
    <w:rsid w:val="000E093A"/>
    <w:rsid w:val="000E0D63"/>
    <w:rsid w:val="000E122F"/>
    <w:rsid w:val="000E12ED"/>
    <w:rsid w:val="000E1760"/>
    <w:rsid w:val="000E2077"/>
    <w:rsid w:val="000E3C9D"/>
    <w:rsid w:val="000E4C04"/>
    <w:rsid w:val="000E6C5B"/>
    <w:rsid w:val="000E6DAB"/>
    <w:rsid w:val="000E7048"/>
    <w:rsid w:val="000E7B1E"/>
    <w:rsid w:val="000F114D"/>
    <w:rsid w:val="000F309C"/>
    <w:rsid w:val="000F4CA8"/>
    <w:rsid w:val="000F58CA"/>
    <w:rsid w:val="000F6CC6"/>
    <w:rsid w:val="001013C2"/>
    <w:rsid w:val="00102162"/>
    <w:rsid w:val="00103DA7"/>
    <w:rsid w:val="001079CC"/>
    <w:rsid w:val="001129D2"/>
    <w:rsid w:val="0011351A"/>
    <w:rsid w:val="00113D31"/>
    <w:rsid w:val="0011578D"/>
    <w:rsid w:val="001161FE"/>
    <w:rsid w:val="00116CB0"/>
    <w:rsid w:val="00116F01"/>
    <w:rsid w:val="001202A7"/>
    <w:rsid w:val="00121C72"/>
    <w:rsid w:val="0012423D"/>
    <w:rsid w:val="00124DFA"/>
    <w:rsid w:val="00125EC6"/>
    <w:rsid w:val="0012660F"/>
    <w:rsid w:val="00126986"/>
    <w:rsid w:val="00126C7A"/>
    <w:rsid w:val="00126FD0"/>
    <w:rsid w:val="00131012"/>
    <w:rsid w:val="0013475A"/>
    <w:rsid w:val="00135F51"/>
    <w:rsid w:val="001364FE"/>
    <w:rsid w:val="0013726E"/>
    <w:rsid w:val="00137350"/>
    <w:rsid w:val="00137A6F"/>
    <w:rsid w:val="00141ACF"/>
    <w:rsid w:val="00143817"/>
    <w:rsid w:val="00143847"/>
    <w:rsid w:val="00143B3D"/>
    <w:rsid w:val="0014533D"/>
    <w:rsid w:val="00145716"/>
    <w:rsid w:val="00145D38"/>
    <w:rsid w:val="00145DCF"/>
    <w:rsid w:val="00153811"/>
    <w:rsid w:val="00153B5B"/>
    <w:rsid w:val="00153DFB"/>
    <w:rsid w:val="00154118"/>
    <w:rsid w:val="00154351"/>
    <w:rsid w:val="00154679"/>
    <w:rsid w:val="00155920"/>
    <w:rsid w:val="00155A60"/>
    <w:rsid w:val="00155F92"/>
    <w:rsid w:val="00156D10"/>
    <w:rsid w:val="00160863"/>
    <w:rsid w:val="001609A7"/>
    <w:rsid w:val="001609D9"/>
    <w:rsid w:val="00160B72"/>
    <w:rsid w:val="00160ED4"/>
    <w:rsid w:val="00161403"/>
    <w:rsid w:val="00161598"/>
    <w:rsid w:val="00161E92"/>
    <w:rsid w:val="0016244C"/>
    <w:rsid w:val="001627AD"/>
    <w:rsid w:val="00162893"/>
    <w:rsid w:val="00164C81"/>
    <w:rsid w:val="00165B49"/>
    <w:rsid w:val="00166B2A"/>
    <w:rsid w:val="00167163"/>
    <w:rsid w:val="00167A83"/>
    <w:rsid w:val="00167B13"/>
    <w:rsid w:val="001735A4"/>
    <w:rsid w:val="001752F7"/>
    <w:rsid w:val="0017781D"/>
    <w:rsid w:val="00177F7F"/>
    <w:rsid w:val="00180946"/>
    <w:rsid w:val="00183148"/>
    <w:rsid w:val="00183CAA"/>
    <w:rsid w:val="00184158"/>
    <w:rsid w:val="0018628F"/>
    <w:rsid w:val="001863BC"/>
    <w:rsid w:val="00191C3D"/>
    <w:rsid w:val="00192B65"/>
    <w:rsid w:val="00195933"/>
    <w:rsid w:val="001A1F22"/>
    <w:rsid w:val="001A3A2E"/>
    <w:rsid w:val="001A42B5"/>
    <w:rsid w:val="001A48F2"/>
    <w:rsid w:val="001A58AC"/>
    <w:rsid w:val="001A64D0"/>
    <w:rsid w:val="001A78FE"/>
    <w:rsid w:val="001B05B6"/>
    <w:rsid w:val="001B1AA2"/>
    <w:rsid w:val="001B30CE"/>
    <w:rsid w:val="001B5F7A"/>
    <w:rsid w:val="001B64EB"/>
    <w:rsid w:val="001B7E69"/>
    <w:rsid w:val="001C1650"/>
    <w:rsid w:val="001C22AE"/>
    <w:rsid w:val="001C2523"/>
    <w:rsid w:val="001C2DED"/>
    <w:rsid w:val="001C4091"/>
    <w:rsid w:val="001C5B4D"/>
    <w:rsid w:val="001D0F44"/>
    <w:rsid w:val="001D28FD"/>
    <w:rsid w:val="001D2CF9"/>
    <w:rsid w:val="001D485C"/>
    <w:rsid w:val="001D48C1"/>
    <w:rsid w:val="001D519A"/>
    <w:rsid w:val="001E0F79"/>
    <w:rsid w:val="001E13ED"/>
    <w:rsid w:val="001E1AC6"/>
    <w:rsid w:val="001E2E89"/>
    <w:rsid w:val="001E3654"/>
    <w:rsid w:val="001E4A19"/>
    <w:rsid w:val="001E4C81"/>
    <w:rsid w:val="001E4E37"/>
    <w:rsid w:val="001E66FB"/>
    <w:rsid w:val="001E6E4E"/>
    <w:rsid w:val="001F00A7"/>
    <w:rsid w:val="001F126B"/>
    <w:rsid w:val="001F26DB"/>
    <w:rsid w:val="001F4E9D"/>
    <w:rsid w:val="001F7F5F"/>
    <w:rsid w:val="00200955"/>
    <w:rsid w:val="0020136C"/>
    <w:rsid w:val="00201AD8"/>
    <w:rsid w:val="00202D8A"/>
    <w:rsid w:val="0020440A"/>
    <w:rsid w:val="0020540B"/>
    <w:rsid w:val="002070A2"/>
    <w:rsid w:val="00207295"/>
    <w:rsid w:val="002072F0"/>
    <w:rsid w:val="00210A29"/>
    <w:rsid w:val="0021141A"/>
    <w:rsid w:val="0021195A"/>
    <w:rsid w:val="002125F4"/>
    <w:rsid w:val="00212C60"/>
    <w:rsid w:val="002139DC"/>
    <w:rsid w:val="002147C8"/>
    <w:rsid w:val="00214A59"/>
    <w:rsid w:val="00214EAF"/>
    <w:rsid w:val="002158D5"/>
    <w:rsid w:val="00216C37"/>
    <w:rsid w:val="00217DAB"/>
    <w:rsid w:val="00220344"/>
    <w:rsid w:val="00220389"/>
    <w:rsid w:val="00220D3A"/>
    <w:rsid w:val="00222001"/>
    <w:rsid w:val="00224D92"/>
    <w:rsid w:val="0022542A"/>
    <w:rsid w:val="00225663"/>
    <w:rsid w:val="00225D75"/>
    <w:rsid w:val="00226A09"/>
    <w:rsid w:val="0022766D"/>
    <w:rsid w:val="002329EA"/>
    <w:rsid w:val="00234132"/>
    <w:rsid w:val="00234D19"/>
    <w:rsid w:val="002352DF"/>
    <w:rsid w:val="002361E0"/>
    <w:rsid w:val="00242605"/>
    <w:rsid w:val="0024673E"/>
    <w:rsid w:val="002469E9"/>
    <w:rsid w:val="00247DE7"/>
    <w:rsid w:val="00254067"/>
    <w:rsid w:val="002542E5"/>
    <w:rsid w:val="00254797"/>
    <w:rsid w:val="00254E3E"/>
    <w:rsid w:val="002555AB"/>
    <w:rsid w:val="00255D30"/>
    <w:rsid w:val="00256E81"/>
    <w:rsid w:val="00257029"/>
    <w:rsid w:val="00257A47"/>
    <w:rsid w:val="00260001"/>
    <w:rsid w:val="0026342A"/>
    <w:rsid w:val="00263CB4"/>
    <w:rsid w:val="00263FCF"/>
    <w:rsid w:val="002641CC"/>
    <w:rsid w:val="00265966"/>
    <w:rsid w:val="0027025A"/>
    <w:rsid w:val="00270B08"/>
    <w:rsid w:val="00271FB4"/>
    <w:rsid w:val="00273BE9"/>
    <w:rsid w:val="002740B8"/>
    <w:rsid w:val="00276F77"/>
    <w:rsid w:val="00277539"/>
    <w:rsid w:val="00277A4C"/>
    <w:rsid w:val="0028119A"/>
    <w:rsid w:val="00281925"/>
    <w:rsid w:val="00281EB6"/>
    <w:rsid w:val="002838D0"/>
    <w:rsid w:val="00284155"/>
    <w:rsid w:val="00284AE1"/>
    <w:rsid w:val="00287F1A"/>
    <w:rsid w:val="00291CE9"/>
    <w:rsid w:val="00293CBB"/>
    <w:rsid w:val="00294123"/>
    <w:rsid w:val="00294F20"/>
    <w:rsid w:val="00295A55"/>
    <w:rsid w:val="00295CB1"/>
    <w:rsid w:val="00295EA3"/>
    <w:rsid w:val="002963D7"/>
    <w:rsid w:val="00296D06"/>
    <w:rsid w:val="00297D32"/>
    <w:rsid w:val="002A1D6E"/>
    <w:rsid w:val="002A2866"/>
    <w:rsid w:val="002A3308"/>
    <w:rsid w:val="002A69FB"/>
    <w:rsid w:val="002B0C42"/>
    <w:rsid w:val="002B21EE"/>
    <w:rsid w:val="002B282C"/>
    <w:rsid w:val="002B545A"/>
    <w:rsid w:val="002B62B2"/>
    <w:rsid w:val="002B69FC"/>
    <w:rsid w:val="002B7E39"/>
    <w:rsid w:val="002C26F0"/>
    <w:rsid w:val="002C3109"/>
    <w:rsid w:val="002C3DA5"/>
    <w:rsid w:val="002C474E"/>
    <w:rsid w:val="002C4DB6"/>
    <w:rsid w:val="002C667E"/>
    <w:rsid w:val="002C6A06"/>
    <w:rsid w:val="002C72FA"/>
    <w:rsid w:val="002C7864"/>
    <w:rsid w:val="002D0602"/>
    <w:rsid w:val="002D0BD8"/>
    <w:rsid w:val="002D4736"/>
    <w:rsid w:val="002D491A"/>
    <w:rsid w:val="002D5E29"/>
    <w:rsid w:val="002D7EC5"/>
    <w:rsid w:val="002E088B"/>
    <w:rsid w:val="002E1092"/>
    <w:rsid w:val="002E1B08"/>
    <w:rsid w:val="002E1B66"/>
    <w:rsid w:val="002E2422"/>
    <w:rsid w:val="002E2A34"/>
    <w:rsid w:val="002E37B4"/>
    <w:rsid w:val="002E3985"/>
    <w:rsid w:val="002E55B5"/>
    <w:rsid w:val="002E59F4"/>
    <w:rsid w:val="002E67C3"/>
    <w:rsid w:val="002E6959"/>
    <w:rsid w:val="002F0FD2"/>
    <w:rsid w:val="002F18B6"/>
    <w:rsid w:val="002F1918"/>
    <w:rsid w:val="002F2784"/>
    <w:rsid w:val="002F437B"/>
    <w:rsid w:val="002F44DD"/>
    <w:rsid w:val="002F4F19"/>
    <w:rsid w:val="002F5D29"/>
    <w:rsid w:val="002F6EE5"/>
    <w:rsid w:val="002F72D7"/>
    <w:rsid w:val="002F781D"/>
    <w:rsid w:val="00300F62"/>
    <w:rsid w:val="003010CA"/>
    <w:rsid w:val="0030200A"/>
    <w:rsid w:val="003032E2"/>
    <w:rsid w:val="00303AE8"/>
    <w:rsid w:val="00303C2E"/>
    <w:rsid w:val="0030406F"/>
    <w:rsid w:val="00304E98"/>
    <w:rsid w:val="003050B5"/>
    <w:rsid w:val="0030517A"/>
    <w:rsid w:val="0030585F"/>
    <w:rsid w:val="00306462"/>
    <w:rsid w:val="00310A16"/>
    <w:rsid w:val="00311615"/>
    <w:rsid w:val="00312E59"/>
    <w:rsid w:val="00313143"/>
    <w:rsid w:val="0031384F"/>
    <w:rsid w:val="003153CA"/>
    <w:rsid w:val="0031576A"/>
    <w:rsid w:val="00315ACA"/>
    <w:rsid w:val="0031614E"/>
    <w:rsid w:val="003168DF"/>
    <w:rsid w:val="003169F8"/>
    <w:rsid w:val="003172F1"/>
    <w:rsid w:val="00317DD7"/>
    <w:rsid w:val="00322584"/>
    <w:rsid w:val="00324782"/>
    <w:rsid w:val="003247F7"/>
    <w:rsid w:val="00326167"/>
    <w:rsid w:val="003264D5"/>
    <w:rsid w:val="003270F6"/>
    <w:rsid w:val="00327BD8"/>
    <w:rsid w:val="00330DC5"/>
    <w:rsid w:val="00333AB2"/>
    <w:rsid w:val="00333E5D"/>
    <w:rsid w:val="00334CCE"/>
    <w:rsid w:val="0033669B"/>
    <w:rsid w:val="00336AAF"/>
    <w:rsid w:val="00337F26"/>
    <w:rsid w:val="00342FB5"/>
    <w:rsid w:val="00343A7F"/>
    <w:rsid w:val="003473E6"/>
    <w:rsid w:val="003503B3"/>
    <w:rsid w:val="00351F41"/>
    <w:rsid w:val="00352BB6"/>
    <w:rsid w:val="003530AF"/>
    <w:rsid w:val="00353230"/>
    <w:rsid w:val="00354214"/>
    <w:rsid w:val="003547B8"/>
    <w:rsid w:val="00354E28"/>
    <w:rsid w:val="00360CFB"/>
    <w:rsid w:val="00361639"/>
    <w:rsid w:val="0036321F"/>
    <w:rsid w:val="003656A8"/>
    <w:rsid w:val="00366367"/>
    <w:rsid w:val="00367472"/>
    <w:rsid w:val="0037046B"/>
    <w:rsid w:val="003706AB"/>
    <w:rsid w:val="00371ACC"/>
    <w:rsid w:val="003725DD"/>
    <w:rsid w:val="00372E7D"/>
    <w:rsid w:val="00373DC4"/>
    <w:rsid w:val="00373F54"/>
    <w:rsid w:val="00374046"/>
    <w:rsid w:val="0037435E"/>
    <w:rsid w:val="00374F71"/>
    <w:rsid w:val="003762BA"/>
    <w:rsid w:val="0037653A"/>
    <w:rsid w:val="003770C0"/>
    <w:rsid w:val="00380C89"/>
    <w:rsid w:val="003818A5"/>
    <w:rsid w:val="00381A2E"/>
    <w:rsid w:val="00382806"/>
    <w:rsid w:val="00384B35"/>
    <w:rsid w:val="00384DCD"/>
    <w:rsid w:val="00384FF5"/>
    <w:rsid w:val="003868C8"/>
    <w:rsid w:val="00386B8D"/>
    <w:rsid w:val="003902A6"/>
    <w:rsid w:val="0039226A"/>
    <w:rsid w:val="003936D9"/>
    <w:rsid w:val="00393C03"/>
    <w:rsid w:val="00395BE9"/>
    <w:rsid w:val="00396F6F"/>
    <w:rsid w:val="003972FD"/>
    <w:rsid w:val="00397994"/>
    <w:rsid w:val="003A0275"/>
    <w:rsid w:val="003A2779"/>
    <w:rsid w:val="003A35F7"/>
    <w:rsid w:val="003A3638"/>
    <w:rsid w:val="003A4EC1"/>
    <w:rsid w:val="003A5041"/>
    <w:rsid w:val="003A5DF4"/>
    <w:rsid w:val="003A5EB6"/>
    <w:rsid w:val="003A6387"/>
    <w:rsid w:val="003A774C"/>
    <w:rsid w:val="003A7C2F"/>
    <w:rsid w:val="003B216E"/>
    <w:rsid w:val="003B459A"/>
    <w:rsid w:val="003B56A8"/>
    <w:rsid w:val="003B6472"/>
    <w:rsid w:val="003C10DE"/>
    <w:rsid w:val="003C20D9"/>
    <w:rsid w:val="003C31B5"/>
    <w:rsid w:val="003C37DC"/>
    <w:rsid w:val="003C5473"/>
    <w:rsid w:val="003C5D3A"/>
    <w:rsid w:val="003C7366"/>
    <w:rsid w:val="003C7522"/>
    <w:rsid w:val="003D18B1"/>
    <w:rsid w:val="003D1F94"/>
    <w:rsid w:val="003D28A4"/>
    <w:rsid w:val="003D28C1"/>
    <w:rsid w:val="003D2C9C"/>
    <w:rsid w:val="003D442C"/>
    <w:rsid w:val="003D71CB"/>
    <w:rsid w:val="003E08C3"/>
    <w:rsid w:val="003E0BC4"/>
    <w:rsid w:val="003E1C14"/>
    <w:rsid w:val="003E3C68"/>
    <w:rsid w:val="003E76DF"/>
    <w:rsid w:val="003E7871"/>
    <w:rsid w:val="003F15A7"/>
    <w:rsid w:val="003F16E9"/>
    <w:rsid w:val="003F29D9"/>
    <w:rsid w:val="003F3401"/>
    <w:rsid w:val="003F5FA5"/>
    <w:rsid w:val="003F7868"/>
    <w:rsid w:val="004009A6"/>
    <w:rsid w:val="00402073"/>
    <w:rsid w:val="004024F4"/>
    <w:rsid w:val="0040357C"/>
    <w:rsid w:val="0040397B"/>
    <w:rsid w:val="00406118"/>
    <w:rsid w:val="00406C67"/>
    <w:rsid w:val="00410BAB"/>
    <w:rsid w:val="00410F37"/>
    <w:rsid w:val="004125AC"/>
    <w:rsid w:val="0041276E"/>
    <w:rsid w:val="0041364F"/>
    <w:rsid w:val="00413858"/>
    <w:rsid w:val="00414089"/>
    <w:rsid w:val="00414202"/>
    <w:rsid w:val="00414310"/>
    <w:rsid w:val="004146D1"/>
    <w:rsid w:val="00416CA7"/>
    <w:rsid w:val="00420763"/>
    <w:rsid w:val="00421493"/>
    <w:rsid w:val="00421680"/>
    <w:rsid w:val="0042333D"/>
    <w:rsid w:val="00424D52"/>
    <w:rsid w:val="00433C14"/>
    <w:rsid w:val="00433EE9"/>
    <w:rsid w:val="00433F4F"/>
    <w:rsid w:val="004342B4"/>
    <w:rsid w:val="00435300"/>
    <w:rsid w:val="00435F00"/>
    <w:rsid w:val="00441793"/>
    <w:rsid w:val="00442BD2"/>
    <w:rsid w:val="00443149"/>
    <w:rsid w:val="004452AF"/>
    <w:rsid w:val="00446142"/>
    <w:rsid w:val="00450AC6"/>
    <w:rsid w:val="004522F1"/>
    <w:rsid w:val="00452A3A"/>
    <w:rsid w:val="00452E62"/>
    <w:rsid w:val="0045411B"/>
    <w:rsid w:val="00454D4D"/>
    <w:rsid w:val="0045558A"/>
    <w:rsid w:val="00456B77"/>
    <w:rsid w:val="00457B87"/>
    <w:rsid w:val="004618BD"/>
    <w:rsid w:val="00461D6D"/>
    <w:rsid w:val="0046693F"/>
    <w:rsid w:val="004669AB"/>
    <w:rsid w:val="00467034"/>
    <w:rsid w:val="0047028F"/>
    <w:rsid w:val="00471C1C"/>
    <w:rsid w:val="004729F7"/>
    <w:rsid w:val="00472F58"/>
    <w:rsid w:val="004730BF"/>
    <w:rsid w:val="004737B0"/>
    <w:rsid w:val="00474218"/>
    <w:rsid w:val="00474D3F"/>
    <w:rsid w:val="00475B71"/>
    <w:rsid w:val="0047619D"/>
    <w:rsid w:val="0047694A"/>
    <w:rsid w:val="00476DB7"/>
    <w:rsid w:val="004802AD"/>
    <w:rsid w:val="00480887"/>
    <w:rsid w:val="00480CA5"/>
    <w:rsid w:val="004810C6"/>
    <w:rsid w:val="004913EC"/>
    <w:rsid w:val="004923B7"/>
    <w:rsid w:val="004937DD"/>
    <w:rsid w:val="0049496B"/>
    <w:rsid w:val="00496901"/>
    <w:rsid w:val="00497DBF"/>
    <w:rsid w:val="004A1DC3"/>
    <w:rsid w:val="004A42CD"/>
    <w:rsid w:val="004A44A8"/>
    <w:rsid w:val="004A5A29"/>
    <w:rsid w:val="004B20A4"/>
    <w:rsid w:val="004B40C0"/>
    <w:rsid w:val="004B49A4"/>
    <w:rsid w:val="004B558A"/>
    <w:rsid w:val="004B5D89"/>
    <w:rsid w:val="004B7DBC"/>
    <w:rsid w:val="004C0DA3"/>
    <w:rsid w:val="004C13B1"/>
    <w:rsid w:val="004C1EB9"/>
    <w:rsid w:val="004C398D"/>
    <w:rsid w:val="004C5624"/>
    <w:rsid w:val="004C5872"/>
    <w:rsid w:val="004D1968"/>
    <w:rsid w:val="004D1D08"/>
    <w:rsid w:val="004D20D0"/>
    <w:rsid w:val="004D330B"/>
    <w:rsid w:val="004D33B2"/>
    <w:rsid w:val="004D385B"/>
    <w:rsid w:val="004D5CEA"/>
    <w:rsid w:val="004D5E9F"/>
    <w:rsid w:val="004D7CC9"/>
    <w:rsid w:val="004D7D86"/>
    <w:rsid w:val="004E22D9"/>
    <w:rsid w:val="004E2C29"/>
    <w:rsid w:val="004E347F"/>
    <w:rsid w:val="004E3D07"/>
    <w:rsid w:val="004E4E5D"/>
    <w:rsid w:val="004E67C2"/>
    <w:rsid w:val="004E6F66"/>
    <w:rsid w:val="004E75D7"/>
    <w:rsid w:val="004F2015"/>
    <w:rsid w:val="004F221C"/>
    <w:rsid w:val="004F7FF1"/>
    <w:rsid w:val="00500191"/>
    <w:rsid w:val="0050047C"/>
    <w:rsid w:val="0050115C"/>
    <w:rsid w:val="00501993"/>
    <w:rsid w:val="00503EB1"/>
    <w:rsid w:val="005041CC"/>
    <w:rsid w:val="00505B45"/>
    <w:rsid w:val="005079E0"/>
    <w:rsid w:val="00510B1F"/>
    <w:rsid w:val="00510F55"/>
    <w:rsid w:val="00511438"/>
    <w:rsid w:val="00512A76"/>
    <w:rsid w:val="0051718C"/>
    <w:rsid w:val="005223E7"/>
    <w:rsid w:val="005228F6"/>
    <w:rsid w:val="00522E75"/>
    <w:rsid w:val="005237AC"/>
    <w:rsid w:val="00523E15"/>
    <w:rsid w:val="00524342"/>
    <w:rsid w:val="00526BF6"/>
    <w:rsid w:val="005303ED"/>
    <w:rsid w:val="0053121C"/>
    <w:rsid w:val="00532BF5"/>
    <w:rsid w:val="00532FB2"/>
    <w:rsid w:val="005333B5"/>
    <w:rsid w:val="00535B11"/>
    <w:rsid w:val="005371D0"/>
    <w:rsid w:val="00541268"/>
    <w:rsid w:val="005415A4"/>
    <w:rsid w:val="00541C3D"/>
    <w:rsid w:val="005420B2"/>
    <w:rsid w:val="00542B8E"/>
    <w:rsid w:val="00543B97"/>
    <w:rsid w:val="0054444E"/>
    <w:rsid w:val="0055109E"/>
    <w:rsid w:val="005525BB"/>
    <w:rsid w:val="005534DB"/>
    <w:rsid w:val="00557FB4"/>
    <w:rsid w:val="00561847"/>
    <w:rsid w:val="005623F5"/>
    <w:rsid w:val="00562540"/>
    <w:rsid w:val="005642C4"/>
    <w:rsid w:val="005645B5"/>
    <w:rsid w:val="00565A77"/>
    <w:rsid w:val="00565C4E"/>
    <w:rsid w:val="00565E7C"/>
    <w:rsid w:val="00567E42"/>
    <w:rsid w:val="00570EE8"/>
    <w:rsid w:val="005716E4"/>
    <w:rsid w:val="0057191A"/>
    <w:rsid w:val="0057236C"/>
    <w:rsid w:val="0057512A"/>
    <w:rsid w:val="00577677"/>
    <w:rsid w:val="0058031A"/>
    <w:rsid w:val="00580653"/>
    <w:rsid w:val="0058213D"/>
    <w:rsid w:val="00582FA7"/>
    <w:rsid w:val="0058416C"/>
    <w:rsid w:val="0058488F"/>
    <w:rsid w:val="00584C66"/>
    <w:rsid w:val="00584C87"/>
    <w:rsid w:val="0058529A"/>
    <w:rsid w:val="00585645"/>
    <w:rsid w:val="00585C14"/>
    <w:rsid w:val="0058617D"/>
    <w:rsid w:val="0058703F"/>
    <w:rsid w:val="0058712F"/>
    <w:rsid w:val="00587356"/>
    <w:rsid w:val="00592375"/>
    <w:rsid w:val="00592F8A"/>
    <w:rsid w:val="005940D3"/>
    <w:rsid w:val="00595DDB"/>
    <w:rsid w:val="0059706E"/>
    <w:rsid w:val="005975F2"/>
    <w:rsid w:val="005A0C00"/>
    <w:rsid w:val="005A1C6A"/>
    <w:rsid w:val="005A3E1C"/>
    <w:rsid w:val="005A66EB"/>
    <w:rsid w:val="005A7405"/>
    <w:rsid w:val="005B35F6"/>
    <w:rsid w:val="005B382E"/>
    <w:rsid w:val="005B4E1C"/>
    <w:rsid w:val="005B5065"/>
    <w:rsid w:val="005B5BAB"/>
    <w:rsid w:val="005B6F23"/>
    <w:rsid w:val="005C0274"/>
    <w:rsid w:val="005C350F"/>
    <w:rsid w:val="005C3B60"/>
    <w:rsid w:val="005C44DC"/>
    <w:rsid w:val="005C4AE1"/>
    <w:rsid w:val="005C4B2F"/>
    <w:rsid w:val="005C5465"/>
    <w:rsid w:val="005C6533"/>
    <w:rsid w:val="005D0412"/>
    <w:rsid w:val="005D0EA3"/>
    <w:rsid w:val="005D116B"/>
    <w:rsid w:val="005D19BD"/>
    <w:rsid w:val="005D6E7F"/>
    <w:rsid w:val="005D7632"/>
    <w:rsid w:val="005D7F7B"/>
    <w:rsid w:val="005D7F96"/>
    <w:rsid w:val="005E0AD3"/>
    <w:rsid w:val="005E1665"/>
    <w:rsid w:val="005E1A4E"/>
    <w:rsid w:val="005E445C"/>
    <w:rsid w:val="005E4F8E"/>
    <w:rsid w:val="005E58BB"/>
    <w:rsid w:val="005E7D03"/>
    <w:rsid w:val="005E7E24"/>
    <w:rsid w:val="005F01A2"/>
    <w:rsid w:val="005F09A8"/>
    <w:rsid w:val="005F117C"/>
    <w:rsid w:val="005F1272"/>
    <w:rsid w:val="005F1A7D"/>
    <w:rsid w:val="005F2206"/>
    <w:rsid w:val="005F3D88"/>
    <w:rsid w:val="005F4169"/>
    <w:rsid w:val="005F4764"/>
    <w:rsid w:val="005F7A40"/>
    <w:rsid w:val="0060454E"/>
    <w:rsid w:val="00607E51"/>
    <w:rsid w:val="00610AC3"/>
    <w:rsid w:val="00611680"/>
    <w:rsid w:val="00614F8B"/>
    <w:rsid w:val="006156DF"/>
    <w:rsid w:val="00615F21"/>
    <w:rsid w:val="00617C31"/>
    <w:rsid w:val="00617C78"/>
    <w:rsid w:val="006216D4"/>
    <w:rsid w:val="006218BC"/>
    <w:rsid w:val="0062284C"/>
    <w:rsid w:val="006233BD"/>
    <w:rsid w:val="00624063"/>
    <w:rsid w:val="00625E7F"/>
    <w:rsid w:val="00627361"/>
    <w:rsid w:val="00627417"/>
    <w:rsid w:val="00627AFA"/>
    <w:rsid w:val="006300C2"/>
    <w:rsid w:val="00630249"/>
    <w:rsid w:val="00633348"/>
    <w:rsid w:val="0063421F"/>
    <w:rsid w:val="0063491A"/>
    <w:rsid w:val="00634DFE"/>
    <w:rsid w:val="006357F8"/>
    <w:rsid w:val="0063620B"/>
    <w:rsid w:val="00640A35"/>
    <w:rsid w:val="0064272F"/>
    <w:rsid w:val="00642B18"/>
    <w:rsid w:val="006431CF"/>
    <w:rsid w:val="00643D4D"/>
    <w:rsid w:val="006449DF"/>
    <w:rsid w:val="0064504A"/>
    <w:rsid w:val="00645242"/>
    <w:rsid w:val="00645373"/>
    <w:rsid w:val="0064554D"/>
    <w:rsid w:val="0064588B"/>
    <w:rsid w:val="0064631E"/>
    <w:rsid w:val="00655772"/>
    <w:rsid w:val="006610CB"/>
    <w:rsid w:val="00661521"/>
    <w:rsid w:val="00662392"/>
    <w:rsid w:val="0066340C"/>
    <w:rsid w:val="006677FA"/>
    <w:rsid w:val="00667D5C"/>
    <w:rsid w:val="00670567"/>
    <w:rsid w:val="0067110D"/>
    <w:rsid w:val="006711D6"/>
    <w:rsid w:val="00672509"/>
    <w:rsid w:val="00672DDA"/>
    <w:rsid w:val="00673453"/>
    <w:rsid w:val="0067567C"/>
    <w:rsid w:val="00676721"/>
    <w:rsid w:val="00676E04"/>
    <w:rsid w:val="006773AA"/>
    <w:rsid w:val="006801D6"/>
    <w:rsid w:val="006832AB"/>
    <w:rsid w:val="006856B5"/>
    <w:rsid w:val="00685DA1"/>
    <w:rsid w:val="006862E3"/>
    <w:rsid w:val="00686730"/>
    <w:rsid w:val="00687B3D"/>
    <w:rsid w:val="00690286"/>
    <w:rsid w:val="006903CB"/>
    <w:rsid w:val="006911F5"/>
    <w:rsid w:val="00693B2C"/>
    <w:rsid w:val="00697145"/>
    <w:rsid w:val="00697ED1"/>
    <w:rsid w:val="006A123D"/>
    <w:rsid w:val="006A1B5D"/>
    <w:rsid w:val="006A2475"/>
    <w:rsid w:val="006A4D5B"/>
    <w:rsid w:val="006A5C42"/>
    <w:rsid w:val="006A72F5"/>
    <w:rsid w:val="006A7426"/>
    <w:rsid w:val="006A7DEE"/>
    <w:rsid w:val="006B28D6"/>
    <w:rsid w:val="006B36F7"/>
    <w:rsid w:val="006B43B2"/>
    <w:rsid w:val="006B45EF"/>
    <w:rsid w:val="006B7503"/>
    <w:rsid w:val="006C0141"/>
    <w:rsid w:val="006C0689"/>
    <w:rsid w:val="006C0E11"/>
    <w:rsid w:val="006C11E2"/>
    <w:rsid w:val="006C1254"/>
    <w:rsid w:val="006C1E0A"/>
    <w:rsid w:val="006C47A5"/>
    <w:rsid w:val="006C510B"/>
    <w:rsid w:val="006C7501"/>
    <w:rsid w:val="006D230D"/>
    <w:rsid w:val="006D2508"/>
    <w:rsid w:val="006D2643"/>
    <w:rsid w:val="006D27EF"/>
    <w:rsid w:val="006D3366"/>
    <w:rsid w:val="006D3B49"/>
    <w:rsid w:val="006D3C94"/>
    <w:rsid w:val="006D40BB"/>
    <w:rsid w:val="006D470D"/>
    <w:rsid w:val="006D64A6"/>
    <w:rsid w:val="006D6D6F"/>
    <w:rsid w:val="006D7AC3"/>
    <w:rsid w:val="006E0B6A"/>
    <w:rsid w:val="006E0D59"/>
    <w:rsid w:val="006E1111"/>
    <w:rsid w:val="006E1B19"/>
    <w:rsid w:val="006E1E0E"/>
    <w:rsid w:val="006E30F4"/>
    <w:rsid w:val="006E5770"/>
    <w:rsid w:val="006F03C5"/>
    <w:rsid w:val="006F0664"/>
    <w:rsid w:val="006F1135"/>
    <w:rsid w:val="006F13EF"/>
    <w:rsid w:val="006F1F72"/>
    <w:rsid w:val="006F2AF9"/>
    <w:rsid w:val="006F4751"/>
    <w:rsid w:val="00700AD5"/>
    <w:rsid w:val="00700F5E"/>
    <w:rsid w:val="00702566"/>
    <w:rsid w:val="0070370A"/>
    <w:rsid w:val="00706447"/>
    <w:rsid w:val="007103EE"/>
    <w:rsid w:val="00711414"/>
    <w:rsid w:val="0071273F"/>
    <w:rsid w:val="00713935"/>
    <w:rsid w:val="00714439"/>
    <w:rsid w:val="00715E82"/>
    <w:rsid w:val="0071638A"/>
    <w:rsid w:val="00716D98"/>
    <w:rsid w:val="00717A86"/>
    <w:rsid w:val="00720057"/>
    <w:rsid w:val="0072058C"/>
    <w:rsid w:val="00720A78"/>
    <w:rsid w:val="00721BB3"/>
    <w:rsid w:val="0072245A"/>
    <w:rsid w:val="00722E63"/>
    <w:rsid w:val="00724CCE"/>
    <w:rsid w:val="00725170"/>
    <w:rsid w:val="0072747B"/>
    <w:rsid w:val="00727F92"/>
    <w:rsid w:val="00731BDB"/>
    <w:rsid w:val="00731CDA"/>
    <w:rsid w:val="007320C1"/>
    <w:rsid w:val="007326EC"/>
    <w:rsid w:val="00732AC7"/>
    <w:rsid w:val="00733815"/>
    <w:rsid w:val="007344B5"/>
    <w:rsid w:val="00734B4C"/>
    <w:rsid w:val="007352BC"/>
    <w:rsid w:val="007355E1"/>
    <w:rsid w:val="00736912"/>
    <w:rsid w:val="007375CF"/>
    <w:rsid w:val="007377C5"/>
    <w:rsid w:val="00741541"/>
    <w:rsid w:val="00742137"/>
    <w:rsid w:val="00743D2C"/>
    <w:rsid w:val="00744251"/>
    <w:rsid w:val="00744770"/>
    <w:rsid w:val="007447B2"/>
    <w:rsid w:val="00744F69"/>
    <w:rsid w:val="0074585F"/>
    <w:rsid w:val="007463B6"/>
    <w:rsid w:val="007476EB"/>
    <w:rsid w:val="00747F0D"/>
    <w:rsid w:val="00750620"/>
    <w:rsid w:val="0075123F"/>
    <w:rsid w:val="00751DCE"/>
    <w:rsid w:val="00754707"/>
    <w:rsid w:val="00754B75"/>
    <w:rsid w:val="00754D4C"/>
    <w:rsid w:val="00755AAA"/>
    <w:rsid w:val="00755D42"/>
    <w:rsid w:val="00756FD5"/>
    <w:rsid w:val="00757750"/>
    <w:rsid w:val="00757C90"/>
    <w:rsid w:val="00762B14"/>
    <w:rsid w:val="007637E7"/>
    <w:rsid w:val="007646F6"/>
    <w:rsid w:val="00765CE9"/>
    <w:rsid w:val="00767749"/>
    <w:rsid w:val="007710D0"/>
    <w:rsid w:val="007730A7"/>
    <w:rsid w:val="00773148"/>
    <w:rsid w:val="00775740"/>
    <w:rsid w:val="0077742F"/>
    <w:rsid w:val="007802F3"/>
    <w:rsid w:val="00783664"/>
    <w:rsid w:val="0078392D"/>
    <w:rsid w:val="00783DB4"/>
    <w:rsid w:val="00784896"/>
    <w:rsid w:val="00785A3B"/>
    <w:rsid w:val="00786631"/>
    <w:rsid w:val="00786A47"/>
    <w:rsid w:val="007906DB"/>
    <w:rsid w:val="007925C8"/>
    <w:rsid w:val="00794D06"/>
    <w:rsid w:val="00795604"/>
    <w:rsid w:val="00796204"/>
    <w:rsid w:val="00796B5A"/>
    <w:rsid w:val="00797A23"/>
    <w:rsid w:val="00797C75"/>
    <w:rsid w:val="007A0061"/>
    <w:rsid w:val="007A108D"/>
    <w:rsid w:val="007A20D5"/>
    <w:rsid w:val="007A4A0E"/>
    <w:rsid w:val="007A5391"/>
    <w:rsid w:val="007A589E"/>
    <w:rsid w:val="007A64E5"/>
    <w:rsid w:val="007A6CC0"/>
    <w:rsid w:val="007B095F"/>
    <w:rsid w:val="007B0C55"/>
    <w:rsid w:val="007B172E"/>
    <w:rsid w:val="007B1843"/>
    <w:rsid w:val="007B2295"/>
    <w:rsid w:val="007B3275"/>
    <w:rsid w:val="007B333F"/>
    <w:rsid w:val="007B6124"/>
    <w:rsid w:val="007B78C2"/>
    <w:rsid w:val="007B7934"/>
    <w:rsid w:val="007C041B"/>
    <w:rsid w:val="007C24A5"/>
    <w:rsid w:val="007C30B5"/>
    <w:rsid w:val="007C53DE"/>
    <w:rsid w:val="007C6519"/>
    <w:rsid w:val="007C692F"/>
    <w:rsid w:val="007D059C"/>
    <w:rsid w:val="007D3E2D"/>
    <w:rsid w:val="007D5041"/>
    <w:rsid w:val="007D687A"/>
    <w:rsid w:val="007D742C"/>
    <w:rsid w:val="007D79C7"/>
    <w:rsid w:val="007E122F"/>
    <w:rsid w:val="007E1F20"/>
    <w:rsid w:val="007E26DC"/>
    <w:rsid w:val="007E3BA2"/>
    <w:rsid w:val="007E4791"/>
    <w:rsid w:val="007E4E58"/>
    <w:rsid w:val="007E51AF"/>
    <w:rsid w:val="007E5A78"/>
    <w:rsid w:val="007E6124"/>
    <w:rsid w:val="007E67AF"/>
    <w:rsid w:val="007F018C"/>
    <w:rsid w:val="007F1F55"/>
    <w:rsid w:val="007F5457"/>
    <w:rsid w:val="007F5733"/>
    <w:rsid w:val="007F5AB1"/>
    <w:rsid w:val="007F5FF7"/>
    <w:rsid w:val="00800047"/>
    <w:rsid w:val="00800514"/>
    <w:rsid w:val="008030BC"/>
    <w:rsid w:val="008065B7"/>
    <w:rsid w:val="008068E2"/>
    <w:rsid w:val="00807087"/>
    <w:rsid w:val="0080767B"/>
    <w:rsid w:val="008078EB"/>
    <w:rsid w:val="00810811"/>
    <w:rsid w:val="00810A11"/>
    <w:rsid w:val="00810CE4"/>
    <w:rsid w:val="00811F38"/>
    <w:rsid w:val="0081326C"/>
    <w:rsid w:val="008147D7"/>
    <w:rsid w:val="00817DA9"/>
    <w:rsid w:val="00820D48"/>
    <w:rsid w:val="00820DDF"/>
    <w:rsid w:val="0082551A"/>
    <w:rsid w:val="00825A0F"/>
    <w:rsid w:val="008323C6"/>
    <w:rsid w:val="008326A2"/>
    <w:rsid w:val="0083310F"/>
    <w:rsid w:val="00833F1E"/>
    <w:rsid w:val="008342D9"/>
    <w:rsid w:val="00834F92"/>
    <w:rsid w:val="00836EF9"/>
    <w:rsid w:val="00836FDE"/>
    <w:rsid w:val="00842131"/>
    <w:rsid w:val="00843E0F"/>
    <w:rsid w:val="008444AE"/>
    <w:rsid w:val="00852B37"/>
    <w:rsid w:val="00852E04"/>
    <w:rsid w:val="0085314F"/>
    <w:rsid w:val="00854B92"/>
    <w:rsid w:val="00855923"/>
    <w:rsid w:val="00860E19"/>
    <w:rsid w:val="00861428"/>
    <w:rsid w:val="00861D4B"/>
    <w:rsid w:val="008624D2"/>
    <w:rsid w:val="008625D2"/>
    <w:rsid w:val="0086764C"/>
    <w:rsid w:val="00871C56"/>
    <w:rsid w:val="00872100"/>
    <w:rsid w:val="00872880"/>
    <w:rsid w:val="008773BC"/>
    <w:rsid w:val="00877593"/>
    <w:rsid w:val="00877BAE"/>
    <w:rsid w:val="00882DD3"/>
    <w:rsid w:val="00883315"/>
    <w:rsid w:val="00883813"/>
    <w:rsid w:val="00884E88"/>
    <w:rsid w:val="00885065"/>
    <w:rsid w:val="0088781C"/>
    <w:rsid w:val="00887D73"/>
    <w:rsid w:val="00890850"/>
    <w:rsid w:val="008908B7"/>
    <w:rsid w:val="00891F94"/>
    <w:rsid w:val="0089287B"/>
    <w:rsid w:val="0089333D"/>
    <w:rsid w:val="008935D6"/>
    <w:rsid w:val="008947FF"/>
    <w:rsid w:val="00897F60"/>
    <w:rsid w:val="008A089F"/>
    <w:rsid w:val="008A3385"/>
    <w:rsid w:val="008A3D49"/>
    <w:rsid w:val="008A6F2A"/>
    <w:rsid w:val="008A71BE"/>
    <w:rsid w:val="008A75F0"/>
    <w:rsid w:val="008B164A"/>
    <w:rsid w:val="008B1D8C"/>
    <w:rsid w:val="008B297E"/>
    <w:rsid w:val="008B40CE"/>
    <w:rsid w:val="008B4D9C"/>
    <w:rsid w:val="008B5F8E"/>
    <w:rsid w:val="008B6447"/>
    <w:rsid w:val="008B6DE3"/>
    <w:rsid w:val="008B7793"/>
    <w:rsid w:val="008C00F3"/>
    <w:rsid w:val="008C0FFF"/>
    <w:rsid w:val="008C1D42"/>
    <w:rsid w:val="008C1E9E"/>
    <w:rsid w:val="008C381F"/>
    <w:rsid w:val="008C3E3E"/>
    <w:rsid w:val="008C3F4A"/>
    <w:rsid w:val="008C5899"/>
    <w:rsid w:val="008C69EE"/>
    <w:rsid w:val="008C7AF9"/>
    <w:rsid w:val="008D324E"/>
    <w:rsid w:val="008D5121"/>
    <w:rsid w:val="008D709F"/>
    <w:rsid w:val="008D7B7C"/>
    <w:rsid w:val="008E0832"/>
    <w:rsid w:val="008E0F2F"/>
    <w:rsid w:val="008E1F17"/>
    <w:rsid w:val="008E43C2"/>
    <w:rsid w:val="008E45E7"/>
    <w:rsid w:val="008E4B06"/>
    <w:rsid w:val="008E4EB8"/>
    <w:rsid w:val="008E5AE2"/>
    <w:rsid w:val="008F0B8B"/>
    <w:rsid w:val="008F309C"/>
    <w:rsid w:val="008F3A9B"/>
    <w:rsid w:val="008F4EE1"/>
    <w:rsid w:val="008F5854"/>
    <w:rsid w:val="008F61A8"/>
    <w:rsid w:val="008F7A5A"/>
    <w:rsid w:val="00900B1C"/>
    <w:rsid w:val="00901EC5"/>
    <w:rsid w:val="00902553"/>
    <w:rsid w:val="009042F6"/>
    <w:rsid w:val="00905399"/>
    <w:rsid w:val="00907203"/>
    <w:rsid w:val="009072E7"/>
    <w:rsid w:val="00910146"/>
    <w:rsid w:val="00910499"/>
    <w:rsid w:val="00911721"/>
    <w:rsid w:val="00911D9C"/>
    <w:rsid w:val="009133EE"/>
    <w:rsid w:val="00913C15"/>
    <w:rsid w:val="00913F03"/>
    <w:rsid w:val="009161BE"/>
    <w:rsid w:val="009175D9"/>
    <w:rsid w:val="0092193B"/>
    <w:rsid w:val="00922D6C"/>
    <w:rsid w:val="0092403F"/>
    <w:rsid w:val="00925838"/>
    <w:rsid w:val="00926165"/>
    <w:rsid w:val="0092782F"/>
    <w:rsid w:val="00931D07"/>
    <w:rsid w:val="00932845"/>
    <w:rsid w:val="0093399E"/>
    <w:rsid w:val="00934550"/>
    <w:rsid w:val="00935699"/>
    <w:rsid w:val="00936B62"/>
    <w:rsid w:val="00940B11"/>
    <w:rsid w:val="00942334"/>
    <w:rsid w:val="009426B8"/>
    <w:rsid w:val="009428EA"/>
    <w:rsid w:val="00942E72"/>
    <w:rsid w:val="009434F7"/>
    <w:rsid w:val="00944567"/>
    <w:rsid w:val="009452E3"/>
    <w:rsid w:val="00945C13"/>
    <w:rsid w:val="009460D0"/>
    <w:rsid w:val="00950242"/>
    <w:rsid w:val="00951D1D"/>
    <w:rsid w:val="00951EB0"/>
    <w:rsid w:val="00952B76"/>
    <w:rsid w:val="00953DEA"/>
    <w:rsid w:val="00954C6E"/>
    <w:rsid w:val="009557C7"/>
    <w:rsid w:val="009578DC"/>
    <w:rsid w:val="009608C0"/>
    <w:rsid w:val="00960EF7"/>
    <w:rsid w:val="00960F9C"/>
    <w:rsid w:val="0096108C"/>
    <w:rsid w:val="00962EF2"/>
    <w:rsid w:val="00963EBF"/>
    <w:rsid w:val="00966493"/>
    <w:rsid w:val="00971F5C"/>
    <w:rsid w:val="00973EA7"/>
    <w:rsid w:val="00974E97"/>
    <w:rsid w:val="00975399"/>
    <w:rsid w:val="0097683D"/>
    <w:rsid w:val="00980591"/>
    <w:rsid w:val="00981948"/>
    <w:rsid w:val="00981EEF"/>
    <w:rsid w:val="00981F19"/>
    <w:rsid w:val="00982C6A"/>
    <w:rsid w:val="00982E1F"/>
    <w:rsid w:val="0098478E"/>
    <w:rsid w:val="009862DA"/>
    <w:rsid w:val="00986771"/>
    <w:rsid w:val="009878A5"/>
    <w:rsid w:val="009904C4"/>
    <w:rsid w:val="00991F8E"/>
    <w:rsid w:val="009921AD"/>
    <w:rsid w:val="00993A3F"/>
    <w:rsid w:val="009950D9"/>
    <w:rsid w:val="009964C7"/>
    <w:rsid w:val="009A082B"/>
    <w:rsid w:val="009A10F0"/>
    <w:rsid w:val="009A2BB3"/>
    <w:rsid w:val="009A478E"/>
    <w:rsid w:val="009A5043"/>
    <w:rsid w:val="009A5515"/>
    <w:rsid w:val="009A6578"/>
    <w:rsid w:val="009A6E9D"/>
    <w:rsid w:val="009B01D5"/>
    <w:rsid w:val="009B0C02"/>
    <w:rsid w:val="009B58DF"/>
    <w:rsid w:val="009B5D70"/>
    <w:rsid w:val="009B6E4A"/>
    <w:rsid w:val="009B7097"/>
    <w:rsid w:val="009B7B1A"/>
    <w:rsid w:val="009C1AF7"/>
    <w:rsid w:val="009C25B6"/>
    <w:rsid w:val="009C3785"/>
    <w:rsid w:val="009C3821"/>
    <w:rsid w:val="009C424A"/>
    <w:rsid w:val="009C4A95"/>
    <w:rsid w:val="009C4CE5"/>
    <w:rsid w:val="009C6664"/>
    <w:rsid w:val="009C6841"/>
    <w:rsid w:val="009C7044"/>
    <w:rsid w:val="009D117D"/>
    <w:rsid w:val="009D28AF"/>
    <w:rsid w:val="009D290E"/>
    <w:rsid w:val="009D2CC6"/>
    <w:rsid w:val="009D2F47"/>
    <w:rsid w:val="009D3A40"/>
    <w:rsid w:val="009D3E04"/>
    <w:rsid w:val="009D4A30"/>
    <w:rsid w:val="009D59CF"/>
    <w:rsid w:val="009D6146"/>
    <w:rsid w:val="009D7A85"/>
    <w:rsid w:val="009E15B4"/>
    <w:rsid w:val="009E18A4"/>
    <w:rsid w:val="009E235F"/>
    <w:rsid w:val="009E3971"/>
    <w:rsid w:val="009E49F6"/>
    <w:rsid w:val="009E7F86"/>
    <w:rsid w:val="009F058D"/>
    <w:rsid w:val="009F1D59"/>
    <w:rsid w:val="009F1DCB"/>
    <w:rsid w:val="009F30E6"/>
    <w:rsid w:val="009F37D8"/>
    <w:rsid w:val="009F59A3"/>
    <w:rsid w:val="00A00277"/>
    <w:rsid w:val="00A02021"/>
    <w:rsid w:val="00A03D31"/>
    <w:rsid w:val="00A0598B"/>
    <w:rsid w:val="00A06A53"/>
    <w:rsid w:val="00A11295"/>
    <w:rsid w:val="00A1191C"/>
    <w:rsid w:val="00A11978"/>
    <w:rsid w:val="00A11DD2"/>
    <w:rsid w:val="00A12828"/>
    <w:rsid w:val="00A15E34"/>
    <w:rsid w:val="00A16144"/>
    <w:rsid w:val="00A171C6"/>
    <w:rsid w:val="00A17A6A"/>
    <w:rsid w:val="00A17C39"/>
    <w:rsid w:val="00A17E8F"/>
    <w:rsid w:val="00A230ED"/>
    <w:rsid w:val="00A23F6E"/>
    <w:rsid w:val="00A24526"/>
    <w:rsid w:val="00A2590C"/>
    <w:rsid w:val="00A26427"/>
    <w:rsid w:val="00A264A8"/>
    <w:rsid w:val="00A27334"/>
    <w:rsid w:val="00A31001"/>
    <w:rsid w:val="00A31B34"/>
    <w:rsid w:val="00A33070"/>
    <w:rsid w:val="00A33208"/>
    <w:rsid w:val="00A341B6"/>
    <w:rsid w:val="00A363CB"/>
    <w:rsid w:val="00A36AD9"/>
    <w:rsid w:val="00A37534"/>
    <w:rsid w:val="00A403C7"/>
    <w:rsid w:val="00A40D04"/>
    <w:rsid w:val="00A41603"/>
    <w:rsid w:val="00A433EB"/>
    <w:rsid w:val="00A44C24"/>
    <w:rsid w:val="00A45D35"/>
    <w:rsid w:val="00A46649"/>
    <w:rsid w:val="00A4706C"/>
    <w:rsid w:val="00A470C7"/>
    <w:rsid w:val="00A501FD"/>
    <w:rsid w:val="00A5134C"/>
    <w:rsid w:val="00A51605"/>
    <w:rsid w:val="00A51B50"/>
    <w:rsid w:val="00A51B5A"/>
    <w:rsid w:val="00A54768"/>
    <w:rsid w:val="00A55009"/>
    <w:rsid w:val="00A57913"/>
    <w:rsid w:val="00A61E7A"/>
    <w:rsid w:val="00A6253C"/>
    <w:rsid w:val="00A6429F"/>
    <w:rsid w:val="00A66160"/>
    <w:rsid w:val="00A669DE"/>
    <w:rsid w:val="00A71039"/>
    <w:rsid w:val="00A710D5"/>
    <w:rsid w:val="00A72820"/>
    <w:rsid w:val="00A72AE8"/>
    <w:rsid w:val="00A7390C"/>
    <w:rsid w:val="00A73D93"/>
    <w:rsid w:val="00A74C9B"/>
    <w:rsid w:val="00A777BD"/>
    <w:rsid w:val="00A80044"/>
    <w:rsid w:val="00A8111D"/>
    <w:rsid w:val="00A824E1"/>
    <w:rsid w:val="00A82D1A"/>
    <w:rsid w:val="00A862E2"/>
    <w:rsid w:val="00A86887"/>
    <w:rsid w:val="00A878AD"/>
    <w:rsid w:val="00A87C9C"/>
    <w:rsid w:val="00A92EEF"/>
    <w:rsid w:val="00A9371B"/>
    <w:rsid w:val="00A955E4"/>
    <w:rsid w:val="00A9758B"/>
    <w:rsid w:val="00AA0304"/>
    <w:rsid w:val="00AA046E"/>
    <w:rsid w:val="00AA15FA"/>
    <w:rsid w:val="00AA1D70"/>
    <w:rsid w:val="00AA1FE3"/>
    <w:rsid w:val="00AA444B"/>
    <w:rsid w:val="00AA5465"/>
    <w:rsid w:val="00AA54E0"/>
    <w:rsid w:val="00AA59F9"/>
    <w:rsid w:val="00AA741B"/>
    <w:rsid w:val="00AB39DE"/>
    <w:rsid w:val="00AB52B8"/>
    <w:rsid w:val="00AB60EE"/>
    <w:rsid w:val="00AB77BA"/>
    <w:rsid w:val="00AC00BD"/>
    <w:rsid w:val="00AC08CF"/>
    <w:rsid w:val="00AC0BA2"/>
    <w:rsid w:val="00AC5B87"/>
    <w:rsid w:val="00AC6296"/>
    <w:rsid w:val="00AD0617"/>
    <w:rsid w:val="00AD25BC"/>
    <w:rsid w:val="00AD3876"/>
    <w:rsid w:val="00AD4B4A"/>
    <w:rsid w:val="00AD73A1"/>
    <w:rsid w:val="00AD7FA8"/>
    <w:rsid w:val="00AE0AE9"/>
    <w:rsid w:val="00AE1194"/>
    <w:rsid w:val="00AE1619"/>
    <w:rsid w:val="00AE2DE3"/>
    <w:rsid w:val="00AE32D8"/>
    <w:rsid w:val="00AE3B1B"/>
    <w:rsid w:val="00AE5879"/>
    <w:rsid w:val="00AE5CCD"/>
    <w:rsid w:val="00AE6112"/>
    <w:rsid w:val="00AF0D54"/>
    <w:rsid w:val="00AF282A"/>
    <w:rsid w:val="00AF339C"/>
    <w:rsid w:val="00AF4BC7"/>
    <w:rsid w:val="00AF4FA1"/>
    <w:rsid w:val="00AF5623"/>
    <w:rsid w:val="00AF6A3A"/>
    <w:rsid w:val="00AF6C12"/>
    <w:rsid w:val="00AF7338"/>
    <w:rsid w:val="00B002CD"/>
    <w:rsid w:val="00B01A99"/>
    <w:rsid w:val="00B01F5A"/>
    <w:rsid w:val="00B021F5"/>
    <w:rsid w:val="00B03290"/>
    <w:rsid w:val="00B04182"/>
    <w:rsid w:val="00B047F2"/>
    <w:rsid w:val="00B04ACB"/>
    <w:rsid w:val="00B0534B"/>
    <w:rsid w:val="00B06B26"/>
    <w:rsid w:val="00B073B0"/>
    <w:rsid w:val="00B0799C"/>
    <w:rsid w:val="00B11457"/>
    <w:rsid w:val="00B1560B"/>
    <w:rsid w:val="00B1743D"/>
    <w:rsid w:val="00B201EE"/>
    <w:rsid w:val="00B20C63"/>
    <w:rsid w:val="00B22907"/>
    <w:rsid w:val="00B24B15"/>
    <w:rsid w:val="00B24F99"/>
    <w:rsid w:val="00B251D7"/>
    <w:rsid w:val="00B27766"/>
    <w:rsid w:val="00B33073"/>
    <w:rsid w:val="00B332D1"/>
    <w:rsid w:val="00B33559"/>
    <w:rsid w:val="00B3446D"/>
    <w:rsid w:val="00B3549E"/>
    <w:rsid w:val="00B354BE"/>
    <w:rsid w:val="00B40BF6"/>
    <w:rsid w:val="00B40F66"/>
    <w:rsid w:val="00B41A0E"/>
    <w:rsid w:val="00B42250"/>
    <w:rsid w:val="00B42ECA"/>
    <w:rsid w:val="00B44D09"/>
    <w:rsid w:val="00B4527E"/>
    <w:rsid w:val="00B465FC"/>
    <w:rsid w:val="00B46E31"/>
    <w:rsid w:val="00B515B5"/>
    <w:rsid w:val="00B54F14"/>
    <w:rsid w:val="00B55A54"/>
    <w:rsid w:val="00B55BED"/>
    <w:rsid w:val="00B56424"/>
    <w:rsid w:val="00B56A46"/>
    <w:rsid w:val="00B56BA8"/>
    <w:rsid w:val="00B575C4"/>
    <w:rsid w:val="00B613DD"/>
    <w:rsid w:val="00B61611"/>
    <w:rsid w:val="00B640AC"/>
    <w:rsid w:val="00B6430D"/>
    <w:rsid w:val="00B64D68"/>
    <w:rsid w:val="00B6542C"/>
    <w:rsid w:val="00B66398"/>
    <w:rsid w:val="00B6668B"/>
    <w:rsid w:val="00B66D6C"/>
    <w:rsid w:val="00B67D2B"/>
    <w:rsid w:val="00B7297E"/>
    <w:rsid w:val="00B72E03"/>
    <w:rsid w:val="00B73AF6"/>
    <w:rsid w:val="00B744BC"/>
    <w:rsid w:val="00B76F48"/>
    <w:rsid w:val="00B832CB"/>
    <w:rsid w:val="00B83F68"/>
    <w:rsid w:val="00B87091"/>
    <w:rsid w:val="00B903D1"/>
    <w:rsid w:val="00B92390"/>
    <w:rsid w:val="00B93BBD"/>
    <w:rsid w:val="00B9437C"/>
    <w:rsid w:val="00B96010"/>
    <w:rsid w:val="00B96166"/>
    <w:rsid w:val="00B966F0"/>
    <w:rsid w:val="00B96EF7"/>
    <w:rsid w:val="00B96FD2"/>
    <w:rsid w:val="00B97BD1"/>
    <w:rsid w:val="00BA3753"/>
    <w:rsid w:val="00BA5B30"/>
    <w:rsid w:val="00BA5E68"/>
    <w:rsid w:val="00BA6409"/>
    <w:rsid w:val="00BA7738"/>
    <w:rsid w:val="00BB0E60"/>
    <w:rsid w:val="00BB1526"/>
    <w:rsid w:val="00BB2CF9"/>
    <w:rsid w:val="00BB5EED"/>
    <w:rsid w:val="00BB60AE"/>
    <w:rsid w:val="00BB6A23"/>
    <w:rsid w:val="00BC08DB"/>
    <w:rsid w:val="00BC3DF5"/>
    <w:rsid w:val="00BC6308"/>
    <w:rsid w:val="00BC7866"/>
    <w:rsid w:val="00BD2B17"/>
    <w:rsid w:val="00BD3507"/>
    <w:rsid w:val="00BD354E"/>
    <w:rsid w:val="00BD38D8"/>
    <w:rsid w:val="00BD64C7"/>
    <w:rsid w:val="00BD7737"/>
    <w:rsid w:val="00BE0733"/>
    <w:rsid w:val="00BE0EB0"/>
    <w:rsid w:val="00BE239A"/>
    <w:rsid w:val="00BE2515"/>
    <w:rsid w:val="00BE3466"/>
    <w:rsid w:val="00BE3970"/>
    <w:rsid w:val="00BE4528"/>
    <w:rsid w:val="00BE4A25"/>
    <w:rsid w:val="00BE544E"/>
    <w:rsid w:val="00BE56FA"/>
    <w:rsid w:val="00BE5AAD"/>
    <w:rsid w:val="00BE6510"/>
    <w:rsid w:val="00BE6AAE"/>
    <w:rsid w:val="00BE728E"/>
    <w:rsid w:val="00BF064C"/>
    <w:rsid w:val="00BF0E36"/>
    <w:rsid w:val="00BF1627"/>
    <w:rsid w:val="00BF21B6"/>
    <w:rsid w:val="00BF248C"/>
    <w:rsid w:val="00BF3AE7"/>
    <w:rsid w:val="00BF4DB7"/>
    <w:rsid w:val="00BF5320"/>
    <w:rsid w:val="00BF5335"/>
    <w:rsid w:val="00BF6346"/>
    <w:rsid w:val="00BF6D20"/>
    <w:rsid w:val="00C00AA4"/>
    <w:rsid w:val="00C01EF6"/>
    <w:rsid w:val="00C02085"/>
    <w:rsid w:val="00C0432D"/>
    <w:rsid w:val="00C04910"/>
    <w:rsid w:val="00C060EF"/>
    <w:rsid w:val="00C0690F"/>
    <w:rsid w:val="00C076C0"/>
    <w:rsid w:val="00C07ACC"/>
    <w:rsid w:val="00C07F8C"/>
    <w:rsid w:val="00C10AAF"/>
    <w:rsid w:val="00C11F1E"/>
    <w:rsid w:val="00C12EF7"/>
    <w:rsid w:val="00C148B4"/>
    <w:rsid w:val="00C1716D"/>
    <w:rsid w:val="00C17699"/>
    <w:rsid w:val="00C178A7"/>
    <w:rsid w:val="00C21EEC"/>
    <w:rsid w:val="00C2292D"/>
    <w:rsid w:val="00C2350E"/>
    <w:rsid w:val="00C23574"/>
    <w:rsid w:val="00C2432A"/>
    <w:rsid w:val="00C24CC9"/>
    <w:rsid w:val="00C25667"/>
    <w:rsid w:val="00C260DA"/>
    <w:rsid w:val="00C27075"/>
    <w:rsid w:val="00C315EE"/>
    <w:rsid w:val="00C31AB2"/>
    <w:rsid w:val="00C32440"/>
    <w:rsid w:val="00C33C3A"/>
    <w:rsid w:val="00C34D13"/>
    <w:rsid w:val="00C35F1C"/>
    <w:rsid w:val="00C42C04"/>
    <w:rsid w:val="00C437BA"/>
    <w:rsid w:val="00C44219"/>
    <w:rsid w:val="00C445C8"/>
    <w:rsid w:val="00C44760"/>
    <w:rsid w:val="00C46862"/>
    <w:rsid w:val="00C50273"/>
    <w:rsid w:val="00C5135E"/>
    <w:rsid w:val="00C53070"/>
    <w:rsid w:val="00C5370E"/>
    <w:rsid w:val="00C543D9"/>
    <w:rsid w:val="00C54ADC"/>
    <w:rsid w:val="00C54E8B"/>
    <w:rsid w:val="00C55BB7"/>
    <w:rsid w:val="00C623DA"/>
    <w:rsid w:val="00C668F3"/>
    <w:rsid w:val="00C70B60"/>
    <w:rsid w:val="00C71797"/>
    <w:rsid w:val="00C71A66"/>
    <w:rsid w:val="00C72072"/>
    <w:rsid w:val="00C72FA8"/>
    <w:rsid w:val="00C731F3"/>
    <w:rsid w:val="00C7369B"/>
    <w:rsid w:val="00C73EB0"/>
    <w:rsid w:val="00C74015"/>
    <w:rsid w:val="00C74872"/>
    <w:rsid w:val="00C74A4C"/>
    <w:rsid w:val="00C74CA0"/>
    <w:rsid w:val="00C75B96"/>
    <w:rsid w:val="00C7752E"/>
    <w:rsid w:val="00C81685"/>
    <w:rsid w:val="00C81FD0"/>
    <w:rsid w:val="00C82B95"/>
    <w:rsid w:val="00C82DC5"/>
    <w:rsid w:val="00C83EDD"/>
    <w:rsid w:val="00C840E9"/>
    <w:rsid w:val="00C84368"/>
    <w:rsid w:val="00C866FF"/>
    <w:rsid w:val="00C87A47"/>
    <w:rsid w:val="00C87B10"/>
    <w:rsid w:val="00C87E6B"/>
    <w:rsid w:val="00C903A1"/>
    <w:rsid w:val="00C913F4"/>
    <w:rsid w:val="00C9172D"/>
    <w:rsid w:val="00C964D7"/>
    <w:rsid w:val="00CA0682"/>
    <w:rsid w:val="00CA089A"/>
    <w:rsid w:val="00CA22E3"/>
    <w:rsid w:val="00CA29EB"/>
    <w:rsid w:val="00CA2F1C"/>
    <w:rsid w:val="00CA3EA6"/>
    <w:rsid w:val="00CA4335"/>
    <w:rsid w:val="00CA66B5"/>
    <w:rsid w:val="00CA6B9E"/>
    <w:rsid w:val="00CA6FF0"/>
    <w:rsid w:val="00CB059F"/>
    <w:rsid w:val="00CB0B19"/>
    <w:rsid w:val="00CB0C2A"/>
    <w:rsid w:val="00CB49B0"/>
    <w:rsid w:val="00CB5056"/>
    <w:rsid w:val="00CB555B"/>
    <w:rsid w:val="00CB678B"/>
    <w:rsid w:val="00CB7810"/>
    <w:rsid w:val="00CC052D"/>
    <w:rsid w:val="00CC5906"/>
    <w:rsid w:val="00CC6514"/>
    <w:rsid w:val="00CC7052"/>
    <w:rsid w:val="00CD129E"/>
    <w:rsid w:val="00CD1C53"/>
    <w:rsid w:val="00CD1CC9"/>
    <w:rsid w:val="00CD47C3"/>
    <w:rsid w:val="00CD4EDE"/>
    <w:rsid w:val="00CD5427"/>
    <w:rsid w:val="00CD7CEF"/>
    <w:rsid w:val="00CE0987"/>
    <w:rsid w:val="00CE0EC9"/>
    <w:rsid w:val="00CE1BDF"/>
    <w:rsid w:val="00CE1C03"/>
    <w:rsid w:val="00CE35DE"/>
    <w:rsid w:val="00CE4B24"/>
    <w:rsid w:val="00CF0FB9"/>
    <w:rsid w:val="00CF108B"/>
    <w:rsid w:val="00CF129B"/>
    <w:rsid w:val="00CF156C"/>
    <w:rsid w:val="00CF1581"/>
    <w:rsid w:val="00CF59BA"/>
    <w:rsid w:val="00CF6D3B"/>
    <w:rsid w:val="00CF7733"/>
    <w:rsid w:val="00CF7896"/>
    <w:rsid w:val="00CF7D76"/>
    <w:rsid w:val="00D02AA6"/>
    <w:rsid w:val="00D02D10"/>
    <w:rsid w:val="00D045A2"/>
    <w:rsid w:val="00D046F4"/>
    <w:rsid w:val="00D05841"/>
    <w:rsid w:val="00D07F31"/>
    <w:rsid w:val="00D121EF"/>
    <w:rsid w:val="00D129E5"/>
    <w:rsid w:val="00D13ED1"/>
    <w:rsid w:val="00D147D7"/>
    <w:rsid w:val="00D15208"/>
    <w:rsid w:val="00D15B82"/>
    <w:rsid w:val="00D204D9"/>
    <w:rsid w:val="00D208C8"/>
    <w:rsid w:val="00D21269"/>
    <w:rsid w:val="00D216E4"/>
    <w:rsid w:val="00D21B72"/>
    <w:rsid w:val="00D220A2"/>
    <w:rsid w:val="00D22785"/>
    <w:rsid w:val="00D23069"/>
    <w:rsid w:val="00D23394"/>
    <w:rsid w:val="00D23A96"/>
    <w:rsid w:val="00D25611"/>
    <w:rsid w:val="00D30621"/>
    <w:rsid w:val="00D308EB"/>
    <w:rsid w:val="00D30B89"/>
    <w:rsid w:val="00D3234A"/>
    <w:rsid w:val="00D32B9E"/>
    <w:rsid w:val="00D32CF5"/>
    <w:rsid w:val="00D333FC"/>
    <w:rsid w:val="00D3435A"/>
    <w:rsid w:val="00D35397"/>
    <w:rsid w:val="00D35D77"/>
    <w:rsid w:val="00D40BFD"/>
    <w:rsid w:val="00D421FC"/>
    <w:rsid w:val="00D440D2"/>
    <w:rsid w:val="00D444B5"/>
    <w:rsid w:val="00D4587C"/>
    <w:rsid w:val="00D45A51"/>
    <w:rsid w:val="00D45C70"/>
    <w:rsid w:val="00D509A5"/>
    <w:rsid w:val="00D523A1"/>
    <w:rsid w:val="00D53476"/>
    <w:rsid w:val="00D54C56"/>
    <w:rsid w:val="00D56B26"/>
    <w:rsid w:val="00D576CE"/>
    <w:rsid w:val="00D57774"/>
    <w:rsid w:val="00D577CD"/>
    <w:rsid w:val="00D60347"/>
    <w:rsid w:val="00D60455"/>
    <w:rsid w:val="00D60E27"/>
    <w:rsid w:val="00D61966"/>
    <w:rsid w:val="00D61F02"/>
    <w:rsid w:val="00D621C2"/>
    <w:rsid w:val="00D628B3"/>
    <w:rsid w:val="00D63174"/>
    <w:rsid w:val="00D63F7D"/>
    <w:rsid w:val="00D651B8"/>
    <w:rsid w:val="00D671F4"/>
    <w:rsid w:val="00D67259"/>
    <w:rsid w:val="00D67A2D"/>
    <w:rsid w:val="00D67B08"/>
    <w:rsid w:val="00D70339"/>
    <w:rsid w:val="00D70986"/>
    <w:rsid w:val="00D70A43"/>
    <w:rsid w:val="00D70FAD"/>
    <w:rsid w:val="00D71105"/>
    <w:rsid w:val="00D723DE"/>
    <w:rsid w:val="00D73012"/>
    <w:rsid w:val="00D74648"/>
    <w:rsid w:val="00D750AD"/>
    <w:rsid w:val="00D7518A"/>
    <w:rsid w:val="00D76723"/>
    <w:rsid w:val="00D76DE5"/>
    <w:rsid w:val="00D77145"/>
    <w:rsid w:val="00D77DA5"/>
    <w:rsid w:val="00D77ECE"/>
    <w:rsid w:val="00D804FD"/>
    <w:rsid w:val="00D81C89"/>
    <w:rsid w:val="00D8388E"/>
    <w:rsid w:val="00D83B3D"/>
    <w:rsid w:val="00D86C70"/>
    <w:rsid w:val="00D86CF2"/>
    <w:rsid w:val="00D8759A"/>
    <w:rsid w:val="00D9063B"/>
    <w:rsid w:val="00D94B8F"/>
    <w:rsid w:val="00D960DF"/>
    <w:rsid w:val="00D96618"/>
    <w:rsid w:val="00D97544"/>
    <w:rsid w:val="00D9761A"/>
    <w:rsid w:val="00D9768F"/>
    <w:rsid w:val="00DA000F"/>
    <w:rsid w:val="00DA227D"/>
    <w:rsid w:val="00DA2B87"/>
    <w:rsid w:val="00DA2CAD"/>
    <w:rsid w:val="00DA3475"/>
    <w:rsid w:val="00DA3F5D"/>
    <w:rsid w:val="00DB0B8B"/>
    <w:rsid w:val="00DB1D45"/>
    <w:rsid w:val="00DB402C"/>
    <w:rsid w:val="00DB5A82"/>
    <w:rsid w:val="00DB61B8"/>
    <w:rsid w:val="00DC1707"/>
    <w:rsid w:val="00DC1D32"/>
    <w:rsid w:val="00DC2E74"/>
    <w:rsid w:val="00DC3776"/>
    <w:rsid w:val="00DC3A41"/>
    <w:rsid w:val="00DC44CD"/>
    <w:rsid w:val="00DC48B4"/>
    <w:rsid w:val="00DC6F45"/>
    <w:rsid w:val="00DC71D8"/>
    <w:rsid w:val="00DC7D31"/>
    <w:rsid w:val="00DD029D"/>
    <w:rsid w:val="00DD11C3"/>
    <w:rsid w:val="00DD15FF"/>
    <w:rsid w:val="00DD2D2C"/>
    <w:rsid w:val="00DD4116"/>
    <w:rsid w:val="00DD7951"/>
    <w:rsid w:val="00DE0513"/>
    <w:rsid w:val="00DE0D1D"/>
    <w:rsid w:val="00DE2F70"/>
    <w:rsid w:val="00DE402B"/>
    <w:rsid w:val="00DE40E5"/>
    <w:rsid w:val="00DE50B5"/>
    <w:rsid w:val="00DE58E9"/>
    <w:rsid w:val="00DE7BA8"/>
    <w:rsid w:val="00DF00CF"/>
    <w:rsid w:val="00DF0391"/>
    <w:rsid w:val="00DF1571"/>
    <w:rsid w:val="00DF5911"/>
    <w:rsid w:val="00DF6347"/>
    <w:rsid w:val="00DF7319"/>
    <w:rsid w:val="00DF761D"/>
    <w:rsid w:val="00E00508"/>
    <w:rsid w:val="00E02ABC"/>
    <w:rsid w:val="00E03057"/>
    <w:rsid w:val="00E04AC9"/>
    <w:rsid w:val="00E061F8"/>
    <w:rsid w:val="00E07047"/>
    <w:rsid w:val="00E07265"/>
    <w:rsid w:val="00E100F7"/>
    <w:rsid w:val="00E10B0B"/>
    <w:rsid w:val="00E13AD7"/>
    <w:rsid w:val="00E14280"/>
    <w:rsid w:val="00E15671"/>
    <w:rsid w:val="00E162F8"/>
    <w:rsid w:val="00E16AF6"/>
    <w:rsid w:val="00E21115"/>
    <w:rsid w:val="00E21D6D"/>
    <w:rsid w:val="00E23871"/>
    <w:rsid w:val="00E23AEC"/>
    <w:rsid w:val="00E245D0"/>
    <w:rsid w:val="00E26870"/>
    <w:rsid w:val="00E26BAF"/>
    <w:rsid w:val="00E26CCA"/>
    <w:rsid w:val="00E30F86"/>
    <w:rsid w:val="00E3244C"/>
    <w:rsid w:val="00E3390F"/>
    <w:rsid w:val="00E33B81"/>
    <w:rsid w:val="00E341CB"/>
    <w:rsid w:val="00E35DDE"/>
    <w:rsid w:val="00E35F53"/>
    <w:rsid w:val="00E42D54"/>
    <w:rsid w:val="00E438DD"/>
    <w:rsid w:val="00E4487F"/>
    <w:rsid w:val="00E4533A"/>
    <w:rsid w:val="00E45947"/>
    <w:rsid w:val="00E459EA"/>
    <w:rsid w:val="00E47F00"/>
    <w:rsid w:val="00E50EE0"/>
    <w:rsid w:val="00E51AC9"/>
    <w:rsid w:val="00E51C3A"/>
    <w:rsid w:val="00E54A08"/>
    <w:rsid w:val="00E54A63"/>
    <w:rsid w:val="00E56979"/>
    <w:rsid w:val="00E56D23"/>
    <w:rsid w:val="00E575FC"/>
    <w:rsid w:val="00E60BC8"/>
    <w:rsid w:val="00E63242"/>
    <w:rsid w:val="00E65E5A"/>
    <w:rsid w:val="00E702C8"/>
    <w:rsid w:val="00E73DB5"/>
    <w:rsid w:val="00E77722"/>
    <w:rsid w:val="00E80456"/>
    <w:rsid w:val="00E80AD1"/>
    <w:rsid w:val="00E8344B"/>
    <w:rsid w:val="00E8409B"/>
    <w:rsid w:val="00E840A7"/>
    <w:rsid w:val="00E87C51"/>
    <w:rsid w:val="00E90E42"/>
    <w:rsid w:val="00E925ED"/>
    <w:rsid w:val="00E92B5E"/>
    <w:rsid w:val="00E9359A"/>
    <w:rsid w:val="00E935E6"/>
    <w:rsid w:val="00E93D53"/>
    <w:rsid w:val="00E95364"/>
    <w:rsid w:val="00E95EB4"/>
    <w:rsid w:val="00E96FF8"/>
    <w:rsid w:val="00EA0CB2"/>
    <w:rsid w:val="00EA16F0"/>
    <w:rsid w:val="00EA1F47"/>
    <w:rsid w:val="00EA225A"/>
    <w:rsid w:val="00EA2BAA"/>
    <w:rsid w:val="00EA37F1"/>
    <w:rsid w:val="00EA388E"/>
    <w:rsid w:val="00EA3CDD"/>
    <w:rsid w:val="00EA5624"/>
    <w:rsid w:val="00EA5A5F"/>
    <w:rsid w:val="00EA73F5"/>
    <w:rsid w:val="00EB113E"/>
    <w:rsid w:val="00EB1247"/>
    <w:rsid w:val="00EB2B49"/>
    <w:rsid w:val="00EB38ED"/>
    <w:rsid w:val="00EC091C"/>
    <w:rsid w:val="00EC3C42"/>
    <w:rsid w:val="00EC4177"/>
    <w:rsid w:val="00EC5E6F"/>
    <w:rsid w:val="00EC7B7C"/>
    <w:rsid w:val="00ED0629"/>
    <w:rsid w:val="00ED1115"/>
    <w:rsid w:val="00ED12EC"/>
    <w:rsid w:val="00ED191E"/>
    <w:rsid w:val="00ED1E65"/>
    <w:rsid w:val="00ED246C"/>
    <w:rsid w:val="00ED325F"/>
    <w:rsid w:val="00ED3913"/>
    <w:rsid w:val="00ED67E8"/>
    <w:rsid w:val="00ED70C0"/>
    <w:rsid w:val="00EE0CFE"/>
    <w:rsid w:val="00EE0D4C"/>
    <w:rsid w:val="00EE275B"/>
    <w:rsid w:val="00EE32FF"/>
    <w:rsid w:val="00EE6053"/>
    <w:rsid w:val="00EE6C16"/>
    <w:rsid w:val="00EE757A"/>
    <w:rsid w:val="00EF1BF2"/>
    <w:rsid w:val="00EF2032"/>
    <w:rsid w:val="00EF2453"/>
    <w:rsid w:val="00EF3FD8"/>
    <w:rsid w:val="00EF44E6"/>
    <w:rsid w:val="00EF7955"/>
    <w:rsid w:val="00F007E8"/>
    <w:rsid w:val="00F017A0"/>
    <w:rsid w:val="00F0430C"/>
    <w:rsid w:val="00F05FCA"/>
    <w:rsid w:val="00F06BFC"/>
    <w:rsid w:val="00F07EBA"/>
    <w:rsid w:val="00F10752"/>
    <w:rsid w:val="00F11E51"/>
    <w:rsid w:val="00F1261E"/>
    <w:rsid w:val="00F12789"/>
    <w:rsid w:val="00F131BC"/>
    <w:rsid w:val="00F13F3E"/>
    <w:rsid w:val="00F14389"/>
    <w:rsid w:val="00F14805"/>
    <w:rsid w:val="00F14A3A"/>
    <w:rsid w:val="00F1518C"/>
    <w:rsid w:val="00F151B2"/>
    <w:rsid w:val="00F15860"/>
    <w:rsid w:val="00F158B5"/>
    <w:rsid w:val="00F159B2"/>
    <w:rsid w:val="00F16DB4"/>
    <w:rsid w:val="00F17D69"/>
    <w:rsid w:val="00F2107B"/>
    <w:rsid w:val="00F21D89"/>
    <w:rsid w:val="00F21E36"/>
    <w:rsid w:val="00F2209A"/>
    <w:rsid w:val="00F23315"/>
    <w:rsid w:val="00F23519"/>
    <w:rsid w:val="00F245EE"/>
    <w:rsid w:val="00F24948"/>
    <w:rsid w:val="00F25106"/>
    <w:rsid w:val="00F26809"/>
    <w:rsid w:val="00F278A3"/>
    <w:rsid w:val="00F2797D"/>
    <w:rsid w:val="00F30C4D"/>
    <w:rsid w:val="00F31B3F"/>
    <w:rsid w:val="00F324A9"/>
    <w:rsid w:val="00F33EE8"/>
    <w:rsid w:val="00F34570"/>
    <w:rsid w:val="00F354B9"/>
    <w:rsid w:val="00F36010"/>
    <w:rsid w:val="00F36797"/>
    <w:rsid w:val="00F36AEF"/>
    <w:rsid w:val="00F4030B"/>
    <w:rsid w:val="00F40987"/>
    <w:rsid w:val="00F41CD0"/>
    <w:rsid w:val="00F42CF7"/>
    <w:rsid w:val="00F43669"/>
    <w:rsid w:val="00F44474"/>
    <w:rsid w:val="00F44AF9"/>
    <w:rsid w:val="00F44DCF"/>
    <w:rsid w:val="00F451F4"/>
    <w:rsid w:val="00F45966"/>
    <w:rsid w:val="00F46035"/>
    <w:rsid w:val="00F47CD2"/>
    <w:rsid w:val="00F50670"/>
    <w:rsid w:val="00F52E81"/>
    <w:rsid w:val="00F56CF6"/>
    <w:rsid w:val="00F5707E"/>
    <w:rsid w:val="00F57C5B"/>
    <w:rsid w:val="00F60311"/>
    <w:rsid w:val="00F62B72"/>
    <w:rsid w:val="00F62E9F"/>
    <w:rsid w:val="00F63F6D"/>
    <w:rsid w:val="00F64F72"/>
    <w:rsid w:val="00F664D4"/>
    <w:rsid w:val="00F66BDD"/>
    <w:rsid w:val="00F66F9B"/>
    <w:rsid w:val="00F67F00"/>
    <w:rsid w:val="00F71863"/>
    <w:rsid w:val="00F73071"/>
    <w:rsid w:val="00F7323D"/>
    <w:rsid w:val="00F73A1D"/>
    <w:rsid w:val="00F7631A"/>
    <w:rsid w:val="00F76898"/>
    <w:rsid w:val="00F769C2"/>
    <w:rsid w:val="00F77FF0"/>
    <w:rsid w:val="00F8118B"/>
    <w:rsid w:val="00F828A4"/>
    <w:rsid w:val="00F82E93"/>
    <w:rsid w:val="00F86F44"/>
    <w:rsid w:val="00F87613"/>
    <w:rsid w:val="00F927D0"/>
    <w:rsid w:val="00F92819"/>
    <w:rsid w:val="00F93F43"/>
    <w:rsid w:val="00F94B63"/>
    <w:rsid w:val="00F95631"/>
    <w:rsid w:val="00F96079"/>
    <w:rsid w:val="00F96506"/>
    <w:rsid w:val="00FA23D3"/>
    <w:rsid w:val="00FA2CF8"/>
    <w:rsid w:val="00FA3384"/>
    <w:rsid w:val="00FA6407"/>
    <w:rsid w:val="00FA6AEB"/>
    <w:rsid w:val="00FB0508"/>
    <w:rsid w:val="00FB062B"/>
    <w:rsid w:val="00FB0962"/>
    <w:rsid w:val="00FB0D4F"/>
    <w:rsid w:val="00FB3211"/>
    <w:rsid w:val="00FB338F"/>
    <w:rsid w:val="00FB3BBB"/>
    <w:rsid w:val="00FB6246"/>
    <w:rsid w:val="00FB64C6"/>
    <w:rsid w:val="00FB76E5"/>
    <w:rsid w:val="00FC06B0"/>
    <w:rsid w:val="00FC07A4"/>
    <w:rsid w:val="00FC0F9F"/>
    <w:rsid w:val="00FC10EF"/>
    <w:rsid w:val="00FC1D42"/>
    <w:rsid w:val="00FC2496"/>
    <w:rsid w:val="00FC39BD"/>
    <w:rsid w:val="00FC7014"/>
    <w:rsid w:val="00FD06A2"/>
    <w:rsid w:val="00FD22FD"/>
    <w:rsid w:val="00FD3E48"/>
    <w:rsid w:val="00FD54E9"/>
    <w:rsid w:val="00FD65D6"/>
    <w:rsid w:val="00FD6E6B"/>
    <w:rsid w:val="00FD6FE4"/>
    <w:rsid w:val="00FD7C5E"/>
    <w:rsid w:val="00FE0FBF"/>
    <w:rsid w:val="00FE1D8A"/>
    <w:rsid w:val="00FE2EEA"/>
    <w:rsid w:val="00FF252C"/>
    <w:rsid w:val="00FF34F9"/>
    <w:rsid w:val="00FF6EBE"/>
    <w:rsid w:val="00FF7C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1CE69D"/>
  <w15:docId w15:val="{A473F0EA-5816-40EC-91BB-C1291BF1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F68"/>
    <w:pPr>
      <w:spacing w:after="200" w:line="276" w:lineRule="auto"/>
    </w:pPr>
    <w:rPr>
      <w:rFonts w:ascii="Times New Roman" w:hAnsi="Times New Roman"/>
      <w:sz w:val="24"/>
      <w:szCs w:val="22"/>
      <w:lang w:eastAsia="en-US"/>
    </w:rPr>
  </w:style>
  <w:style w:type="paragraph" w:styleId="Heading1">
    <w:name w:val="heading 1"/>
    <w:aliases w:val="'Part' Heading"/>
    <w:basedOn w:val="Normal"/>
    <w:next w:val="Normal"/>
    <w:link w:val="Heading1Char"/>
    <w:uiPriority w:val="9"/>
    <w:qFormat/>
    <w:rsid w:val="00501993"/>
    <w:pPr>
      <w:keepNext/>
      <w:spacing w:before="240" w:after="12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431CF"/>
    <w:pPr>
      <w:keepNext/>
      <w:spacing w:before="240" w:after="60"/>
      <w:outlineLvl w:val="1"/>
    </w:pPr>
    <w:rPr>
      <w:rFonts w:eastAsia="Times New Roman"/>
      <w:b/>
      <w:bCs/>
      <w:iCs/>
      <w:szCs w:val="28"/>
      <w:u w:val="single"/>
    </w:rPr>
  </w:style>
  <w:style w:type="paragraph" w:styleId="Heading3">
    <w:name w:val="heading 3"/>
    <w:aliases w:val="'Division' heading,Division heading"/>
    <w:basedOn w:val="Normal"/>
    <w:next w:val="Normal"/>
    <w:link w:val="Heading3Char"/>
    <w:uiPriority w:val="9"/>
    <w:unhideWhenUsed/>
    <w:qFormat/>
    <w:rsid w:val="00480CA5"/>
    <w:pPr>
      <w:spacing w:before="240" w:after="120"/>
      <w:outlineLvl w:val="2"/>
    </w:pPr>
    <w:rPr>
      <w:b/>
      <w:sz w:val="26"/>
      <w:szCs w:val="26"/>
    </w:rPr>
  </w:style>
  <w:style w:type="paragraph" w:styleId="Heading4">
    <w:name w:val="heading 4"/>
    <w:aliases w:val="'Clause' heading"/>
    <w:basedOn w:val="Normal"/>
    <w:next w:val="Normal"/>
    <w:link w:val="Heading4Char"/>
    <w:uiPriority w:val="9"/>
    <w:unhideWhenUsed/>
    <w:qFormat/>
    <w:rsid w:val="0092403F"/>
    <w:pPr>
      <w:keepNext/>
      <w:spacing w:before="240" w:after="120"/>
      <w:outlineLvl w:val="3"/>
    </w:pPr>
    <w:rPr>
      <w:b/>
      <w:szCs w:val="24"/>
    </w:rPr>
  </w:style>
  <w:style w:type="paragraph" w:styleId="Heading5">
    <w:name w:val="heading 5"/>
    <w:aliases w:val="New Section heading"/>
    <w:basedOn w:val="Heading4"/>
    <w:next w:val="Normal"/>
    <w:link w:val="Heading5Char"/>
    <w:uiPriority w:val="9"/>
    <w:unhideWhenUsed/>
    <w:qFormat/>
    <w:rsid w:val="008D709F"/>
    <w:pPr>
      <w:keepNext w:val="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1611"/>
    <w:rPr>
      <w:sz w:val="16"/>
      <w:szCs w:val="16"/>
    </w:rPr>
  </w:style>
  <w:style w:type="paragraph" w:styleId="CommentText">
    <w:name w:val="annotation text"/>
    <w:basedOn w:val="Normal"/>
    <w:link w:val="CommentTextChar"/>
    <w:uiPriority w:val="99"/>
    <w:semiHidden/>
    <w:unhideWhenUsed/>
    <w:rsid w:val="00B61611"/>
    <w:rPr>
      <w:sz w:val="20"/>
      <w:szCs w:val="20"/>
    </w:rPr>
  </w:style>
  <w:style w:type="character" w:customStyle="1" w:styleId="CommentTextChar">
    <w:name w:val="Comment Text Char"/>
    <w:basedOn w:val="DefaultParagraphFont"/>
    <w:link w:val="CommentText"/>
    <w:uiPriority w:val="99"/>
    <w:semiHidden/>
    <w:rsid w:val="00B61611"/>
    <w:rPr>
      <w:lang w:eastAsia="en-US"/>
    </w:rPr>
  </w:style>
  <w:style w:type="paragraph" w:styleId="CommentSubject">
    <w:name w:val="annotation subject"/>
    <w:basedOn w:val="CommentText"/>
    <w:next w:val="CommentText"/>
    <w:link w:val="CommentSubjectChar"/>
    <w:uiPriority w:val="99"/>
    <w:semiHidden/>
    <w:unhideWhenUsed/>
    <w:rsid w:val="00B61611"/>
    <w:rPr>
      <w:b/>
      <w:bCs/>
    </w:rPr>
  </w:style>
  <w:style w:type="character" w:customStyle="1" w:styleId="CommentSubjectChar">
    <w:name w:val="Comment Subject Char"/>
    <w:basedOn w:val="CommentTextChar"/>
    <w:link w:val="CommentSubject"/>
    <w:uiPriority w:val="99"/>
    <w:semiHidden/>
    <w:rsid w:val="00B61611"/>
    <w:rPr>
      <w:b/>
      <w:bCs/>
      <w:lang w:eastAsia="en-US"/>
    </w:rPr>
  </w:style>
  <w:style w:type="paragraph" w:styleId="BalloonText">
    <w:name w:val="Balloon Text"/>
    <w:basedOn w:val="Normal"/>
    <w:link w:val="BalloonTextChar"/>
    <w:uiPriority w:val="99"/>
    <w:semiHidden/>
    <w:unhideWhenUsed/>
    <w:rsid w:val="00B61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611"/>
    <w:rPr>
      <w:rFonts w:ascii="Tahoma" w:hAnsi="Tahoma" w:cs="Tahoma"/>
      <w:sz w:val="16"/>
      <w:szCs w:val="16"/>
      <w:lang w:eastAsia="en-US"/>
    </w:rPr>
  </w:style>
  <w:style w:type="character" w:customStyle="1" w:styleId="ListParagraphChar">
    <w:name w:val="List Paragraph Char"/>
    <w:aliases w:val="List Paragraph1 Char,Recommendation Char,List Paragraph11 Char,1 Recommendation Char,Bullet point Char,L Char,List Paragraph111 Char,F5 List Paragraph Char,Dot pt Char,CV text Char,Table text Char,Medium Grid 1 - Accent 21 Char"/>
    <w:basedOn w:val="DefaultParagraphFont"/>
    <w:link w:val="ListParagraph"/>
    <w:uiPriority w:val="34"/>
    <w:qFormat/>
    <w:locked/>
    <w:rsid w:val="00BE4528"/>
  </w:style>
  <w:style w:type="paragraph" w:styleId="ListParagraph">
    <w:name w:val="List Paragraph"/>
    <w:aliases w:val="List Paragraph1,Recommendation,List Paragraph11,1 Recommendation,Bullet point,L,List Paragraph111,F5 List Paragraph,Dot pt,CV text,Table text,Medium Grid 1 - Accent 21,Numbered Paragraph,List Paragraph2,NFP GP Bulleted List,FooterText,列出段"/>
    <w:basedOn w:val="Normal"/>
    <w:link w:val="ListParagraphChar"/>
    <w:uiPriority w:val="34"/>
    <w:qFormat/>
    <w:rsid w:val="00BE4528"/>
    <w:pPr>
      <w:ind w:left="720"/>
    </w:pPr>
    <w:rPr>
      <w:sz w:val="20"/>
      <w:szCs w:val="20"/>
      <w:lang w:eastAsia="en-AU"/>
    </w:rPr>
  </w:style>
  <w:style w:type="paragraph" w:styleId="Header">
    <w:name w:val="header"/>
    <w:basedOn w:val="Normal"/>
    <w:link w:val="HeaderChar"/>
    <w:uiPriority w:val="99"/>
    <w:rsid w:val="00BE4528"/>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BE4528"/>
    <w:rPr>
      <w:rFonts w:ascii="Times New Roman" w:eastAsia="Times New Roman" w:hAnsi="Times New Roman"/>
      <w:sz w:val="24"/>
      <w:lang w:val="en-GB" w:eastAsia="en-US"/>
    </w:rPr>
  </w:style>
  <w:style w:type="paragraph" w:styleId="Footer">
    <w:name w:val="footer"/>
    <w:basedOn w:val="Normal"/>
    <w:link w:val="FooterChar"/>
    <w:uiPriority w:val="99"/>
    <w:unhideWhenUsed/>
    <w:rsid w:val="00EB113E"/>
    <w:pPr>
      <w:tabs>
        <w:tab w:val="center" w:pos="4513"/>
        <w:tab w:val="right" w:pos="9026"/>
      </w:tabs>
    </w:pPr>
  </w:style>
  <w:style w:type="character" w:customStyle="1" w:styleId="FooterChar">
    <w:name w:val="Footer Char"/>
    <w:basedOn w:val="DefaultParagraphFont"/>
    <w:link w:val="Footer"/>
    <w:uiPriority w:val="99"/>
    <w:rsid w:val="00EB113E"/>
    <w:rPr>
      <w:sz w:val="22"/>
      <w:szCs w:val="22"/>
      <w:lang w:eastAsia="en-US"/>
    </w:rPr>
  </w:style>
  <w:style w:type="paragraph" w:customStyle="1" w:styleId="Default">
    <w:name w:val="Default"/>
    <w:rsid w:val="006D2508"/>
    <w:pPr>
      <w:autoSpaceDE w:val="0"/>
      <w:autoSpaceDN w:val="0"/>
      <w:adjustRightInd w:val="0"/>
    </w:pPr>
    <w:rPr>
      <w:rFonts w:ascii="Arial" w:hAnsi="Arial" w:cs="Arial"/>
      <w:color w:val="000000"/>
      <w:sz w:val="24"/>
      <w:szCs w:val="24"/>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6D2508"/>
    <w:pPr>
      <w:spacing w:after="0" w:line="240" w:lineRule="auto"/>
    </w:pPr>
    <w:rPr>
      <w:rFonts w:ascii="Arial" w:hAnsi="Arial"/>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6D2508"/>
    <w:rPr>
      <w:rFonts w:ascii="Arial" w:hAnsi="Arial"/>
      <w:lang w:eastAsia="en-US"/>
    </w:rPr>
  </w:style>
  <w:style w:type="character" w:styleId="FootnoteReference">
    <w:name w:val="footnote reference"/>
    <w:aliases w:val="Footnote number,Footnotes refss"/>
    <w:basedOn w:val="DefaultParagraphFont"/>
    <w:uiPriority w:val="99"/>
    <w:rsid w:val="006D2508"/>
    <w:rPr>
      <w:rFonts w:cs="Times New Roman"/>
      <w:vertAlign w:val="superscript"/>
    </w:rPr>
  </w:style>
  <w:style w:type="character" w:customStyle="1" w:styleId="field-content">
    <w:name w:val="field-content"/>
    <w:basedOn w:val="DefaultParagraphFont"/>
    <w:rsid w:val="006D2508"/>
  </w:style>
  <w:style w:type="paragraph" w:styleId="NoSpacing">
    <w:name w:val="No Spacing"/>
    <w:link w:val="NoSpacingChar"/>
    <w:uiPriority w:val="1"/>
    <w:qFormat/>
    <w:rsid w:val="006D2508"/>
    <w:rPr>
      <w:rFonts w:ascii="Times New Roman" w:hAnsi="Times New Roman"/>
      <w:sz w:val="24"/>
      <w:szCs w:val="22"/>
      <w:lang w:eastAsia="en-US"/>
    </w:rPr>
  </w:style>
  <w:style w:type="paragraph" w:styleId="EndnoteText">
    <w:name w:val="endnote text"/>
    <w:basedOn w:val="Normal"/>
    <w:link w:val="EndnoteTextChar"/>
    <w:uiPriority w:val="99"/>
    <w:semiHidden/>
    <w:unhideWhenUsed/>
    <w:rsid w:val="002E67C3"/>
    <w:rPr>
      <w:sz w:val="20"/>
      <w:szCs w:val="20"/>
    </w:rPr>
  </w:style>
  <w:style w:type="character" w:customStyle="1" w:styleId="EndnoteTextChar">
    <w:name w:val="Endnote Text Char"/>
    <w:basedOn w:val="DefaultParagraphFont"/>
    <w:link w:val="EndnoteText"/>
    <w:uiPriority w:val="99"/>
    <w:semiHidden/>
    <w:rsid w:val="002E67C3"/>
    <w:rPr>
      <w:lang w:eastAsia="en-US"/>
    </w:rPr>
  </w:style>
  <w:style w:type="character" w:styleId="EndnoteReference">
    <w:name w:val="endnote reference"/>
    <w:basedOn w:val="DefaultParagraphFont"/>
    <w:uiPriority w:val="99"/>
    <w:semiHidden/>
    <w:unhideWhenUsed/>
    <w:rsid w:val="002E67C3"/>
    <w:rPr>
      <w:vertAlign w:val="superscript"/>
    </w:rPr>
  </w:style>
  <w:style w:type="character" w:styleId="Hyperlink">
    <w:name w:val="Hyperlink"/>
    <w:basedOn w:val="DefaultParagraphFont"/>
    <w:uiPriority w:val="99"/>
    <w:unhideWhenUsed/>
    <w:rsid w:val="00B33559"/>
    <w:rPr>
      <w:color w:val="0000FF"/>
      <w:u w:val="single"/>
    </w:rPr>
  </w:style>
  <w:style w:type="paragraph" w:styleId="NormalWeb">
    <w:name w:val="Normal (Web)"/>
    <w:basedOn w:val="Normal"/>
    <w:uiPriority w:val="99"/>
    <w:semiHidden/>
    <w:unhideWhenUsed/>
    <w:rsid w:val="00B33559"/>
    <w:pPr>
      <w:spacing w:before="100" w:beforeAutospacing="1" w:after="100" w:afterAutospacing="1" w:line="240" w:lineRule="auto"/>
    </w:pPr>
    <w:rPr>
      <w:rFonts w:eastAsia="Times New Roman"/>
      <w:szCs w:val="24"/>
      <w:lang w:eastAsia="en-AU"/>
    </w:rPr>
  </w:style>
  <w:style w:type="character" w:styleId="Emphasis">
    <w:name w:val="Emphasis"/>
    <w:basedOn w:val="DefaultParagraphFont"/>
    <w:uiPriority w:val="20"/>
    <w:qFormat/>
    <w:rsid w:val="00B33559"/>
    <w:rPr>
      <w:i/>
      <w:iCs/>
    </w:rPr>
  </w:style>
  <w:style w:type="paragraph" w:customStyle="1" w:styleId="s30eec3f8">
    <w:name w:val="s30eec3f8"/>
    <w:basedOn w:val="Normal"/>
    <w:rsid w:val="005716E4"/>
    <w:pPr>
      <w:spacing w:before="100" w:beforeAutospacing="1" w:after="100" w:afterAutospacing="1" w:line="240" w:lineRule="auto"/>
    </w:pPr>
    <w:rPr>
      <w:rFonts w:eastAsia="Times New Roman"/>
      <w:szCs w:val="24"/>
      <w:lang w:eastAsia="en-AU"/>
    </w:rPr>
  </w:style>
  <w:style w:type="character" w:customStyle="1" w:styleId="sb8d990e2">
    <w:name w:val="sb8d990e2"/>
    <w:basedOn w:val="DefaultParagraphFont"/>
    <w:rsid w:val="005716E4"/>
  </w:style>
  <w:style w:type="character" w:customStyle="1" w:styleId="s6b621b36">
    <w:name w:val="s6b621b36"/>
    <w:basedOn w:val="DefaultParagraphFont"/>
    <w:rsid w:val="005716E4"/>
  </w:style>
  <w:style w:type="character" w:styleId="FollowedHyperlink">
    <w:name w:val="FollowedHyperlink"/>
    <w:basedOn w:val="DefaultParagraphFont"/>
    <w:uiPriority w:val="99"/>
    <w:semiHidden/>
    <w:unhideWhenUsed/>
    <w:rsid w:val="00627361"/>
    <w:rPr>
      <w:color w:val="800080"/>
      <w:u w:val="single"/>
    </w:rPr>
  </w:style>
  <w:style w:type="character" w:customStyle="1" w:styleId="Heading1Char">
    <w:name w:val="Heading 1 Char"/>
    <w:aliases w:val="'Part' Heading Char"/>
    <w:basedOn w:val="DefaultParagraphFont"/>
    <w:link w:val="Heading1"/>
    <w:uiPriority w:val="9"/>
    <w:rsid w:val="00501993"/>
    <w:rPr>
      <w:rFonts w:ascii="Times New Roman" w:eastAsia="Times New Roman" w:hAnsi="Times New Roman" w:cs="Times New Roman"/>
      <w:b/>
      <w:bCs/>
      <w:kern w:val="32"/>
      <w:sz w:val="28"/>
      <w:szCs w:val="32"/>
      <w:lang w:eastAsia="en-US"/>
    </w:rPr>
  </w:style>
  <w:style w:type="paragraph" w:styleId="TOC1">
    <w:name w:val="toc 1"/>
    <w:basedOn w:val="Normal"/>
    <w:next w:val="Normal"/>
    <w:autoRedefine/>
    <w:uiPriority w:val="39"/>
    <w:unhideWhenUsed/>
    <w:rsid w:val="00501993"/>
  </w:style>
  <w:style w:type="paragraph" w:styleId="Title">
    <w:name w:val="Title"/>
    <w:basedOn w:val="Normal"/>
    <w:next w:val="Normal"/>
    <w:link w:val="TitleChar"/>
    <w:uiPriority w:val="10"/>
    <w:qFormat/>
    <w:rsid w:val="00B83F68"/>
    <w:pPr>
      <w:spacing w:before="360" w:after="240"/>
      <w:jc w:val="center"/>
      <w:outlineLvl w:val="0"/>
    </w:pPr>
    <w:rPr>
      <w:rFonts w:eastAsia="Times New Roman"/>
      <w:b/>
      <w:bCs/>
      <w:kern w:val="28"/>
      <w:sz w:val="28"/>
      <w:szCs w:val="32"/>
    </w:rPr>
  </w:style>
  <w:style w:type="character" w:customStyle="1" w:styleId="TitleChar">
    <w:name w:val="Title Char"/>
    <w:basedOn w:val="DefaultParagraphFont"/>
    <w:link w:val="Title"/>
    <w:uiPriority w:val="10"/>
    <w:rsid w:val="00B83F68"/>
    <w:rPr>
      <w:rFonts w:ascii="Times New Roman" w:eastAsia="Times New Roman" w:hAnsi="Times New Roman" w:cs="Times New Roman"/>
      <w:b/>
      <w:bCs/>
      <w:kern w:val="28"/>
      <w:sz w:val="28"/>
      <w:szCs w:val="32"/>
      <w:lang w:eastAsia="en-US"/>
    </w:rPr>
  </w:style>
  <w:style w:type="character" w:customStyle="1" w:styleId="Heading2Char">
    <w:name w:val="Heading 2 Char"/>
    <w:basedOn w:val="DefaultParagraphFont"/>
    <w:link w:val="Heading2"/>
    <w:uiPriority w:val="9"/>
    <w:rsid w:val="006431CF"/>
    <w:rPr>
      <w:rFonts w:ascii="Times New Roman" w:eastAsia="Times New Roman" w:hAnsi="Times New Roman" w:cs="Times New Roman"/>
      <w:b/>
      <w:bCs/>
      <w:iCs/>
      <w:sz w:val="24"/>
      <w:szCs w:val="28"/>
      <w:u w:val="single"/>
      <w:lang w:eastAsia="en-US"/>
    </w:rPr>
  </w:style>
  <w:style w:type="paragraph" w:styleId="TOC2">
    <w:name w:val="toc 2"/>
    <w:basedOn w:val="Normal"/>
    <w:next w:val="Normal"/>
    <w:autoRedefine/>
    <w:uiPriority w:val="39"/>
    <w:unhideWhenUsed/>
    <w:rsid w:val="006431CF"/>
    <w:pPr>
      <w:ind w:left="240"/>
    </w:pPr>
  </w:style>
  <w:style w:type="paragraph" w:styleId="Caption">
    <w:name w:val="caption"/>
    <w:basedOn w:val="Normal"/>
    <w:next w:val="Normal"/>
    <w:uiPriority w:val="35"/>
    <w:unhideWhenUsed/>
    <w:qFormat/>
    <w:rsid w:val="00C71A66"/>
    <w:rPr>
      <w:b/>
      <w:bCs/>
      <w:sz w:val="20"/>
      <w:szCs w:val="20"/>
    </w:rPr>
  </w:style>
  <w:style w:type="character" w:customStyle="1" w:styleId="Heading3Char">
    <w:name w:val="Heading 3 Char"/>
    <w:aliases w:val="'Division' heading Char,Division heading Char"/>
    <w:basedOn w:val="DefaultParagraphFont"/>
    <w:link w:val="Heading3"/>
    <w:uiPriority w:val="9"/>
    <w:rsid w:val="00480CA5"/>
    <w:rPr>
      <w:rFonts w:ascii="Times New Roman" w:hAnsi="Times New Roman"/>
      <w:b/>
      <w:sz w:val="26"/>
      <w:szCs w:val="26"/>
      <w:lang w:eastAsia="en-US"/>
    </w:rPr>
  </w:style>
  <w:style w:type="paragraph" w:styleId="TOC3">
    <w:name w:val="toc 3"/>
    <w:basedOn w:val="Normal"/>
    <w:next w:val="Normal"/>
    <w:autoRedefine/>
    <w:uiPriority w:val="39"/>
    <w:unhideWhenUsed/>
    <w:rsid w:val="00E51C3A"/>
    <w:pPr>
      <w:spacing w:after="100"/>
      <w:ind w:left="480"/>
    </w:pPr>
  </w:style>
  <w:style w:type="paragraph" w:styleId="DocumentMap">
    <w:name w:val="Document Map"/>
    <w:basedOn w:val="Normal"/>
    <w:link w:val="DocumentMapChar"/>
    <w:uiPriority w:val="99"/>
    <w:semiHidden/>
    <w:unhideWhenUsed/>
    <w:rsid w:val="00125E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25EC6"/>
    <w:rPr>
      <w:rFonts w:ascii="Tahoma" w:hAnsi="Tahoma" w:cs="Tahoma"/>
      <w:sz w:val="16"/>
      <w:szCs w:val="16"/>
      <w:lang w:eastAsia="en-US"/>
    </w:rPr>
  </w:style>
  <w:style w:type="paragraph" w:styleId="BodyText">
    <w:name w:val="Body Text"/>
    <w:basedOn w:val="Normal"/>
    <w:link w:val="BodyTextChar"/>
    <w:uiPriority w:val="1"/>
    <w:qFormat/>
    <w:rsid w:val="00CD129E"/>
    <w:pPr>
      <w:spacing w:before="240" w:after="120"/>
    </w:pPr>
    <w:rPr>
      <w:szCs w:val="24"/>
      <w:lang w:eastAsia="en-AU"/>
    </w:rPr>
  </w:style>
  <w:style w:type="character" w:customStyle="1" w:styleId="BodyTextChar">
    <w:name w:val="Body Text Char"/>
    <w:basedOn w:val="DefaultParagraphFont"/>
    <w:link w:val="BodyText"/>
    <w:uiPriority w:val="1"/>
    <w:rsid w:val="00CD129E"/>
    <w:rPr>
      <w:rFonts w:ascii="Times New Roman" w:hAnsi="Times New Roman"/>
      <w:sz w:val="24"/>
      <w:szCs w:val="24"/>
    </w:rPr>
  </w:style>
  <w:style w:type="table" w:styleId="TableGrid">
    <w:name w:val="Table Grid"/>
    <w:basedOn w:val="TableNormal"/>
    <w:uiPriority w:val="59"/>
    <w:rsid w:val="00852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52E04"/>
    <w:rPr>
      <w:rFonts w:ascii="Times New Roman" w:hAnsi="Times New Roman"/>
      <w:sz w:val="24"/>
      <w:szCs w:val="22"/>
      <w:lang w:eastAsia="en-US"/>
    </w:rPr>
  </w:style>
  <w:style w:type="character" w:customStyle="1" w:styleId="Heading4Char">
    <w:name w:val="Heading 4 Char"/>
    <w:aliases w:val="'Clause' heading Char"/>
    <w:basedOn w:val="DefaultParagraphFont"/>
    <w:link w:val="Heading4"/>
    <w:uiPriority w:val="9"/>
    <w:rsid w:val="0092403F"/>
    <w:rPr>
      <w:rFonts w:ascii="Times New Roman" w:hAnsi="Times New Roman"/>
      <w:b/>
      <w:sz w:val="24"/>
      <w:szCs w:val="24"/>
      <w:lang w:eastAsia="en-US"/>
    </w:rPr>
  </w:style>
  <w:style w:type="character" w:styleId="PlaceholderText">
    <w:name w:val="Placeholder Text"/>
    <w:basedOn w:val="DefaultParagraphFont"/>
    <w:uiPriority w:val="99"/>
    <w:semiHidden/>
    <w:rsid w:val="00A5134C"/>
    <w:rPr>
      <w:color w:val="808080"/>
    </w:rPr>
  </w:style>
  <w:style w:type="character" w:customStyle="1" w:styleId="Heading5Char">
    <w:name w:val="Heading 5 Char"/>
    <w:aliases w:val="New Section heading Char"/>
    <w:basedOn w:val="DefaultParagraphFont"/>
    <w:link w:val="Heading5"/>
    <w:uiPriority w:val="9"/>
    <w:rsid w:val="008D709F"/>
    <w:rPr>
      <w:rFonts w:ascii="Times New Roman" w:hAnsi="Times New Roman"/>
      <w:b/>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71649">
      <w:bodyDiv w:val="1"/>
      <w:marLeft w:val="0"/>
      <w:marRight w:val="0"/>
      <w:marTop w:val="0"/>
      <w:marBottom w:val="0"/>
      <w:divBdr>
        <w:top w:val="none" w:sz="0" w:space="0" w:color="auto"/>
        <w:left w:val="none" w:sz="0" w:space="0" w:color="auto"/>
        <w:bottom w:val="none" w:sz="0" w:space="0" w:color="auto"/>
        <w:right w:val="none" w:sz="0" w:space="0" w:color="auto"/>
      </w:divBdr>
    </w:div>
    <w:div w:id="219705663">
      <w:bodyDiv w:val="1"/>
      <w:marLeft w:val="0"/>
      <w:marRight w:val="0"/>
      <w:marTop w:val="0"/>
      <w:marBottom w:val="0"/>
      <w:divBdr>
        <w:top w:val="none" w:sz="0" w:space="0" w:color="auto"/>
        <w:left w:val="none" w:sz="0" w:space="0" w:color="auto"/>
        <w:bottom w:val="none" w:sz="0" w:space="0" w:color="auto"/>
        <w:right w:val="none" w:sz="0" w:space="0" w:color="auto"/>
      </w:divBdr>
    </w:div>
    <w:div w:id="323557251">
      <w:bodyDiv w:val="1"/>
      <w:marLeft w:val="0"/>
      <w:marRight w:val="0"/>
      <w:marTop w:val="0"/>
      <w:marBottom w:val="0"/>
      <w:divBdr>
        <w:top w:val="none" w:sz="0" w:space="0" w:color="auto"/>
        <w:left w:val="none" w:sz="0" w:space="0" w:color="auto"/>
        <w:bottom w:val="none" w:sz="0" w:space="0" w:color="auto"/>
        <w:right w:val="none" w:sz="0" w:space="0" w:color="auto"/>
      </w:divBdr>
      <w:divsChild>
        <w:div w:id="1148281209">
          <w:marLeft w:val="0"/>
          <w:marRight w:val="0"/>
          <w:marTop w:val="0"/>
          <w:marBottom w:val="0"/>
          <w:divBdr>
            <w:top w:val="none" w:sz="0" w:space="0" w:color="auto"/>
            <w:left w:val="none" w:sz="0" w:space="0" w:color="auto"/>
            <w:bottom w:val="none" w:sz="0" w:space="0" w:color="auto"/>
            <w:right w:val="none" w:sz="0" w:space="0" w:color="auto"/>
          </w:divBdr>
          <w:divsChild>
            <w:div w:id="617302029">
              <w:marLeft w:val="-164"/>
              <w:marRight w:val="-164"/>
              <w:marTop w:val="0"/>
              <w:marBottom w:val="0"/>
              <w:divBdr>
                <w:top w:val="none" w:sz="0" w:space="0" w:color="auto"/>
                <w:left w:val="none" w:sz="0" w:space="0" w:color="auto"/>
                <w:bottom w:val="none" w:sz="0" w:space="0" w:color="auto"/>
                <w:right w:val="none" w:sz="0" w:space="0" w:color="auto"/>
              </w:divBdr>
              <w:divsChild>
                <w:div w:id="1885603898">
                  <w:marLeft w:val="0"/>
                  <w:marRight w:val="0"/>
                  <w:marTop w:val="0"/>
                  <w:marBottom w:val="0"/>
                  <w:divBdr>
                    <w:top w:val="none" w:sz="0" w:space="0" w:color="auto"/>
                    <w:left w:val="none" w:sz="0" w:space="0" w:color="auto"/>
                    <w:bottom w:val="none" w:sz="0" w:space="0" w:color="auto"/>
                    <w:right w:val="none" w:sz="0" w:space="0" w:color="auto"/>
                  </w:divBdr>
                  <w:divsChild>
                    <w:div w:id="1355422121">
                      <w:marLeft w:val="0"/>
                      <w:marRight w:val="0"/>
                      <w:marTop w:val="0"/>
                      <w:marBottom w:val="0"/>
                      <w:divBdr>
                        <w:top w:val="none" w:sz="0" w:space="0" w:color="auto"/>
                        <w:left w:val="none" w:sz="0" w:space="0" w:color="auto"/>
                        <w:bottom w:val="none" w:sz="0" w:space="0" w:color="auto"/>
                        <w:right w:val="none" w:sz="0" w:space="0" w:color="auto"/>
                      </w:divBdr>
                      <w:divsChild>
                        <w:div w:id="1415586170">
                          <w:marLeft w:val="0"/>
                          <w:marRight w:val="0"/>
                          <w:marTop w:val="0"/>
                          <w:marBottom w:val="0"/>
                          <w:divBdr>
                            <w:top w:val="none" w:sz="0" w:space="0" w:color="auto"/>
                            <w:left w:val="none" w:sz="0" w:space="0" w:color="auto"/>
                            <w:bottom w:val="none" w:sz="0" w:space="0" w:color="auto"/>
                            <w:right w:val="none" w:sz="0" w:space="0" w:color="auto"/>
                          </w:divBdr>
                          <w:divsChild>
                            <w:div w:id="2037728410">
                              <w:marLeft w:val="0"/>
                              <w:marRight w:val="0"/>
                              <w:marTop w:val="0"/>
                              <w:marBottom w:val="0"/>
                              <w:divBdr>
                                <w:top w:val="none" w:sz="0" w:space="0" w:color="auto"/>
                                <w:left w:val="none" w:sz="0" w:space="0" w:color="auto"/>
                                <w:bottom w:val="none" w:sz="0" w:space="0" w:color="auto"/>
                                <w:right w:val="none" w:sz="0" w:space="0" w:color="auto"/>
                              </w:divBdr>
                              <w:divsChild>
                                <w:div w:id="1951161510">
                                  <w:marLeft w:val="0"/>
                                  <w:marRight w:val="0"/>
                                  <w:marTop w:val="0"/>
                                  <w:marBottom w:val="0"/>
                                  <w:divBdr>
                                    <w:top w:val="none" w:sz="0" w:space="0" w:color="auto"/>
                                    <w:left w:val="none" w:sz="0" w:space="0" w:color="auto"/>
                                    <w:bottom w:val="none" w:sz="0" w:space="0" w:color="auto"/>
                                    <w:right w:val="none" w:sz="0" w:space="0" w:color="auto"/>
                                  </w:divBdr>
                                  <w:divsChild>
                                    <w:div w:id="912852358">
                                      <w:marLeft w:val="0"/>
                                      <w:marRight w:val="0"/>
                                      <w:marTop w:val="0"/>
                                      <w:marBottom w:val="0"/>
                                      <w:divBdr>
                                        <w:top w:val="none" w:sz="0" w:space="0" w:color="auto"/>
                                        <w:left w:val="none" w:sz="0" w:space="0" w:color="auto"/>
                                        <w:bottom w:val="none" w:sz="0" w:space="0" w:color="auto"/>
                                        <w:right w:val="none" w:sz="0" w:space="0" w:color="auto"/>
                                      </w:divBdr>
                                      <w:divsChild>
                                        <w:div w:id="1500929372">
                                          <w:marLeft w:val="0"/>
                                          <w:marRight w:val="0"/>
                                          <w:marTop w:val="0"/>
                                          <w:marBottom w:val="0"/>
                                          <w:divBdr>
                                            <w:top w:val="none" w:sz="0" w:space="0" w:color="auto"/>
                                            <w:left w:val="none" w:sz="0" w:space="0" w:color="auto"/>
                                            <w:bottom w:val="none" w:sz="0" w:space="0" w:color="auto"/>
                                            <w:right w:val="none" w:sz="0" w:space="0" w:color="auto"/>
                                          </w:divBdr>
                                          <w:divsChild>
                                            <w:div w:id="963267218">
                                              <w:marLeft w:val="0"/>
                                              <w:marRight w:val="0"/>
                                              <w:marTop w:val="0"/>
                                              <w:marBottom w:val="0"/>
                                              <w:divBdr>
                                                <w:top w:val="none" w:sz="0" w:space="0" w:color="auto"/>
                                                <w:left w:val="none" w:sz="0" w:space="0" w:color="auto"/>
                                                <w:bottom w:val="none" w:sz="0" w:space="0" w:color="auto"/>
                                                <w:right w:val="none" w:sz="0" w:space="0" w:color="auto"/>
                                              </w:divBdr>
                                              <w:divsChild>
                                                <w:div w:id="381445502">
                                                  <w:marLeft w:val="0"/>
                                                  <w:marRight w:val="0"/>
                                                  <w:marTop w:val="0"/>
                                                  <w:marBottom w:val="0"/>
                                                  <w:divBdr>
                                                    <w:top w:val="none" w:sz="0" w:space="0" w:color="auto"/>
                                                    <w:left w:val="none" w:sz="0" w:space="0" w:color="auto"/>
                                                    <w:bottom w:val="none" w:sz="0" w:space="0" w:color="auto"/>
                                                    <w:right w:val="none" w:sz="0" w:space="0" w:color="auto"/>
                                                  </w:divBdr>
                                                  <w:divsChild>
                                                    <w:div w:id="485631529">
                                                      <w:marLeft w:val="0"/>
                                                      <w:marRight w:val="0"/>
                                                      <w:marTop w:val="0"/>
                                                      <w:marBottom w:val="0"/>
                                                      <w:divBdr>
                                                        <w:top w:val="none" w:sz="0" w:space="0" w:color="auto"/>
                                                        <w:left w:val="none" w:sz="0" w:space="0" w:color="auto"/>
                                                        <w:bottom w:val="none" w:sz="0" w:space="0" w:color="auto"/>
                                                        <w:right w:val="none" w:sz="0" w:space="0" w:color="auto"/>
                                                      </w:divBdr>
                                                      <w:divsChild>
                                                        <w:div w:id="243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3601753">
      <w:bodyDiv w:val="1"/>
      <w:marLeft w:val="0"/>
      <w:marRight w:val="0"/>
      <w:marTop w:val="0"/>
      <w:marBottom w:val="0"/>
      <w:divBdr>
        <w:top w:val="none" w:sz="0" w:space="0" w:color="auto"/>
        <w:left w:val="none" w:sz="0" w:space="0" w:color="auto"/>
        <w:bottom w:val="none" w:sz="0" w:space="0" w:color="auto"/>
        <w:right w:val="none" w:sz="0" w:space="0" w:color="auto"/>
      </w:divBdr>
    </w:div>
    <w:div w:id="540821447">
      <w:bodyDiv w:val="1"/>
      <w:marLeft w:val="0"/>
      <w:marRight w:val="0"/>
      <w:marTop w:val="0"/>
      <w:marBottom w:val="0"/>
      <w:divBdr>
        <w:top w:val="none" w:sz="0" w:space="0" w:color="auto"/>
        <w:left w:val="none" w:sz="0" w:space="0" w:color="auto"/>
        <w:bottom w:val="none" w:sz="0" w:space="0" w:color="auto"/>
        <w:right w:val="none" w:sz="0" w:space="0" w:color="auto"/>
      </w:divBdr>
    </w:div>
    <w:div w:id="547768561">
      <w:bodyDiv w:val="1"/>
      <w:marLeft w:val="0"/>
      <w:marRight w:val="0"/>
      <w:marTop w:val="0"/>
      <w:marBottom w:val="0"/>
      <w:divBdr>
        <w:top w:val="none" w:sz="0" w:space="0" w:color="auto"/>
        <w:left w:val="none" w:sz="0" w:space="0" w:color="auto"/>
        <w:bottom w:val="none" w:sz="0" w:space="0" w:color="auto"/>
        <w:right w:val="none" w:sz="0" w:space="0" w:color="auto"/>
      </w:divBdr>
    </w:div>
    <w:div w:id="733813222">
      <w:bodyDiv w:val="1"/>
      <w:marLeft w:val="0"/>
      <w:marRight w:val="0"/>
      <w:marTop w:val="0"/>
      <w:marBottom w:val="0"/>
      <w:divBdr>
        <w:top w:val="none" w:sz="0" w:space="0" w:color="auto"/>
        <w:left w:val="none" w:sz="0" w:space="0" w:color="auto"/>
        <w:bottom w:val="none" w:sz="0" w:space="0" w:color="auto"/>
        <w:right w:val="none" w:sz="0" w:space="0" w:color="auto"/>
      </w:divBdr>
      <w:divsChild>
        <w:div w:id="449973940">
          <w:marLeft w:val="0"/>
          <w:marRight w:val="0"/>
          <w:marTop w:val="0"/>
          <w:marBottom w:val="0"/>
          <w:divBdr>
            <w:top w:val="none" w:sz="0" w:space="0" w:color="auto"/>
            <w:left w:val="none" w:sz="0" w:space="0" w:color="auto"/>
            <w:bottom w:val="none" w:sz="0" w:space="0" w:color="auto"/>
            <w:right w:val="none" w:sz="0" w:space="0" w:color="auto"/>
          </w:divBdr>
          <w:divsChild>
            <w:div w:id="879517677">
              <w:marLeft w:val="0"/>
              <w:marRight w:val="0"/>
              <w:marTop w:val="0"/>
              <w:marBottom w:val="0"/>
              <w:divBdr>
                <w:top w:val="none" w:sz="0" w:space="0" w:color="auto"/>
                <w:left w:val="none" w:sz="0" w:space="0" w:color="auto"/>
                <w:bottom w:val="none" w:sz="0" w:space="0" w:color="auto"/>
                <w:right w:val="none" w:sz="0" w:space="0" w:color="auto"/>
              </w:divBdr>
              <w:divsChild>
                <w:div w:id="408188674">
                  <w:marLeft w:val="0"/>
                  <w:marRight w:val="0"/>
                  <w:marTop w:val="0"/>
                  <w:marBottom w:val="0"/>
                  <w:divBdr>
                    <w:top w:val="none" w:sz="0" w:space="0" w:color="auto"/>
                    <w:left w:val="none" w:sz="0" w:space="0" w:color="auto"/>
                    <w:bottom w:val="none" w:sz="0" w:space="0" w:color="auto"/>
                    <w:right w:val="none" w:sz="0" w:space="0" w:color="auto"/>
                  </w:divBdr>
                  <w:divsChild>
                    <w:div w:id="1899121273">
                      <w:marLeft w:val="0"/>
                      <w:marRight w:val="0"/>
                      <w:marTop w:val="0"/>
                      <w:marBottom w:val="0"/>
                      <w:divBdr>
                        <w:top w:val="none" w:sz="0" w:space="0" w:color="auto"/>
                        <w:left w:val="none" w:sz="0" w:space="0" w:color="auto"/>
                        <w:bottom w:val="none" w:sz="0" w:space="0" w:color="auto"/>
                        <w:right w:val="none" w:sz="0" w:space="0" w:color="auto"/>
                      </w:divBdr>
                      <w:divsChild>
                        <w:div w:id="906843345">
                          <w:marLeft w:val="0"/>
                          <w:marRight w:val="0"/>
                          <w:marTop w:val="0"/>
                          <w:marBottom w:val="0"/>
                          <w:divBdr>
                            <w:top w:val="none" w:sz="0" w:space="0" w:color="auto"/>
                            <w:left w:val="none" w:sz="0" w:space="0" w:color="auto"/>
                            <w:bottom w:val="none" w:sz="0" w:space="0" w:color="auto"/>
                            <w:right w:val="none" w:sz="0" w:space="0" w:color="auto"/>
                          </w:divBdr>
                          <w:divsChild>
                            <w:div w:id="577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625222">
      <w:bodyDiv w:val="1"/>
      <w:marLeft w:val="0"/>
      <w:marRight w:val="0"/>
      <w:marTop w:val="0"/>
      <w:marBottom w:val="0"/>
      <w:divBdr>
        <w:top w:val="none" w:sz="0" w:space="0" w:color="auto"/>
        <w:left w:val="none" w:sz="0" w:space="0" w:color="auto"/>
        <w:bottom w:val="none" w:sz="0" w:space="0" w:color="auto"/>
        <w:right w:val="none" w:sz="0" w:space="0" w:color="auto"/>
      </w:divBdr>
    </w:div>
    <w:div w:id="776220620">
      <w:bodyDiv w:val="1"/>
      <w:marLeft w:val="0"/>
      <w:marRight w:val="0"/>
      <w:marTop w:val="0"/>
      <w:marBottom w:val="0"/>
      <w:divBdr>
        <w:top w:val="none" w:sz="0" w:space="0" w:color="auto"/>
        <w:left w:val="none" w:sz="0" w:space="0" w:color="auto"/>
        <w:bottom w:val="none" w:sz="0" w:space="0" w:color="auto"/>
        <w:right w:val="none" w:sz="0" w:space="0" w:color="auto"/>
      </w:divBdr>
    </w:div>
    <w:div w:id="822280540">
      <w:bodyDiv w:val="1"/>
      <w:marLeft w:val="0"/>
      <w:marRight w:val="0"/>
      <w:marTop w:val="0"/>
      <w:marBottom w:val="0"/>
      <w:divBdr>
        <w:top w:val="none" w:sz="0" w:space="0" w:color="auto"/>
        <w:left w:val="none" w:sz="0" w:space="0" w:color="auto"/>
        <w:bottom w:val="none" w:sz="0" w:space="0" w:color="auto"/>
        <w:right w:val="none" w:sz="0" w:space="0" w:color="auto"/>
      </w:divBdr>
    </w:div>
    <w:div w:id="982543146">
      <w:bodyDiv w:val="1"/>
      <w:marLeft w:val="0"/>
      <w:marRight w:val="0"/>
      <w:marTop w:val="0"/>
      <w:marBottom w:val="0"/>
      <w:divBdr>
        <w:top w:val="none" w:sz="0" w:space="0" w:color="auto"/>
        <w:left w:val="none" w:sz="0" w:space="0" w:color="auto"/>
        <w:bottom w:val="none" w:sz="0" w:space="0" w:color="auto"/>
        <w:right w:val="none" w:sz="0" w:space="0" w:color="auto"/>
      </w:divBdr>
    </w:div>
    <w:div w:id="1033463861">
      <w:bodyDiv w:val="1"/>
      <w:marLeft w:val="0"/>
      <w:marRight w:val="0"/>
      <w:marTop w:val="0"/>
      <w:marBottom w:val="0"/>
      <w:divBdr>
        <w:top w:val="none" w:sz="0" w:space="0" w:color="auto"/>
        <w:left w:val="none" w:sz="0" w:space="0" w:color="auto"/>
        <w:bottom w:val="none" w:sz="0" w:space="0" w:color="auto"/>
        <w:right w:val="none" w:sz="0" w:space="0" w:color="auto"/>
      </w:divBdr>
    </w:div>
    <w:div w:id="1210994216">
      <w:bodyDiv w:val="1"/>
      <w:marLeft w:val="0"/>
      <w:marRight w:val="0"/>
      <w:marTop w:val="0"/>
      <w:marBottom w:val="0"/>
      <w:divBdr>
        <w:top w:val="none" w:sz="0" w:space="0" w:color="auto"/>
        <w:left w:val="none" w:sz="0" w:space="0" w:color="auto"/>
        <w:bottom w:val="none" w:sz="0" w:space="0" w:color="auto"/>
        <w:right w:val="none" w:sz="0" w:space="0" w:color="auto"/>
      </w:divBdr>
    </w:div>
    <w:div w:id="1586913814">
      <w:bodyDiv w:val="1"/>
      <w:marLeft w:val="0"/>
      <w:marRight w:val="0"/>
      <w:marTop w:val="0"/>
      <w:marBottom w:val="0"/>
      <w:divBdr>
        <w:top w:val="none" w:sz="0" w:space="0" w:color="auto"/>
        <w:left w:val="none" w:sz="0" w:space="0" w:color="auto"/>
        <w:bottom w:val="none" w:sz="0" w:space="0" w:color="auto"/>
        <w:right w:val="none" w:sz="0" w:space="0" w:color="auto"/>
      </w:divBdr>
    </w:div>
    <w:div w:id="1830167831">
      <w:bodyDiv w:val="1"/>
      <w:marLeft w:val="0"/>
      <w:marRight w:val="0"/>
      <w:marTop w:val="0"/>
      <w:marBottom w:val="0"/>
      <w:divBdr>
        <w:top w:val="none" w:sz="0" w:space="0" w:color="auto"/>
        <w:left w:val="none" w:sz="0" w:space="0" w:color="auto"/>
        <w:bottom w:val="none" w:sz="0" w:space="0" w:color="auto"/>
        <w:right w:val="none" w:sz="0" w:space="0" w:color="auto"/>
      </w:divBdr>
    </w:div>
    <w:div w:id="19402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egislation.act.gov.au/View/a/2020-11/20200408-73648/PDF/2020-11.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22675704"/>
        <w:category>
          <w:name w:val="General"/>
          <w:gallery w:val="placeholder"/>
        </w:category>
        <w:types>
          <w:type w:val="bbPlcHdr"/>
        </w:types>
        <w:behaviors>
          <w:behavior w:val="content"/>
        </w:behaviors>
        <w:guid w:val="{0B20E34A-50AE-43E0-8B79-2BC708E578BE}"/>
      </w:docPartPr>
      <w:docPartBody>
        <w:p w:rsidR="00B159E0" w:rsidRDefault="00B159E0">
          <w:r w:rsidRPr="004A13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59E0"/>
    <w:rsid w:val="000035CA"/>
    <w:rsid w:val="00017BB6"/>
    <w:rsid w:val="00082794"/>
    <w:rsid w:val="00284E98"/>
    <w:rsid w:val="002D0123"/>
    <w:rsid w:val="002F5319"/>
    <w:rsid w:val="003468A4"/>
    <w:rsid w:val="00373D8F"/>
    <w:rsid w:val="005474B4"/>
    <w:rsid w:val="00555E87"/>
    <w:rsid w:val="00700FD6"/>
    <w:rsid w:val="0076039F"/>
    <w:rsid w:val="00772D2C"/>
    <w:rsid w:val="00897E4C"/>
    <w:rsid w:val="009477FC"/>
    <w:rsid w:val="009525B9"/>
    <w:rsid w:val="00956E7B"/>
    <w:rsid w:val="00A01A9B"/>
    <w:rsid w:val="00A46696"/>
    <w:rsid w:val="00B159E0"/>
    <w:rsid w:val="00C06072"/>
    <w:rsid w:val="00D95F28"/>
    <w:rsid w:val="00DC71E9"/>
    <w:rsid w:val="00E837C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9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27BD5A065AE43B889ADD91434348F" ma:contentTypeVersion="0" ma:contentTypeDescription="Create a new document." ma:contentTypeScope="" ma:versionID="1b729b710d99da1aa5203af201e02f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955D2-9B74-4EDF-BFCF-05D39078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DF2EF3-A6FF-466D-A7F3-9219E1ED6BB9}">
  <ds:schemaRefs>
    <ds:schemaRef ds:uri="http://schemas.openxmlformats.org/officeDocument/2006/bibliography"/>
  </ds:schemaRefs>
</ds:datastoreItem>
</file>

<file path=customXml/itemProps3.xml><?xml version="1.0" encoding="utf-8"?>
<ds:datastoreItem xmlns:ds="http://schemas.openxmlformats.org/officeDocument/2006/customXml" ds:itemID="{EBD33A2F-2F21-42E2-9EAF-10142248EBFD}">
  <ds:schemaRefs>
    <ds:schemaRef ds:uri="http://schemas.microsoft.com/sharepoint/v3/contenttype/forms"/>
  </ds:schemaRefs>
</ds:datastoreItem>
</file>

<file path=customXml/itemProps4.xml><?xml version="1.0" encoding="utf-8"?>
<ds:datastoreItem xmlns:ds="http://schemas.openxmlformats.org/officeDocument/2006/customXml" ds:itemID="{673FAD76-D01C-4B08-A63D-FDA0EC7AA4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1560</Words>
  <Characters>8599</Characters>
  <Application>Microsoft Office Word</Application>
  <DocSecurity>0</DocSecurity>
  <Lines>196</Lines>
  <Paragraphs>70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10106</CharactersWithSpaces>
  <SharedDoc>false</SharedDoc>
  <HLinks>
    <vt:vector size="78" baseType="variant">
      <vt:variant>
        <vt:i4>2097203</vt:i4>
      </vt:variant>
      <vt:variant>
        <vt:i4>36</vt:i4>
      </vt:variant>
      <vt:variant>
        <vt:i4>0</vt:i4>
      </vt:variant>
      <vt:variant>
        <vt:i4>5</vt:i4>
      </vt:variant>
      <vt:variant>
        <vt:lpwstr>http://www.legislation.act.gov.au/es/db_5400/20030626-6617/pdf/db_5400.pdf</vt:lpwstr>
      </vt:variant>
      <vt:variant>
        <vt:lpwstr/>
      </vt:variant>
      <vt:variant>
        <vt:i4>4915212</vt:i4>
      </vt:variant>
      <vt:variant>
        <vt:i4>33</vt:i4>
      </vt:variant>
      <vt:variant>
        <vt:i4>0</vt:i4>
      </vt:variant>
      <vt:variant>
        <vt:i4>5</vt:i4>
      </vt:variant>
      <vt:variant>
        <vt:lpwstr>http://www.legislation.act.gov.au/es/db_33009/20080807-37363/pdf/db_33009.pdf</vt:lpwstr>
      </vt:variant>
      <vt:variant>
        <vt:lpwstr/>
      </vt:variant>
      <vt:variant>
        <vt:i4>4915212</vt:i4>
      </vt:variant>
      <vt:variant>
        <vt:i4>30</vt:i4>
      </vt:variant>
      <vt:variant>
        <vt:i4>0</vt:i4>
      </vt:variant>
      <vt:variant>
        <vt:i4>5</vt:i4>
      </vt:variant>
      <vt:variant>
        <vt:lpwstr>http://www.legislation.act.gov.au/es/db_33009/20080807-37363/pdf/db_33009.pdf</vt:lpwstr>
      </vt:variant>
      <vt:variant>
        <vt:lpwstr/>
      </vt:variant>
      <vt:variant>
        <vt:i4>4915212</vt:i4>
      </vt:variant>
      <vt:variant>
        <vt:i4>27</vt:i4>
      </vt:variant>
      <vt:variant>
        <vt:i4>0</vt:i4>
      </vt:variant>
      <vt:variant>
        <vt:i4>5</vt:i4>
      </vt:variant>
      <vt:variant>
        <vt:lpwstr>http://www.legislation.act.gov.au/es/db_33009/20080807-37363/pdf/db_33009.pdf</vt:lpwstr>
      </vt:variant>
      <vt:variant>
        <vt:lpwstr/>
      </vt:variant>
      <vt:variant>
        <vt:i4>4915212</vt:i4>
      </vt:variant>
      <vt:variant>
        <vt:i4>24</vt:i4>
      </vt:variant>
      <vt:variant>
        <vt:i4>0</vt:i4>
      </vt:variant>
      <vt:variant>
        <vt:i4>5</vt:i4>
      </vt:variant>
      <vt:variant>
        <vt:lpwstr>http://www.legislation.act.gov.au/es/db_33009/20080807-37363/pdf/db_33009.pdf</vt:lpwstr>
      </vt:variant>
      <vt:variant>
        <vt:lpwstr/>
      </vt:variant>
      <vt:variant>
        <vt:i4>4915212</vt:i4>
      </vt:variant>
      <vt:variant>
        <vt:i4>21</vt:i4>
      </vt:variant>
      <vt:variant>
        <vt:i4>0</vt:i4>
      </vt:variant>
      <vt:variant>
        <vt:i4>5</vt:i4>
      </vt:variant>
      <vt:variant>
        <vt:lpwstr>http://www.legislation.act.gov.au/es/db_33009/20080807-37363/pdf/db_33009.pdf</vt:lpwstr>
      </vt:variant>
      <vt:variant>
        <vt:lpwstr/>
      </vt:variant>
      <vt:variant>
        <vt:i4>4915212</vt:i4>
      </vt:variant>
      <vt:variant>
        <vt:i4>18</vt:i4>
      </vt:variant>
      <vt:variant>
        <vt:i4>0</vt:i4>
      </vt:variant>
      <vt:variant>
        <vt:i4>5</vt:i4>
      </vt:variant>
      <vt:variant>
        <vt:lpwstr>http://www.legislation.act.gov.au/es/db_33009/20080807-37363/pdf/db_33009.pdf</vt:lpwstr>
      </vt:variant>
      <vt:variant>
        <vt:lpwstr/>
      </vt:variant>
      <vt:variant>
        <vt:i4>6815803</vt:i4>
      </vt:variant>
      <vt:variant>
        <vt:i4>15</vt:i4>
      </vt:variant>
      <vt:variant>
        <vt:i4>0</vt:i4>
      </vt:variant>
      <vt:variant>
        <vt:i4>5</vt:i4>
      </vt:variant>
      <vt:variant>
        <vt:lpwstr>http://www.endvawnow.org/en/articles/834-felony-strangulation-and-other-provisions.html</vt:lpwstr>
      </vt:variant>
      <vt:variant>
        <vt:lpwstr/>
      </vt:variant>
      <vt:variant>
        <vt:i4>983109</vt:i4>
      </vt:variant>
      <vt:variant>
        <vt:i4>12</vt:i4>
      </vt:variant>
      <vt:variant>
        <vt:i4>0</vt:i4>
      </vt:variant>
      <vt:variant>
        <vt:i4>5</vt:i4>
      </vt:variant>
      <vt:variant>
        <vt:lpwstr>http://ac.els-cdn.com/S0736467901003997/1-s2.0-S0736467901003997-main.pdf?_tid=2f14ea5e-e8b8-11e4-b3b2-00000aab0f6c&amp;acdnat=1429684029_bfc9d4253a1ec8ad3aad599e62016423</vt:lpwstr>
      </vt:variant>
      <vt:variant>
        <vt:lpwstr/>
      </vt:variant>
      <vt:variant>
        <vt:i4>6094872</vt:i4>
      </vt:variant>
      <vt:variant>
        <vt:i4>9</vt:i4>
      </vt:variant>
      <vt:variant>
        <vt:i4>0</vt:i4>
      </vt:variant>
      <vt:variant>
        <vt:i4>5</vt:i4>
      </vt:variant>
      <vt:variant>
        <vt:lpwstr>http://ac.els-cdn.com/S0736467907004143/1-s2.0-S0736467907004143-main.pdf?_tid=afad1c9c-e8b6-11e4-9bdc-00000aacb35d&amp;acdnat=1429683385_587fff12f3131aaccf70f8dcbc054ba1</vt:lpwstr>
      </vt:variant>
      <vt:variant>
        <vt:lpwstr/>
      </vt:variant>
      <vt:variant>
        <vt:i4>4718667</vt:i4>
      </vt:variant>
      <vt:variant>
        <vt:i4>6</vt:i4>
      </vt:variant>
      <vt:variant>
        <vt:i4>0</vt:i4>
      </vt:variant>
      <vt:variant>
        <vt:i4>5</vt:i4>
      </vt:variant>
      <vt:variant>
        <vt:lpwstr>http://www.anrows.org.au/</vt:lpwstr>
      </vt:variant>
      <vt:variant>
        <vt:lpwstr/>
      </vt:variant>
      <vt:variant>
        <vt:i4>3604533</vt:i4>
      </vt:variant>
      <vt:variant>
        <vt:i4>3</vt:i4>
      </vt:variant>
      <vt:variant>
        <vt:i4>0</vt:i4>
      </vt:variant>
      <vt:variant>
        <vt:i4>5</vt:i4>
      </vt:variant>
      <vt:variant>
        <vt:lpwstr>http://www.unhchr.ch/tbs/doc.nsf/(Symbol)/6f97648603f69bcdc12563ed004c3881?Opendocument</vt:lpwstr>
      </vt:variant>
      <vt:variant>
        <vt:lpwstr/>
      </vt:variant>
      <vt:variant>
        <vt:i4>2752573</vt:i4>
      </vt:variant>
      <vt:variant>
        <vt:i4>0</vt:i4>
      </vt:variant>
      <vt:variant>
        <vt:i4>0</vt:i4>
      </vt:variant>
      <vt:variant>
        <vt:i4>5</vt:i4>
      </vt:variant>
      <vt:variant>
        <vt:lpwstr>http://www.anrows.org.au/publications/fast-facts/key-statistics-violence-against-women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Moxon, KarenL</cp:lastModifiedBy>
  <cp:revision>5</cp:revision>
  <cp:lastPrinted>2016-05-09T04:55:00Z</cp:lastPrinted>
  <dcterms:created xsi:type="dcterms:W3CDTF">2021-10-06T23:29:00Z</dcterms:created>
  <dcterms:modified xsi:type="dcterms:W3CDTF">2021-10-06T23:29:00Z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0x010100EF327BD5A065AE43B889ADD91434348F</vt:lpwstr>
  </property>
</Properties>
</file>