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9FFCA" w14:textId="77A6877A" w:rsidR="00161EEF" w:rsidRPr="00161EEF" w:rsidRDefault="00161EEF" w:rsidP="00E41973">
      <w:pPr>
        <w:spacing w:before="240" w:after="0"/>
        <w:jc w:val="center"/>
        <w:rPr>
          <w:b/>
          <w:bCs/>
        </w:rPr>
      </w:pPr>
      <w:r w:rsidRPr="00161EEF">
        <w:rPr>
          <w:b/>
          <w:bCs/>
        </w:rPr>
        <w:t>The Legislative Assembly for the Australian Capital Territory</w:t>
      </w:r>
    </w:p>
    <w:p w14:paraId="4AA83BC5" w14:textId="3309E1E3" w:rsidR="00161EEF" w:rsidRPr="00161EEF" w:rsidRDefault="00161EEF" w:rsidP="00E41973">
      <w:pPr>
        <w:spacing w:before="240" w:after="0"/>
        <w:jc w:val="center"/>
        <w:rPr>
          <w:b/>
          <w:bCs/>
        </w:rPr>
      </w:pPr>
    </w:p>
    <w:p w14:paraId="1D2B9BD5" w14:textId="77777777" w:rsidR="00161EEF" w:rsidRPr="00161EEF" w:rsidRDefault="00161EEF" w:rsidP="00E41973">
      <w:pPr>
        <w:spacing w:before="240" w:after="0"/>
        <w:jc w:val="center"/>
        <w:rPr>
          <w:b/>
          <w:bCs/>
        </w:rPr>
      </w:pPr>
    </w:p>
    <w:p w14:paraId="21722ACD" w14:textId="2D05F01B" w:rsidR="008B0FF1" w:rsidRPr="00161EEF" w:rsidRDefault="00161EEF" w:rsidP="00E41973">
      <w:pPr>
        <w:spacing w:before="240" w:after="0"/>
        <w:jc w:val="center"/>
        <w:rPr>
          <w:b/>
          <w:bCs/>
        </w:rPr>
      </w:pPr>
      <w:r w:rsidRPr="00161EEF">
        <w:rPr>
          <w:b/>
          <w:bCs/>
        </w:rPr>
        <w:t>Corrections Management Amendment Bill 2021</w:t>
      </w:r>
    </w:p>
    <w:p w14:paraId="57D8F859" w14:textId="39BC658B" w:rsidR="00161EEF" w:rsidRPr="00161EEF" w:rsidRDefault="00161EEF" w:rsidP="00E41973">
      <w:pPr>
        <w:spacing w:before="240" w:after="0"/>
        <w:jc w:val="center"/>
        <w:rPr>
          <w:b/>
          <w:bCs/>
        </w:rPr>
      </w:pPr>
    </w:p>
    <w:p w14:paraId="0B905EF7" w14:textId="5D6F11BB" w:rsidR="00161EEF" w:rsidRPr="00161EEF" w:rsidRDefault="00161EEF" w:rsidP="00E41973">
      <w:pPr>
        <w:spacing w:before="240" w:after="0"/>
        <w:jc w:val="center"/>
        <w:rPr>
          <w:b/>
          <w:bCs/>
        </w:rPr>
      </w:pPr>
      <w:r w:rsidRPr="00161EEF">
        <w:rPr>
          <w:b/>
          <w:bCs/>
        </w:rPr>
        <w:t>Explanatory Statement</w:t>
      </w:r>
      <w:r>
        <w:rPr>
          <w:b/>
          <w:bCs/>
        </w:rPr>
        <w:br/>
      </w:r>
      <w:r w:rsidRPr="00161EEF">
        <w:rPr>
          <w:b/>
          <w:bCs/>
        </w:rPr>
        <w:t xml:space="preserve">and </w:t>
      </w:r>
      <w:r>
        <w:rPr>
          <w:b/>
          <w:bCs/>
        </w:rPr>
        <w:br/>
      </w:r>
      <w:r w:rsidRPr="00161EEF">
        <w:rPr>
          <w:b/>
          <w:bCs/>
        </w:rPr>
        <w:t>Human Rights Compatibility Statement</w:t>
      </w:r>
    </w:p>
    <w:p w14:paraId="126AC28D" w14:textId="24B65153" w:rsidR="00161EEF" w:rsidRPr="00161EEF" w:rsidRDefault="00161EEF" w:rsidP="00E41973">
      <w:pPr>
        <w:spacing w:before="240" w:after="0"/>
        <w:jc w:val="center"/>
        <w:rPr>
          <w:b/>
          <w:bCs/>
        </w:rPr>
      </w:pPr>
    </w:p>
    <w:p w14:paraId="0D426783" w14:textId="5325F786" w:rsidR="00161EEF" w:rsidRPr="00161EEF" w:rsidRDefault="00161EEF" w:rsidP="00E41973">
      <w:pPr>
        <w:spacing w:before="240" w:after="0"/>
        <w:jc w:val="right"/>
        <w:rPr>
          <w:b/>
          <w:bCs/>
        </w:rPr>
      </w:pPr>
      <w:r w:rsidRPr="00161EEF">
        <w:rPr>
          <w:b/>
          <w:bCs/>
        </w:rPr>
        <w:t>Presented by</w:t>
      </w:r>
      <w:r w:rsidRPr="00161EEF">
        <w:rPr>
          <w:b/>
          <w:bCs/>
        </w:rPr>
        <w:br/>
        <w:t>Elizabeth Kikkert MLA</w:t>
      </w:r>
      <w:r w:rsidRPr="00161EEF">
        <w:rPr>
          <w:b/>
          <w:bCs/>
        </w:rPr>
        <w:br/>
        <w:t>Shadow Minister for Corrections</w:t>
      </w:r>
    </w:p>
    <w:p w14:paraId="7295B38E" w14:textId="741653A8" w:rsidR="00161EEF" w:rsidRPr="00161EEF" w:rsidRDefault="00161EEF" w:rsidP="00E41973">
      <w:pPr>
        <w:spacing w:before="240" w:after="0"/>
        <w:jc w:val="right"/>
        <w:rPr>
          <w:b/>
          <w:bCs/>
        </w:rPr>
      </w:pPr>
    </w:p>
    <w:p w14:paraId="179444A7" w14:textId="3E9A36E0" w:rsidR="00161EEF" w:rsidRDefault="00161EEF" w:rsidP="00E41973">
      <w:pPr>
        <w:spacing w:before="240" w:after="0"/>
        <w:jc w:val="center"/>
        <w:rPr>
          <w:b/>
          <w:bCs/>
        </w:rPr>
      </w:pPr>
      <w:r w:rsidRPr="00161EEF">
        <w:rPr>
          <w:b/>
          <w:bCs/>
        </w:rPr>
        <w:t>Corrections Management Amendment Bill 2021</w:t>
      </w:r>
    </w:p>
    <w:p w14:paraId="3D38064B" w14:textId="77777777" w:rsidR="00E41973" w:rsidRPr="00161EEF" w:rsidRDefault="00E41973" w:rsidP="00E41973">
      <w:pPr>
        <w:spacing w:after="0"/>
        <w:jc w:val="center"/>
        <w:rPr>
          <w:b/>
          <w:bCs/>
        </w:rPr>
      </w:pPr>
    </w:p>
    <w:p w14:paraId="3765D2C5" w14:textId="5DC1E3F5" w:rsidR="00161EEF" w:rsidRDefault="00161EEF" w:rsidP="00E41973">
      <w:pPr>
        <w:spacing w:after="0"/>
      </w:pPr>
      <w:r>
        <w:t xml:space="preserve">The Bill </w:t>
      </w:r>
      <w:r w:rsidRPr="00BE1194">
        <w:rPr>
          <w:b/>
          <w:bCs/>
        </w:rPr>
        <w:t>is not</w:t>
      </w:r>
      <w:r>
        <w:t xml:space="preserve"> a </w:t>
      </w:r>
      <w:r w:rsidR="00BE1194">
        <w:t>S</w:t>
      </w:r>
      <w:r>
        <w:t xml:space="preserve">ignificant </w:t>
      </w:r>
      <w:r w:rsidR="00BE1194">
        <w:t>B</w:t>
      </w:r>
      <w:r>
        <w:t>ill.</w:t>
      </w:r>
      <w:r w:rsidR="00913E56">
        <w:t xml:space="preserve"> </w:t>
      </w:r>
      <w:r w:rsidR="00BE1194">
        <w:t xml:space="preserve">Significant Bills are bills that have been assessed as likely to have significant engagement of human rights and require more detailed reasoning in relation to compatibility with the </w:t>
      </w:r>
      <w:r w:rsidR="00BE1194">
        <w:rPr>
          <w:i/>
          <w:iCs/>
        </w:rPr>
        <w:t>Human Rights Act 2004</w:t>
      </w:r>
      <w:r w:rsidR="00BE1194">
        <w:t>.</w:t>
      </w:r>
    </w:p>
    <w:p w14:paraId="515D770F" w14:textId="3A415CCB" w:rsidR="00161EEF" w:rsidRDefault="00161EEF" w:rsidP="00E41973">
      <w:pPr>
        <w:spacing w:before="240" w:after="0"/>
      </w:pPr>
      <w:r w:rsidRPr="00161EEF">
        <w:rPr>
          <w:u w:val="single"/>
        </w:rPr>
        <w:t xml:space="preserve">Introduction </w:t>
      </w:r>
      <w:r w:rsidR="00BE1194">
        <w:rPr>
          <w:u w:val="single"/>
        </w:rPr>
        <w:t>to the Bill</w:t>
      </w:r>
      <w:r>
        <w:br/>
      </w:r>
      <w:r>
        <w:br/>
        <w:t xml:space="preserve">This explanatory statement relates to the </w:t>
      </w:r>
      <w:r w:rsidRPr="009065D4">
        <w:rPr>
          <w:i/>
          <w:iCs/>
        </w:rPr>
        <w:t>Corrections Management Amendment Bill 2021</w:t>
      </w:r>
      <w:r w:rsidR="009065D4">
        <w:t>,</w:t>
      </w:r>
      <w:r>
        <w:t xml:space="preserve"> as presented to the Legislative Assembly. It has been prepared to assist the reader of the </w:t>
      </w:r>
      <w:r w:rsidR="009065D4">
        <w:t>B</w:t>
      </w:r>
      <w:r>
        <w:t xml:space="preserve">ill and to help inform debate on it. It does not form part of the </w:t>
      </w:r>
      <w:r w:rsidR="009065D4">
        <w:t>B</w:t>
      </w:r>
      <w:r>
        <w:t>ill and has not been endorsed by the Assembly.</w:t>
      </w:r>
    </w:p>
    <w:p w14:paraId="594DEF24" w14:textId="29B010D7" w:rsidR="00161EEF" w:rsidRPr="00161EEF" w:rsidRDefault="00161EEF" w:rsidP="00E41973">
      <w:pPr>
        <w:spacing w:before="240" w:after="0"/>
        <w:rPr>
          <w:u w:val="single"/>
        </w:rPr>
      </w:pPr>
      <w:r w:rsidRPr="00161EEF">
        <w:rPr>
          <w:u w:val="single"/>
        </w:rPr>
        <w:t>Overview</w:t>
      </w:r>
      <w:r w:rsidR="00BE1194">
        <w:rPr>
          <w:u w:val="single"/>
        </w:rPr>
        <w:t xml:space="preserve"> of the Bill</w:t>
      </w:r>
    </w:p>
    <w:p w14:paraId="490F68C4" w14:textId="49B16E85" w:rsidR="00161EEF" w:rsidRDefault="00161EEF" w:rsidP="00E41973">
      <w:pPr>
        <w:spacing w:before="240" w:after="0"/>
      </w:pPr>
      <w:r>
        <w:t xml:space="preserve">The purpose of this Bill is to </w:t>
      </w:r>
      <w:r w:rsidR="00746164">
        <w:t>strengthen legislation</w:t>
      </w:r>
      <w:r>
        <w:t xml:space="preserve"> against the delivery of prohibited items into </w:t>
      </w:r>
      <w:r w:rsidR="00913E56">
        <w:t xml:space="preserve">a </w:t>
      </w:r>
      <w:r w:rsidR="009065D4">
        <w:t>correctional centre, namely</w:t>
      </w:r>
      <w:r>
        <w:t xml:space="preserve"> the Alexander Maconochie Centre</w:t>
      </w:r>
      <w:r w:rsidR="00913E56">
        <w:t xml:space="preserve"> (AMC)</w:t>
      </w:r>
      <w:r>
        <w:t>.</w:t>
      </w:r>
      <w:r w:rsidR="00913E56">
        <w:t xml:space="preserve"> </w:t>
      </w:r>
      <w:r>
        <w:t xml:space="preserve">To do so, </w:t>
      </w:r>
      <w:r w:rsidR="00E03AF5">
        <w:t xml:space="preserve">it seeks to amend section 145 of the </w:t>
      </w:r>
      <w:r w:rsidR="00E03AF5" w:rsidRPr="009065D4">
        <w:rPr>
          <w:i/>
          <w:iCs/>
        </w:rPr>
        <w:t>Corrections Management Act 2007</w:t>
      </w:r>
      <w:r w:rsidR="00E03AF5">
        <w:t>.</w:t>
      </w:r>
    </w:p>
    <w:p w14:paraId="4F08BDFE" w14:textId="5EEC8A30" w:rsidR="00E03AF5" w:rsidRDefault="00913E56" w:rsidP="00E41973">
      <w:pPr>
        <w:spacing w:before="240" w:after="0"/>
      </w:pPr>
      <w:r>
        <w:t>A</w:t>
      </w:r>
      <w:r w:rsidR="00E03AF5">
        <w:t xml:space="preserve"> rise in personal</w:t>
      </w:r>
      <w:r w:rsidR="009065D4">
        <w:t xml:space="preserve"> and </w:t>
      </w:r>
      <w:r w:rsidR="00E03AF5">
        <w:t>recreational</w:t>
      </w:r>
      <w:r w:rsidR="009065D4">
        <w:t xml:space="preserve"> use of </w:t>
      </w:r>
      <w:r w:rsidR="0039173E">
        <w:t>remotely piloted aircraft</w:t>
      </w:r>
      <w:r w:rsidR="00E03AF5">
        <w:t xml:space="preserve"> (</w:t>
      </w:r>
      <w:r w:rsidR="00517772">
        <w:t>RPA</w:t>
      </w:r>
      <w:r w:rsidR="0039173E">
        <w:t>s</w:t>
      </w:r>
      <w:r w:rsidR="00E03AF5">
        <w:t>)</w:t>
      </w:r>
      <w:r>
        <w:t xml:space="preserve"> – commonly known as ‘drones’ – has been accompanied by </w:t>
      </w:r>
      <w:r w:rsidR="00E03AF5">
        <w:t xml:space="preserve">a rapid </w:t>
      </w:r>
      <w:r w:rsidR="009065D4">
        <w:t>increase</w:t>
      </w:r>
      <w:r w:rsidR="00E03AF5">
        <w:t xml:space="preserve"> in the usage of </w:t>
      </w:r>
      <w:r w:rsidR="00517772">
        <w:t>RPA</w:t>
      </w:r>
      <w:r w:rsidR="0039173E">
        <w:t>s</w:t>
      </w:r>
      <w:r w:rsidR="00E03AF5">
        <w:t xml:space="preserve"> to deliver prohibited items to </w:t>
      </w:r>
      <w:r w:rsidR="00746164">
        <w:t>correctional centres</w:t>
      </w:r>
      <w:r w:rsidR="009065D4">
        <w:t>.</w:t>
      </w:r>
      <w:r w:rsidR="00E03AF5">
        <w:t xml:space="preserve"> </w:t>
      </w:r>
      <w:r w:rsidR="00517772">
        <w:t>RPA</w:t>
      </w:r>
      <w:r w:rsidR="0039173E">
        <w:t>s</w:t>
      </w:r>
      <w:r w:rsidR="00E03AF5">
        <w:t xml:space="preserve"> have the capability to </w:t>
      </w:r>
      <w:r w:rsidR="00A116EC">
        <w:t>be remotely piloted over security fences and drop payload</w:t>
      </w:r>
      <w:r>
        <w:t>s</w:t>
      </w:r>
      <w:r w:rsidR="00A116EC">
        <w:t xml:space="preserve"> directly into place</w:t>
      </w:r>
      <w:r>
        <w:t>s</w:t>
      </w:r>
      <w:r w:rsidR="00A116EC">
        <w:t xml:space="preserve"> of detention.</w:t>
      </w:r>
    </w:p>
    <w:p w14:paraId="6C1E483C" w14:textId="23BEB72C" w:rsidR="00A116EC" w:rsidRDefault="00A116EC" w:rsidP="00E41973">
      <w:pPr>
        <w:spacing w:before="240" w:after="0"/>
      </w:pPr>
      <w:r>
        <w:t xml:space="preserve">This </w:t>
      </w:r>
      <w:r w:rsidR="00913E56">
        <w:t xml:space="preserve">capability </w:t>
      </w:r>
      <w:r w:rsidR="009065D4">
        <w:t>threaten</w:t>
      </w:r>
      <w:r w:rsidR="00913E56">
        <w:t>s</w:t>
      </w:r>
      <w:r w:rsidR="009065D4">
        <w:t xml:space="preserve"> the</w:t>
      </w:r>
      <w:r>
        <w:t xml:space="preserve"> security of </w:t>
      </w:r>
      <w:r w:rsidR="00746164">
        <w:t>correctional centres</w:t>
      </w:r>
      <w:r>
        <w:t xml:space="preserve"> </w:t>
      </w:r>
      <w:r w:rsidR="009065D4">
        <w:t>throughout</w:t>
      </w:r>
      <w:r>
        <w:t xml:space="preserve"> Australia and </w:t>
      </w:r>
      <w:r w:rsidR="009065D4">
        <w:t xml:space="preserve">across </w:t>
      </w:r>
      <w:r>
        <w:t>the world.</w:t>
      </w:r>
      <w:r w:rsidR="00913E56">
        <w:t xml:space="preserve"> </w:t>
      </w:r>
      <w:r>
        <w:t>The ACT has not been immune to this</w:t>
      </w:r>
      <w:r w:rsidR="009065D4">
        <w:t xml:space="preserve"> security threat, </w:t>
      </w:r>
      <w:r w:rsidR="00913E56">
        <w:t xml:space="preserve">with at least two incidents of attempted RPA delivery of </w:t>
      </w:r>
      <w:r w:rsidR="006847C2">
        <w:t>prohibited things</w:t>
      </w:r>
      <w:r w:rsidR="00913E56">
        <w:t xml:space="preserve"> to the AMC in the public record.</w:t>
      </w:r>
    </w:p>
    <w:p w14:paraId="4F0D175C" w14:textId="07CF0FC6" w:rsidR="00A116EC" w:rsidRDefault="00A116EC" w:rsidP="00E41973">
      <w:pPr>
        <w:spacing w:before="240" w:after="0"/>
      </w:pPr>
      <w:r>
        <w:lastRenderedPageBreak/>
        <w:t xml:space="preserve">The </w:t>
      </w:r>
      <w:r w:rsidRPr="009065D4">
        <w:rPr>
          <w:i/>
          <w:iCs/>
        </w:rPr>
        <w:t>Corrections Management Act 2007</w:t>
      </w:r>
      <w:r>
        <w:t xml:space="preserve"> already legislate</w:t>
      </w:r>
      <w:r w:rsidR="00913E56">
        <w:t>s</w:t>
      </w:r>
      <w:r>
        <w:t xml:space="preserve"> against taking prohibited things into a correctional </w:t>
      </w:r>
      <w:r w:rsidR="00C36955">
        <w:t>centre or</w:t>
      </w:r>
      <w:r>
        <w:t xml:space="preserve"> giving prohibited thing</w:t>
      </w:r>
      <w:r w:rsidR="006847C2">
        <w:t>s</w:t>
      </w:r>
      <w:r>
        <w:t xml:space="preserve"> to a detainee.</w:t>
      </w:r>
      <w:r w:rsidR="00913E56">
        <w:t xml:space="preserve"> </w:t>
      </w:r>
      <w:r>
        <w:t xml:space="preserve">It could </w:t>
      </w:r>
      <w:r w:rsidR="00746164">
        <w:t xml:space="preserve">be </w:t>
      </w:r>
      <w:r w:rsidR="00395815">
        <w:t>argue</w:t>
      </w:r>
      <w:r w:rsidR="00746164">
        <w:t>d</w:t>
      </w:r>
      <w:r>
        <w:t xml:space="preserve"> that dropping a prohibited thing from a</w:t>
      </w:r>
      <w:r w:rsidR="00C8743F">
        <w:t>n</w:t>
      </w:r>
      <w:r>
        <w:t xml:space="preserve"> </w:t>
      </w:r>
      <w:r w:rsidR="00517772">
        <w:t>RPA</w:t>
      </w:r>
      <w:r>
        <w:t xml:space="preserve"> onto a</w:t>
      </w:r>
      <w:r w:rsidR="00746164">
        <w:t xml:space="preserve"> surface </w:t>
      </w:r>
      <w:r>
        <w:t xml:space="preserve">within the correctional centre is neither </w:t>
      </w:r>
      <w:r w:rsidR="009065D4">
        <w:t>‘</w:t>
      </w:r>
      <w:r>
        <w:t>taking</w:t>
      </w:r>
      <w:r w:rsidR="009065D4">
        <w:t>’</w:t>
      </w:r>
      <w:r>
        <w:t xml:space="preserve"> </w:t>
      </w:r>
      <w:r w:rsidR="00C8743F">
        <w:t>no</w:t>
      </w:r>
      <w:r>
        <w:t xml:space="preserve">r </w:t>
      </w:r>
      <w:r w:rsidR="009065D4">
        <w:t>‘</w:t>
      </w:r>
      <w:r>
        <w:t>giving</w:t>
      </w:r>
      <w:r w:rsidR="009065D4">
        <w:t>’</w:t>
      </w:r>
      <w:r>
        <w:t>.</w:t>
      </w:r>
      <w:r w:rsidR="00913E56">
        <w:t xml:space="preserve"> </w:t>
      </w:r>
      <w:r w:rsidR="006847C2">
        <w:t>By legislating against any means that ‘causes’ a prohibited thing to be taken into a correctional centre, t</w:t>
      </w:r>
      <w:r>
        <w:t xml:space="preserve">he language used in the </w:t>
      </w:r>
      <w:r w:rsidRPr="009065D4">
        <w:rPr>
          <w:i/>
          <w:iCs/>
        </w:rPr>
        <w:t>Corrections Management Amendment Bill 2021</w:t>
      </w:r>
      <w:r>
        <w:t xml:space="preserve"> will further restrict the methods </w:t>
      </w:r>
      <w:r w:rsidR="00C8743F">
        <w:t>by</w:t>
      </w:r>
      <w:r>
        <w:t xml:space="preserve"> which prohibited things reach </w:t>
      </w:r>
      <w:r w:rsidR="00C8743F">
        <w:t>a</w:t>
      </w:r>
      <w:r>
        <w:t xml:space="preserve"> correctional centre</w:t>
      </w:r>
      <w:r w:rsidR="00C8743F">
        <w:t>. This includes t</w:t>
      </w:r>
      <w:r>
        <w:t xml:space="preserve">he act of dropping a prohibited </w:t>
      </w:r>
      <w:r w:rsidR="00C8743F">
        <w:t>thing</w:t>
      </w:r>
      <w:r>
        <w:t xml:space="preserve"> from a</w:t>
      </w:r>
      <w:r w:rsidR="00C8743F">
        <w:t>n</w:t>
      </w:r>
      <w:r>
        <w:t xml:space="preserve"> </w:t>
      </w:r>
      <w:r w:rsidR="00517772">
        <w:t>RPA</w:t>
      </w:r>
      <w:r>
        <w:t xml:space="preserve"> </w:t>
      </w:r>
      <w:r w:rsidR="00C8743F">
        <w:t>that</w:t>
      </w:r>
      <w:r>
        <w:t xml:space="preserve"> then </w:t>
      </w:r>
      <w:r w:rsidR="009065D4">
        <w:t>‘</w:t>
      </w:r>
      <w:r>
        <w:t>causes</w:t>
      </w:r>
      <w:r w:rsidR="009065D4">
        <w:t>’</w:t>
      </w:r>
      <w:r>
        <w:t xml:space="preserve"> it to land in a correctional centre.</w:t>
      </w:r>
    </w:p>
    <w:p w14:paraId="04EC5401" w14:textId="780950F0" w:rsidR="00A116EC" w:rsidRDefault="00A116EC" w:rsidP="00E41973">
      <w:pPr>
        <w:spacing w:before="240" w:after="0"/>
      </w:pPr>
      <w:r>
        <w:t xml:space="preserve">This language is very similar to the </w:t>
      </w:r>
      <w:r w:rsidRPr="009065D4">
        <w:rPr>
          <w:i/>
        </w:rPr>
        <w:t xml:space="preserve">Queensland </w:t>
      </w:r>
      <w:r w:rsidR="00BD5BB9">
        <w:rPr>
          <w:i/>
        </w:rPr>
        <w:t xml:space="preserve">Corrective </w:t>
      </w:r>
      <w:r w:rsidRPr="009065D4">
        <w:rPr>
          <w:i/>
        </w:rPr>
        <w:t>Services Act 2006</w:t>
      </w:r>
      <w:r w:rsidR="009065D4">
        <w:t>,</w:t>
      </w:r>
      <w:r>
        <w:t xml:space="preserve"> which is regarded by the Civil Aviation Safety Authority (CASA) to be a</w:t>
      </w:r>
      <w:r w:rsidR="00C8743F">
        <w:t xml:space="preserve">n acceptable </w:t>
      </w:r>
      <w:r>
        <w:t xml:space="preserve">way to legislate against the </w:t>
      </w:r>
      <w:r w:rsidR="00C8743F">
        <w:t>threat</w:t>
      </w:r>
      <w:r>
        <w:t xml:space="preserve"> of </w:t>
      </w:r>
      <w:r w:rsidR="00517772">
        <w:t>RPA</w:t>
      </w:r>
      <w:r w:rsidR="0039173E">
        <w:t>s</w:t>
      </w:r>
      <w:r>
        <w:t xml:space="preserve"> delivering prohibited items into correctional centres</w:t>
      </w:r>
      <w:r w:rsidR="00395815">
        <w:t xml:space="preserve"> </w:t>
      </w:r>
      <w:r w:rsidR="00C8743F">
        <w:t>whilst avoiding</w:t>
      </w:r>
      <w:r w:rsidR="00395815">
        <w:t xml:space="preserve"> </w:t>
      </w:r>
      <w:r w:rsidR="00C8743F">
        <w:t>any</w:t>
      </w:r>
      <w:r w:rsidR="00395815">
        <w:t xml:space="preserve"> </w:t>
      </w:r>
      <w:r w:rsidR="00C8743F">
        <w:t>conflicts with the Commonwealth’s power to regulate airspace.</w:t>
      </w:r>
    </w:p>
    <w:p w14:paraId="369849A0" w14:textId="73B6B7A8" w:rsidR="00395815" w:rsidRPr="00C8743F" w:rsidRDefault="00395815" w:rsidP="00E41973">
      <w:pPr>
        <w:spacing w:before="240" w:after="0"/>
      </w:pPr>
      <w:r>
        <w:t xml:space="preserve">New South Wales (NSW), Victoria (VIC) and South Australia (SA) have </w:t>
      </w:r>
      <w:r w:rsidR="00DF51B0">
        <w:t>legislated or</w:t>
      </w:r>
      <w:r>
        <w:t xml:space="preserve"> are</w:t>
      </w:r>
      <w:r w:rsidR="009065D4">
        <w:t xml:space="preserve"> in the process of</w:t>
      </w:r>
      <w:r>
        <w:t xml:space="preserve"> legislating </w:t>
      </w:r>
      <w:r w:rsidR="009065D4">
        <w:t>on this issue</w:t>
      </w:r>
      <w:r>
        <w:t>.</w:t>
      </w:r>
      <w:r w:rsidR="00913E56">
        <w:t xml:space="preserve"> </w:t>
      </w:r>
      <w:r>
        <w:t>NSW and VIC have opted to specifically legislate a ban o</w:t>
      </w:r>
      <w:r w:rsidR="006847C2">
        <w:t>n</w:t>
      </w:r>
      <w:r>
        <w:t xml:space="preserve"> </w:t>
      </w:r>
      <w:r w:rsidR="00517772">
        <w:t>RPA</w:t>
      </w:r>
      <w:r w:rsidR="0039173E">
        <w:t>s</w:t>
      </w:r>
      <w:r>
        <w:t xml:space="preserve"> within a certain distance of a correctional centre.</w:t>
      </w:r>
      <w:r w:rsidR="00913E56">
        <w:t xml:space="preserve"> </w:t>
      </w:r>
      <w:r w:rsidR="00C8743F">
        <w:t>T</w:t>
      </w:r>
      <w:r>
        <w:t>he legality of such legislation</w:t>
      </w:r>
      <w:r w:rsidR="00C8743F">
        <w:t xml:space="preserve"> is in question as</w:t>
      </w:r>
      <w:r>
        <w:t xml:space="preserve"> </w:t>
      </w:r>
      <w:r w:rsidR="00746164">
        <w:t>s</w:t>
      </w:r>
      <w:r>
        <w:t>tates do not have the power to legislate airspace</w:t>
      </w:r>
      <w:r w:rsidR="009065D4">
        <w:t xml:space="preserve"> – only the Commonwealth</w:t>
      </w:r>
      <w:r w:rsidR="00C8743F">
        <w:t xml:space="preserve"> does</w:t>
      </w:r>
      <w:r w:rsidR="009065D4">
        <w:t>.</w:t>
      </w:r>
      <w:r w:rsidR="00913E56">
        <w:t xml:space="preserve"> </w:t>
      </w:r>
      <w:r w:rsidR="00C8743F">
        <w:t>G</w:t>
      </w:r>
      <w:r w:rsidR="009065D4">
        <w:t xml:space="preserve">eographic </w:t>
      </w:r>
      <w:r w:rsidR="00C731A5">
        <w:t xml:space="preserve">limitations </w:t>
      </w:r>
      <w:r w:rsidR="00C8743F">
        <w:t xml:space="preserve">potentially encroach on the Commonwealth’s </w:t>
      </w:r>
      <w:r w:rsidR="00C8743F">
        <w:rPr>
          <w:i/>
          <w:iCs/>
        </w:rPr>
        <w:t>Air Navigation Regulations Act 1998</w:t>
      </w:r>
      <w:r w:rsidR="00C8743F">
        <w:t xml:space="preserve"> whereas the QLD solution (replicated in this bill) does not.</w:t>
      </w:r>
    </w:p>
    <w:p w14:paraId="5D7A4E25" w14:textId="0F8D3366" w:rsidR="0082379E" w:rsidRPr="0082379E" w:rsidRDefault="0082379E" w:rsidP="00E41973">
      <w:pPr>
        <w:spacing w:before="240" w:after="0"/>
        <w:rPr>
          <w:u w:val="single"/>
        </w:rPr>
      </w:pPr>
      <w:r w:rsidRPr="0082379E">
        <w:rPr>
          <w:u w:val="single"/>
        </w:rPr>
        <w:t xml:space="preserve">Consultation on the </w:t>
      </w:r>
      <w:r w:rsidR="00E41973">
        <w:rPr>
          <w:u w:val="single"/>
        </w:rPr>
        <w:t>P</w:t>
      </w:r>
      <w:r w:rsidRPr="0082379E">
        <w:rPr>
          <w:u w:val="single"/>
        </w:rPr>
        <w:t xml:space="preserve">roposed </w:t>
      </w:r>
      <w:r w:rsidR="00E41973">
        <w:rPr>
          <w:u w:val="single"/>
        </w:rPr>
        <w:t>A</w:t>
      </w:r>
      <w:r w:rsidRPr="0082379E">
        <w:rPr>
          <w:u w:val="single"/>
        </w:rPr>
        <w:t>pproach</w:t>
      </w:r>
    </w:p>
    <w:p w14:paraId="39B14E5C" w14:textId="0B318689" w:rsidR="00395815" w:rsidRDefault="00395815" w:rsidP="00E41973">
      <w:pPr>
        <w:spacing w:before="240" w:after="0"/>
      </w:pPr>
      <w:r>
        <w:t xml:space="preserve">Consultation </w:t>
      </w:r>
      <w:r w:rsidR="00FE0C32">
        <w:t>was</w:t>
      </w:r>
      <w:r>
        <w:t xml:space="preserve"> undertaken with individuals familiar with corrections who are concerned about the use of </w:t>
      </w:r>
      <w:r w:rsidR="00517772">
        <w:t>RPA</w:t>
      </w:r>
      <w:r w:rsidR="0039173E">
        <w:t>s</w:t>
      </w:r>
      <w:r>
        <w:t xml:space="preserve"> delivering prohibited </w:t>
      </w:r>
      <w:r w:rsidR="00FE0C32">
        <w:t>things</w:t>
      </w:r>
      <w:r>
        <w:t xml:space="preserve"> into correctional centres</w:t>
      </w:r>
      <w:r w:rsidR="00FE0C32">
        <w:t xml:space="preserve"> </w:t>
      </w:r>
      <w:r w:rsidR="006847C2">
        <w:t>as well as</w:t>
      </w:r>
      <w:r w:rsidR="00FE0C32">
        <w:t xml:space="preserve"> </w:t>
      </w:r>
      <w:r>
        <w:t>with CASA.</w:t>
      </w:r>
    </w:p>
    <w:p w14:paraId="448EEC4B" w14:textId="658A3B15" w:rsidR="000D1913" w:rsidRDefault="000D1913" w:rsidP="00E41973">
      <w:pPr>
        <w:spacing w:before="240" w:after="0"/>
      </w:pPr>
      <w:r>
        <w:t xml:space="preserve">Consultation was also </w:t>
      </w:r>
      <w:r w:rsidR="00FE0C32">
        <w:t>conducted</w:t>
      </w:r>
      <w:r>
        <w:t xml:space="preserve"> with </w:t>
      </w:r>
      <w:r w:rsidR="00325020">
        <w:t>multiple community groups</w:t>
      </w:r>
      <w:r w:rsidR="00FE0C32">
        <w:t>. N</w:t>
      </w:r>
      <w:r w:rsidR="00DF51B0">
        <w:t>one of th</w:t>
      </w:r>
      <w:r w:rsidR="00FE0C32">
        <w:t>ose consulted</w:t>
      </w:r>
      <w:r w:rsidR="001E001C">
        <w:t xml:space="preserve"> </w:t>
      </w:r>
      <w:r w:rsidR="00DF51B0">
        <w:t xml:space="preserve">raised </w:t>
      </w:r>
      <w:r w:rsidR="001E001C">
        <w:t>objections</w:t>
      </w:r>
      <w:r w:rsidR="00DF51B0">
        <w:t>.</w:t>
      </w:r>
    </w:p>
    <w:p w14:paraId="7A767FC6" w14:textId="1EA7B987" w:rsidR="00101EF0" w:rsidRPr="00101EF0" w:rsidRDefault="00101EF0" w:rsidP="00E41973">
      <w:pPr>
        <w:spacing w:before="240" w:after="0"/>
        <w:rPr>
          <w:u w:val="single"/>
        </w:rPr>
      </w:pPr>
      <w:r w:rsidRPr="00101EF0">
        <w:rPr>
          <w:u w:val="single"/>
        </w:rPr>
        <w:t xml:space="preserve">Federal </w:t>
      </w:r>
      <w:r w:rsidR="00E41973">
        <w:rPr>
          <w:u w:val="single"/>
        </w:rPr>
        <w:t>S</w:t>
      </w:r>
      <w:r w:rsidRPr="00101EF0">
        <w:rPr>
          <w:u w:val="single"/>
        </w:rPr>
        <w:t>chemes</w:t>
      </w:r>
    </w:p>
    <w:p w14:paraId="0E263F86" w14:textId="37476ABD" w:rsidR="00DF788D" w:rsidRDefault="00D5712A" w:rsidP="00E41973">
      <w:pPr>
        <w:spacing w:before="240" w:after="0"/>
      </w:pPr>
      <w:r>
        <w:t xml:space="preserve">The </w:t>
      </w:r>
      <w:r w:rsidR="00746164">
        <w:t>f</w:t>
      </w:r>
      <w:r>
        <w:t xml:space="preserve">ederal government </w:t>
      </w:r>
      <w:r w:rsidR="006847C2">
        <w:t xml:space="preserve">is </w:t>
      </w:r>
      <w:r>
        <w:t>taking measures to respond to th</w:t>
      </w:r>
      <w:r w:rsidR="00C731A5">
        <w:t>e</w:t>
      </w:r>
      <w:r>
        <w:t xml:space="preserve"> sharp growth in </w:t>
      </w:r>
      <w:r w:rsidR="00517772">
        <w:t>RPA</w:t>
      </w:r>
      <w:r>
        <w:t xml:space="preserve"> usage across many aspects</w:t>
      </w:r>
      <w:r w:rsidR="00C731A5">
        <w:t>.</w:t>
      </w:r>
      <w:r w:rsidR="00913E56">
        <w:t xml:space="preserve"> </w:t>
      </w:r>
      <w:r w:rsidR="00C731A5">
        <w:t>There are plans to</w:t>
      </w:r>
      <w:r>
        <w:t xml:space="preserve"> develop a Drone Rule Management System (DRMS) to coordinate and manage operating rules from </w:t>
      </w:r>
      <w:r w:rsidR="00FE0C32">
        <w:t>RPAs</w:t>
      </w:r>
      <w:r>
        <w:t xml:space="preserve"> across Commonwealth</w:t>
      </w:r>
      <w:r w:rsidR="00FE0C32">
        <w:t xml:space="preserve"> and</w:t>
      </w:r>
      <w:r>
        <w:t xml:space="preserve"> </w:t>
      </w:r>
      <w:r w:rsidR="00C731A5">
        <w:t>S</w:t>
      </w:r>
      <w:r>
        <w:t>tate</w:t>
      </w:r>
      <w:r w:rsidR="00C731A5">
        <w:t>/Territory governments</w:t>
      </w:r>
      <w:r>
        <w:t>.</w:t>
      </w:r>
      <w:r w:rsidR="00913E56">
        <w:t xml:space="preserve"> </w:t>
      </w:r>
      <w:r w:rsidR="00DF788D">
        <w:t>Th</w:t>
      </w:r>
      <w:r w:rsidR="00FE0C32">
        <w:t>ese guidelines</w:t>
      </w:r>
      <w:r w:rsidR="00DF788D">
        <w:t xml:space="preserve"> will include operating boundaries </w:t>
      </w:r>
      <w:r w:rsidR="00C731A5">
        <w:t>and/</w:t>
      </w:r>
      <w:r w:rsidR="00DF788D">
        <w:t>or rules related to security, noise, privacy, environmental impacts</w:t>
      </w:r>
      <w:r w:rsidR="006847C2">
        <w:t>,</w:t>
      </w:r>
      <w:r w:rsidR="00DF788D">
        <w:t xml:space="preserve"> and cultural sites.</w:t>
      </w:r>
    </w:p>
    <w:p w14:paraId="343B4444" w14:textId="36453513" w:rsidR="00DF788D" w:rsidRDefault="00DF788D" w:rsidP="00E41973">
      <w:pPr>
        <w:spacing w:before="240" w:after="0"/>
      </w:pPr>
      <w:r>
        <w:t xml:space="preserve">A National Drone Detection Network (NDDN) consisting of scalable and modular infrastructure to facilitate the detection of </w:t>
      </w:r>
      <w:r w:rsidR="00FE0C32">
        <w:t>RPAs</w:t>
      </w:r>
      <w:r w:rsidR="00101EF0">
        <w:t xml:space="preserve"> is </w:t>
      </w:r>
      <w:r w:rsidR="00C731A5">
        <w:t xml:space="preserve">also currently </w:t>
      </w:r>
      <w:r w:rsidR="00101EF0">
        <w:t>being investigated.</w:t>
      </w:r>
    </w:p>
    <w:p w14:paraId="2CD2B377" w14:textId="7B563F24" w:rsidR="00DF788D" w:rsidRDefault="00FE0C32" w:rsidP="00E41973">
      <w:pPr>
        <w:spacing w:before="240" w:after="0"/>
      </w:pPr>
      <w:r>
        <w:t xml:space="preserve">The </w:t>
      </w:r>
      <w:r w:rsidR="006847C2">
        <w:t xml:space="preserve">indicative </w:t>
      </w:r>
      <w:r>
        <w:t>t</w:t>
      </w:r>
      <w:r w:rsidR="00DF788D">
        <w:t xml:space="preserve">imeline for </w:t>
      </w:r>
      <w:r>
        <w:t xml:space="preserve">the implementation of </w:t>
      </w:r>
      <w:r w:rsidR="00DF788D">
        <w:t xml:space="preserve">these </w:t>
      </w:r>
      <w:r w:rsidR="006847C2">
        <w:t xml:space="preserve">and </w:t>
      </w:r>
      <w:r>
        <w:t xml:space="preserve">supporting </w:t>
      </w:r>
      <w:r w:rsidR="00DF788D">
        <w:t>initiatives span</w:t>
      </w:r>
      <w:r>
        <w:t>s</w:t>
      </w:r>
      <w:r w:rsidR="00DF788D">
        <w:t xml:space="preserve"> from 2021 to 2024.</w:t>
      </w:r>
      <w:r w:rsidR="00913E56">
        <w:t xml:space="preserve"> </w:t>
      </w:r>
      <w:r w:rsidR="00DF788D">
        <w:t xml:space="preserve">It could be a considerable amount of time before </w:t>
      </w:r>
      <w:r w:rsidR="00101EF0">
        <w:t>f</w:t>
      </w:r>
      <w:r w:rsidR="00DF788D">
        <w:t>ederal legislation restrict</w:t>
      </w:r>
      <w:r>
        <w:t>s</w:t>
      </w:r>
      <w:r w:rsidR="00DF788D">
        <w:t xml:space="preserve"> the use of </w:t>
      </w:r>
      <w:r w:rsidR="00517772">
        <w:t>RPA</w:t>
      </w:r>
      <w:r w:rsidR="0039173E">
        <w:t>s</w:t>
      </w:r>
      <w:r w:rsidR="00DF788D">
        <w:t xml:space="preserve"> around correctional centres</w:t>
      </w:r>
      <w:r w:rsidR="00C731A5">
        <w:t>. I</w:t>
      </w:r>
      <w:r w:rsidR="00DF788D">
        <w:t>n the meantime</w:t>
      </w:r>
      <w:r w:rsidR="00101EF0">
        <w:t>,</w:t>
      </w:r>
      <w:r w:rsidR="00DF788D">
        <w:t xml:space="preserve"> </w:t>
      </w:r>
      <w:r w:rsidR="00C731A5">
        <w:t>the purpose of this</w:t>
      </w:r>
      <w:r w:rsidR="00DF788D">
        <w:t xml:space="preserve"> Bill </w:t>
      </w:r>
      <w:r w:rsidR="00C731A5">
        <w:t>is to provide</w:t>
      </w:r>
      <w:r w:rsidR="00DF788D">
        <w:t xml:space="preserve"> </w:t>
      </w:r>
      <w:r w:rsidR="00C731A5">
        <w:t xml:space="preserve">clarity and </w:t>
      </w:r>
      <w:r w:rsidR="00DF788D">
        <w:t>protect</w:t>
      </w:r>
      <w:r w:rsidR="00C731A5">
        <w:t>ions</w:t>
      </w:r>
      <w:r w:rsidR="00DF788D">
        <w:t xml:space="preserve"> against </w:t>
      </w:r>
      <w:r w:rsidR="00517772">
        <w:t>RPA</w:t>
      </w:r>
      <w:r w:rsidR="00DF788D">
        <w:t xml:space="preserve"> delivery</w:t>
      </w:r>
      <w:r w:rsidR="00101EF0">
        <w:t xml:space="preserve"> of prohibited </w:t>
      </w:r>
      <w:r>
        <w:t>things</w:t>
      </w:r>
      <w:r w:rsidR="00DF788D">
        <w:t xml:space="preserve"> </w:t>
      </w:r>
      <w:r w:rsidR="00C731A5">
        <w:t>whilst</w:t>
      </w:r>
      <w:r w:rsidR="00DF788D">
        <w:t xml:space="preserve"> remaining in harmony with </w:t>
      </w:r>
      <w:r w:rsidR="00101EF0">
        <w:t>f</w:t>
      </w:r>
      <w:r w:rsidR="00DF788D">
        <w:t>ederal legislation and future policy.</w:t>
      </w:r>
    </w:p>
    <w:p w14:paraId="4E99AFA9" w14:textId="74881723" w:rsidR="00DF788D" w:rsidRDefault="00DF788D" w:rsidP="00E41973">
      <w:pPr>
        <w:spacing w:before="240" w:after="0"/>
        <w:rPr>
          <w:u w:val="single"/>
        </w:rPr>
      </w:pPr>
      <w:r w:rsidRPr="00DF788D">
        <w:rPr>
          <w:u w:val="single"/>
        </w:rPr>
        <w:t xml:space="preserve">Cost/Benefit </w:t>
      </w:r>
      <w:r w:rsidR="00E41973">
        <w:rPr>
          <w:u w:val="single"/>
        </w:rPr>
        <w:t>S</w:t>
      </w:r>
      <w:r w:rsidRPr="00DF788D">
        <w:rPr>
          <w:u w:val="single"/>
        </w:rPr>
        <w:t>tatement</w:t>
      </w:r>
    </w:p>
    <w:p w14:paraId="61B2B827" w14:textId="34D22DFB" w:rsidR="00DF788D" w:rsidRDefault="00DF788D" w:rsidP="00E41973">
      <w:pPr>
        <w:spacing w:before="240" w:after="0"/>
      </w:pPr>
      <w:r>
        <w:t>There is no certain cost associated with this legislation.</w:t>
      </w:r>
      <w:r w:rsidR="00913E56">
        <w:t xml:space="preserve"> </w:t>
      </w:r>
      <w:r w:rsidR="00E41973">
        <w:t xml:space="preserve">Potential </w:t>
      </w:r>
      <w:r w:rsidR="0082379E">
        <w:t xml:space="preserve">benefits </w:t>
      </w:r>
      <w:r w:rsidR="00E41973">
        <w:t xml:space="preserve">include </w:t>
      </w:r>
      <w:r w:rsidR="0082379E">
        <w:t xml:space="preserve">deterring the act of causing prohibited </w:t>
      </w:r>
      <w:r w:rsidR="00E41973">
        <w:t>things</w:t>
      </w:r>
      <w:r w:rsidR="0082379E">
        <w:t xml:space="preserve"> to be taken into </w:t>
      </w:r>
      <w:r w:rsidR="00E41973">
        <w:t>a</w:t>
      </w:r>
      <w:r w:rsidR="0082379E">
        <w:t xml:space="preserve"> correctional centre</w:t>
      </w:r>
      <w:r w:rsidR="00C731A5">
        <w:t>,</w:t>
      </w:r>
      <w:r w:rsidR="0082379E">
        <w:t xml:space="preserve"> which would benefit operational </w:t>
      </w:r>
      <w:r w:rsidR="00C731A5">
        <w:t xml:space="preserve">and even healthcare </w:t>
      </w:r>
      <w:r w:rsidR="0082379E">
        <w:t>costs</w:t>
      </w:r>
      <w:r w:rsidR="00C731A5">
        <w:t>.</w:t>
      </w:r>
    </w:p>
    <w:p w14:paraId="5EDB4B0D" w14:textId="3B8AA88C" w:rsidR="0082379E" w:rsidRDefault="0082379E" w:rsidP="00E41973">
      <w:pPr>
        <w:spacing w:before="240" w:after="0"/>
        <w:rPr>
          <w:u w:val="single"/>
        </w:rPr>
      </w:pPr>
      <w:r w:rsidRPr="0082379E">
        <w:rPr>
          <w:u w:val="single"/>
        </w:rPr>
        <w:lastRenderedPageBreak/>
        <w:t>Consistency with Human Rights</w:t>
      </w:r>
    </w:p>
    <w:p w14:paraId="30F72C18" w14:textId="10DB686A" w:rsidR="0045073F" w:rsidRDefault="009E625B" w:rsidP="00E41973">
      <w:pPr>
        <w:spacing w:before="240" w:after="0"/>
      </w:pPr>
      <w:r>
        <w:t>The Human Rights Commission has been consulted on this Bill.</w:t>
      </w:r>
      <w:r w:rsidR="00913E56">
        <w:t xml:space="preserve"> </w:t>
      </w:r>
      <w:r>
        <w:t xml:space="preserve">They have confirmed that in their view, the proposed amendments are consistent with the </w:t>
      </w:r>
      <w:r w:rsidRPr="009E625B">
        <w:rPr>
          <w:i/>
          <w:iCs/>
        </w:rPr>
        <w:t>Human Rights Act 2004</w:t>
      </w:r>
      <w:r>
        <w:t>.</w:t>
      </w:r>
    </w:p>
    <w:p w14:paraId="4C416600" w14:textId="77777777" w:rsidR="00E41973" w:rsidRPr="00E41973" w:rsidRDefault="00E41973" w:rsidP="00E41973">
      <w:pPr>
        <w:spacing w:before="240" w:after="0"/>
      </w:pPr>
    </w:p>
    <w:p w14:paraId="24F8068A" w14:textId="5F77C55D" w:rsidR="0082379E" w:rsidRDefault="00E41973" w:rsidP="00E41973">
      <w:pPr>
        <w:spacing w:before="240" w:after="0"/>
        <w:rPr>
          <w:u w:val="single"/>
        </w:rPr>
      </w:pPr>
      <w:r>
        <w:rPr>
          <w:u w:val="single"/>
        </w:rPr>
        <w:t>CLAUSE NOTES</w:t>
      </w:r>
    </w:p>
    <w:p w14:paraId="513C71EA" w14:textId="1EAF4776" w:rsidR="00E41973" w:rsidRDefault="00C36955" w:rsidP="00E41973">
      <w:pPr>
        <w:spacing w:before="240" w:after="0"/>
        <w:rPr>
          <w:b/>
          <w:bCs/>
        </w:rPr>
      </w:pPr>
      <w:r>
        <w:rPr>
          <w:b/>
          <w:bCs/>
        </w:rPr>
        <w:t>Clause 1</w:t>
      </w:r>
      <w:r w:rsidR="00E41973">
        <w:rPr>
          <w:b/>
          <w:bCs/>
        </w:rPr>
        <w:tab/>
        <w:t>Name of Act</w:t>
      </w:r>
    </w:p>
    <w:p w14:paraId="502A4662" w14:textId="0C205631" w:rsidR="00E41973" w:rsidRDefault="00E41973" w:rsidP="00E41973">
      <w:pPr>
        <w:spacing w:before="240" w:after="0"/>
      </w:pPr>
      <w:r>
        <w:t xml:space="preserve">This is a technical clause that sets out the name of the Act as the </w:t>
      </w:r>
      <w:r>
        <w:rPr>
          <w:i/>
          <w:iCs/>
        </w:rPr>
        <w:t>Corrections Amendment Act 2021.</w:t>
      </w:r>
    </w:p>
    <w:p w14:paraId="4F975663" w14:textId="287FF6ED" w:rsidR="00E41973" w:rsidRDefault="00E41973" w:rsidP="00E41973">
      <w:pPr>
        <w:spacing w:before="240" w:after="0"/>
      </w:pPr>
      <w:r>
        <w:rPr>
          <w:b/>
          <w:bCs/>
        </w:rPr>
        <w:t>Clause 2</w:t>
      </w:r>
      <w:r>
        <w:rPr>
          <w:b/>
          <w:bCs/>
        </w:rPr>
        <w:tab/>
        <w:t>Commencement</w:t>
      </w:r>
    </w:p>
    <w:p w14:paraId="5030B232" w14:textId="51D47C1C" w:rsidR="00E41973" w:rsidRDefault="00E41973" w:rsidP="00E41973">
      <w:pPr>
        <w:spacing w:before="240" w:after="0"/>
      </w:pPr>
      <w:r>
        <w:t xml:space="preserve">This clause states that the Act will commence </w:t>
      </w:r>
      <w:r w:rsidR="009A3D1B">
        <w:t>6 months after its notification date.</w:t>
      </w:r>
    </w:p>
    <w:p w14:paraId="2F86B48B" w14:textId="05862ECA" w:rsidR="009A3D1B" w:rsidRDefault="009A3D1B" w:rsidP="00E41973">
      <w:pPr>
        <w:spacing w:before="240" w:after="0"/>
      </w:pPr>
      <w:r>
        <w:rPr>
          <w:b/>
          <w:bCs/>
        </w:rPr>
        <w:t>Clause 3</w:t>
      </w:r>
      <w:r>
        <w:rPr>
          <w:b/>
          <w:bCs/>
        </w:rPr>
        <w:tab/>
        <w:t>Legislation amended</w:t>
      </w:r>
    </w:p>
    <w:p w14:paraId="07BDBC0D" w14:textId="77046E93" w:rsidR="009A3D1B" w:rsidRDefault="009A3D1B" w:rsidP="00E41973">
      <w:pPr>
        <w:spacing w:before="240" w:after="0"/>
      </w:pPr>
      <w:r>
        <w:t xml:space="preserve">This clause provides that the Act amends the </w:t>
      </w:r>
      <w:r w:rsidRPr="009A3D1B">
        <w:rPr>
          <w:i/>
          <w:iCs/>
        </w:rPr>
        <w:t>Corrections Management Act 2007</w:t>
      </w:r>
      <w:r>
        <w:t>.</w:t>
      </w:r>
    </w:p>
    <w:p w14:paraId="0012E628" w14:textId="0CA28075" w:rsidR="009A3D1B" w:rsidRDefault="00AC4AC0" w:rsidP="00E41973">
      <w:pPr>
        <w:spacing w:before="240" w:after="0"/>
      </w:pPr>
      <w:r>
        <w:rPr>
          <w:b/>
          <w:bCs/>
        </w:rPr>
        <w:t>Clause 4</w:t>
      </w:r>
      <w:r>
        <w:rPr>
          <w:b/>
          <w:bCs/>
        </w:rPr>
        <w:tab/>
        <w:t>New section 145 (1) (aa)</w:t>
      </w:r>
    </w:p>
    <w:p w14:paraId="5454719A" w14:textId="2CCB88D6" w:rsidR="00AC4AC0" w:rsidRDefault="00AC4AC0" w:rsidP="00AC4AC0">
      <w:pPr>
        <w:spacing w:before="240" w:after="0"/>
      </w:pPr>
      <w:r>
        <w:t>This clause tightens current restrictions on taking prohibited things into a correctional centre by inserting a new prohibition against causing a prohibited thing to be taken into a correction</w:t>
      </w:r>
      <w:r w:rsidR="006847C2">
        <w:t>al</w:t>
      </w:r>
      <w:r>
        <w:t xml:space="preserve"> centre. This amendment makes it clear that the delivery of prohibited things via an RPA breaches the </w:t>
      </w:r>
      <w:r w:rsidRPr="0039173E">
        <w:rPr>
          <w:i/>
          <w:iCs/>
        </w:rPr>
        <w:t>Corrections Management Act 2007</w:t>
      </w:r>
      <w:r>
        <w:rPr>
          <w:i/>
          <w:iCs/>
        </w:rPr>
        <w:t xml:space="preserve">. </w:t>
      </w:r>
      <w:r>
        <w:t>Currently, one could argue that the dropping of prohibited things via an RPA onto an unoccupied surface from many metres above the correctional centre does not directly breach section 145 (1) (a) as no person is directly engaged in the act of taking a prohibited thing into a correctional centre.</w:t>
      </w:r>
    </w:p>
    <w:p w14:paraId="5126B217" w14:textId="49827475" w:rsidR="00AC4AC0" w:rsidRPr="00AC4AC0" w:rsidRDefault="00AC4AC0" w:rsidP="00AC4AC0">
      <w:pPr>
        <w:spacing w:before="240" w:after="0"/>
      </w:pPr>
      <w:r>
        <w:t xml:space="preserve">This amendment aligns with the </w:t>
      </w:r>
      <w:r w:rsidRPr="0039173E">
        <w:rPr>
          <w:i/>
          <w:iCs/>
        </w:rPr>
        <w:t>Queensland Corrective Services Act 2006</w:t>
      </w:r>
      <w:r>
        <w:t xml:space="preserve">, upon which the amendment is based. It omits the ‘attempt to’ language in the Queensland legislation as the offence of attempting to commit a crime is already covered in section 44 of the ACT’s </w:t>
      </w:r>
      <w:r>
        <w:rPr>
          <w:i/>
          <w:iCs/>
        </w:rPr>
        <w:t>Criminal Code 2002</w:t>
      </w:r>
      <w:r>
        <w:t>.</w:t>
      </w:r>
    </w:p>
    <w:p w14:paraId="5C823D65" w14:textId="786D19D0" w:rsidR="00AC4AC0" w:rsidRPr="00AC4AC0" w:rsidRDefault="00AC4AC0" w:rsidP="00E41973">
      <w:pPr>
        <w:spacing w:before="240" w:after="0"/>
        <w:rPr>
          <w:b/>
          <w:bCs/>
        </w:rPr>
      </w:pPr>
      <w:r>
        <w:rPr>
          <w:b/>
          <w:bCs/>
        </w:rPr>
        <w:t>Clause 5</w:t>
      </w:r>
      <w:r>
        <w:tab/>
      </w:r>
      <w:r>
        <w:rPr>
          <w:b/>
          <w:bCs/>
        </w:rPr>
        <w:t>New section 145 (1) (ba)</w:t>
      </w:r>
    </w:p>
    <w:p w14:paraId="3D8902FD" w14:textId="25F456D2" w:rsidR="00AC4AC0" w:rsidRDefault="00AC4AC0" w:rsidP="00AC4AC0">
      <w:pPr>
        <w:spacing w:before="240" w:after="0"/>
      </w:pPr>
      <w:r>
        <w:t xml:space="preserve">This clause tightens current restrictions on giving a prohibited thing to a detainee by inserting a new prohibition against causing a prohibited thing to be given to a detainee. This amendment makes it clear that giving prohibited things to a detainee via an RPA breaches the </w:t>
      </w:r>
      <w:r w:rsidRPr="0039173E">
        <w:rPr>
          <w:i/>
          <w:iCs/>
        </w:rPr>
        <w:t>Corrections Management Act 2007</w:t>
      </w:r>
      <w:r>
        <w:rPr>
          <w:i/>
          <w:iCs/>
        </w:rPr>
        <w:t xml:space="preserve">. </w:t>
      </w:r>
      <w:r>
        <w:t>Currently, one could argue that the dropping of prohibited things via an RPA onto an unoccupied surface from many metres above the correctional centre does not directly breach section 145 (1) (b) as no person is directly engaged in the act of giving a prohibited thing to a detainee.</w:t>
      </w:r>
    </w:p>
    <w:p w14:paraId="229385EF" w14:textId="4D7B2DAD" w:rsidR="009E4526" w:rsidRPr="00AC4AC0" w:rsidRDefault="00AC4AC0" w:rsidP="00E41973">
      <w:pPr>
        <w:spacing w:before="240" w:after="0"/>
        <w:rPr>
          <w:b/>
          <w:bCs/>
        </w:rPr>
      </w:pPr>
      <w:r>
        <w:t xml:space="preserve">This amendment aligns with the </w:t>
      </w:r>
      <w:r w:rsidRPr="0039173E">
        <w:rPr>
          <w:i/>
          <w:iCs/>
        </w:rPr>
        <w:t>Queensland Corrective Services Act 2006</w:t>
      </w:r>
      <w:r>
        <w:t xml:space="preserve">, upon which the amendment is based. It likewise omits the ‘attempt to’ language in the Queensland legislation as the offence of attempting to commit a crime is already covered in section 44 of the ACT’s </w:t>
      </w:r>
      <w:r>
        <w:rPr>
          <w:i/>
          <w:iCs/>
        </w:rPr>
        <w:t>Criminal Code 2002</w:t>
      </w:r>
      <w:r>
        <w:t>.</w:t>
      </w:r>
    </w:p>
    <w:sectPr w:rsidR="009E4526" w:rsidRPr="00AC4AC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44550" w14:textId="77777777" w:rsidR="00C71EE9" w:rsidRDefault="00C71EE9" w:rsidP="00C71EE9">
      <w:pPr>
        <w:spacing w:after="0" w:line="240" w:lineRule="auto"/>
      </w:pPr>
      <w:r>
        <w:separator/>
      </w:r>
    </w:p>
  </w:endnote>
  <w:endnote w:type="continuationSeparator" w:id="0">
    <w:p w14:paraId="57F4E424" w14:textId="77777777" w:rsidR="00C71EE9" w:rsidRDefault="00C71EE9" w:rsidP="00C71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9D26" w14:textId="77777777" w:rsidR="00C71EE9" w:rsidRDefault="00C71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25BEA" w14:textId="211CE82A" w:rsidR="00C71EE9" w:rsidRPr="00C71EE9" w:rsidRDefault="00C71EE9" w:rsidP="00C71EE9">
    <w:pPr>
      <w:pStyle w:val="Footer"/>
      <w:jc w:val="center"/>
      <w:rPr>
        <w:rFonts w:ascii="Arial" w:hAnsi="Arial" w:cs="Arial"/>
        <w:sz w:val="14"/>
      </w:rPr>
    </w:pPr>
    <w:r w:rsidRPr="00C71EE9">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4F5F7" w14:textId="77777777" w:rsidR="00C71EE9" w:rsidRDefault="00C71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0C7E6" w14:textId="77777777" w:rsidR="00C71EE9" w:rsidRDefault="00C71EE9" w:rsidP="00C71EE9">
      <w:pPr>
        <w:spacing w:after="0" w:line="240" w:lineRule="auto"/>
      </w:pPr>
      <w:r>
        <w:separator/>
      </w:r>
    </w:p>
  </w:footnote>
  <w:footnote w:type="continuationSeparator" w:id="0">
    <w:p w14:paraId="0F51DA21" w14:textId="77777777" w:rsidR="00C71EE9" w:rsidRDefault="00C71EE9" w:rsidP="00C71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A4BF" w14:textId="77777777" w:rsidR="00C71EE9" w:rsidRDefault="00C71E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5AC7" w14:textId="77777777" w:rsidR="00C71EE9" w:rsidRDefault="00C71E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64195" w14:textId="77777777" w:rsidR="00C71EE9" w:rsidRDefault="00C71E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EF"/>
    <w:rsid w:val="000D1913"/>
    <w:rsid w:val="00101EF0"/>
    <w:rsid w:val="00161EEF"/>
    <w:rsid w:val="001D598D"/>
    <w:rsid w:val="001E001C"/>
    <w:rsid w:val="00273EE1"/>
    <w:rsid w:val="002C005E"/>
    <w:rsid w:val="00325020"/>
    <w:rsid w:val="00363430"/>
    <w:rsid w:val="0039173E"/>
    <w:rsid w:val="00395815"/>
    <w:rsid w:val="0045073F"/>
    <w:rsid w:val="00517772"/>
    <w:rsid w:val="006847C2"/>
    <w:rsid w:val="006E1A74"/>
    <w:rsid w:val="00746164"/>
    <w:rsid w:val="00811CEA"/>
    <w:rsid w:val="0082379E"/>
    <w:rsid w:val="0089335C"/>
    <w:rsid w:val="008B0FF1"/>
    <w:rsid w:val="008D62E6"/>
    <w:rsid w:val="009065D4"/>
    <w:rsid w:val="00913E56"/>
    <w:rsid w:val="009A3D1B"/>
    <w:rsid w:val="009E4526"/>
    <w:rsid w:val="009E625B"/>
    <w:rsid w:val="00A116EC"/>
    <w:rsid w:val="00AC4AC0"/>
    <w:rsid w:val="00AF0666"/>
    <w:rsid w:val="00BD5BB9"/>
    <w:rsid w:val="00BE1194"/>
    <w:rsid w:val="00C36955"/>
    <w:rsid w:val="00C71EE9"/>
    <w:rsid w:val="00C731A5"/>
    <w:rsid w:val="00C8743F"/>
    <w:rsid w:val="00D23F00"/>
    <w:rsid w:val="00D5712A"/>
    <w:rsid w:val="00DF51B0"/>
    <w:rsid w:val="00DF788D"/>
    <w:rsid w:val="00E03AF5"/>
    <w:rsid w:val="00E41973"/>
    <w:rsid w:val="00E4474F"/>
    <w:rsid w:val="00FE0C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725BC"/>
  <w15:chartTrackingRefBased/>
  <w15:docId w15:val="{553ADB49-85D4-4232-A924-D7DA9F14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1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EE9"/>
  </w:style>
  <w:style w:type="paragraph" w:styleId="Footer">
    <w:name w:val="footer"/>
    <w:basedOn w:val="Normal"/>
    <w:link w:val="FooterChar"/>
    <w:uiPriority w:val="99"/>
    <w:unhideWhenUsed/>
    <w:rsid w:val="00C71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1145</Words>
  <Characters>6171</Characters>
  <Application>Microsoft Office Word</Application>
  <DocSecurity>0</DocSecurity>
  <Lines>108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Stubbs, Joseph</dc:creator>
  <cp:keywords/>
  <dc:description/>
  <cp:lastModifiedBy>Moxon, KarenL</cp:lastModifiedBy>
  <cp:revision>4</cp:revision>
  <cp:lastPrinted>2021-11-10T05:56:00Z</cp:lastPrinted>
  <dcterms:created xsi:type="dcterms:W3CDTF">2021-11-24T23:46:00Z</dcterms:created>
  <dcterms:modified xsi:type="dcterms:W3CDTF">2021-11-24T23:46:00Z</dcterms:modified>
</cp:coreProperties>
</file>