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4C52" w14:textId="00DAE73B" w:rsidR="00A136AE" w:rsidRPr="00BB387E" w:rsidRDefault="00A136AE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613C0A">
        <w:rPr>
          <w:rFonts w:ascii="Arial" w:hAnsi="Arial" w:cs="Arial"/>
          <w:b/>
          <w:bCs/>
          <w:sz w:val="24"/>
          <w:szCs w:val="24"/>
        </w:rPr>
        <w:t>3</w:t>
      </w:r>
    </w:p>
    <w:p w14:paraId="1F4FC4A7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37EC7F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7895F5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B1DBF55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F41E5DC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1C1BC9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62D952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4637D676" w14:textId="634A849F" w:rsidR="00A136AE" w:rsidRDefault="00A136AE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3CCEAFFD" w14:textId="77777777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A3BC7D" w14:textId="4082F2C8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A8C7A8" w14:textId="298B6265" w:rsidR="0018673B" w:rsidRPr="00BB387E" w:rsidRDefault="0018673B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TENTH ASSEMBLY</w:t>
      </w:r>
    </w:p>
    <w:p w14:paraId="672B4521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080225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470249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2F70E2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0A47B6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6DF5DC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7DC7E5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6A8744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7A0DA8A" w14:textId="77777777" w:rsidR="0018673B" w:rsidRPr="00BB387E" w:rsidRDefault="0018673B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E64248" w14:textId="2C9AAD05" w:rsidR="00A136AE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Financial Management Amendment Bill 2021 (No 2)</w:t>
      </w:r>
    </w:p>
    <w:p w14:paraId="44EC7427" w14:textId="0EA2B4AB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F9BDE5" w14:textId="4406C303" w:rsidR="0018673B" w:rsidRPr="00741C4A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Explanatory Statement</w:t>
      </w:r>
    </w:p>
    <w:p w14:paraId="1589B261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8CEE21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C394B4" w14:textId="4F4DCAB5" w:rsidR="00A136AE" w:rsidRDefault="00A136AE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667477" w14:textId="538EFCF4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8B0312" w14:textId="030188A2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E36014" w14:textId="69E9C611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60732F" w14:textId="372FB954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E58A88" w14:textId="4D005407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A47B78" w14:textId="612165C9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4ABCE4" w14:textId="233D4DBF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DC66D7" w14:textId="7F620065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B62F08" w14:textId="77777777" w:rsidR="0018673B" w:rsidRDefault="0018673B" w:rsidP="00A13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2CB008" w14:textId="0C806828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B69F973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9382C0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0BCEA6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039A68" w14:textId="77777777" w:rsidR="00A136AE" w:rsidRPr="00BB387E" w:rsidRDefault="00A136AE" w:rsidP="00A136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55B5F1" w14:textId="77777777" w:rsidR="00A136AE" w:rsidRPr="00BB387E" w:rsidRDefault="00A136AE" w:rsidP="00A136A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5231E01A" w14:textId="77777777" w:rsidR="00A136AE" w:rsidRPr="00BB387E" w:rsidRDefault="00A136AE" w:rsidP="00A136A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6F2188" w14:textId="3B6DD7F1" w:rsidR="00A136AE" w:rsidRDefault="00DA6D1E" w:rsidP="00A136A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Mick Gentleman</w:t>
      </w:r>
      <w:r w:rsidR="00A136AE">
        <w:rPr>
          <w:rFonts w:ascii="Arial" w:hAnsi="Arial" w:cs="Arial"/>
          <w:b/>
          <w:bCs/>
          <w:sz w:val="24"/>
          <w:szCs w:val="24"/>
        </w:rPr>
        <w:t xml:space="preserve"> MLA</w:t>
      </w:r>
    </w:p>
    <w:p w14:paraId="6866414F" w14:textId="72F1C93F" w:rsidR="00A136AE" w:rsidRDefault="00DA6D1E" w:rsidP="00A136A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 for Industrial Relations and Workplace Safety</w:t>
      </w:r>
    </w:p>
    <w:p w14:paraId="40C27018" w14:textId="22C75977" w:rsidR="0018673B" w:rsidRPr="00BB387E" w:rsidRDefault="0018673B" w:rsidP="00A136A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2023</w:t>
      </w:r>
    </w:p>
    <w:p w14:paraId="127C6304" w14:textId="35E46AE9" w:rsidR="00A136AE" w:rsidRDefault="00A136AE">
      <w:r>
        <w:lastRenderedPageBreak/>
        <w:br w:type="page"/>
      </w:r>
    </w:p>
    <w:p w14:paraId="04D409C4" w14:textId="5C6F9797" w:rsidR="00173314" w:rsidRPr="00BB387E" w:rsidRDefault="00173314" w:rsidP="00037698">
      <w:pPr>
        <w:pStyle w:val="Heading1"/>
        <w:jc w:val="center"/>
      </w:pPr>
      <w:r>
        <w:lastRenderedPageBreak/>
        <w:t>FINANCIAL MANAGEMENT AMENDMENT BILL</w:t>
      </w:r>
      <w:r w:rsidRPr="00BB387E">
        <w:t xml:space="preserve"> 20</w:t>
      </w:r>
      <w:r>
        <w:t>21 (NO 2)</w:t>
      </w:r>
    </w:p>
    <w:p w14:paraId="55875C53" w14:textId="77777777" w:rsidR="00173314" w:rsidRPr="0098195B" w:rsidRDefault="00173314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2187894A" w14:textId="77777777" w:rsidR="00037698" w:rsidRDefault="00037698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supplementary explanatory statement relates to the Financial Management Amendment Bill 2021 (No 2).  </w:t>
      </w:r>
    </w:p>
    <w:p w14:paraId="19C85A5E" w14:textId="77777777" w:rsidR="00037698" w:rsidRDefault="00037698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2C075FE4" w14:textId="1753D1BE" w:rsidR="00037698" w:rsidRPr="00037698" w:rsidRDefault="00037698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037698">
        <w:rPr>
          <w:rFonts w:ascii="Arial" w:hAnsi="Arial" w:cs="Arial"/>
          <w:bCs/>
          <w:sz w:val="24"/>
          <w:szCs w:val="24"/>
        </w:rPr>
        <w:t>These amendments have not been submitted to the Scrutiny Committee as the</w:t>
      </w:r>
      <w:r>
        <w:rPr>
          <w:rFonts w:ascii="Arial" w:hAnsi="Arial" w:cs="Arial"/>
          <w:bCs/>
          <w:sz w:val="24"/>
          <w:szCs w:val="24"/>
        </w:rPr>
        <w:t xml:space="preserve">y </w:t>
      </w:r>
      <w:r w:rsidRPr="00037698">
        <w:rPr>
          <w:rFonts w:ascii="Arial" w:hAnsi="Arial" w:cs="Arial"/>
          <w:bCs/>
          <w:sz w:val="24"/>
          <w:szCs w:val="24"/>
        </w:rPr>
        <w:t xml:space="preserve">have been made in response to comments raised by the Scrutiny Committee in its report of </w:t>
      </w:r>
      <w:r>
        <w:rPr>
          <w:rFonts w:ascii="Arial" w:hAnsi="Arial" w:cs="Arial"/>
          <w:bCs/>
          <w:sz w:val="24"/>
          <w:szCs w:val="24"/>
        </w:rPr>
        <w:t>1 February 2022</w:t>
      </w:r>
      <w:r w:rsidRPr="00037698">
        <w:rPr>
          <w:rFonts w:ascii="Arial" w:hAnsi="Arial" w:cs="Arial"/>
          <w:bCs/>
          <w:sz w:val="24"/>
          <w:szCs w:val="24"/>
        </w:rPr>
        <w:t xml:space="preserve">. </w:t>
      </w:r>
    </w:p>
    <w:p w14:paraId="560DC757" w14:textId="77777777" w:rsidR="00037698" w:rsidRPr="00613C0A" w:rsidRDefault="00037698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14:paraId="0AD31E8A" w14:textId="3E9A7C58" w:rsidR="00613C0A" w:rsidRPr="00613C0A" w:rsidRDefault="00970451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CLAUSE NOTES</w:t>
      </w:r>
    </w:p>
    <w:p w14:paraId="3AA92AE2" w14:textId="05A22737" w:rsidR="00613C0A" w:rsidRDefault="00613C0A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38C71D82" w14:textId="2D4FAFFC" w:rsidR="00037698" w:rsidRPr="00F33DEA" w:rsidRDefault="00037698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F33DEA">
        <w:rPr>
          <w:rFonts w:ascii="Arial" w:hAnsi="Arial" w:cs="Arial"/>
          <w:b/>
          <w:sz w:val="24"/>
          <w:szCs w:val="24"/>
        </w:rPr>
        <w:t>Amendment 1</w:t>
      </w:r>
    </w:p>
    <w:p w14:paraId="29B25225" w14:textId="4CCD7493" w:rsidR="00037698" w:rsidRPr="00F33DEA" w:rsidRDefault="00F33DEA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F33DEA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LAUSE</w:t>
      </w:r>
      <w:r w:rsidRPr="00F33DEA">
        <w:rPr>
          <w:rFonts w:ascii="Arial" w:hAnsi="Arial" w:cs="Arial"/>
          <w:b/>
          <w:sz w:val="24"/>
          <w:szCs w:val="24"/>
        </w:rPr>
        <w:t xml:space="preserve"> 4</w:t>
      </w:r>
      <w:r w:rsidRPr="00F33DEA">
        <w:rPr>
          <w:rFonts w:ascii="Arial" w:hAnsi="Arial" w:cs="Arial"/>
          <w:b/>
          <w:sz w:val="24"/>
          <w:szCs w:val="24"/>
        </w:rPr>
        <w:tab/>
        <w:t>Proposed new section 128(1)</w:t>
      </w:r>
    </w:p>
    <w:p w14:paraId="197B2AED" w14:textId="6FC79FC9" w:rsidR="00F33DEA" w:rsidRPr="00F33DEA" w:rsidRDefault="00F33DEA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F33DEA">
        <w:rPr>
          <w:rFonts w:ascii="Arial" w:hAnsi="Arial" w:cs="Arial"/>
          <w:b/>
          <w:sz w:val="24"/>
          <w:szCs w:val="24"/>
        </w:rPr>
        <w:t>Page 4, line 4</w:t>
      </w:r>
      <w:r w:rsidR="00A47F5E">
        <w:rPr>
          <w:rFonts w:ascii="Arial" w:hAnsi="Arial" w:cs="Arial"/>
          <w:b/>
          <w:sz w:val="24"/>
          <w:szCs w:val="24"/>
        </w:rPr>
        <w:tab/>
        <w:t>Public sector entity</w:t>
      </w:r>
    </w:p>
    <w:p w14:paraId="1C1168E4" w14:textId="77777777" w:rsidR="00F33DEA" w:rsidRDefault="00F33DEA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8766ED3" w14:textId="36CE4790" w:rsidR="00F33DEA" w:rsidRDefault="00F33DEA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Amendment 1 is a</w:t>
      </w:r>
      <w:r w:rsidR="00970451">
        <w:rPr>
          <w:rFonts w:ascii="Arial" w:hAnsi="Arial" w:cs="Arial"/>
          <w:bCs/>
          <w:sz w:val="24"/>
          <w:szCs w:val="24"/>
        </w:rPr>
        <w:t xml:space="preserve"> minor and</w:t>
      </w:r>
      <w:r>
        <w:rPr>
          <w:rFonts w:ascii="Arial" w:hAnsi="Arial" w:cs="Arial"/>
          <w:bCs/>
          <w:sz w:val="24"/>
          <w:szCs w:val="24"/>
        </w:rPr>
        <w:t xml:space="preserve"> technical amendment to ensure the use of consistent terminology throughout the Bill</w:t>
      </w:r>
      <w:r w:rsidR="00214775">
        <w:rPr>
          <w:rFonts w:ascii="Arial" w:hAnsi="Arial" w:cs="Arial"/>
          <w:bCs/>
          <w:sz w:val="24"/>
          <w:szCs w:val="24"/>
        </w:rPr>
        <w:t>.</w:t>
      </w:r>
    </w:p>
    <w:p w14:paraId="1DE66D08" w14:textId="2BF18CB9" w:rsidR="00214775" w:rsidRDefault="00214775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6CB04D40" w14:textId="7511CFB2" w:rsidR="00214775" w:rsidRPr="00970451" w:rsidRDefault="00214775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Amendment 2</w:t>
      </w:r>
    </w:p>
    <w:p w14:paraId="67D73DE6" w14:textId="22C04FA4" w:rsidR="00214775" w:rsidRPr="00970451" w:rsidRDefault="00214775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CLAUSE 4</w:t>
      </w:r>
      <w:r w:rsidRPr="00970451">
        <w:rPr>
          <w:rFonts w:ascii="Arial" w:hAnsi="Arial" w:cs="Arial"/>
          <w:b/>
          <w:sz w:val="24"/>
          <w:szCs w:val="24"/>
        </w:rPr>
        <w:tab/>
        <w:t>Proposed new section 128(3)</w:t>
      </w:r>
    </w:p>
    <w:p w14:paraId="46BC1DA5" w14:textId="42A65EB9" w:rsidR="00214775" w:rsidRDefault="00214775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Page 4, line 8</w:t>
      </w:r>
      <w:r>
        <w:rPr>
          <w:rFonts w:ascii="Arial" w:hAnsi="Arial" w:cs="Arial"/>
          <w:bCs/>
          <w:sz w:val="24"/>
          <w:szCs w:val="24"/>
        </w:rPr>
        <w:tab/>
      </w:r>
      <w:r w:rsidR="00A47F5E" w:rsidRPr="00A47F5E">
        <w:rPr>
          <w:rFonts w:ascii="Arial" w:hAnsi="Arial" w:cs="Arial"/>
          <w:b/>
          <w:sz w:val="24"/>
          <w:szCs w:val="24"/>
        </w:rPr>
        <w:t>Disallowable instrument</w:t>
      </w:r>
    </w:p>
    <w:p w14:paraId="74296155" w14:textId="347B6D53" w:rsidR="00F33DEA" w:rsidRDefault="00F33DEA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789479CE" w14:textId="7028EAFF" w:rsidR="00214775" w:rsidRDefault="00214775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Amendment 2 omits proposed new section 128(3) and substitutes amended wording.  Section 128(3) has been amended from a determination being a notifiable instrument to</w:t>
      </w:r>
      <w:r w:rsidR="00970451">
        <w:rPr>
          <w:rFonts w:ascii="Arial" w:hAnsi="Arial" w:cs="Arial"/>
          <w:bCs/>
          <w:sz w:val="24"/>
          <w:szCs w:val="24"/>
        </w:rPr>
        <w:t xml:space="preserve"> determination being</w:t>
      </w:r>
      <w:r>
        <w:rPr>
          <w:rFonts w:ascii="Arial" w:hAnsi="Arial" w:cs="Arial"/>
          <w:bCs/>
          <w:sz w:val="24"/>
          <w:szCs w:val="24"/>
        </w:rPr>
        <w:t xml:space="preserve"> a disallowable instrument.  This amendment is made in response to comment made by the JACS Scrutiny Committee report that there was limited justification for the framework to be determined as a notifiable instrument.</w:t>
      </w:r>
    </w:p>
    <w:p w14:paraId="0A37A10A" w14:textId="77777777" w:rsidR="00214775" w:rsidRDefault="00214775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4CA5149E" w14:textId="398B6DE7" w:rsidR="00214775" w:rsidRPr="00970451" w:rsidRDefault="00214775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Amend</w:t>
      </w:r>
      <w:r w:rsidR="00970451" w:rsidRPr="00970451">
        <w:rPr>
          <w:rFonts w:ascii="Arial" w:hAnsi="Arial" w:cs="Arial"/>
          <w:b/>
          <w:sz w:val="24"/>
          <w:szCs w:val="24"/>
        </w:rPr>
        <w:t>ment</w:t>
      </w:r>
      <w:r w:rsidRPr="00970451">
        <w:rPr>
          <w:rFonts w:ascii="Arial" w:hAnsi="Arial" w:cs="Arial"/>
          <w:b/>
          <w:sz w:val="24"/>
          <w:szCs w:val="24"/>
        </w:rPr>
        <w:t xml:space="preserve"> 3</w:t>
      </w:r>
    </w:p>
    <w:p w14:paraId="7B77A67E" w14:textId="77777777" w:rsidR="00970451" w:rsidRPr="00970451" w:rsidRDefault="00214775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CLAUSE 4</w:t>
      </w:r>
      <w:r w:rsidRPr="00970451">
        <w:rPr>
          <w:rFonts w:ascii="Arial" w:hAnsi="Arial" w:cs="Arial"/>
          <w:b/>
          <w:sz w:val="24"/>
          <w:szCs w:val="24"/>
        </w:rPr>
        <w:tab/>
        <w:t>Proposed</w:t>
      </w:r>
      <w:r w:rsidR="00970451" w:rsidRPr="00970451">
        <w:rPr>
          <w:rFonts w:ascii="Arial" w:hAnsi="Arial" w:cs="Arial"/>
          <w:b/>
          <w:sz w:val="24"/>
          <w:szCs w:val="24"/>
        </w:rPr>
        <w:t xml:space="preserve"> new section 129(2)</w:t>
      </w:r>
    </w:p>
    <w:p w14:paraId="0A499F35" w14:textId="77777777" w:rsidR="00970451" w:rsidRPr="00970451" w:rsidRDefault="00970451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Page 4, line 17</w:t>
      </w:r>
      <w:r w:rsidRPr="00970451">
        <w:rPr>
          <w:rFonts w:ascii="Arial" w:hAnsi="Arial" w:cs="Arial"/>
          <w:b/>
          <w:sz w:val="24"/>
          <w:szCs w:val="24"/>
        </w:rPr>
        <w:tab/>
        <w:t>New example</w:t>
      </w:r>
    </w:p>
    <w:p w14:paraId="1006500F" w14:textId="77777777" w:rsidR="00970451" w:rsidRDefault="00970451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23FB2A6C" w14:textId="77777777" w:rsidR="00970451" w:rsidRDefault="00970451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Amendment 3 inserts a new example illustrating that Commonwealth entities are not subject to the requirements of the Bill.</w:t>
      </w:r>
    </w:p>
    <w:p w14:paraId="42DB269E" w14:textId="77777777" w:rsidR="00970451" w:rsidRDefault="00970451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7E1DC850" w14:textId="229C1D94" w:rsidR="00214775" w:rsidRPr="00970451" w:rsidRDefault="00970451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Amendment 4</w:t>
      </w:r>
    </w:p>
    <w:p w14:paraId="6AC56354" w14:textId="45D38D24" w:rsidR="00970451" w:rsidRPr="00970451" w:rsidRDefault="00970451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CLAUSE 4</w:t>
      </w:r>
      <w:r w:rsidRPr="00970451">
        <w:rPr>
          <w:rFonts w:ascii="Arial" w:hAnsi="Arial" w:cs="Arial"/>
          <w:b/>
          <w:sz w:val="24"/>
          <w:szCs w:val="24"/>
        </w:rPr>
        <w:tab/>
        <w:t>Proposed new section 129(3)</w:t>
      </w:r>
    </w:p>
    <w:p w14:paraId="5FDA88C6" w14:textId="6AC13E88" w:rsidR="00970451" w:rsidRPr="00970451" w:rsidRDefault="00970451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Page 4, line 20</w:t>
      </w:r>
      <w:r w:rsidRPr="00970451">
        <w:rPr>
          <w:rFonts w:ascii="Arial" w:hAnsi="Arial" w:cs="Arial"/>
          <w:b/>
          <w:sz w:val="24"/>
          <w:szCs w:val="24"/>
        </w:rPr>
        <w:tab/>
        <w:t>Public sector entity</w:t>
      </w:r>
    </w:p>
    <w:p w14:paraId="1288D16F" w14:textId="25D743A0" w:rsidR="00970451" w:rsidRDefault="00970451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4E4A22B9" w14:textId="5A278E6E" w:rsidR="00970451" w:rsidRDefault="00970451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Amendment 4 is a minor and technical amendment to ensure the use of consistent terminology throughout the Bill.</w:t>
      </w:r>
    </w:p>
    <w:p w14:paraId="3A8FFFBB" w14:textId="415286BE" w:rsidR="00970451" w:rsidRDefault="00970451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60810C0" w14:textId="67034E07" w:rsidR="00970451" w:rsidRPr="00970451" w:rsidRDefault="00970451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Amendment 5</w:t>
      </w:r>
    </w:p>
    <w:p w14:paraId="04D560E1" w14:textId="7DB54EC1" w:rsidR="00970451" w:rsidRPr="00970451" w:rsidRDefault="00970451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CLAUSE 4</w:t>
      </w:r>
      <w:r w:rsidRPr="00970451">
        <w:rPr>
          <w:rFonts w:ascii="Arial" w:hAnsi="Arial" w:cs="Arial"/>
          <w:b/>
          <w:sz w:val="24"/>
          <w:szCs w:val="24"/>
        </w:rPr>
        <w:tab/>
        <w:t>Proposed new section 129A</w:t>
      </w:r>
    </w:p>
    <w:p w14:paraId="2F9B46D1" w14:textId="65E35E8A" w:rsidR="00970451" w:rsidRPr="00970451" w:rsidRDefault="00970451" w:rsidP="00173314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70451">
        <w:rPr>
          <w:rFonts w:ascii="Arial" w:hAnsi="Arial" w:cs="Arial"/>
          <w:b/>
          <w:sz w:val="24"/>
          <w:szCs w:val="24"/>
        </w:rPr>
        <w:t>Page 5, line 1</w:t>
      </w:r>
      <w:r w:rsidRPr="00970451">
        <w:rPr>
          <w:rFonts w:ascii="Arial" w:hAnsi="Arial" w:cs="Arial"/>
          <w:b/>
          <w:sz w:val="24"/>
          <w:szCs w:val="24"/>
        </w:rPr>
        <w:tab/>
        <w:t>omit</w:t>
      </w:r>
    </w:p>
    <w:p w14:paraId="5EAEBBAF" w14:textId="70630376" w:rsidR="00970451" w:rsidRDefault="00970451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2188AC5F" w14:textId="35A207F5" w:rsidR="00970451" w:rsidRDefault="00970451" w:rsidP="00173314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Amendment 5 omits the proposed new section in its entire</w:t>
      </w:r>
      <w:r w:rsidR="00D27AE1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y.  This amendment is made in response to comment from the JACS Scrutiny Committee that the section may impinge on the autonomy of independent statutory office holders (i.e., the Auditor-General, Integrity Commission</w:t>
      </w:r>
      <w:r w:rsidR="00EE364E">
        <w:rPr>
          <w:rFonts w:ascii="Arial" w:hAnsi="Arial" w:cs="Arial"/>
          <w:bCs/>
          <w:sz w:val="24"/>
          <w:szCs w:val="24"/>
        </w:rPr>
        <w:t>er</w:t>
      </w:r>
      <w:r>
        <w:rPr>
          <w:rFonts w:ascii="Arial" w:hAnsi="Arial" w:cs="Arial"/>
          <w:bCs/>
          <w:sz w:val="24"/>
          <w:szCs w:val="24"/>
        </w:rPr>
        <w:t>, Electoral Commission</w:t>
      </w:r>
      <w:r w:rsidR="00EE364E">
        <w:rPr>
          <w:rFonts w:ascii="Arial" w:hAnsi="Arial" w:cs="Arial"/>
          <w:bCs/>
          <w:sz w:val="24"/>
          <w:szCs w:val="24"/>
        </w:rPr>
        <w:t>er</w:t>
      </w:r>
      <w:r>
        <w:rPr>
          <w:rFonts w:ascii="Arial" w:hAnsi="Arial" w:cs="Arial"/>
          <w:bCs/>
          <w:sz w:val="24"/>
          <w:szCs w:val="24"/>
        </w:rPr>
        <w:t>, etc.)</w:t>
      </w:r>
    </w:p>
    <w:sectPr w:rsidR="00970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30F7" w14:textId="77777777" w:rsidR="0002289D" w:rsidRDefault="0002289D" w:rsidP="00962670">
      <w:pPr>
        <w:spacing w:after="0" w:line="240" w:lineRule="auto"/>
      </w:pPr>
      <w:r>
        <w:separator/>
      </w:r>
    </w:p>
  </w:endnote>
  <w:endnote w:type="continuationSeparator" w:id="0">
    <w:p w14:paraId="26CEBB3B" w14:textId="77777777" w:rsidR="0002289D" w:rsidRDefault="0002289D" w:rsidP="0096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B3E4" w14:textId="77777777" w:rsidR="00F11AC5" w:rsidRDefault="00F11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9B21" w14:textId="5B7EF4CC" w:rsidR="00962670" w:rsidRPr="00F11AC5" w:rsidRDefault="00F11AC5" w:rsidP="00F11AC5">
    <w:pPr>
      <w:pStyle w:val="Footer"/>
      <w:jc w:val="center"/>
      <w:rPr>
        <w:rFonts w:ascii="Arial" w:hAnsi="Arial" w:cs="Arial"/>
        <w:sz w:val="14"/>
      </w:rPr>
    </w:pPr>
    <w:r w:rsidRPr="00F11AC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1D69" w14:textId="77777777" w:rsidR="00F11AC5" w:rsidRDefault="00F11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315C" w14:textId="77777777" w:rsidR="0002289D" w:rsidRDefault="0002289D" w:rsidP="00962670">
      <w:pPr>
        <w:spacing w:after="0" w:line="240" w:lineRule="auto"/>
      </w:pPr>
      <w:r>
        <w:separator/>
      </w:r>
    </w:p>
  </w:footnote>
  <w:footnote w:type="continuationSeparator" w:id="0">
    <w:p w14:paraId="691C1A09" w14:textId="77777777" w:rsidR="0002289D" w:rsidRDefault="0002289D" w:rsidP="0096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877" w14:textId="77777777" w:rsidR="00F11AC5" w:rsidRDefault="00F11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CC1A" w14:textId="77777777" w:rsidR="00F11AC5" w:rsidRDefault="00F11A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2851" w14:textId="77777777" w:rsidR="00F11AC5" w:rsidRDefault="00F11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E1873"/>
    <w:multiLevelType w:val="multilevel"/>
    <w:tmpl w:val="993E558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pStyle w:val="ListParagraph2"/>
      <w:lvlText w:val="%2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pStyle w:val="ListParagraph3"/>
      <w:lvlText w:val="%3.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D2D4E21"/>
    <w:multiLevelType w:val="hybridMultilevel"/>
    <w:tmpl w:val="28466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sz w:val="24"/>
        <w:szCs w:val="24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40D"/>
    <w:multiLevelType w:val="hybridMultilevel"/>
    <w:tmpl w:val="B9D0F3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6675D"/>
    <w:multiLevelType w:val="hybridMultilevel"/>
    <w:tmpl w:val="5630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F4F8D"/>
    <w:multiLevelType w:val="hybridMultilevel"/>
    <w:tmpl w:val="981A9628"/>
    <w:lvl w:ilvl="0" w:tplc="B868FAD4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</w:rPr>
    </w:lvl>
    <w:lvl w:ilvl="1" w:tplc="660E946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2316843C">
      <w:start w:val="1"/>
      <w:numFmt w:val="lowerRoman"/>
      <w:lvlText w:val="%3."/>
      <w:lvlJc w:val="left"/>
      <w:pPr>
        <w:ind w:left="2160" w:hanging="180"/>
      </w:pPr>
      <w:rPr>
        <w:rFonts w:hint="default"/>
        <w:b w:val="0"/>
        <w:bCs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25528">
    <w:abstractNumId w:val="3"/>
  </w:num>
  <w:num w:numId="2" w16cid:durableId="412551326">
    <w:abstractNumId w:val="4"/>
  </w:num>
  <w:num w:numId="3" w16cid:durableId="535897379">
    <w:abstractNumId w:val="5"/>
  </w:num>
  <w:num w:numId="4" w16cid:durableId="1789351999">
    <w:abstractNumId w:val="1"/>
  </w:num>
  <w:num w:numId="5" w16cid:durableId="1688477998">
    <w:abstractNumId w:val="2"/>
  </w:num>
  <w:num w:numId="6" w16cid:durableId="576792003">
    <w:abstractNumId w:val="0"/>
  </w:num>
  <w:num w:numId="7" w16cid:durableId="1170100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8" w16cid:durableId="1759251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81"/>
    <w:rsid w:val="000172D8"/>
    <w:rsid w:val="0002289D"/>
    <w:rsid w:val="00037698"/>
    <w:rsid w:val="000E5DD9"/>
    <w:rsid w:val="00173314"/>
    <w:rsid w:val="0018673B"/>
    <w:rsid w:val="00214775"/>
    <w:rsid w:val="00235AB1"/>
    <w:rsid w:val="00272C81"/>
    <w:rsid w:val="0031783A"/>
    <w:rsid w:val="005306AC"/>
    <w:rsid w:val="00613C0A"/>
    <w:rsid w:val="00635F00"/>
    <w:rsid w:val="00704429"/>
    <w:rsid w:val="00787386"/>
    <w:rsid w:val="00794ECE"/>
    <w:rsid w:val="007B2E40"/>
    <w:rsid w:val="00884DFA"/>
    <w:rsid w:val="00962670"/>
    <w:rsid w:val="00970451"/>
    <w:rsid w:val="00A136AE"/>
    <w:rsid w:val="00A47F5E"/>
    <w:rsid w:val="00AC155B"/>
    <w:rsid w:val="00B04D30"/>
    <w:rsid w:val="00BE108D"/>
    <w:rsid w:val="00CD5AF1"/>
    <w:rsid w:val="00D27AE1"/>
    <w:rsid w:val="00DA6D1E"/>
    <w:rsid w:val="00E22AE8"/>
    <w:rsid w:val="00E230D5"/>
    <w:rsid w:val="00E96247"/>
    <w:rsid w:val="00EE364E"/>
    <w:rsid w:val="00F11AC5"/>
    <w:rsid w:val="00F33DEA"/>
    <w:rsid w:val="00F453A8"/>
    <w:rsid w:val="00F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7172B"/>
  <w15:chartTrackingRefBased/>
  <w15:docId w15:val="{8763A9FA-8D7D-4182-9476-D5772203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314"/>
    <w:pPr>
      <w:keepNext/>
      <w:keepLines/>
      <w:spacing w:before="120" w:after="120" w:line="240" w:lineRule="auto"/>
      <w:outlineLvl w:val="0"/>
    </w:pPr>
    <w:rPr>
      <w:rFonts w:ascii="Arial" w:eastAsiaTheme="majorEastAsia" w:hAnsi="Arial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30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230D5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272C81"/>
    <w:pPr>
      <w:ind w:left="720"/>
      <w:contextualSpacing/>
    </w:pPr>
  </w:style>
  <w:style w:type="paragraph" w:customStyle="1" w:styleId="ListParagraph2">
    <w:name w:val="List Paragraph 2"/>
    <w:basedOn w:val="ListParagraph"/>
    <w:qFormat/>
    <w:rsid w:val="00272C81"/>
    <w:pPr>
      <w:numPr>
        <w:ilvl w:val="1"/>
        <w:numId w:val="4"/>
      </w:numPr>
      <w:tabs>
        <w:tab w:val="left" w:pos="851"/>
      </w:tabs>
      <w:spacing w:after="0" w:line="276" w:lineRule="auto"/>
      <w:contextualSpacing w:val="0"/>
    </w:pPr>
    <w:rPr>
      <w:rFonts w:ascii="Calibri" w:eastAsia="Times New Roman" w:hAnsi="Calibri" w:cs="Calibri"/>
      <w:sz w:val="24"/>
      <w:szCs w:val="24"/>
    </w:rPr>
  </w:style>
  <w:style w:type="paragraph" w:customStyle="1" w:styleId="ListParagraph3">
    <w:name w:val="List Paragraph 3"/>
    <w:basedOn w:val="ListParagraph2"/>
    <w:qFormat/>
    <w:rsid w:val="00272C81"/>
    <w:pPr>
      <w:numPr>
        <w:ilvl w:val="2"/>
      </w:numPr>
      <w:tabs>
        <w:tab w:val="clear" w:pos="851"/>
        <w:tab w:val="left" w:pos="1701"/>
      </w:tabs>
      <w:spacing w:before="60"/>
    </w:pPr>
  </w:style>
  <w:style w:type="character" w:customStyle="1" w:styleId="Heading1Char">
    <w:name w:val="Heading 1 Char"/>
    <w:basedOn w:val="DefaultParagraphFont"/>
    <w:link w:val="Heading1"/>
    <w:uiPriority w:val="9"/>
    <w:rsid w:val="00173314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3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173314"/>
  </w:style>
  <w:style w:type="character" w:styleId="Hyperlink">
    <w:name w:val="Hyperlink"/>
    <w:basedOn w:val="DefaultParagraphFont"/>
    <w:uiPriority w:val="99"/>
    <w:semiHidden/>
    <w:rsid w:val="0017331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E230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E230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670"/>
  </w:style>
  <w:style w:type="paragraph" w:styleId="Footer">
    <w:name w:val="footer"/>
    <w:basedOn w:val="Normal"/>
    <w:link w:val="FooterChar"/>
    <w:uiPriority w:val="99"/>
    <w:unhideWhenUsed/>
    <w:rsid w:val="0096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670"/>
  </w:style>
  <w:style w:type="paragraph" w:styleId="FootnoteText">
    <w:name w:val="footnote text"/>
    <w:basedOn w:val="Normal"/>
    <w:link w:val="FootnoteTextChar"/>
    <w:uiPriority w:val="99"/>
    <w:rsid w:val="0031783A"/>
    <w:pPr>
      <w:widowControl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783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31783A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D27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1749</Characters>
  <Application>Microsoft Office Word</Application>
  <DocSecurity>0</DocSecurity>
  <Lines>97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EmmaC</dc:creator>
  <cp:keywords/>
  <dc:description/>
  <cp:lastModifiedBy>PCODCS</cp:lastModifiedBy>
  <cp:revision>4</cp:revision>
  <dcterms:created xsi:type="dcterms:W3CDTF">2023-06-29T00:53:00Z</dcterms:created>
  <dcterms:modified xsi:type="dcterms:W3CDTF">2023-06-29T00:53:00Z</dcterms:modified>
</cp:coreProperties>
</file>