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738B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A945F76" w14:textId="443DB477" w:rsidR="006815C9" w:rsidRDefault="006C100E">
      <w:pPr>
        <w:pStyle w:val="Billname"/>
        <w:spacing w:before="700"/>
      </w:pPr>
      <w:r>
        <w:t xml:space="preserve">Public Trustee and Guardian </w:t>
      </w:r>
      <w:r w:rsidR="006815C9">
        <w:t>(</w:t>
      </w:r>
      <w:r>
        <w:t>Disposal of Unclaimed Deceased Person</w:t>
      </w:r>
      <w:r w:rsidR="006815C9">
        <w:t>)</w:t>
      </w:r>
      <w:r>
        <w:t xml:space="preserve"> Guidelines</w:t>
      </w:r>
      <w:r w:rsidR="006815C9">
        <w:t xml:space="preserve"> </w:t>
      </w:r>
      <w:r>
        <w:t>2021</w:t>
      </w:r>
    </w:p>
    <w:p w14:paraId="791EDBAD" w14:textId="4CAB898A" w:rsidR="006815C9" w:rsidRDefault="00A914F4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5A4345">
        <w:rPr>
          <w:rFonts w:ascii="Arial" w:hAnsi="Arial" w:cs="Arial"/>
          <w:b/>
          <w:bCs/>
        </w:rPr>
        <w:t>2021</w:t>
      </w:r>
      <w:r w:rsidR="006815C9">
        <w:rPr>
          <w:rFonts w:ascii="Arial" w:hAnsi="Arial" w:cs="Arial"/>
          <w:b/>
          <w:bCs/>
        </w:rPr>
        <w:t>–</w:t>
      </w:r>
      <w:r w:rsidR="004C2295">
        <w:rPr>
          <w:rFonts w:ascii="Arial" w:hAnsi="Arial" w:cs="Arial"/>
          <w:b/>
          <w:bCs/>
        </w:rPr>
        <w:t>282</w:t>
      </w:r>
    </w:p>
    <w:p w14:paraId="2FDE6353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01953B27" w14:textId="4CB1F057" w:rsidR="006815C9" w:rsidRDefault="006C100E" w:rsidP="00091D34">
      <w:pPr>
        <w:pStyle w:val="CoverActName"/>
        <w:spacing w:before="320" w:after="0"/>
        <w:rPr>
          <w:rFonts w:cs="Arial"/>
          <w:sz w:val="20"/>
        </w:rPr>
      </w:pPr>
      <w:r w:rsidRPr="005A4345">
        <w:rPr>
          <w:rFonts w:cs="Arial"/>
          <w:i/>
          <w:iCs/>
          <w:sz w:val="20"/>
        </w:rPr>
        <w:t>Public Trustee and Guardian Act 1985</w:t>
      </w:r>
      <w:r>
        <w:rPr>
          <w:rFonts w:cs="Arial"/>
          <w:sz w:val="20"/>
        </w:rPr>
        <w:t xml:space="preserve">, s 13A (Appointment as person responsible for disposal of unclaimed deceased person) </w:t>
      </w:r>
    </w:p>
    <w:p w14:paraId="550AEC08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F0DD6D6" w14:textId="77777777" w:rsidR="006815C9" w:rsidRDefault="006815C9">
      <w:pPr>
        <w:pStyle w:val="N-line3"/>
        <w:pBdr>
          <w:bottom w:val="none" w:sz="0" w:space="0" w:color="auto"/>
        </w:pBdr>
      </w:pPr>
    </w:p>
    <w:p w14:paraId="70F78C35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FD4B74F" w14:textId="61E3A8DF" w:rsidR="00C619FC" w:rsidRDefault="00C619FC" w:rsidP="00C619FC">
      <w:r>
        <w:t>Section 13A</w:t>
      </w:r>
      <w:r w:rsidR="00A914F4">
        <w:t xml:space="preserve"> </w:t>
      </w:r>
      <w:r>
        <w:t xml:space="preserve">of the </w:t>
      </w:r>
      <w:r>
        <w:rPr>
          <w:i/>
          <w:iCs/>
        </w:rPr>
        <w:t xml:space="preserve">Public Trustee and Guardian Act 1985 </w:t>
      </w:r>
      <w:r>
        <w:t xml:space="preserve">(the Act) provides that the Minister may </w:t>
      </w:r>
      <w:r w:rsidR="005670EB">
        <w:t xml:space="preserve">make </w:t>
      </w:r>
      <w:r>
        <w:t xml:space="preserve">guidelines for the disposal of the </w:t>
      </w:r>
      <w:r w:rsidR="005670EB">
        <w:t>body of</w:t>
      </w:r>
      <w:r>
        <w:t xml:space="preserve"> </w:t>
      </w:r>
      <w:r w:rsidR="005670EB">
        <w:t xml:space="preserve">an </w:t>
      </w:r>
      <w:r>
        <w:t xml:space="preserve">unclaimed </w:t>
      </w:r>
      <w:r w:rsidR="005670EB">
        <w:t xml:space="preserve">deceased </w:t>
      </w:r>
      <w:r>
        <w:t xml:space="preserve">bodies in the ACT. </w:t>
      </w:r>
    </w:p>
    <w:p w14:paraId="40177AF4" w14:textId="7E893547" w:rsidR="00C619FC" w:rsidRDefault="00C619FC"/>
    <w:p w14:paraId="2F1404CC" w14:textId="77777777" w:rsidR="00A914F4" w:rsidRDefault="0045451E">
      <w:r>
        <w:t>Section 13A</w:t>
      </w:r>
      <w:r w:rsidR="00A914F4">
        <w:t xml:space="preserve"> </w:t>
      </w:r>
      <w:r>
        <w:t>(2) of the Act provides that t</w:t>
      </w:r>
      <w:r w:rsidR="007F7A23">
        <w:t>he</w:t>
      </w:r>
      <w:r w:rsidR="003705BA">
        <w:t xml:space="preserve"> Public Trustee and Guardian’s powers in relation to the</w:t>
      </w:r>
      <w:r w:rsidR="007F7A23">
        <w:t xml:space="preserve"> disposal of </w:t>
      </w:r>
      <w:r w:rsidR="003705BA">
        <w:t xml:space="preserve">the </w:t>
      </w:r>
      <w:r w:rsidR="007F7A23">
        <w:t xml:space="preserve">body of an unclaimed deceased person may include </w:t>
      </w:r>
      <w:r w:rsidR="003705BA">
        <w:t>making</w:t>
      </w:r>
      <w:r w:rsidR="00FF2208">
        <w:t xml:space="preserve"> arrangements </w:t>
      </w:r>
      <w:r w:rsidR="003705BA">
        <w:t>for the disposal of the body,</w:t>
      </w:r>
      <w:r w:rsidR="00FF2208">
        <w:t xml:space="preserve"> </w:t>
      </w:r>
      <w:r>
        <w:t xml:space="preserve">investigating whether there is a solvent estate and upon election administering the estate as necessary. </w:t>
      </w:r>
    </w:p>
    <w:p w14:paraId="22766221" w14:textId="77777777" w:rsidR="00A914F4" w:rsidRDefault="00A914F4"/>
    <w:p w14:paraId="21B1E24C" w14:textId="23833C32" w:rsidR="00BB1BED" w:rsidRDefault="00447812">
      <w:r>
        <w:t xml:space="preserve">This instrument provides guidelines for the execution of these powers. </w:t>
      </w:r>
      <w:r w:rsidR="00BB1BED">
        <w:t xml:space="preserve">Specifically, the guidelines make provision for the: </w:t>
      </w:r>
    </w:p>
    <w:p w14:paraId="6CB3D24E" w14:textId="75D25F94" w:rsidR="00BB1BED" w:rsidRDefault="00B652FB" w:rsidP="007105D6">
      <w:pPr>
        <w:pStyle w:val="ListParagraph"/>
        <w:numPr>
          <w:ilvl w:val="0"/>
          <w:numId w:val="10"/>
        </w:numPr>
      </w:pPr>
      <w:r>
        <w:t>r</w:t>
      </w:r>
      <w:r w:rsidR="007105D6">
        <w:t>ole of the Public Trustee and Guardian</w:t>
      </w:r>
      <w:r>
        <w:t xml:space="preserve"> following reasonable efforts made by ACT Policing to locate a next of kin (where applicable)</w:t>
      </w:r>
      <w:r w:rsidR="00A914F4">
        <w:t>;</w:t>
      </w:r>
    </w:p>
    <w:p w14:paraId="6C57DA45" w14:textId="22A9B88A" w:rsidR="007105D6" w:rsidRDefault="00447812" w:rsidP="007105D6">
      <w:pPr>
        <w:pStyle w:val="ListParagraph"/>
        <w:numPr>
          <w:ilvl w:val="0"/>
          <w:numId w:val="10"/>
        </w:numPr>
      </w:pPr>
      <w:r>
        <w:t xml:space="preserve">relevant time periods for the </w:t>
      </w:r>
      <w:r w:rsidR="00B652FB">
        <w:t>n</w:t>
      </w:r>
      <w:r w:rsidR="007105D6">
        <w:t xml:space="preserve">otification of an unclaimed deceased person to the Public Trustee and </w:t>
      </w:r>
      <w:r w:rsidR="00B652FB">
        <w:t>G</w:t>
      </w:r>
      <w:r w:rsidR="007105D6">
        <w:t>uardian</w:t>
      </w:r>
      <w:r>
        <w:t xml:space="preserve"> by Canberra Health Services, ACT Policing, Forensic Medic</w:t>
      </w:r>
      <w:r w:rsidR="008A02DF">
        <w:t>ine</w:t>
      </w:r>
      <w:r>
        <w:t xml:space="preserve"> Centre and other relevant government organisations</w:t>
      </w:r>
      <w:r w:rsidR="00A914F4">
        <w:t>;</w:t>
      </w:r>
    </w:p>
    <w:p w14:paraId="5C24035F" w14:textId="64193EB4" w:rsidR="00B652FB" w:rsidRDefault="00B652FB" w:rsidP="00B652FB">
      <w:pPr>
        <w:pStyle w:val="ListParagraph"/>
        <w:numPr>
          <w:ilvl w:val="0"/>
          <w:numId w:val="10"/>
        </w:numPr>
      </w:pPr>
      <w:r>
        <w:t>a</w:t>
      </w:r>
      <w:r w:rsidR="007105D6">
        <w:t>rrangements for disposal of the body of the unclaimed deceased perso</w:t>
      </w:r>
      <w:r>
        <w:t>n</w:t>
      </w:r>
      <w:r w:rsidR="00A914F4">
        <w:t>;</w:t>
      </w:r>
    </w:p>
    <w:p w14:paraId="447DDB2A" w14:textId="37875E8D" w:rsidR="007105D6" w:rsidRDefault="00B652FB" w:rsidP="007105D6">
      <w:pPr>
        <w:pStyle w:val="ListParagraph"/>
        <w:numPr>
          <w:ilvl w:val="0"/>
          <w:numId w:val="10"/>
        </w:numPr>
      </w:pPr>
      <w:r>
        <w:t>c</w:t>
      </w:r>
      <w:r w:rsidR="007105D6">
        <w:t xml:space="preserve">osts of arrangements </w:t>
      </w:r>
      <w:r>
        <w:t xml:space="preserve">and </w:t>
      </w:r>
      <w:r w:rsidR="007105D6">
        <w:t xml:space="preserve">limitation </w:t>
      </w:r>
      <w:r>
        <w:t>on expenses payable by the Public Trustee and Guardian</w:t>
      </w:r>
      <w:r w:rsidR="00447812">
        <w:t xml:space="preserve"> for the disposal of the body of an unclaimed deceased person</w:t>
      </w:r>
      <w:r w:rsidR="00A914F4">
        <w:t>;</w:t>
      </w:r>
    </w:p>
    <w:p w14:paraId="37418DE7" w14:textId="52F0F6E9" w:rsidR="007105D6" w:rsidRDefault="00B652FB" w:rsidP="007105D6">
      <w:pPr>
        <w:pStyle w:val="ListParagraph"/>
        <w:numPr>
          <w:ilvl w:val="0"/>
          <w:numId w:val="10"/>
        </w:numPr>
      </w:pPr>
      <w:r>
        <w:t>p</w:t>
      </w:r>
      <w:r w:rsidR="007105D6">
        <w:t>ower of the Public Trustee and Guardian to investigate and administer the estate of the unclaimed deceased person</w:t>
      </w:r>
      <w:r>
        <w:t>.</w:t>
      </w:r>
    </w:p>
    <w:p w14:paraId="6BD2CA06" w14:textId="77777777" w:rsidR="00FE5690" w:rsidRPr="00314E36" w:rsidRDefault="00FE5690"/>
    <w:sectPr w:rsidR="00FE5690" w:rsidRPr="00314E36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2365" w14:textId="77777777" w:rsidR="00130E97" w:rsidRDefault="00130E97" w:rsidP="006815C9">
      <w:r>
        <w:separator/>
      </w:r>
    </w:p>
  </w:endnote>
  <w:endnote w:type="continuationSeparator" w:id="0">
    <w:p w14:paraId="5EDDA4D0" w14:textId="77777777" w:rsidR="00130E97" w:rsidRDefault="00130E97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41A1" w14:textId="77777777" w:rsidR="00091D34" w:rsidRDefault="0009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C08B" w14:textId="724598C0" w:rsidR="00091D34" w:rsidRPr="00662847" w:rsidRDefault="00662847" w:rsidP="00662847">
    <w:pPr>
      <w:pStyle w:val="Footer"/>
      <w:jc w:val="center"/>
      <w:rPr>
        <w:rFonts w:cs="Arial"/>
        <w:sz w:val="14"/>
      </w:rPr>
    </w:pPr>
    <w:r w:rsidRPr="0066284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49E0" w14:textId="77777777" w:rsidR="00091D34" w:rsidRDefault="0009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B13E" w14:textId="77777777" w:rsidR="00130E97" w:rsidRDefault="00130E97" w:rsidP="006815C9">
      <w:r>
        <w:separator/>
      </w:r>
    </w:p>
  </w:footnote>
  <w:footnote w:type="continuationSeparator" w:id="0">
    <w:p w14:paraId="30248A1E" w14:textId="77777777" w:rsidR="00130E97" w:rsidRDefault="00130E97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4973" w14:textId="77777777" w:rsidR="00091D34" w:rsidRDefault="0009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794B" w14:textId="77777777" w:rsidR="00091D34" w:rsidRDefault="00091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B237" w14:textId="77777777" w:rsidR="00091D34" w:rsidRDefault="0009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CB0CCD"/>
    <w:multiLevelType w:val="hybridMultilevel"/>
    <w:tmpl w:val="A90CA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151CE"/>
    <w:rsid w:val="00027F36"/>
    <w:rsid w:val="00040E22"/>
    <w:rsid w:val="00091D34"/>
    <w:rsid w:val="000C4F71"/>
    <w:rsid w:val="00130889"/>
    <w:rsid w:val="00130E97"/>
    <w:rsid w:val="00165805"/>
    <w:rsid w:val="00207DE3"/>
    <w:rsid w:val="002A276D"/>
    <w:rsid w:val="002C21E5"/>
    <w:rsid w:val="002F1363"/>
    <w:rsid w:val="00314E36"/>
    <w:rsid w:val="003705BA"/>
    <w:rsid w:val="00447812"/>
    <w:rsid w:val="0045451E"/>
    <w:rsid w:val="004C2295"/>
    <w:rsid w:val="004E003C"/>
    <w:rsid w:val="004E6241"/>
    <w:rsid w:val="00500DAB"/>
    <w:rsid w:val="00540DD6"/>
    <w:rsid w:val="005670EB"/>
    <w:rsid w:val="005A4345"/>
    <w:rsid w:val="005B25FD"/>
    <w:rsid w:val="00615CB9"/>
    <w:rsid w:val="00641D15"/>
    <w:rsid w:val="00644F9A"/>
    <w:rsid w:val="00662847"/>
    <w:rsid w:val="006815C9"/>
    <w:rsid w:val="006C100E"/>
    <w:rsid w:val="006E7046"/>
    <w:rsid w:val="007105D6"/>
    <w:rsid w:val="007912C6"/>
    <w:rsid w:val="007F7A23"/>
    <w:rsid w:val="008511EC"/>
    <w:rsid w:val="008A02DF"/>
    <w:rsid w:val="008C42EC"/>
    <w:rsid w:val="008F6393"/>
    <w:rsid w:val="009E4E98"/>
    <w:rsid w:val="00A612F2"/>
    <w:rsid w:val="00A84E03"/>
    <w:rsid w:val="00A914F4"/>
    <w:rsid w:val="00B652FB"/>
    <w:rsid w:val="00BB1BED"/>
    <w:rsid w:val="00C1618B"/>
    <w:rsid w:val="00C619FC"/>
    <w:rsid w:val="00D27ADE"/>
    <w:rsid w:val="00D71088"/>
    <w:rsid w:val="00D96AA5"/>
    <w:rsid w:val="00DD04DB"/>
    <w:rsid w:val="00F5371D"/>
    <w:rsid w:val="00FD3ADC"/>
    <w:rsid w:val="00FE5690"/>
    <w:rsid w:val="00FF0456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A5572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ListParagraph">
    <w:name w:val="List Paragraph"/>
    <w:basedOn w:val="Normal"/>
    <w:uiPriority w:val="34"/>
    <w:qFormat/>
    <w:rsid w:val="007105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4E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4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E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E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E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1393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2021-12-13T22:56:00Z</dcterms:created>
  <dcterms:modified xsi:type="dcterms:W3CDTF">2021-12-13T22:56:00Z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8670693</vt:lpwstr>
  </property>
  <property fmtid="{D5CDD505-2E9C-101B-9397-08002B2CF9AE}" pid="4" name="JMSREQUIREDCHECKIN">
    <vt:lpwstr/>
  </property>
</Properties>
</file>