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6C673"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6F67F228" w14:textId="15806886" w:rsidR="00B96810" w:rsidRPr="00D06CA2" w:rsidRDefault="002C3D78" w:rsidP="00B96810">
      <w:pPr>
        <w:pStyle w:val="Billname"/>
        <w:spacing w:before="900"/>
      </w:pPr>
      <w:r w:rsidRPr="002C3D78">
        <w:t>Public Sector Management Amendment Standards 20</w:t>
      </w:r>
      <w:r w:rsidR="003254D9">
        <w:t>21</w:t>
      </w:r>
      <w:r w:rsidRPr="002C3D78">
        <w:t xml:space="preserve"> (</w:t>
      </w:r>
      <w:r w:rsidRPr="005A79F0">
        <w:t xml:space="preserve">No </w:t>
      </w:r>
      <w:r w:rsidR="005A79F0" w:rsidRPr="0002217B">
        <w:t>1</w:t>
      </w:r>
      <w:r w:rsidRPr="002C3D78">
        <w:t>)</w:t>
      </w:r>
    </w:p>
    <w:p w14:paraId="01C1D435" w14:textId="1BE348EE" w:rsidR="00B96810" w:rsidRPr="00D06CA2" w:rsidRDefault="00B96810" w:rsidP="00B96810">
      <w:pPr>
        <w:pStyle w:val="ActNo"/>
      </w:pPr>
      <w:r w:rsidRPr="00D06CA2">
        <w:t xml:space="preserve">Disallowable instrument </w:t>
      </w:r>
      <w:r w:rsidRPr="004F07E6">
        <w:t>DI20</w:t>
      </w:r>
      <w:r w:rsidR="003254D9" w:rsidRPr="004F07E6">
        <w:t>21</w:t>
      </w:r>
      <w:r w:rsidRPr="00D06CA2">
        <w:t>-</w:t>
      </w:r>
      <w:r w:rsidR="002626C3">
        <w:t>298</w:t>
      </w:r>
    </w:p>
    <w:p w14:paraId="03F6A97C" w14:textId="77777777" w:rsidR="00B96810" w:rsidRPr="00D06CA2" w:rsidRDefault="00B96810" w:rsidP="00B96810">
      <w:pPr>
        <w:pStyle w:val="madeunder"/>
      </w:pPr>
      <w:r w:rsidRPr="00D06CA2">
        <w:t>made under the</w:t>
      </w:r>
    </w:p>
    <w:p w14:paraId="28D09E51" w14:textId="3A09C734" w:rsidR="00B96810" w:rsidRPr="00D06CA2" w:rsidRDefault="00914CE5" w:rsidP="00B96810">
      <w:pPr>
        <w:pStyle w:val="AuthLaw"/>
      </w:pPr>
      <w:hyperlink r:id="rId7" w:tooltip="A1994-37" w:history="1">
        <w:r w:rsidR="00B96810" w:rsidRPr="00D06CA2">
          <w:rPr>
            <w:rStyle w:val="charCitHyperlinkAbbrev"/>
          </w:rPr>
          <w:t>Public Sector Management Act 1994</w:t>
        </w:r>
      </w:hyperlink>
      <w:r w:rsidR="00B96810" w:rsidRPr="00D06CA2">
        <w:t>, s 251 (Management standards)</w:t>
      </w:r>
    </w:p>
    <w:p w14:paraId="66565099"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185EDD9B" w14:textId="77777777" w:rsidR="006815C9" w:rsidRDefault="006815C9">
      <w:pPr>
        <w:pStyle w:val="N-line3"/>
        <w:pBdr>
          <w:bottom w:val="none" w:sz="0" w:space="0" w:color="auto"/>
        </w:pBdr>
      </w:pPr>
    </w:p>
    <w:p w14:paraId="0A684134" w14:textId="77777777" w:rsidR="006815C9" w:rsidRDefault="006815C9">
      <w:pPr>
        <w:pStyle w:val="N-line3"/>
        <w:pBdr>
          <w:top w:val="single" w:sz="12" w:space="1" w:color="auto"/>
          <w:bottom w:val="none" w:sz="0" w:space="0" w:color="auto"/>
        </w:pBdr>
      </w:pPr>
    </w:p>
    <w:bookmarkEnd w:id="0"/>
    <w:p w14:paraId="5C9A1CB7" w14:textId="77777777" w:rsidR="00D758A0" w:rsidRPr="00BE37B9" w:rsidRDefault="00D758A0">
      <w:pPr>
        <w:rPr>
          <w:b/>
        </w:rPr>
      </w:pPr>
      <w:r w:rsidRPr="00BE37B9">
        <w:rPr>
          <w:b/>
        </w:rPr>
        <w:t>Background</w:t>
      </w:r>
    </w:p>
    <w:p w14:paraId="1F4C747F" w14:textId="17247264" w:rsidR="006815C9" w:rsidRPr="00BE37B9" w:rsidRDefault="00B96810">
      <w:r w:rsidRPr="00BE37B9">
        <w:t xml:space="preserve">The </w:t>
      </w:r>
      <w:r w:rsidRPr="00BE37B9">
        <w:rPr>
          <w:i/>
        </w:rPr>
        <w:t xml:space="preserve">Public Sector Management Act 1994 </w:t>
      </w:r>
      <w:r w:rsidRPr="00BE37B9">
        <w:t>(the PSM Act) regulates the management of the public sector. Section 251 of the PSM Act empowers the Head of Service, with the written approval of the Chief Minister, to make Public Sector Management Standards (Standards</w:t>
      </w:r>
      <w:r w:rsidR="00F634B8">
        <w:t xml:space="preserve">) </w:t>
      </w:r>
      <w:r w:rsidRPr="00BE37B9">
        <w:t>for the purposes of the PSM Act.</w:t>
      </w:r>
    </w:p>
    <w:p w14:paraId="531DE1B6" w14:textId="77777777" w:rsidR="00B96810" w:rsidRPr="002108E2" w:rsidRDefault="00B96810"/>
    <w:p w14:paraId="3A39D4F7" w14:textId="46DF13EB" w:rsidR="00D50AC7" w:rsidRPr="002108E2" w:rsidRDefault="00D50AC7">
      <w:pPr>
        <w:rPr>
          <w:u w:val="single"/>
        </w:rPr>
      </w:pPr>
      <w:r w:rsidRPr="002108E2">
        <w:rPr>
          <w:u w:val="single"/>
        </w:rPr>
        <w:t>Senior Executive Service (SES) vehicle entitlements</w:t>
      </w:r>
    </w:p>
    <w:p w14:paraId="4294452E" w14:textId="77777777" w:rsidR="00D50AC7" w:rsidRPr="002108E2" w:rsidRDefault="00D50AC7" w:rsidP="00D50AC7">
      <w:r w:rsidRPr="002108E2">
        <w:t>The Remuneration Tribunal conducted a major review into the ACT Public Service</w:t>
      </w:r>
    </w:p>
    <w:p w14:paraId="770C059F" w14:textId="7CDDBBB2" w:rsidR="00D50AC7" w:rsidRPr="002108E2" w:rsidRDefault="00D50AC7" w:rsidP="00D50AC7">
      <w:r w:rsidRPr="002108E2">
        <w:t xml:space="preserve">(ACTPS) SES remuneration, allowances and other entitlements in 2017-2019. </w:t>
      </w:r>
      <w:r w:rsidR="00B41AC9" w:rsidRPr="002108E2">
        <w:t>The Tribunal</w:t>
      </w:r>
      <w:r w:rsidRPr="002108E2">
        <w:t xml:space="preserve"> recommend</w:t>
      </w:r>
      <w:r w:rsidR="00B41AC9" w:rsidRPr="002108E2">
        <w:t>ed the removal of an SES member entitlement to a vehicle and replace it with a payment in lieu of a vehicle, similar to arrangements for Members of the Legislative Assembly.</w:t>
      </w:r>
      <w:r w:rsidRPr="002108E2">
        <w:t xml:space="preserve"> </w:t>
      </w:r>
    </w:p>
    <w:p w14:paraId="6176A109" w14:textId="1F0CBC66" w:rsidR="000B3968" w:rsidRPr="002108E2" w:rsidRDefault="000B3968" w:rsidP="00D50AC7"/>
    <w:p w14:paraId="46A45EA2" w14:textId="1158105F" w:rsidR="000B3968" w:rsidRPr="002108E2" w:rsidRDefault="000B3968" w:rsidP="00D50AC7">
      <w:r w:rsidRPr="002108E2">
        <w:t>The ACT Government agreed to remove SES member vehicle entitlements from the Standards and replace them with a supplementary base salary. This payment is superable</w:t>
      </w:r>
      <w:r w:rsidR="00065616">
        <w:t>,</w:t>
      </w:r>
      <w:r w:rsidRPr="002108E2">
        <w:t xml:space="preserve"> which means it will be included in the calculation of employer superannuation contributions. </w:t>
      </w:r>
    </w:p>
    <w:p w14:paraId="1F8E0154" w14:textId="77777777" w:rsidR="00D50AC7" w:rsidRPr="002108E2" w:rsidRDefault="00D50AC7"/>
    <w:p w14:paraId="18FBC568" w14:textId="4D0163B6" w:rsidR="00D758A0" w:rsidRPr="00BE37B9" w:rsidRDefault="001E13CB">
      <w:pPr>
        <w:rPr>
          <w:b/>
        </w:rPr>
      </w:pPr>
      <w:r w:rsidRPr="00BE37B9">
        <w:rPr>
          <w:b/>
        </w:rPr>
        <w:t>Purpose</w:t>
      </w:r>
      <w:r w:rsidR="003966CB">
        <w:rPr>
          <w:b/>
        </w:rPr>
        <w:t>s</w:t>
      </w:r>
      <w:r w:rsidR="00D758A0" w:rsidRPr="00BE37B9">
        <w:rPr>
          <w:b/>
        </w:rPr>
        <w:t xml:space="preserve"> of instrument</w:t>
      </w:r>
    </w:p>
    <w:p w14:paraId="6C79F10C" w14:textId="5ABE61E0" w:rsidR="00273F91" w:rsidRDefault="001E13CB">
      <w:r w:rsidRPr="00BE37B9">
        <w:t>Th</w:t>
      </w:r>
      <w:r w:rsidR="003966CB">
        <w:t>is</w:t>
      </w:r>
      <w:r w:rsidRPr="00BE37B9">
        <w:t xml:space="preserve"> instrument amends the Standards</w:t>
      </w:r>
      <w:r w:rsidR="00273F91">
        <w:t xml:space="preserve"> </w:t>
      </w:r>
      <w:r w:rsidR="003966CB">
        <w:t>with</w:t>
      </w:r>
      <w:r w:rsidR="00273F91">
        <w:t xml:space="preserve"> the following purposes:</w:t>
      </w:r>
    </w:p>
    <w:p w14:paraId="0DD0E0EE" w14:textId="0320093B" w:rsidR="002F06FF" w:rsidRDefault="003966CB" w:rsidP="00273F91">
      <w:pPr>
        <w:pStyle w:val="ListParagraph"/>
        <w:numPr>
          <w:ilvl w:val="0"/>
          <w:numId w:val="11"/>
        </w:numPr>
      </w:pPr>
      <w:r>
        <w:t>To r</w:t>
      </w:r>
      <w:r w:rsidR="00273F91">
        <w:t>emove SES member vehicle entitlements (other than parking entitlements) and replace them with superable supplementary base salary.</w:t>
      </w:r>
      <w:r w:rsidR="002F06FF" w:rsidRPr="00BE37B9">
        <w:t xml:space="preserve"> </w:t>
      </w:r>
    </w:p>
    <w:p w14:paraId="7E291B4D" w14:textId="7D66C091" w:rsidR="002108E2" w:rsidRPr="00BE37B9" w:rsidRDefault="002108E2" w:rsidP="00273F91">
      <w:pPr>
        <w:pStyle w:val="ListParagraph"/>
        <w:numPr>
          <w:ilvl w:val="0"/>
          <w:numId w:val="11"/>
        </w:numPr>
      </w:pPr>
      <w:r>
        <w:t>Make amendments to the Standard’s dictionary consequential upon other amendments made by this instrument.</w:t>
      </w:r>
    </w:p>
    <w:p w14:paraId="2151BC24" w14:textId="77777777" w:rsidR="002F06FF" w:rsidRPr="00BE37B9" w:rsidRDefault="002F06FF"/>
    <w:p w14:paraId="57AB74F6" w14:textId="77777777" w:rsidR="002F06FF" w:rsidRPr="00BE37B9" w:rsidRDefault="002F06FF" w:rsidP="002F06FF">
      <w:pPr>
        <w:rPr>
          <w:b/>
        </w:rPr>
      </w:pPr>
      <w:r w:rsidRPr="00BE37B9">
        <w:rPr>
          <w:b/>
        </w:rPr>
        <w:t xml:space="preserve">Section 1 </w:t>
      </w:r>
      <w:r w:rsidRPr="00BE37B9">
        <w:rPr>
          <w:b/>
        </w:rPr>
        <w:tab/>
        <w:t>Name of Instrument</w:t>
      </w:r>
    </w:p>
    <w:p w14:paraId="67B2F0EF" w14:textId="77777777" w:rsidR="002F06FF" w:rsidRPr="00BE37B9" w:rsidRDefault="002F06FF"/>
    <w:p w14:paraId="56D1EC6C" w14:textId="7A36A19C" w:rsidR="002F06FF" w:rsidRPr="00BE37B9" w:rsidRDefault="002F06FF">
      <w:r w:rsidRPr="00BE37B9">
        <w:t>This is a technical provision stating the name of the instrument</w:t>
      </w:r>
      <w:r w:rsidR="00DB3569" w:rsidRPr="00BE37B9">
        <w:t xml:space="preserve"> as the</w:t>
      </w:r>
      <w:r w:rsidRPr="00BE37B9">
        <w:t xml:space="preserve"> </w:t>
      </w:r>
      <w:r w:rsidRPr="00BE37B9">
        <w:rPr>
          <w:i/>
        </w:rPr>
        <w:t>Public Sector Management Amendment Standards 20</w:t>
      </w:r>
      <w:r w:rsidR="003966CB">
        <w:rPr>
          <w:i/>
        </w:rPr>
        <w:t>21</w:t>
      </w:r>
      <w:r w:rsidRPr="00BE37B9">
        <w:rPr>
          <w:i/>
        </w:rPr>
        <w:t xml:space="preserve"> (No </w:t>
      </w:r>
      <w:r w:rsidR="005A79F0" w:rsidRPr="0002217B">
        <w:rPr>
          <w:i/>
        </w:rPr>
        <w:t>1</w:t>
      </w:r>
      <w:r w:rsidRPr="00BE37B9">
        <w:rPr>
          <w:i/>
        </w:rPr>
        <w:t xml:space="preserve">). </w:t>
      </w:r>
    </w:p>
    <w:p w14:paraId="4E67BEC7" w14:textId="77777777" w:rsidR="002F06FF" w:rsidRPr="00BE37B9" w:rsidRDefault="002F06FF"/>
    <w:p w14:paraId="6387D8A7" w14:textId="77777777" w:rsidR="0085252B" w:rsidRDefault="0085252B">
      <w:pPr>
        <w:rPr>
          <w:b/>
        </w:rPr>
      </w:pPr>
      <w:r>
        <w:rPr>
          <w:b/>
        </w:rPr>
        <w:br w:type="page"/>
      </w:r>
    </w:p>
    <w:p w14:paraId="7D0EC66F" w14:textId="7602C68C" w:rsidR="002F06FF" w:rsidRPr="00BE37B9" w:rsidRDefault="002F06FF">
      <w:pPr>
        <w:rPr>
          <w:b/>
        </w:rPr>
      </w:pPr>
      <w:r w:rsidRPr="00BE37B9">
        <w:rPr>
          <w:b/>
        </w:rPr>
        <w:lastRenderedPageBreak/>
        <w:t xml:space="preserve">Section 2 </w:t>
      </w:r>
      <w:r w:rsidRPr="00BE37B9">
        <w:rPr>
          <w:b/>
        </w:rPr>
        <w:tab/>
        <w:t>Commencement</w:t>
      </w:r>
    </w:p>
    <w:p w14:paraId="3ADF90FA" w14:textId="77777777" w:rsidR="002F06FF" w:rsidRPr="00BE37B9" w:rsidRDefault="002F06FF"/>
    <w:p w14:paraId="2DC99C04" w14:textId="7562D99B" w:rsidR="002F06FF" w:rsidRPr="00BE37B9" w:rsidRDefault="002F06FF">
      <w:r w:rsidRPr="00BE37B9">
        <w:t xml:space="preserve">This section states this instrument commences </w:t>
      </w:r>
      <w:r w:rsidRPr="00A553BD">
        <w:t xml:space="preserve">on the </w:t>
      </w:r>
      <w:r w:rsidR="003966CB" w:rsidRPr="00A553BD">
        <w:t>day after its notification</w:t>
      </w:r>
      <w:r w:rsidRPr="00BE37B9">
        <w:t xml:space="preserve">. </w:t>
      </w:r>
    </w:p>
    <w:p w14:paraId="2A730D16" w14:textId="77777777" w:rsidR="002F06FF" w:rsidRPr="00BE37B9" w:rsidRDefault="002F06FF"/>
    <w:p w14:paraId="1AC9D159" w14:textId="77777777" w:rsidR="002F06FF" w:rsidRPr="00BE37B9" w:rsidRDefault="002F06FF">
      <w:pPr>
        <w:rPr>
          <w:b/>
        </w:rPr>
      </w:pPr>
      <w:r w:rsidRPr="00BE37B9">
        <w:rPr>
          <w:b/>
        </w:rPr>
        <w:t xml:space="preserve">Section 3 </w:t>
      </w:r>
      <w:r w:rsidRPr="00BE37B9">
        <w:rPr>
          <w:b/>
        </w:rPr>
        <w:tab/>
        <w:t>Legislation amended</w:t>
      </w:r>
    </w:p>
    <w:p w14:paraId="4B70FA54" w14:textId="77777777" w:rsidR="002F06FF" w:rsidRPr="00BE37B9" w:rsidRDefault="002F06FF">
      <w:pPr>
        <w:rPr>
          <w:b/>
        </w:rPr>
      </w:pPr>
    </w:p>
    <w:p w14:paraId="48404ECB" w14:textId="77777777" w:rsidR="002F06FF" w:rsidRPr="00BE37B9" w:rsidRDefault="002F06FF">
      <w:r w:rsidRPr="00BE37B9">
        <w:t xml:space="preserve">This section states that the instrument amends the </w:t>
      </w:r>
      <w:r w:rsidRPr="00BE37B9">
        <w:rPr>
          <w:i/>
        </w:rPr>
        <w:t xml:space="preserve">Public Sector Management Standards 2016. </w:t>
      </w:r>
    </w:p>
    <w:p w14:paraId="661B9943" w14:textId="77777777" w:rsidR="002F06FF" w:rsidRPr="00BE37B9" w:rsidRDefault="002F06FF"/>
    <w:p w14:paraId="4BD37F2C" w14:textId="4707A4E1" w:rsidR="002F06FF" w:rsidRPr="00BE37B9" w:rsidRDefault="002F06FF">
      <w:pPr>
        <w:rPr>
          <w:b/>
        </w:rPr>
      </w:pPr>
      <w:r w:rsidRPr="00BE37B9">
        <w:rPr>
          <w:b/>
        </w:rPr>
        <w:t xml:space="preserve">Section 4 </w:t>
      </w:r>
      <w:r w:rsidRPr="00BE37B9">
        <w:rPr>
          <w:b/>
        </w:rPr>
        <w:tab/>
      </w:r>
      <w:r w:rsidR="00F634B8">
        <w:rPr>
          <w:b/>
        </w:rPr>
        <w:t>Division 5.3</w:t>
      </w:r>
      <w:r w:rsidR="004A3DBC">
        <w:rPr>
          <w:b/>
        </w:rPr>
        <w:t xml:space="preserve"> heading</w:t>
      </w:r>
    </w:p>
    <w:p w14:paraId="0BC2A10A" w14:textId="77777777" w:rsidR="002F06FF" w:rsidRPr="00BE37B9" w:rsidRDefault="002F06FF">
      <w:pPr>
        <w:rPr>
          <w:b/>
        </w:rPr>
      </w:pPr>
    </w:p>
    <w:p w14:paraId="44A8BF3E" w14:textId="7399FA76" w:rsidR="002F06FF" w:rsidRPr="00E50D49" w:rsidRDefault="00F634B8">
      <w:pPr>
        <w:rPr>
          <w:iCs/>
        </w:rPr>
      </w:pPr>
      <w:r>
        <w:t>Section 4 substitutes the heading of Division 5.3 of the Standards</w:t>
      </w:r>
      <w:r>
        <w:rPr>
          <w:iCs/>
        </w:rPr>
        <w:t xml:space="preserve">. The heading is amended to include that the Division contains other entitlements in addition to an SES </w:t>
      </w:r>
      <w:r w:rsidRPr="00E50D49">
        <w:rPr>
          <w:iCs/>
        </w:rPr>
        <w:t>member’s classification and salary</w:t>
      </w:r>
      <w:r w:rsidR="00E50D49" w:rsidRPr="00E50D49">
        <w:rPr>
          <w:iCs/>
        </w:rPr>
        <w:t xml:space="preserve"> because it contains superannuation and parking provisions, the latter </w:t>
      </w:r>
      <w:r w:rsidRPr="00E50D49">
        <w:rPr>
          <w:iCs/>
        </w:rPr>
        <w:t xml:space="preserve">consequential upon section </w:t>
      </w:r>
      <w:r w:rsidR="00E50D49" w:rsidRPr="00E3432E">
        <w:rPr>
          <w:iCs/>
        </w:rPr>
        <w:t>6</w:t>
      </w:r>
      <w:r w:rsidR="00E50D49" w:rsidRPr="00E50D49">
        <w:rPr>
          <w:iCs/>
        </w:rPr>
        <w:t xml:space="preserve"> of this instrument.</w:t>
      </w:r>
    </w:p>
    <w:p w14:paraId="18BD99B9" w14:textId="77777777" w:rsidR="00740CB7" w:rsidRPr="00E50D49" w:rsidRDefault="00740CB7"/>
    <w:p w14:paraId="0AB04A62" w14:textId="790399F4" w:rsidR="00740CB7" w:rsidRPr="00E50D49" w:rsidRDefault="00E50D49">
      <w:pPr>
        <w:rPr>
          <w:b/>
          <w:bCs/>
        </w:rPr>
      </w:pPr>
      <w:r w:rsidRPr="00E50D49">
        <w:rPr>
          <w:b/>
          <w:bCs/>
        </w:rPr>
        <w:t>Section 5</w:t>
      </w:r>
      <w:r w:rsidRPr="00E50D49">
        <w:rPr>
          <w:b/>
          <w:bCs/>
        </w:rPr>
        <w:tab/>
        <w:t>Section 51</w:t>
      </w:r>
    </w:p>
    <w:p w14:paraId="28225590" w14:textId="63606871" w:rsidR="00740CB7" w:rsidRPr="00E50D49" w:rsidRDefault="00740CB7"/>
    <w:p w14:paraId="049391B8" w14:textId="2B63E8B0" w:rsidR="00E50D49" w:rsidRDefault="00E50D49">
      <w:r w:rsidRPr="00E50D49">
        <w:t>Section 5</w:t>
      </w:r>
      <w:r>
        <w:t xml:space="preserve"> substitutes section 51 of the Standards which provides that an SES member’s salary must not be less than the base salary for the SES member’s classification. The </w:t>
      </w:r>
      <w:r w:rsidR="00025ACC">
        <w:t>following amendments are made:</w:t>
      </w:r>
    </w:p>
    <w:p w14:paraId="32E268C0" w14:textId="1013E8D5" w:rsidR="00025ACC" w:rsidRDefault="00025ACC" w:rsidP="00025ACC">
      <w:pPr>
        <w:pStyle w:val="ListParagraph"/>
        <w:numPr>
          <w:ilvl w:val="0"/>
          <w:numId w:val="12"/>
        </w:numPr>
      </w:pPr>
      <w:r>
        <w:t>The section now specifies that an SES member’s base salary (other than supplementary base salary) is a reference to the base salary provided under the ACT Remuneration Tribunal determination for SES members as in force from time to time.</w:t>
      </w:r>
    </w:p>
    <w:p w14:paraId="7719EC45" w14:textId="3B9095BA" w:rsidR="00025ACC" w:rsidRDefault="00025ACC" w:rsidP="00025ACC">
      <w:pPr>
        <w:pStyle w:val="ListParagraph"/>
        <w:numPr>
          <w:ilvl w:val="0"/>
          <w:numId w:val="12"/>
        </w:numPr>
      </w:pPr>
      <w:r>
        <w:t xml:space="preserve">A supplementary base salary is provided to SES members. The rate is dependent on the SES member’s classification band. </w:t>
      </w:r>
    </w:p>
    <w:p w14:paraId="7796B767" w14:textId="32EE182C" w:rsidR="00025ACC" w:rsidRDefault="00025ACC" w:rsidP="00025ACC">
      <w:r>
        <w:t xml:space="preserve">The supplementary base salary </w:t>
      </w:r>
      <w:r w:rsidR="00D82A1D">
        <w:t xml:space="preserve">amount replaces and </w:t>
      </w:r>
      <w:r>
        <w:t xml:space="preserve">is equal to the amount formerly available to SES members </w:t>
      </w:r>
      <w:r w:rsidR="00D82A1D">
        <w:t>who could</w:t>
      </w:r>
      <w:r>
        <w:t xml:space="preserve"> </w:t>
      </w:r>
      <w:r w:rsidR="00D82A1D">
        <w:t>elect</w:t>
      </w:r>
      <w:r>
        <w:t xml:space="preserve"> to be paid </w:t>
      </w:r>
      <w:r w:rsidR="00D82A1D">
        <w:t>an amount instead</w:t>
      </w:r>
      <w:r>
        <w:t xml:space="preserve"> of a </w:t>
      </w:r>
      <w:r w:rsidR="00D82A1D">
        <w:t xml:space="preserve">receiving an executive </w:t>
      </w:r>
      <w:r>
        <w:t>vehicle. This entitlement</w:t>
      </w:r>
      <w:r w:rsidR="00D82A1D">
        <w:t>, and other vehicle entitlements other than parking,</w:t>
      </w:r>
      <w:r>
        <w:t xml:space="preserve"> </w:t>
      </w:r>
      <w:r w:rsidR="00D82A1D">
        <w:t>are</w:t>
      </w:r>
      <w:r>
        <w:t xml:space="preserve"> no longer available consequential upon section </w:t>
      </w:r>
      <w:r w:rsidR="00E3432E">
        <w:t>7</w:t>
      </w:r>
      <w:r>
        <w:t xml:space="preserve"> of this instrument.</w:t>
      </w:r>
    </w:p>
    <w:p w14:paraId="0B52BC6E" w14:textId="00137EBD" w:rsidR="00D82A1D" w:rsidRDefault="00D82A1D" w:rsidP="00025ACC"/>
    <w:p w14:paraId="03EC5B02" w14:textId="036C8D5E" w:rsidR="00D82A1D" w:rsidRPr="00E50D49" w:rsidRDefault="00D82A1D" w:rsidP="00D82A1D">
      <w:pPr>
        <w:rPr>
          <w:b/>
          <w:bCs/>
        </w:rPr>
      </w:pPr>
      <w:r w:rsidRPr="00E50D49">
        <w:rPr>
          <w:b/>
          <w:bCs/>
        </w:rPr>
        <w:t xml:space="preserve">Section </w:t>
      </w:r>
      <w:r>
        <w:rPr>
          <w:b/>
          <w:bCs/>
        </w:rPr>
        <w:t>6</w:t>
      </w:r>
      <w:r w:rsidRPr="00E50D49">
        <w:rPr>
          <w:b/>
          <w:bCs/>
        </w:rPr>
        <w:tab/>
      </w:r>
      <w:r>
        <w:rPr>
          <w:b/>
          <w:bCs/>
        </w:rPr>
        <w:t>New s</w:t>
      </w:r>
      <w:r w:rsidRPr="00E50D49">
        <w:rPr>
          <w:b/>
          <w:bCs/>
        </w:rPr>
        <w:t>ection 5</w:t>
      </w:r>
      <w:r>
        <w:rPr>
          <w:b/>
          <w:bCs/>
        </w:rPr>
        <w:t>2A</w:t>
      </w:r>
    </w:p>
    <w:p w14:paraId="1D6BFB5E" w14:textId="77777777" w:rsidR="00D82A1D" w:rsidRPr="00E50D49" w:rsidRDefault="00D82A1D" w:rsidP="00D82A1D"/>
    <w:p w14:paraId="45963CCB" w14:textId="49455E21" w:rsidR="00CB601D" w:rsidRDefault="00D82A1D" w:rsidP="00CB601D">
      <w:r w:rsidRPr="00E50D49">
        <w:t xml:space="preserve">Section </w:t>
      </w:r>
      <w:r>
        <w:t>6 inserts new section 52A into Division 5.3 of the Standards</w:t>
      </w:r>
      <w:r w:rsidR="00CB601D">
        <w:t xml:space="preserve"> which provides parking entitlements for SES members</w:t>
      </w:r>
      <w:r>
        <w:t>. The provisions of the section were formerly located at section</w:t>
      </w:r>
      <w:r w:rsidR="00643C72">
        <w:t>s</w:t>
      </w:r>
      <w:r w:rsidR="00CB601D">
        <w:t xml:space="preserve"> 60 and 61 of the Standards.</w:t>
      </w:r>
      <w:r>
        <w:t xml:space="preserve"> </w:t>
      </w:r>
      <w:r w:rsidR="00CB601D">
        <w:t>The parking entitlements are unchanged.</w:t>
      </w:r>
    </w:p>
    <w:p w14:paraId="06F1C3AC" w14:textId="62D75E91" w:rsidR="00D82A1D" w:rsidRDefault="00D82A1D" w:rsidP="00D82A1D"/>
    <w:p w14:paraId="569A2673" w14:textId="0B4D2B80" w:rsidR="00E1450D" w:rsidRPr="00E50D49" w:rsidRDefault="00E1450D" w:rsidP="00E1450D">
      <w:pPr>
        <w:rPr>
          <w:b/>
          <w:bCs/>
        </w:rPr>
      </w:pPr>
      <w:r w:rsidRPr="00E50D49">
        <w:rPr>
          <w:b/>
          <w:bCs/>
        </w:rPr>
        <w:t xml:space="preserve">Section </w:t>
      </w:r>
      <w:r w:rsidR="00E3432E">
        <w:rPr>
          <w:b/>
          <w:bCs/>
        </w:rPr>
        <w:t>7</w:t>
      </w:r>
      <w:r w:rsidRPr="00E50D49">
        <w:rPr>
          <w:b/>
          <w:bCs/>
        </w:rPr>
        <w:tab/>
      </w:r>
      <w:r>
        <w:rPr>
          <w:b/>
          <w:bCs/>
        </w:rPr>
        <w:t>Division</w:t>
      </w:r>
      <w:r w:rsidRPr="00E50D49">
        <w:rPr>
          <w:b/>
          <w:bCs/>
        </w:rPr>
        <w:t xml:space="preserve"> 5</w:t>
      </w:r>
      <w:r>
        <w:rPr>
          <w:b/>
          <w:bCs/>
        </w:rPr>
        <w:t>.5</w:t>
      </w:r>
    </w:p>
    <w:p w14:paraId="7B53BD82" w14:textId="77777777" w:rsidR="00E1450D" w:rsidRDefault="00E1450D" w:rsidP="00D82A1D"/>
    <w:p w14:paraId="0B35B578" w14:textId="1FBB0811" w:rsidR="00442E84" w:rsidRDefault="00442E84" w:rsidP="00D82A1D">
      <w:r>
        <w:t xml:space="preserve">Section </w:t>
      </w:r>
      <w:r w:rsidR="00E3432E">
        <w:t>7</w:t>
      </w:r>
      <w:r>
        <w:t xml:space="preserve"> omits Division 5.5</w:t>
      </w:r>
      <w:r w:rsidR="00E1450D">
        <w:t xml:space="preserve"> of the Standards</w:t>
      </w:r>
      <w:r>
        <w:t xml:space="preserve"> which contained executive vehicle entitlements for SES members. These entitlements have been replaced with supplementary base salary under section 51 of the Standards consequential upon section 5 of this instrument. Provisions for SES member parking</w:t>
      </w:r>
      <w:r w:rsidR="00E1450D">
        <w:t>,</w:t>
      </w:r>
      <w:r>
        <w:t xml:space="preserve"> formerly</w:t>
      </w:r>
      <w:r w:rsidR="00E1450D">
        <w:t xml:space="preserve"> under Division 5.5, are now located in Division 5.3 of the Standards consequential upon section 6 of this instrument.</w:t>
      </w:r>
    </w:p>
    <w:p w14:paraId="43400D8C" w14:textId="0B547A12" w:rsidR="00E1450D" w:rsidRDefault="00E1450D" w:rsidP="00D82A1D"/>
    <w:p w14:paraId="49B9531B" w14:textId="77777777" w:rsidR="00E1450D" w:rsidRDefault="00E1450D">
      <w:pPr>
        <w:rPr>
          <w:b/>
          <w:bCs/>
        </w:rPr>
      </w:pPr>
      <w:r>
        <w:rPr>
          <w:b/>
          <w:bCs/>
        </w:rPr>
        <w:br w:type="page"/>
      </w:r>
    </w:p>
    <w:p w14:paraId="03519611" w14:textId="600BBC7A" w:rsidR="00E1450D" w:rsidRPr="004F07E6" w:rsidRDefault="00E1450D" w:rsidP="00E1450D">
      <w:pPr>
        <w:rPr>
          <w:b/>
          <w:bCs/>
        </w:rPr>
      </w:pPr>
      <w:r w:rsidRPr="004F07E6">
        <w:rPr>
          <w:b/>
          <w:bCs/>
        </w:rPr>
        <w:lastRenderedPageBreak/>
        <w:t xml:space="preserve">Section </w:t>
      </w:r>
      <w:r w:rsidR="00E3432E" w:rsidRPr="004F07E6">
        <w:rPr>
          <w:b/>
          <w:bCs/>
        </w:rPr>
        <w:t>8</w:t>
      </w:r>
      <w:r w:rsidRPr="004F07E6">
        <w:rPr>
          <w:b/>
          <w:bCs/>
        </w:rPr>
        <w:tab/>
      </w:r>
      <w:r w:rsidR="001A6C69" w:rsidRPr="004F07E6">
        <w:rPr>
          <w:b/>
          <w:bCs/>
        </w:rPr>
        <w:t xml:space="preserve">Section </w:t>
      </w:r>
      <w:r w:rsidR="00C4429F">
        <w:rPr>
          <w:b/>
          <w:bCs/>
        </w:rPr>
        <w:t>1</w:t>
      </w:r>
      <w:r w:rsidR="001A6C69" w:rsidRPr="004F07E6">
        <w:rPr>
          <w:b/>
          <w:bCs/>
        </w:rPr>
        <w:t>31</w:t>
      </w:r>
      <w:r w:rsidR="00C4429F">
        <w:rPr>
          <w:b/>
          <w:bCs/>
        </w:rPr>
        <w:t xml:space="preserve"> (1)</w:t>
      </w:r>
    </w:p>
    <w:p w14:paraId="6BF6C2F8" w14:textId="77777777" w:rsidR="00E1450D" w:rsidRPr="004F07E6" w:rsidRDefault="00E1450D" w:rsidP="00E1450D"/>
    <w:p w14:paraId="42DBBF95" w14:textId="5B410D06" w:rsidR="00E1450D" w:rsidRDefault="00E1450D" w:rsidP="005A79F0">
      <w:r w:rsidRPr="004F07E6">
        <w:t xml:space="preserve">Section </w:t>
      </w:r>
      <w:r w:rsidR="00E3432E" w:rsidRPr="004F07E6">
        <w:t>8</w:t>
      </w:r>
      <w:r w:rsidRPr="004F07E6">
        <w:t xml:space="preserve"> </w:t>
      </w:r>
      <w:r w:rsidR="005A79F0" w:rsidRPr="004F07E6">
        <w:t>amends section 131</w:t>
      </w:r>
      <w:r w:rsidR="001A6C69" w:rsidRPr="004F07E6">
        <w:t xml:space="preserve"> of the Standards</w:t>
      </w:r>
      <w:r w:rsidR="005A79F0" w:rsidRPr="004F07E6">
        <w:t xml:space="preserve">. Section 31 is a transitional provision that was inserted in 2018 to ensure that </w:t>
      </w:r>
      <w:r w:rsidR="001A6C69" w:rsidRPr="004F07E6">
        <w:t xml:space="preserve">executives who had leased an executive </w:t>
      </w:r>
      <w:r w:rsidR="005A79F0" w:rsidRPr="004F07E6">
        <w:t xml:space="preserve">vehicle were not disadvantaged by the amendments made to the Standards </w:t>
      </w:r>
      <w:r w:rsidR="00360D84" w:rsidRPr="004F07E6">
        <w:t xml:space="preserve">by </w:t>
      </w:r>
      <w:r w:rsidR="005A79F0" w:rsidRPr="004F07E6">
        <w:t xml:space="preserve">Public Sector Management Amendment Standards 2018 (No 1). This amendment ensures that </w:t>
      </w:r>
      <w:r w:rsidR="001A6C69" w:rsidRPr="004F07E6">
        <w:t xml:space="preserve">the </w:t>
      </w:r>
      <w:r w:rsidR="005A79F0" w:rsidRPr="004F07E6">
        <w:t>transitional provision continue</w:t>
      </w:r>
      <w:r w:rsidR="001A6C69" w:rsidRPr="004F07E6">
        <w:t>s</w:t>
      </w:r>
      <w:r w:rsidR="005A79F0" w:rsidRPr="004F07E6">
        <w:t xml:space="preserve"> to apply</w:t>
      </w:r>
      <w:r w:rsidR="00360D84" w:rsidRPr="004F07E6">
        <w:t xml:space="preserve"> to</w:t>
      </w:r>
      <w:r w:rsidR="00C31D89" w:rsidRPr="004F07E6">
        <w:t xml:space="preserve"> an</w:t>
      </w:r>
      <w:r w:rsidR="00360D84" w:rsidRPr="004F07E6">
        <w:t xml:space="preserve"> </w:t>
      </w:r>
      <w:r w:rsidR="00C31D89" w:rsidRPr="004F07E6">
        <w:t xml:space="preserve">SES member </w:t>
      </w:r>
      <w:r w:rsidR="00360D84" w:rsidRPr="004F07E6">
        <w:t xml:space="preserve">that had a lease prior to the 2018 amendments. </w:t>
      </w:r>
      <w:r w:rsidR="005A79F0">
        <w:t xml:space="preserve"> </w:t>
      </w:r>
    </w:p>
    <w:p w14:paraId="6510B342" w14:textId="77777777" w:rsidR="0085252B" w:rsidRDefault="0085252B" w:rsidP="00E1450D"/>
    <w:p w14:paraId="722B8CFD" w14:textId="4A417115" w:rsidR="0085252B" w:rsidRPr="00E50D49" w:rsidRDefault="0085252B" w:rsidP="0085252B">
      <w:pPr>
        <w:rPr>
          <w:b/>
          <w:bCs/>
        </w:rPr>
      </w:pPr>
      <w:r w:rsidRPr="00E50D49">
        <w:rPr>
          <w:b/>
          <w:bCs/>
        </w:rPr>
        <w:t xml:space="preserve">Section </w:t>
      </w:r>
      <w:r>
        <w:rPr>
          <w:b/>
          <w:bCs/>
        </w:rPr>
        <w:t>9</w:t>
      </w:r>
      <w:r w:rsidRPr="00E50D49">
        <w:rPr>
          <w:b/>
          <w:bCs/>
        </w:rPr>
        <w:tab/>
      </w:r>
      <w:r>
        <w:rPr>
          <w:b/>
          <w:bCs/>
        </w:rPr>
        <w:t>New Part 13</w:t>
      </w:r>
    </w:p>
    <w:p w14:paraId="0BCCB209" w14:textId="77777777" w:rsidR="0085252B" w:rsidRDefault="0085252B" w:rsidP="0085252B"/>
    <w:p w14:paraId="46D6BAF1" w14:textId="1201D59A" w:rsidR="0085252B" w:rsidRDefault="0085252B" w:rsidP="0085252B">
      <w:r>
        <w:t>Section 15 inserts new Part 13 into the Standards</w:t>
      </w:r>
      <w:r w:rsidR="00844C91">
        <w:t>. The new Part provides transitional arrangements for executives with existing vehicle lea</w:t>
      </w:r>
      <w:r w:rsidR="004F07E6">
        <w:t>s</w:t>
      </w:r>
      <w:r w:rsidR="00844C91">
        <w:t>e</w:t>
      </w:r>
      <w:r w:rsidR="004F07E6">
        <w:t>s</w:t>
      </w:r>
      <w:r>
        <w:t>. The following sections are provided in the new Part:</w:t>
      </w:r>
    </w:p>
    <w:p w14:paraId="36CE87D1" w14:textId="77777777" w:rsidR="0085252B" w:rsidRDefault="0085252B" w:rsidP="0085252B"/>
    <w:p w14:paraId="2C3D35B8" w14:textId="477BDD66" w:rsidR="0085252B" w:rsidRDefault="0085252B" w:rsidP="0085252B">
      <w:pPr>
        <w:ind w:left="720"/>
      </w:pPr>
      <w:r>
        <w:t xml:space="preserve">Section 133 provides the meaning of ‘commencement day’ </w:t>
      </w:r>
      <w:r w:rsidR="00643C72">
        <w:t xml:space="preserve">which </w:t>
      </w:r>
      <w:r>
        <w:t xml:space="preserve">is the day on which the supplementary base salary provisions </w:t>
      </w:r>
      <w:r w:rsidR="00643C72">
        <w:t>under</w:t>
      </w:r>
      <w:r>
        <w:t xml:space="preserve"> section 51 of the Standards (section 5 of this instrument) commence.</w:t>
      </w:r>
    </w:p>
    <w:p w14:paraId="434290B0" w14:textId="77777777" w:rsidR="0085252B" w:rsidRDefault="0085252B" w:rsidP="0085252B">
      <w:pPr>
        <w:ind w:left="720"/>
      </w:pPr>
    </w:p>
    <w:p w14:paraId="6BB5764B" w14:textId="1269B5AE" w:rsidR="0085252B" w:rsidRDefault="0085252B" w:rsidP="0085252B">
      <w:pPr>
        <w:ind w:left="720"/>
      </w:pPr>
      <w:r>
        <w:t>Section 134 provides an SES member who has leased a vehicle under the former section 58 of the Standards, as in force immediately before the commencement of this instrument, is not eligible for payment of the supplementary base salary under section 51 of the Standards</w:t>
      </w:r>
      <w:r w:rsidR="00643C72">
        <w:t xml:space="preserve"> (</w:t>
      </w:r>
      <w:r>
        <w:t>provided by section 5 of this instrument</w:t>
      </w:r>
      <w:r w:rsidR="00A553BD">
        <w:t>)</w:t>
      </w:r>
      <w:r>
        <w:t xml:space="preserve"> for the period the lease is in force. The </w:t>
      </w:r>
      <w:r w:rsidR="00A553BD">
        <w:t>executive member</w:t>
      </w:r>
      <w:r>
        <w:t xml:space="preserve"> is eligible for the supplementary base salary immediately after the lease is ended.</w:t>
      </w:r>
    </w:p>
    <w:p w14:paraId="2B880A97" w14:textId="77777777" w:rsidR="0085252B" w:rsidRDefault="0085252B" w:rsidP="0085252B">
      <w:pPr>
        <w:ind w:left="720"/>
      </w:pPr>
    </w:p>
    <w:p w14:paraId="1D0B19B3" w14:textId="77777777" w:rsidR="0085252B" w:rsidRPr="00E50D49" w:rsidRDefault="0085252B" w:rsidP="0085252B">
      <w:pPr>
        <w:ind w:left="720"/>
      </w:pPr>
      <w:r>
        <w:t>Section 135 provides the new Part 13 expires 5 years after the commencement day. The maximum vehicle lease term under territory vehicle leasing arrangements is 5 years so there will be no SES members with a vehicle arrangement in place after this period.</w:t>
      </w:r>
    </w:p>
    <w:p w14:paraId="2A08B36E" w14:textId="2AD84653" w:rsidR="00E1450D" w:rsidRDefault="00E1450D" w:rsidP="00E1450D"/>
    <w:p w14:paraId="61DF0C4E" w14:textId="431D201E" w:rsidR="006A5657" w:rsidRPr="00E50D49" w:rsidRDefault="006A5657" w:rsidP="006A5657">
      <w:pPr>
        <w:rPr>
          <w:b/>
          <w:bCs/>
        </w:rPr>
      </w:pPr>
      <w:r w:rsidRPr="00E50D49">
        <w:rPr>
          <w:b/>
          <w:bCs/>
        </w:rPr>
        <w:t>Section</w:t>
      </w:r>
      <w:r>
        <w:rPr>
          <w:b/>
          <w:bCs/>
        </w:rPr>
        <w:t>s</w:t>
      </w:r>
      <w:r w:rsidRPr="00E50D49">
        <w:rPr>
          <w:b/>
          <w:bCs/>
        </w:rPr>
        <w:t xml:space="preserve"> </w:t>
      </w:r>
      <w:r w:rsidR="0085252B">
        <w:rPr>
          <w:b/>
          <w:bCs/>
        </w:rPr>
        <w:t>10</w:t>
      </w:r>
      <w:r>
        <w:rPr>
          <w:b/>
          <w:bCs/>
        </w:rPr>
        <w:t xml:space="preserve"> to </w:t>
      </w:r>
      <w:r w:rsidR="00E3432E">
        <w:rPr>
          <w:b/>
          <w:bCs/>
        </w:rPr>
        <w:t>1</w:t>
      </w:r>
      <w:r w:rsidR="00A553BD">
        <w:rPr>
          <w:b/>
          <w:bCs/>
        </w:rPr>
        <w:t>3</w:t>
      </w:r>
      <w:r w:rsidR="00C10AAC">
        <w:rPr>
          <w:b/>
          <w:bCs/>
        </w:rPr>
        <w:tab/>
        <w:t>Dictionary</w:t>
      </w:r>
    </w:p>
    <w:p w14:paraId="44E7F1B7" w14:textId="77777777" w:rsidR="006A5657" w:rsidRDefault="006A5657" w:rsidP="006A5657"/>
    <w:p w14:paraId="1130CA1B" w14:textId="731D42E8" w:rsidR="006A5657" w:rsidRDefault="006A5657" w:rsidP="006A5657">
      <w:r>
        <w:t>Section</w:t>
      </w:r>
      <w:r w:rsidR="00184D2B">
        <w:t>s</w:t>
      </w:r>
      <w:r>
        <w:t xml:space="preserve"> </w:t>
      </w:r>
      <w:r w:rsidR="0085252B">
        <w:t>10</w:t>
      </w:r>
      <w:r w:rsidR="00184D2B">
        <w:t xml:space="preserve"> to </w:t>
      </w:r>
      <w:r w:rsidR="00E3432E">
        <w:t>1</w:t>
      </w:r>
      <w:r w:rsidR="00A553BD">
        <w:t>3</w:t>
      </w:r>
      <w:r w:rsidR="00184D2B">
        <w:t xml:space="preserve"> amend the Dictionary of the Standards. The following changes are made:</w:t>
      </w:r>
    </w:p>
    <w:p w14:paraId="047E9CEF" w14:textId="1260D505" w:rsidR="00DA3649" w:rsidRDefault="00DA3649" w:rsidP="00184D2B">
      <w:pPr>
        <w:ind w:left="720"/>
      </w:pPr>
      <w:r>
        <w:t xml:space="preserve">Section </w:t>
      </w:r>
      <w:r w:rsidR="00E3432E">
        <w:t>1</w:t>
      </w:r>
      <w:r w:rsidR="0085252B">
        <w:t>0</w:t>
      </w:r>
      <w:r>
        <w:t xml:space="preserve"> omits the definition for ‘business use’ which is no longer used in the Standards consequential upon the omission of Division 5.5 by section </w:t>
      </w:r>
      <w:r w:rsidR="00F50866">
        <w:t>7</w:t>
      </w:r>
      <w:r>
        <w:t xml:space="preserve"> of this instrument.</w:t>
      </w:r>
    </w:p>
    <w:p w14:paraId="39A96DBD" w14:textId="77777777" w:rsidR="00DA3649" w:rsidRDefault="00DA3649" w:rsidP="00184D2B">
      <w:pPr>
        <w:ind w:left="720"/>
      </w:pPr>
    </w:p>
    <w:p w14:paraId="37618A65" w14:textId="19033D04" w:rsidR="00DA3649" w:rsidRDefault="00DA3649" w:rsidP="00DA3649">
      <w:pPr>
        <w:ind w:left="720"/>
      </w:pPr>
      <w:r>
        <w:t>Section 1</w:t>
      </w:r>
      <w:r w:rsidR="00A553BD">
        <w:t>1</w:t>
      </w:r>
      <w:r>
        <w:t xml:space="preserve"> omits the definition for ‘executive vehicle’ which is no longer used in the Standards consequential upon the omission of Division 5.5 by section </w:t>
      </w:r>
      <w:r w:rsidR="00F50866">
        <w:t>7,</w:t>
      </w:r>
      <w:r>
        <w:t xml:space="preserve"> of this instrument.</w:t>
      </w:r>
    </w:p>
    <w:p w14:paraId="009818C5" w14:textId="08AE4624" w:rsidR="00DA3649" w:rsidRDefault="00DA3649" w:rsidP="00184D2B">
      <w:pPr>
        <w:ind w:left="720"/>
      </w:pPr>
    </w:p>
    <w:p w14:paraId="20C58655" w14:textId="72514399" w:rsidR="00E31B9B" w:rsidRDefault="00E31B9B" w:rsidP="00184D2B">
      <w:pPr>
        <w:ind w:left="720"/>
      </w:pPr>
      <w:r>
        <w:t xml:space="preserve">Section </w:t>
      </w:r>
      <w:r w:rsidR="00E3432E">
        <w:t>1</w:t>
      </w:r>
      <w:r w:rsidR="00A553BD">
        <w:t>2</w:t>
      </w:r>
      <w:r>
        <w:t xml:space="preserve"> amends the definition for ‘relevant base salary’</w:t>
      </w:r>
      <w:r w:rsidRPr="00E31B9B">
        <w:t xml:space="preserve"> </w:t>
      </w:r>
      <w:r>
        <w:t>which provides a cross reference to Division 5.3. The reference is amended in line with the change to the division’s name, consequential upon section 4 of this instrument.</w:t>
      </w:r>
    </w:p>
    <w:p w14:paraId="2C960661" w14:textId="4007DF4E" w:rsidR="006C3BA4" w:rsidRDefault="006C3BA4" w:rsidP="00184D2B">
      <w:pPr>
        <w:ind w:left="720"/>
      </w:pPr>
    </w:p>
    <w:p w14:paraId="090E81CA" w14:textId="05FBCF30" w:rsidR="006C3BA4" w:rsidRPr="00E50D49" w:rsidRDefault="006C3BA4" w:rsidP="00184D2B">
      <w:pPr>
        <w:ind w:left="720"/>
      </w:pPr>
      <w:r>
        <w:lastRenderedPageBreak/>
        <w:t xml:space="preserve">Section </w:t>
      </w:r>
      <w:r w:rsidR="00E3432E">
        <w:t>1</w:t>
      </w:r>
      <w:r w:rsidR="00A553BD">
        <w:t>3</w:t>
      </w:r>
      <w:r>
        <w:t xml:space="preserve"> omits the definition for ‘SES member vehicle policy’ which is no longer used in the Standards consequential upon the omission of Division 5.5 by section </w:t>
      </w:r>
      <w:r w:rsidR="000058FC">
        <w:t>7</w:t>
      </w:r>
      <w:r>
        <w:t xml:space="preserve"> of this instrument.</w:t>
      </w:r>
    </w:p>
    <w:p w14:paraId="211C9DD1" w14:textId="77777777" w:rsidR="006A5657" w:rsidRPr="00E50D49" w:rsidRDefault="006A5657" w:rsidP="00F15809"/>
    <w:sectPr w:rsidR="006A5657" w:rsidRPr="00E50D49"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619BE" w14:textId="77777777" w:rsidR="007850BB" w:rsidRDefault="007850BB" w:rsidP="006815C9">
      <w:r>
        <w:separator/>
      </w:r>
    </w:p>
  </w:endnote>
  <w:endnote w:type="continuationSeparator" w:id="0">
    <w:p w14:paraId="32A870AF" w14:textId="77777777" w:rsidR="007850BB" w:rsidRDefault="007850BB"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302D" w14:textId="77777777" w:rsidR="00914CE5" w:rsidRDefault="00914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7F21" w14:textId="0C787092" w:rsidR="00091D34" w:rsidRPr="00914CE5" w:rsidRDefault="00914CE5" w:rsidP="00914CE5">
    <w:pPr>
      <w:pStyle w:val="Footer"/>
      <w:jc w:val="center"/>
      <w:rPr>
        <w:rFonts w:cs="Arial"/>
        <w:sz w:val="14"/>
      </w:rPr>
    </w:pPr>
    <w:r w:rsidRPr="00914CE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3838" w14:textId="77777777" w:rsidR="00914CE5" w:rsidRDefault="00914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FF44C" w14:textId="77777777" w:rsidR="007850BB" w:rsidRDefault="007850BB" w:rsidP="006815C9">
      <w:r>
        <w:separator/>
      </w:r>
    </w:p>
  </w:footnote>
  <w:footnote w:type="continuationSeparator" w:id="0">
    <w:p w14:paraId="0CB60DEE" w14:textId="77777777" w:rsidR="007850BB" w:rsidRDefault="007850BB"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328E" w14:textId="77777777" w:rsidR="00914CE5" w:rsidRDefault="00914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4412" w14:textId="77777777" w:rsidR="00914CE5" w:rsidRDefault="00914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5D54" w14:textId="77777777" w:rsidR="00914CE5" w:rsidRDefault="00914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3218B3"/>
    <w:multiLevelType w:val="hybridMultilevel"/>
    <w:tmpl w:val="E59ACD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212114"/>
    <w:multiLevelType w:val="hybridMultilevel"/>
    <w:tmpl w:val="488C75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1B262CB"/>
    <w:multiLevelType w:val="hybridMultilevel"/>
    <w:tmpl w:val="AC526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8"/>
  </w:num>
  <w:num w:numId="5">
    <w:abstractNumId w:val="11"/>
  </w:num>
  <w:num w:numId="6">
    <w:abstractNumId w:val="1"/>
  </w:num>
  <w:num w:numId="7">
    <w:abstractNumId w:val="6"/>
  </w:num>
  <w:num w:numId="8">
    <w:abstractNumId w:val="7"/>
  </w:num>
  <w:num w:numId="9">
    <w:abstractNumId w:val="10"/>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058FC"/>
    <w:rsid w:val="0002217B"/>
    <w:rsid w:val="00025ACC"/>
    <w:rsid w:val="000270D3"/>
    <w:rsid w:val="00040E22"/>
    <w:rsid w:val="00065616"/>
    <w:rsid w:val="00091D34"/>
    <w:rsid w:val="000B3968"/>
    <w:rsid w:val="000F276D"/>
    <w:rsid w:val="00114BBE"/>
    <w:rsid w:val="00184D2B"/>
    <w:rsid w:val="001A4136"/>
    <w:rsid w:val="001A6C69"/>
    <w:rsid w:val="001E13CB"/>
    <w:rsid w:val="001F22BC"/>
    <w:rsid w:val="002108E2"/>
    <w:rsid w:val="00215C67"/>
    <w:rsid w:val="00246769"/>
    <w:rsid w:val="002626C3"/>
    <w:rsid w:val="00273F91"/>
    <w:rsid w:val="002B291C"/>
    <w:rsid w:val="002C3D78"/>
    <w:rsid w:val="002E421D"/>
    <w:rsid w:val="002F06FF"/>
    <w:rsid w:val="00312334"/>
    <w:rsid w:val="003254D9"/>
    <w:rsid w:val="00360D84"/>
    <w:rsid w:val="0037100D"/>
    <w:rsid w:val="003966CB"/>
    <w:rsid w:val="003B437A"/>
    <w:rsid w:val="003C505C"/>
    <w:rsid w:val="0041639A"/>
    <w:rsid w:val="00417142"/>
    <w:rsid w:val="00435E7E"/>
    <w:rsid w:val="00442E84"/>
    <w:rsid w:val="004772EF"/>
    <w:rsid w:val="004A3DBC"/>
    <w:rsid w:val="004C1ABE"/>
    <w:rsid w:val="004F07E6"/>
    <w:rsid w:val="0053100C"/>
    <w:rsid w:val="00534E9D"/>
    <w:rsid w:val="00565A8D"/>
    <w:rsid w:val="00574C61"/>
    <w:rsid w:val="005A79F0"/>
    <w:rsid w:val="005B39B4"/>
    <w:rsid w:val="00615D87"/>
    <w:rsid w:val="00643C72"/>
    <w:rsid w:val="006677B1"/>
    <w:rsid w:val="006815C9"/>
    <w:rsid w:val="00681D1F"/>
    <w:rsid w:val="006A5657"/>
    <w:rsid w:val="006C3BA4"/>
    <w:rsid w:val="006E7046"/>
    <w:rsid w:val="00704C73"/>
    <w:rsid w:val="00722A80"/>
    <w:rsid w:val="007242B8"/>
    <w:rsid w:val="00740CB7"/>
    <w:rsid w:val="0075489C"/>
    <w:rsid w:val="00756E1E"/>
    <w:rsid w:val="007850BB"/>
    <w:rsid w:val="007A0B73"/>
    <w:rsid w:val="007C18DC"/>
    <w:rsid w:val="007D2D5E"/>
    <w:rsid w:val="007E2857"/>
    <w:rsid w:val="007E3AB6"/>
    <w:rsid w:val="00844C91"/>
    <w:rsid w:val="008511EC"/>
    <w:rsid w:val="0085252B"/>
    <w:rsid w:val="008A57DA"/>
    <w:rsid w:val="008B334C"/>
    <w:rsid w:val="008D0184"/>
    <w:rsid w:val="008D2965"/>
    <w:rsid w:val="008E05E0"/>
    <w:rsid w:val="008E76C1"/>
    <w:rsid w:val="00914CE5"/>
    <w:rsid w:val="009641E4"/>
    <w:rsid w:val="009760D2"/>
    <w:rsid w:val="009928F4"/>
    <w:rsid w:val="00A043DF"/>
    <w:rsid w:val="00A34B2A"/>
    <w:rsid w:val="00A54B54"/>
    <w:rsid w:val="00A553BD"/>
    <w:rsid w:val="00AB1FD6"/>
    <w:rsid w:val="00B41AC9"/>
    <w:rsid w:val="00B503E2"/>
    <w:rsid w:val="00B558A4"/>
    <w:rsid w:val="00B63E86"/>
    <w:rsid w:val="00B96810"/>
    <w:rsid w:val="00BA75E5"/>
    <w:rsid w:val="00BE37B9"/>
    <w:rsid w:val="00C10AAC"/>
    <w:rsid w:val="00C1618B"/>
    <w:rsid w:val="00C173AF"/>
    <w:rsid w:val="00C31D89"/>
    <w:rsid w:val="00C4429F"/>
    <w:rsid w:val="00C92A6C"/>
    <w:rsid w:val="00CB601D"/>
    <w:rsid w:val="00D50AC7"/>
    <w:rsid w:val="00D758A0"/>
    <w:rsid w:val="00D82A1D"/>
    <w:rsid w:val="00DA3649"/>
    <w:rsid w:val="00DB3569"/>
    <w:rsid w:val="00E04D8A"/>
    <w:rsid w:val="00E1450D"/>
    <w:rsid w:val="00E31B9B"/>
    <w:rsid w:val="00E3432E"/>
    <w:rsid w:val="00E50D49"/>
    <w:rsid w:val="00E67D78"/>
    <w:rsid w:val="00E7186E"/>
    <w:rsid w:val="00E8798B"/>
    <w:rsid w:val="00F15809"/>
    <w:rsid w:val="00F50866"/>
    <w:rsid w:val="00F5371D"/>
    <w:rsid w:val="00F634B8"/>
    <w:rsid w:val="00F9169C"/>
    <w:rsid w:val="00FA3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EB030"/>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customStyle="1" w:styleId="ActNo">
    <w:name w:val="ActNo"/>
    <w:basedOn w:val="Normal"/>
    <w:rsid w:val="00B96810"/>
    <w:pPr>
      <w:spacing w:before="220"/>
    </w:pPr>
    <w:rPr>
      <w:rFonts w:ascii="Arial" w:hAnsi="Arial"/>
      <w:b/>
    </w:rPr>
  </w:style>
  <w:style w:type="paragraph" w:customStyle="1" w:styleId="AuthLaw">
    <w:name w:val="AuthLaw"/>
    <w:basedOn w:val="Normal"/>
    <w:rsid w:val="00B96810"/>
    <w:pPr>
      <w:spacing w:before="140"/>
      <w:jc w:val="both"/>
    </w:pPr>
    <w:rPr>
      <w:rFonts w:ascii="Arial" w:hAnsi="Arial"/>
      <w:b/>
      <w:sz w:val="20"/>
    </w:rPr>
  </w:style>
  <w:style w:type="character" w:customStyle="1" w:styleId="charCitHyperlinkAbbrev">
    <w:name w:val="charCitHyperlinkAbbrev"/>
    <w:basedOn w:val="Hyperlink"/>
    <w:uiPriority w:val="1"/>
    <w:rsid w:val="00B96810"/>
    <w:rPr>
      <w:color w:val="0000FF" w:themeColor="hyperlink"/>
      <w:u w:val="none"/>
    </w:rPr>
  </w:style>
  <w:style w:type="character" w:styleId="CommentReference">
    <w:name w:val="annotation reference"/>
    <w:basedOn w:val="DefaultParagraphFont"/>
    <w:uiPriority w:val="99"/>
    <w:semiHidden/>
    <w:unhideWhenUsed/>
    <w:rsid w:val="0037100D"/>
    <w:rPr>
      <w:sz w:val="16"/>
      <w:szCs w:val="16"/>
    </w:rPr>
  </w:style>
  <w:style w:type="paragraph" w:styleId="CommentText">
    <w:name w:val="annotation text"/>
    <w:basedOn w:val="Normal"/>
    <w:link w:val="CommentTextChar"/>
    <w:uiPriority w:val="99"/>
    <w:semiHidden/>
    <w:unhideWhenUsed/>
    <w:rsid w:val="0037100D"/>
    <w:rPr>
      <w:sz w:val="20"/>
    </w:rPr>
  </w:style>
  <w:style w:type="character" w:customStyle="1" w:styleId="CommentTextChar">
    <w:name w:val="Comment Text Char"/>
    <w:basedOn w:val="DefaultParagraphFont"/>
    <w:link w:val="CommentText"/>
    <w:uiPriority w:val="99"/>
    <w:semiHidden/>
    <w:rsid w:val="0037100D"/>
    <w:rPr>
      <w:lang w:eastAsia="en-US"/>
    </w:rPr>
  </w:style>
  <w:style w:type="paragraph" w:styleId="CommentSubject">
    <w:name w:val="annotation subject"/>
    <w:basedOn w:val="CommentText"/>
    <w:next w:val="CommentText"/>
    <w:link w:val="CommentSubjectChar"/>
    <w:uiPriority w:val="99"/>
    <w:semiHidden/>
    <w:unhideWhenUsed/>
    <w:rsid w:val="0037100D"/>
    <w:rPr>
      <w:b/>
      <w:bCs/>
    </w:rPr>
  </w:style>
  <w:style w:type="character" w:customStyle="1" w:styleId="CommentSubjectChar">
    <w:name w:val="Comment Subject Char"/>
    <w:basedOn w:val="CommentTextChar"/>
    <w:link w:val="CommentSubject"/>
    <w:uiPriority w:val="99"/>
    <w:semiHidden/>
    <w:rsid w:val="0037100D"/>
    <w:rPr>
      <w:b/>
      <w:bCs/>
      <w:lang w:eastAsia="en-US"/>
    </w:rPr>
  </w:style>
  <w:style w:type="paragraph" w:styleId="BalloonText">
    <w:name w:val="Balloon Text"/>
    <w:basedOn w:val="Normal"/>
    <w:link w:val="BalloonTextChar"/>
    <w:uiPriority w:val="99"/>
    <w:semiHidden/>
    <w:unhideWhenUsed/>
    <w:rsid w:val="00371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00D"/>
    <w:rPr>
      <w:rFonts w:ascii="Segoe UI" w:hAnsi="Segoe UI" w:cs="Segoe UI"/>
      <w:sz w:val="18"/>
      <w:szCs w:val="18"/>
      <w:lang w:eastAsia="en-US"/>
    </w:rPr>
  </w:style>
  <w:style w:type="paragraph" w:styleId="ListParagraph">
    <w:name w:val="List Paragraph"/>
    <w:basedOn w:val="Normal"/>
    <w:uiPriority w:val="34"/>
    <w:qFormat/>
    <w:rsid w:val="00AB1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egislation.act.gov.au/a/1994-3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5379</Characters>
  <Application>Microsoft Office Word</Application>
  <DocSecurity>0</DocSecurity>
  <Lines>140</Lines>
  <Paragraphs>46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2006-03-31T04:28:00Z</cp:lastPrinted>
  <dcterms:created xsi:type="dcterms:W3CDTF">2021-12-20T04:52:00Z</dcterms:created>
  <dcterms:modified xsi:type="dcterms:W3CDTF">2021-12-20T04:52:00Z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1098158</vt:lpwstr>
  </property>
  <property fmtid="{D5CDD505-2E9C-101B-9397-08002B2CF9AE}" pid="4" name="JMSREQUIREDCHECKIN">
    <vt:lpwstr/>
  </property>
</Properties>
</file>