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CE69796"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2858F5F1"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0579D7">
        <w:t>4</w:t>
      </w:r>
      <w:r w:rsidR="00FD75CE">
        <w:t>)</w:t>
      </w:r>
    </w:p>
    <w:p w14:paraId="3771AE34" w14:textId="1CB07F87"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5F2514">
        <w:rPr>
          <w:rFonts w:ascii="Arial" w:hAnsi="Arial" w:cs="Arial"/>
          <w:b/>
          <w:bCs/>
        </w:rPr>
        <w:t>33</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1BF0A702"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01571C">
        <w:t>Netier National Capital Rally</w:t>
      </w:r>
      <w:r w:rsidR="006367CE" w:rsidRPr="006367CE">
        <w:t xml:space="preserve"> 2022</w:t>
      </w:r>
      <w:r w:rsidR="006367CE">
        <w:t xml:space="preserve"> </w:t>
      </w:r>
      <w:r w:rsidR="00C27995">
        <w:t xml:space="preserve">scheduled to </w:t>
      </w:r>
      <w:r>
        <w:t>tak</w:t>
      </w:r>
      <w:r w:rsidR="00C27995">
        <w:t>e</w:t>
      </w:r>
      <w:r>
        <w:t xml:space="preserve"> place </w:t>
      </w:r>
      <w:r w:rsidR="00C83C07">
        <w:t xml:space="preserve">across events held </w:t>
      </w:r>
      <w:r w:rsidR="0001571C">
        <w:t>over three days</w:t>
      </w:r>
      <w:r w:rsidR="000579D7">
        <w:t xml:space="preserve"> between</w:t>
      </w:r>
      <w:r w:rsidR="00C83C07">
        <w:t xml:space="preserve"> </w:t>
      </w:r>
      <w:r w:rsidR="0001571C">
        <w:t>31</w:t>
      </w:r>
      <w:r w:rsidR="006367CE">
        <w:t xml:space="preserve"> March 2022</w:t>
      </w:r>
      <w:r w:rsidR="000579D7">
        <w:t xml:space="preserve"> </w:t>
      </w:r>
      <w:r w:rsidR="0001571C">
        <w:t>and 3 April 2022</w:t>
      </w:r>
      <w:r w:rsidR="00C27995">
        <w:t>,</w:t>
      </w:r>
      <w:r>
        <w:t xml:space="preserve"> while a special stage is ‘active’. These ‘special stages</w:t>
      </w:r>
      <w:r w:rsidR="00482C79">
        <w:t>’</w:t>
      </w:r>
      <w:r>
        <w:t xml:space="preserve">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34FC9999"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w:t>
      </w:r>
      <w:r w:rsidR="0072449B">
        <w:t>s</w:t>
      </w:r>
      <w:r>
        <w:t xml:space="preserve"> in closing parts of the forest in which the event</w:t>
      </w:r>
      <w:r w:rsidR="0072449B">
        <w:t>s</w:t>
      </w:r>
      <w:r>
        <w:t xml:space="preserve"> will be conducted to members of the public will restrict the free movement of people in that area of the Territory during the event. As parts of the road transport legislation are being disapplied for the event</w:t>
      </w:r>
      <w:r w:rsidR="0072449B">
        <w:t>s</w:t>
      </w:r>
      <w:r>
        <w:t xml:space="preserve">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2C71AEC7"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01571C" w:rsidRPr="0001571C">
        <w:t xml:space="preserve">Netier National Capital Rally 2022 </w:t>
      </w:r>
      <w:r>
        <w:t>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77777777" w:rsidR="00BF42F9" w:rsidRDefault="00BF42F9" w:rsidP="00BF42F9">
      <w:r>
        <w:t xml:space="preserve">The event is held under the auspices of Motorsport Australia. </w:t>
      </w:r>
      <w:r>
        <w:rPr>
          <w:snapToGrid w:val="0"/>
        </w:rPr>
        <w:t xml:space="preserve">The </w:t>
      </w:r>
      <w:r>
        <w:t>Motorsport Australia insurance policy provides up to $100 million of general liability cover for any one occurrence, subject to the terms, conditions and limitations of their insurance policy. In particular, the Motorsport Australia policy excludes participant</w:t>
      </w:r>
      <w:r>
        <w:noBreakHyphen/>
        <w:t>to</w:t>
      </w:r>
      <w:r>
        <w:noBreakHyphen/>
        <w:t xml:space="preserve">participant claims for drivers, entrants or crew in participating vehicles. However, this policy does not operate where </w:t>
      </w:r>
      <w:r>
        <w:rPr>
          <w:i/>
          <w:iCs/>
        </w:rPr>
        <w:t xml:space="preserve">Motor Accident Injuries Act 2019 </w:t>
      </w:r>
      <w:r>
        <w:t xml:space="preserve">insurance is in force, except where specifically excluded by law. The Motorsport Australia liability insurance will assume responsibility for any property damage or personal injury claims result that may arise during the special stages of the event.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1E81ADA3"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6367CE">
        <w:t>5:00pm</w:t>
      </w:r>
      <w:r>
        <w:rPr>
          <w:rFonts w:ascii="TimesNewRomanPSMT" w:hAnsi="TimesNewRomanPSMT" w:cs="TimesNewRomanPSMT"/>
          <w:color w:val="000000"/>
          <w:szCs w:val="24"/>
          <w:lang w:eastAsia="en-AU"/>
        </w:rPr>
        <w:t xml:space="preserve"> on </w:t>
      </w:r>
      <w:r w:rsidR="00944AA3">
        <w:rPr>
          <w:rFonts w:ascii="TimesNewRomanPSMT" w:hAnsi="TimesNewRomanPSMT" w:cs="TimesNewRomanPSMT"/>
          <w:color w:val="000000"/>
          <w:szCs w:val="24"/>
          <w:lang w:eastAsia="en-AU"/>
        </w:rPr>
        <w:t>3 June</w:t>
      </w:r>
      <w:r w:rsidR="00777028">
        <w:rPr>
          <w:rFonts w:ascii="TimesNewRomanPSMT" w:hAnsi="TimesNewRomanPSMT" w:cs="TimesNewRomanPSMT"/>
          <w:color w:val="000000"/>
          <w:szCs w:val="24"/>
          <w:lang w:eastAsia="en-AU"/>
        </w:rPr>
        <w:t xml:space="preserve">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w:t>
      </w:r>
      <w:r w:rsidR="00E05603">
        <w:rPr>
          <w:rFonts w:ascii="TimesNewRomanPSMT" w:hAnsi="TimesNewRomanPSMT" w:cs="TimesNewRomanPSMT"/>
          <w:color w:val="000000"/>
          <w:szCs w:val="24"/>
          <w:lang w:eastAsia="en-AU"/>
        </w:rPr>
        <w:t>any of the</w:t>
      </w:r>
      <w:r w:rsidR="00C27995">
        <w:rPr>
          <w:rFonts w:ascii="TimesNewRomanPSMT" w:hAnsi="TimesNewRomanPSMT" w:cs="TimesNewRomanPSMT"/>
          <w:color w:val="000000"/>
          <w:szCs w:val="24"/>
          <w:lang w:eastAsia="en-AU"/>
        </w:rPr>
        <w:t xml:space="preserve"> scheduled date</w:t>
      </w:r>
      <w:r w:rsidR="004B6D4E">
        <w:rPr>
          <w:rFonts w:ascii="TimesNewRomanPSMT" w:hAnsi="TimesNewRomanPSMT" w:cs="TimesNewRomanPSMT"/>
          <w:color w:val="000000"/>
          <w:szCs w:val="24"/>
          <w:lang w:eastAsia="en-AU"/>
        </w:rPr>
        <w:t>s</w:t>
      </w:r>
      <w:r w:rsidR="00C27995">
        <w:rPr>
          <w:rFonts w:ascii="TimesNewRomanPSMT" w:hAnsi="TimesNewRomanPSMT" w:cs="TimesNewRomanPSMT"/>
          <w:color w:val="000000"/>
          <w:szCs w:val="24"/>
          <w:lang w:eastAsia="en-AU"/>
        </w:rPr>
        <w:t xml:space="preserve"> </w:t>
      </w:r>
      <w:r w:rsidR="0072449B">
        <w:rPr>
          <w:rFonts w:ascii="TimesNewRomanPSMT" w:hAnsi="TimesNewRomanPSMT" w:cs="TimesNewRomanPSMT"/>
          <w:color w:val="000000"/>
          <w:szCs w:val="24"/>
          <w:lang w:eastAsia="en-AU"/>
        </w:rPr>
        <w:t xml:space="preserve">of </w:t>
      </w:r>
      <w:r w:rsidR="00E05603">
        <w:rPr>
          <w:rFonts w:ascii="TimesNewRomanPSMT" w:hAnsi="TimesNewRomanPSMT" w:cs="TimesNewRomanPSMT"/>
          <w:color w:val="000000"/>
          <w:szCs w:val="24"/>
          <w:lang w:eastAsia="en-AU"/>
        </w:rPr>
        <w:t>the</w:t>
      </w:r>
      <w:r w:rsidR="0072449B">
        <w:rPr>
          <w:rFonts w:ascii="TimesNewRomanPSMT" w:hAnsi="TimesNewRomanPSMT" w:cs="TimesNewRomanPSMT"/>
          <w:color w:val="000000"/>
          <w:szCs w:val="24"/>
          <w:lang w:eastAsia="en-AU"/>
        </w:rPr>
        <w:t xml:space="preserve"> event</w:t>
      </w:r>
      <w:r w:rsidR="00C27995">
        <w:rPr>
          <w:rFonts w:ascii="TimesNewRomanPSMT" w:hAnsi="TimesNewRomanPSMT" w:cs="TimesNewRomanPSMT"/>
          <w:color w:val="000000"/>
          <w:szCs w:val="24"/>
          <w:lang w:eastAsia="en-AU"/>
        </w:rPr>
        <w:t xml:space="preserve"> need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5BF6" w14:textId="77777777" w:rsidR="00902795" w:rsidRDefault="00902795" w:rsidP="00C17FAB">
      <w:r>
        <w:separator/>
      </w:r>
    </w:p>
  </w:endnote>
  <w:endnote w:type="continuationSeparator" w:id="0">
    <w:p w14:paraId="14DABEAD" w14:textId="77777777" w:rsidR="00902795" w:rsidRDefault="0090279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539C" w14:textId="77777777" w:rsidR="003246FD" w:rsidRDefault="0032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653B266C" w:rsidR="00DA3B00" w:rsidRPr="003246FD" w:rsidRDefault="003246FD" w:rsidP="003246FD">
    <w:pPr>
      <w:pStyle w:val="Footer"/>
      <w:jc w:val="center"/>
      <w:rPr>
        <w:rFonts w:cs="Arial"/>
        <w:sz w:val="14"/>
      </w:rPr>
    </w:pPr>
    <w:r w:rsidRPr="003246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9F7C" w14:textId="77777777" w:rsidR="003246FD" w:rsidRDefault="0032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00BF" w14:textId="77777777" w:rsidR="00902795" w:rsidRDefault="00902795" w:rsidP="00C17FAB">
      <w:r>
        <w:separator/>
      </w:r>
    </w:p>
  </w:footnote>
  <w:footnote w:type="continuationSeparator" w:id="0">
    <w:p w14:paraId="20DE1652" w14:textId="77777777" w:rsidR="00902795" w:rsidRDefault="0090279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4029" w14:textId="77777777" w:rsidR="003246FD" w:rsidRDefault="00324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5970" w14:textId="77777777" w:rsidR="003246FD" w:rsidRDefault="00324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B6A8" w14:textId="77777777" w:rsidR="003246FD" w:rsidRDefault="00324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571C"/>
    <w:rsid w:val="00036BB8"/>
    <w:rsid w:val="000579D7"/>
    <w:rsid w:val="000C6DA9"/>
    <w:rsid w:val="000F0B6A"/>
    <w:rsid w:val="001867AE"/>
    <w:rsid w:val="001942DB"/>
    <w:rsid w:val="001D66A8"/>
    <w:rsid w:val="0021700A"/>
    <w:rsid w:val="002D7C60"/>
    <w:rsid w:val="003246FD"/>
    <w:rsid w:val="0034096F"/>
    <w:rsid w:val="00482C79"/>
    <w:rsid w:val="004B6D4E"/>
    <w:rsid w:val="004C316A"/>
    <w:rsid w:val="005311D8"/>
    <w:rsid w:val="005445AA"/>
    <w:rsid w:val="0058421C"/>
    <w:rsid w:val="005D0225"/>
    <w:rsid w:val="005F2514"/>
    <w:rsid w:val="006367CE"/>
    <w:rsid w:val="00696349"/>
    <w:rsid w:val="0072449B"/>
    <w:rsid w:val="007346AC"/>
    <w:rsid w:val="00734EF3"/>
    <w:rsid w:val="00747D44"/>
    <w:rsid w:val="00777028"/>
    <w:rsid w:val="008176D3"/>
    <w:rsid w:val="008A3452"/>
    <w:rsid w:val="008C4606"/>
    <w:rsid w:val="00902795"/>
    <w:rsid w:val="00944AA3"/>
    <w:rsid w:val="009508A5"/>
    <w:rsid w:val="00970D0F"/>
    <w:rsid w:val="009A259A"/>
    <w:rsid w:val="00A2265D"/>
    <w:rsid w:val="00AA0FF9"/>
    <w:rsid w:val="00AB1CEE"/>
    <w:rsid w:val="00AF2C45"/>
    <w:rsid w:val="00B17A3E"/>
    <w:rsid w:val="00B47521"/>
    <w:rsid w:val="00B85EFE"/>
    <w:rsid w:val="00BE710F"/>
    <w:rsid w:val="00BF42F9"/>
    <w:rsid w:val="00C02CEE"/>
    <w:rsid w:val="00C17FAB"/>
    <w:rsid w:val="00C27995"/>
    <w:rsid w:val="00C44CB7"/>
    <w:rsid w:val="00C83C07"/>
    <w:rsid w:val="00CA6209"/>
    <w:rsid w:val="00CE599C"/>
    <w:rsid w:val="00DA3B00"/>
    <w:rsid w:val="00E05603"/>
    <w:rsid w:val="00E11FA8"/>
    <w:rsid w:val="00EE1F97"/>
    <w:rsid w:val="00FA4DD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14DB-18AA-4734-A8E7-9858C34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4800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2022-03-25T00:57:00Z</dcterms:created>
  <dcterms:modified xsi:type="dcterms:W3CDTF">2022-03-25T00:57:00Z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A33088564</vt:lpwstr>
  </property>
  <property fmtid="{D5CDD505-2E9C-101B-9397-08002B2CF9AE}" pid="4" name="Objective-Title">
    <vt:lpwstr>Attachment B - Explanatory Statement - Road Transport (General) Application of Road Transport Legislation Declaration 2022 (No 4)</vt:lpwstr>
  </property>
  <property fmtid="{D5CDD505-2E9C-101B-9397-08002B2CF9AE}" pid="5" name="Objective-Comment">
    <vt:lpwstr/>
  </property>
  <property fmtid="{D5CDD505-2E9C-101B-9397-08002B2CF9AE}" pid="6" name="Objective-CreationStamp">
    <vt:filetime>2022-02-28T01:32:01Z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2022-03-24T23:25:55Z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S2022/00363 - Netier National Capital Rally 2022 - April 22 - Minister Brief:</vt:lpwstr>
  </property>
  <property fmtid="{D5CDD505-2E9C-101B-9397-08002B2CF9AE}" pid="13" name="Objective-Parent">
    <vt:lpwstr>TCBS - MIN S2022/00363 - Netier National Capital Rally 2022 - April 22 - Minister Brief</vt:lpwstr>
  </property>
  <property fmtid="{D5CDD505-2E9C-101B-9397-08002B2CF9AE}" pid="14" name="Objective-State">
    <vt:lpwstr>Being Drafted</vt:lpwstr>
  </property>
  <property fmtid="{D5CDD505-2E9C-101B-9397-08002B2CF9AE}" pid="15" name="Objective-Version">
    <vt:lpwstr>2.2</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ies>
</file>