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74F65F86" w:rsidR="00C17FAB" w:rsidRDefault="00D5027A">
      <w:pPr>
        <w:pStyle w:val="Billname"/>
        <w:spacing w:before="700"/>
      </w:pPr>
      <w:r>
        <w:t>Public Place Names</w:t>
      </w:r>
      <w:r w:rsidR="00FD75CE">
        <w:t xml:space="preserve"> </w:t>
      </w:r>
      <w:r>
        <w:t>(</w:t>
      </w:r>
      <w:r w:rsidR="001E6020">
        <w:t>Taylor</w:t>
      </w:r>
      <w:r>
        <w:t>) Determination</w:t>
      </w:r>
      <w:r w:rsidR="00FD75CE">
        <w:t xml:space="preserve"> </w:t>
      </w:r>
      <w:r w:rsidR="001E6020">
        <w:t>202</w:t>
      </w:r>
      <w:r w:rsidR="00BF24FC">
        <w:t>2</w:t>
      </w:r>
    </w:p>
    <w:p w14:paraId="4A6D38B9" w14:textId="246D1F43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E6020">
        <w:rPr>
          <w:rFonts w:ascii="Arial" w:hAnsi="Arial" w:cs="Arial"/>
          <w:b/>
          <w:bCs/>
        </w:rPr>
        <w:t>202</w:t>
      </w:r>
      <w:r w:rsidR="004436E7">
        <w:rPr>
          <w:rFonts w:ascii="Arial" w:hAnsi="Arial" w:cs="Arial"/>
          <w:b/>
          <w:bCs/>
        </w:rPr>
        <w:t>2</w:t>
      </w:r>
      <w:r w:rsidR="00C17FAB">
        <w:rPr>
          <w:rFonts w:ascii="Arial" w:hAnsi="Arial" w:cs="Arial"/>
          <w:b/>
          <w:bCs/>
        </w:rPr>
        <w:t>–</w:t>
      </w:r>
      <w:r w:rsidR="00813AD9">
        <w:rPr>
          <w:rFonts w:ascii="Arial" w:hAnsi="Arial" w:cs="Arial"/>
          <w:b/>
          <w:bCs/>
        </w:rPr>
        <w:t>51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7968B244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8B2C06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756EA81F" w14:textId="12BC3B24" w:rsidR="00813AD9" w:rsidRDefault="003B0C64" w:rsidP="00D5027A"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8B2C06">
        <w:t xml:space="preserve">the </w:t>
      </w:r>
      <w:r w:rsidRPr="008B2C06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7" w:history="1">
        <w:r w:rsidRPr="00853773">
          <w:rPr>
            <w:rStyle w:val="Hyperlink"/>
            <w:rFonts w:cs="Arial"/>
            <w:szCs w:val="24"/>
          </w:rPr>
          <w:t>https://www.legislation.act.gov.au/ni/2021-72/</w:t>
        </w:r>
      </w:hyperlink>
    </w:p>
    <w:p w14:paraId="0B59E53E" w14:textId="77777777" w:rsidR="00813AD9" w:rsidRDefault="00813AD9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2ACDCEDA" w:rsidR="00FC0568" w:rsidRPr="00BF24FC" w:rsidRDefault="00FC0568" w:rsidP="00FC0568">
      <w:r w:rsidRPr="00BF24FC">
        <w:t xml:space="preserve">The </w:t>
      </w:r>
      <w:r w:rsidRPr="00BF24FC">
        <w:rPr>
          <w:i/>
        </w:rPr>
        <w:t>Public Place Names (</w:t>
      </w:r>
      <w:r w:rsidR="001E6020" w:rsidRPr="00BF24FC">
        <w:rPr>
          <w:i/>
        </w:rPr>
        <w:t>Taylor</w:t>
      </w:r>
      <w:r w:rsidRPr="00BF24FC">
        <w:rPr>
          <w:i/>
        </w:rPr>
        <w:t xml:space="preserve">) Determination </w:t>
      </w:r>
      <w:r w:rsidR="00B6511E" w:rsidRPr="00BF24FC">
        <w:rPr>
          <w:i/>
        </w:rPr>
        <w:t>20</w:t>
      </w:r>
      <w:r w:rsidR="001E6020" w:rsidRPr="00BF24FC">
        <w:rPr>
          <w:i/>
        </w:rPr>
        <w:t>2</w:t>
      </w:r>
      <w:r w:rsidR="00BF24FC" w:rsidRPr="00BF24FC">
        <w:rPr>
          <w:i/>
        </w:rPr>
        <w:t>2</w:t>
      </w:r>
      <w:r w:rsidRPr="00BF24FC">
        <w:t xml:space="preserve"> determines the name</w:t>
      </w:r>
      <w:r w:rsidR="00813AD9">
        <w:t xml:space="preserve"> </w:t>
      </w:r>
      <w:r w:rsidR="001E6020" w:rsidRPr="00BF24FC">
        <w:t>‘John</w:t>
      </w:r>
      <w:r w:rsidR="00813AD9">
        <w:t> </w:t>
      </w:r>
      <w:r w:rsidR="001E6020" w:rsidRPr="00BF24FC">
        <w:t xml:space="preserve">Tait Park’ </w:t>
      </w:r>
      <w:r w:rsidR="00A14446" w:rsidRPr="00BF24FC">
        <w:t xml:space="preserve">for the public place indicated in the </w:t>
      </w:r>
      <w:r w:rsidR="00AD7166" w:rsidRPr="00BF24FC">
        <w:t>diagram</w:t>
      </w:r>
      <w:r w:rsidR="00A14446" w:rsidRPr="00BF24FC">
        <w:t xml:space="preserve"> in the schedule to the determination</w:t>
      </w:r>
      <w:r w:rsidRPr="00BF24FC">
        <w:t xml:space="preserve">. </w:t>
      </w:r>
    </w:p>
    <w:p w14:paraId="7E37AD6F" w14:textId="77777777" w:rsidR="00FC0568" w:rsidRDefault="00FC0568" w:rsidP="00FC0568"/>
    <w:p w14:paraId="3905729C" w14:textId="3FEF11B9" w:rsidR="00FC0568" w:rsidRPr="00BF24FC" w:rsidRDefault="00FC0568" w:rsidP="00FC0568">
      <w:pPr>
        <w:rPr>
          <w:sz w:val="20"/>
        </w:rPr>
      </w:pPr>
      <w:r>
        <w:t xml:space="preserve">The name is consistent with the </w:t>
      </w:r>
      <w:r w:rsidRPr="00FC0568">
        <w:t>theme for</w:t>
      </w:r>
      <w:r w:rsidR="001E6020">
        <w:t xml:space="preserve"> Taylor </w:t>
      </w:r>
      <w:r>
        <w:t>which is</w:t>
      </w:r>
      <w:r w:rsidR="001E6020">
        <w:t xml:space="preserve"> ‘Architecture, Town Planning and Urban Design’</w:t>
      </w:r>
      <w:r w:rsidRPr="001E6020">
        <w:t>.</w:t>
      </w:r>
      <w:r w:rsidR="001E6020">
        <w:t xml:space="preserve"> </w:t>
      </w:r>
      <w:r>
        <w:t>The purpose of this determination is to</w:t>
      </w:r>
      <w:r w:rsidR="001E6020">
        <w:t xml:space="preserve"> commemorate Mr John Tait’s</w:t>
      </w:r>
      <w:r w:rsidR="004436E7">
        <w:t xml:space="preserve"> (1942-2016)</w:t>
      </w:r>
      <w:r w:rsidR="001E6020">
        <w:t xml:space="preserve"> contributions to architecture</w:t>
      </w:r>
      <w:r w:rsidR="004436E7">
        <w:t>, town planning</w:t>
      </w:r>
      <w:r w:rsidR="001E6020">
        <w:t xml:space="preserve"> and urban design in the ACT</w:t>
      </w:r>
      <w:r w:rsidRPr="00BF24FC">
        <w:t xml:space="preserve">. </w:t>
      </w:r>
      <w:r w:rsidRPr="00BF24FC">
        <w:rPr>
          <w:sz w:val="20"/>
        </w:rPr>
        <w:t xml:space="preserve"> </w:t>
      </w:r>
    </w:p>
    <w:p w14:paraId="210AAB1B" w14:textId="77777777" w:rsidR="00FC0568" w:rsidRDefault="00FC0568" w:rsidP="00FC0568"/>
    <w:p w14:paraId="5795D51B" w14:textId="5B7BA36D" w:rsidR="009C7FF5" w:rsidRPr="00BF24FC" w:rsidRDefault="00993E78" w:rsidP="009C7FF5">
      <w:r w:rsidRPr="00BF24FC">
        <w:rPr>
          <w:szCs w:val="24"/>
        </w:rPr>
        <w:t>This determination is consistent with section 4 (2) (</w:t>
      </w:r>
      <w:r w:rsidR="00385D60" w:rsidRPr="00BF24FC">
        <w:rPr>
          <w:szCs w:val="24"/>
        </w:rPr>
        <w:t>b</w:t>
      </w:r>
      <w:r w:rsidRPr="00BF24FC">
        <w:rPr>
          <w:szCs w:val="24"/>
        </w:rPr>
        <w:t xml:space="preserve">) of the Act and the requirement of the Minister </w:t>
      </w:r>
      <w:r w:rsidR="00E8733B" w:rsidRPr="00BF24FC">
        <w:rPr>
          <w:szCs w:val="24"/>
        </w:rPr>
        <w:t>(</w:t>
      </w:r>
      <w:r w:rsidRPr="00BF24FC">
        <w:rPr>
          <w:szCs w:val="24"/>
        </w:rPr>
        <w:t>or delegate</w:t>
      </w:r>
      <w:r w:rsidR="00E8733B" w:rsidRPr="00BF24FC">
        <w:rPr>
          <w:szCs w:val="24"/>
        </w:rPr>
        <w:t>)</w:t>
      </w:r>
      <w:r w:rsidRPr="00BF24FC">
        <w:rPr>
          <w:szCs w:val="24"/>
        </w:rPr>
        <w:t xml:space="preserve"> to have regard</w:t>
      </w:r>
      <w:r w:rsidRPr="00BF24FC">
        <w:t xml:space="preserve"> to</w:t>
      </w:r>
      <w:r w:rsidR="00385D60" w:rsidRPr="00BF24FC">
        <w:t xml:space="preserve"> </w:t>
      </w:r>
      <w:r w:rsidR="00385D60">
        <w:t>“the names of persons who have made notable contributions to the existence of Australia as a nation”</w:t>
      </w:r>
      <w:r w:rsidR="00D51358">
        <w:t>.</w:t>
      </w:r>
      <w:r w:rsidR="00414D20">
        <w:t xml:space="preserve"> </w:t>
      </w:r>
      <w:r w:rsidR="009C7FF5" w:rsidRPr="00BF24FC">
        <w:t>This determination is also consistent with the guidelines.</w:t>
      </w:r>
    </w:p>
    <w:p w14:paraId="2A1D5C01" w14:textId="77777777" w:rsidR="00993E78" w:rsidRDefault="00993E78" w:rsidP="00FC0568"/>
    <w:p w14:paraId="75CC75F2" w14:textId="3FD5BEAC" w:rsidR="00813AD9" w:rsidRDefault="00993E78" w:rsidP="00C94D3F">
      <w:pPr>
        <w:rPr>
          <w:u w:val="single"/>
        </w:rPr>
      </w:pPr>
      <w:r w:rsidRPr="00B32837">
        <w:rPr>
          <w:u w:val="single"/>
        </w:rPr>
        <w:t>Consultation</w:t>
      </w:r>
      <w:r w:rsidR="00813AD9">
        <w:rPr>
          <w:u w:val="single"/>
        </w:rPr>
        <w:t xml:space="preserve"> </w:t>
      </w:r>
    </w:p>
    <w:p w14:paraId="3C37760D" w14:textId="62F0C4B3" w:rsidR="00993E78" w:rsidRDefault="00993E78" w:rsidP="00993E78">
      <w:r w:rsidRPr="00BF24FC">
        <w:t xml:space="preserve">If a public place is proposed to be named after a particular person reasonable steps should be taken to </w:t>
      </w:r>
      <w:r w:rsidR="008B2E2F">
        <w:t xml:space="preserve">obtain prior permission from </w:t>
      </w:r>
      <w:r w:rsidR="00385D60" w:rsidRPr="00BF24FC">
        <w:t>the person’s relatives, associates, an appropriate cultural group, or relevant professional organisation,</w:t>
      </w:r>
      <w:r w:rsidR="008B2E2F">
        <w:t xml:space="preserve"> </w:t>
      </w:r>
      <w:r w:rsidR="00385D60" w:rsidRPr="00BF24FC">
        <w:t xml:space="preserve">under clause 8 of the </w:t>
      </w:r>
      <w:r w:rsidR="00977104" w:rsidRPr="00977104">
        <w:t>g</w:t>
      </w:r>
      <w:r w:rsidR="00385D60" w:rsidRPr="00BF24FC">
        <w:t>uidelines.</w:t>
      </w:r>
      <w:r w:rsidR="002D64FD">
        <w:t xml:space="preserve"> </w:t>
      </w:r>
      <w:r w:rsidR="00BC616B">
        <w:t xml:space="preserve">Consultation was undertaken in this instance in accordance with the guidelines. </w:t>
      </w:r>
    </w:p>
    <w:p w14:paraId="49B6FDA3" w14:textId="77777777" w:rsidR="00813AD9" w:rsidRDefault="00813AD9" w:rsidP="00993E78"/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025A6CB5" w14:textId="0C2D44AA" w:rsidR="00007A41" w:rsidRDefault="00E8733B" w:rsidP="00007A41"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="00007A41" w:rsidRPr="00283F75">
        <w:t xml:space="preserve">This instrument commemorates the </w:t>
      </w:r>
      <w:r w:rsidR="00007A41">
        <w:t>contributions</w:t>
      </w:r>
      <w:r w:rsidR="00007A41" w:rsidRPr="00283F75">
        <w:t xml:space="preserve"> of </w:t>
      </w:r>
      <w:r w:rsidR="00007A41">
        <w:t>one</w:t>
      </w:r>
      <w:r w:rsidR="00007A41" w:rsidRPr="00283F75">
        <w:t xml:space="preserve"> </w:t>
      </w:r>
      <w:r w:rsidR="00007A41">
        <w:t>man</w:t>
      </w:r>
      <w:r w:rsidR="00007A41" w:rsidRPr="00283F75">
        <w:t xml:space="preserve">. </w:t>
      </w:r>
    </w:p>
    <w:p w14:paraId="3FAFD732" w14:textId="77777777" w:rsidR="00813AD9" w:rsidRPr="00283F75" w:rsidRDefault="00813AD9" w:rsidP="00007A41"/>
    <w:p w14:paraId="07B1073A" w14:textId="3715869A" w:rsidR="00993E78" w:rsidRDefault="00993E78" w:rsidP="00993E78">
      <w:pPr>
        <w:keepNext/>
        <w:rPr>
          <w:u w:val="single"/>
        </w:rPr>
      </w:pPr>
      <w:r w:rsidRPr="008E335B">
        <w:rPr>
          <w:u w:val="single"/>
        </w:rPr>
        <w:t>Regulatory Impact Statement (</w:t>
      </w:r>
      <w:r w:rsidRPr="00977104">
        <w:rPr>
          <w:b/>
          <w:bCs/>
          <w:i/>
          <w:iCs/>
          <w:u w:val="single"/>
        </w:rPr>
        <w:t>RIS</w:t>
      </w:r>
      <w:r w:rsidRPr="008E335B">
        <w:rPr>
          <w:u w:val="single"/>
        </w:rPr>
        <w:t>)</w:t>
      </w:r>
    </w:p>
    <w:p w14:paraId="2D6EEDAD" w14:textId="57DF5DCC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8B2C06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 36 (1) (b) of the Legislation Act)</w:t>
      </w:r>
      <w:r w:rsidRPr="005A4979">
        <w:t>.</w:t>
      </w:r>
      <w:r>
        <w:t xml:space="preserve"> </w:t>
      </w:r>
    </w:p>
    <w:p w14:paraId="2F1E43A3" w14:textId="77777777" w:rsidR="00813AD9" w:rsidRDefault="00813AD9" w:rsidP="00993E78"/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2D6E24D0" w14:textId="77777777" w:rsidR="008E335B" w:rsidRDefault="008E335B" w:rsidP="00D5027A"/>
    <w:p w14:paraId="75871A86" w14:textId="081319D5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69D88416" w:rsidR="00993E78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32503269" w14:textId="77777777" w:rsidR="00813AD9" w:rsidRPr="00F969AA" w:rsidRDefault="00813AD9" w:rsidP="00993E78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44CEBB1A" w:rsidR="008E335B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 xml:space="preserve">Public Place </w:t>
      </w:r>
      <w:r w:rsidR="00B6511E" w:rsidRPr="002D64FD">
        <w:rPr>
          <w:i/>
        </w:rPr>
        <w:t>Names (</w:t>
      </w:r>
      <w:r w:rsidR="00007A41" w:rsidRPr="002D64FD">
        <w:rPr>
          <w:i/>
        </w:rPr>
        <w:t>Taylor</w:t>
      </w:r>
      <w:r w:rsidR="00B6511E" w:rsidRPr="002D64FD">
        <w:rPr>
          <w:i/>
        </w:rPr>
        <w:t xml:space="preserve">) Determination </w:t>
      </w:r>
      <w:r w:rsidR="00B6511E">
        <w:rPr>
          <w:i/>
        </w:rPr>
        <w:t>20</w:t>
      </w:r>
      <w:r w:rsidR="00007A41">
        <w:rPr>
          <w:i/>
        </w:rPr>
        <w:t>2</w:t>
      </w:r>
      <w:r w:rsidR="008B2C06">
        <w:rPr>
          <w:i/>
        </w:rPr>
        <w:t>2</w:t>
      </w:r>
      <w:r w:rsidR="005A5FC9">
        <w:rPr>
          <w:i/>
        </w:rPr>
        <w:t xml:space="preserve"> </w:t>
      </w:r>
      <w:r w:rsidRPr="008E335B">
        <w:rPr>
          <w:rFonts w:cs="Times-Roman"/>
          <w:lang w:eastAsia="en-AU"/>
        </w:rPr>
        <w:t>as made by the delegate of the Minister and presented to the</w:t>
      </w:r>
      <w:r w:rsidR="00813AD9">
        <w:rPr>
          <w:rFonts w:cs="Times-Roman"/>
          <w:lang w:eastAsia="en-AU"/>
        </w:rPr>
        <w:t xml:space="preserve"> </w:t>
      </w:r>
      <w:r w:rsidRPr="008E335B">
        <w:rPr>
          <w:rFonts w:cs="Times-Roman"/>
          <w:lang w:eastAsia="en-AU"/>
        </w:rPr>
        <w:t>ACT</w:t>
      </w:r>
      <w:r w:rsidR="00813AD9">
        <w:rPr>
          <w:rFonts w:cs="Times-Roman"/>
          <w:lang w:eastAsia="en-AU"/>
        </w:rPr>
        <w:t> </w:t>
      </w:r>
      <w:r w:rsidRPr="008E335B">
        <w:rPr>
          <w:rFonts w:cs="Times-Roman"/>
          <w:lang w:eastAsia="en-AU"/>
        </w:rPr>
        <w:t>Legislative</w:t>
      </w:r>
      <w:r w:rsidR="00813AD9">
        <w:rPr>
          <w:rFonts w:cs="Times-Roman"/>
          <w:lang w:eastAsia="en-AU"/>
        </w:rPr>
        <w:t> </w:t>
      </w:r>
      <w:r w:rsidRPr="008E335B">
        <w:rPr>
          <w:rFonts w:cs="Times-Roman"/>
          <w:lang w:eastAsia="en-AU"/>
        </w:rPr>
        <w:t>Assembly</w:t>
      </w:r>
      <w:r w:rsidR="00CE52BE">
        <w:rPr>
          <w:rFonts w:cs="Times-Roman"/>
          <w:lang w:eastAsia="en-AU"/>
        </w:rPr>
        <w:t xml:space="preserve"> (the </w:t>
      </w:r>
      <w:r w:rsidR="00CE52BE" w:rsidRPr="008B2C06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6641E744" w:rsidR="008E335B" w:rsidRDefault="008E335B" w:rsidP="00D5027A"/>
    <w:p w14:paraId="095209A0" w14:textId="77777777" w:rsidR="00813AD9" w:rsidRDefault="00813AD9" w:rsidP="00D5027A"/>
    <w:p w14:paraId="0BC5DD54" w14:textId="7C852ED5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lastRenderedPageBreak/>
        <w:t>Clause 1 – Name of Instrument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2B480483" w:rsidR="00D5027A" w:rsidRDefault="00D5027A" w:rsidP="00D5027A">
      <w:pPr>
        <w:rPr>
          <w:b/>
          <w:i/>
        </w:rPr>
      </w:pPr>
      <w:r w:rsidRPr="00BB744F">
        <w:rPr>
          <w:b/>
          <w:i/>
        </w:rPr>
        <w:t>Clause 3 – Determination of Place Name</w:t>
      </w:r>
      <w:r w:rsidR="00C94D3F">
        <w:rPr>
          <w:b/>
          <w:i/>
        </w:rPr>
        <w:t xml:space="preserve"> </w:t>
      </w:r>
    </w:p>
    <w:p w14:paraId="590A74DC" w14:textId="36ADFF1A" w:rsidR="00D5027A" w:rsidRDefault="00D5027A" w:rsidP="00D5027A">
      <w:r>
        <w:t xml:space="preserve">This clause names the public place as specified in the schedule.  </w:t>
      </w:r>
    </w:p>
    <w:p w14:paraId="0131F2C5" w14:textId="77777777" w:rsidR="00D5027A" w:rsidRDefault="00D5027A"/>
    <w:sectPr w:rsidR="00D5027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F38B" w14:textId="77777777" w:rsidR="007944E9" w:rsidRDefault="007944E9" w:rsidP="00C17FAB">
      <w:r>
        <w:separator/>
      </w:r>
    </w:p>
  </w:endnote>
  <w:endnote w:type="continuationSeparator" w:id="0">
    <w:p w14:paraId="7878A55B" w14:textId="77777777" w:rsidR="007944E9" w:rsidRDefault="007944E9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2803EB67" w:rsidR="00B31356" w:rsidRPr="003D2AF1" w:rsidRDefault="003D2AF1" w:rsidP="003D2AF1">
    <w:pPr>
      <w:pStyle w:val="Footer"/>
      <w:jc w:val="center"/>
      <w:rPr>
        <w:rFonts w:cs="Arial"/>
        <w:sz w:val="14"/>
      </w:rPr>
    </w:pPr>
    <w:r w:rsidRPr="003D2A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DF03" w14:textId="77777777" w:rsidR="007944E9" w:rsidRDefault="007944E9" w:rsidP="00C17FAB">
      <w:r>
        <w:separator/>
      </w:r>
    </w:p>
  </w:footnote>
  <w:footnote w:type="continuationSeparator" w:id="0">
    <w:p w14:paraId="29768C88" w14:textId="77777777" w:rsidR="007944E9" w:rsidRDefault="007944E9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7A41"/>
    <w:rsid w:val="00052E11"/>
    <w:rsid w:val="00062001"/>
    <w:rsid w:val="00070613"/>
    <w:rsid w:val="00082DFD"/>
    <w:rsid w:val="0013793F"/>
    <w:rsid w:val="00143042"/>
    <w:rsid w:val="00170FCE"/>
    <w:rsid w:val="00177B91"/>
    <w:rsid w:val="001B7F63"/>
    <w:rsid w:val="001D4CA4"/>
    <w:rsid w:val="001E6020"/>
    <w:rsid w:val="001F1B3C"/>
    <w:rsid w:val="00222B1F"/>
    <w:rsid w:val="00232379"/>
    <w:rsid w:val="00241E75"/>
    <w:rsid w:val="0026084F"/>
    <w:rsid w:val="0028556B"/>
    <w:rsid w:val="00291E2D"/>
    <w:rsid w:val="00293DBA"/>
    <w:rsid w:val="002B4C62"/>
    <w:rsid w:val="002B77E6"/>
    <w:rsid w:val="002D64FD"/>
    <w:rsid w:val="002D7C60"/>
    <w:rsid w:val="003048CE"/>
    <w:rsid w:val="00311AF0"/>
    <w:rsid w:val="00323857"/>
    <w:rsid w:val="0033350C"/>
    <w:rsid w:val="00337513"/>
    <w:rsid w:val="00354741"/>
    <w:rsid w:val="00364EA3"/>
    <w:rsid w:val="00385D60"/>
    <w:rsid w:val="00394274"/>
    <w:rsid w:val="003B0C64"/>
    <w:rsid w:val="003B7C65"/>
    <w:rsid w:val="003D2AF1"/>
    <w:rsid w:val="00404416"/>
    <w:rsid w:val="00412D82"/>
    <w:rsid w:val="00414D20"/>
    <w:rsid w:val="004216E5"/>
    <w:rsid w:val="004436E7"/>
    <w:rsid w:val="00471512"/>
    <w:rsid w:val="004A4D0D"/>
    <w:rsid w:val="004B5984"/>
    <w:rsid w:val="004C47D5"/>
    <w:rsid w:val="004D123E"/>
    <w:rsid w:val="004D45C6"/>
    <w:rsid w:val="004E4F29"/>
    <w:rsid w:val="00500D62"/>
    <w:rsid w:val="00503F3C"/>
    <w:rsid w:val="00515C02"/>
    <w:rsid w:val="0052522F"/>
    <w:rsid w:val="005411DB"/>
    <w:rsid w:val="00562673"/>
    <w:rsid w:val="005A5FC9"/>
    <w:rsid w:val="005E20EF"/>
    <w:rsid w:val="005E4258"/>
    <w:rsid w:val="005F0B6B"/>
    <w:rsid w:val="005F2247"/>
    <w:rsid w:val="005F74DF"/>
    <w:rsid w:val="00602866"/>
    <w:rsid w:val="006059CA"/>
    <w:rsid w:val="00612B3E"/>
    <w:rsid w:val="006149F3"/>
    <w:rsid w:val="00616EB9"/>
    <w:rsid w:val="00620B4B"/>
    <w:rsid w:val="0063579E"/>
    <w:rsid w:val="00637464"/>
    <w:rsid w:val="006415CE"/>
    <w:rsid w:val="00644031"/>
    <w:rsid w:val="006473AF"/>
    <w:rsid w:val="00664DB8"/>
    <w:rsid w:val="00664FB5"/>
    <w:rsid w:val="006A0758"/>
    <w:rsid w:val="006B5E26"/>
    <w:rsid w:val="006B6949"/>
    <w:rsid w:val="006E6989"/>
    <w:rsid w:val="00725340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44E9"/>
    <w:rsid w:val="007979D3"/>
    <w:rsid w:val="007A1613"/>
    <w:rsid w:val="007D7AB1"/>
    <w:rsid w:val="00813AD9"/>
    <w:rsid w:val="00814559"/>
    <w:rsid w:val="008227D2"/>
    <w:rsid w:val="008300C6"/>
    <w:rsid w:val="00835042"/>
    <w:rsid w:val="00845FDB"/>
    <w:rsid w:val="00851EB6"/>
    <w:rsid w:val="008576A7"/>
    <w:rsid w:val="00876C92"/>
    <w:rsid w:val="0088570D"/>
    <w:rsid w:val="008903ED"/>
    <w:rsid w:val="00891926"/>
    <w:rsid w:val="008A2CCB"/>
    <w:rsid w:val="008B2C06"/>
    <w:rsid w:val="008B2E2F"/>
    <w:rsid w:val="008B66BC"/>
    <w:rsid w:val="008C523C"/>
    <w:rsid w:val="008E335B"/>
    <w:rsid w:val="00960893"/>
    <w:rsid w:val="009615D5"/>
    <w:rsid w:val="00975BBF"/>
    <w:rsid w:val="00977104"/>
    <w:rsid w:val="0098742E"/>
    <w:rsid w:val="00993E78"/>
    <w:rsid w:val="009B1BB3"/>
    <w:rsid w:val="009C7FF5"/>
    <w:rsid w:val="009E302A"/>
    <w:rsid w:val="00A14446"/>
    <w:rsid w:val="00A24D34"/>
    <w:rsid w:val="00A2581B"/>
    <w:rsid w:val="00A379FD"/>
    <w:rsid w:val="00A749F0"/>
    <w:rsid w:val="00A81FB9"/>
    <w:rsid w:val="00A84743"/>
    <w:rsid w:val="00A9090C"/>
    <w:rsid w:val="00AD7166"/>
    <w:rsid w:val="00B01433"/>
    <w:rsid w:val="00B31356"/>
    <w:rsid w:val="00B32837"/>
    <w:rsid w:val="00B6511E"/>
    <w:rsid w:val="00B65A5A"/>
    <w:rsid w:val="00B83C2F"/>
    <w:rsid w:val="00BA5975"/>
    <w:rsid w:val="00BB744F"/>
    <w:rsid w:val="00BC616B"/>
    <w:rsid w:val="00BE3912"/>
    <w:rsid w:val="00BF0BE1"/>
    <w:rsid w:val="00BF24FC"/>
    <w:rsid w:val="00C00700"/>
    <w:rsid w:val="00C17FAB"/>
    <w:rsid w:val="00C233D3"/>
    <w:rsid w:val="00C23B2D"/>
    <w:rsid w:val="00C24469"/>
    <w:rsid w:val="00C27619"/>
    <w:rsid w:val="00C316E3"/>
    <w:rsid w:val="00C539AC"/>
    <w:rsid w:val="00C6303E"/>
    <w:rsid w:val="00C74081"/>
    <w:rsid w:val="00C94D3F"/>
    <w:rsid w:val="00C968A9"/>
    <w:rsid w:val="00CC7D1B"/>
    <w:rsid w:val="00CE261C"/>
    <w:rsid w:val="00CE52BE"/>
    <w:rsid w:val="00CE599C"/>
    <w:rsid w:val="00D0094D"/>
    <w:rsid w:val="00D10A4C"/>
    <w:rsid w:val="00D41A89"/>
    <w:rsid w:val="00D5027A"/>
    <w:rsid w:val="00D51358"/>
    <w:rsid w:val="00D52A5D"/>
    <w:rsid w:val="00D5735B"/>
    <w:rsid w:val="00D82060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63303"/>
    <w:rsid w:val="00E80559"/>
    <w:rsid w:val="00E8576F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76DC2"/>
    <w:rsid w:val="00F84F47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paragraph" w:styleId="Revision">
    <w:name w:val="Revision"/>
    <w:hidden/>
    <w:uiPriority w:val="99"/>
    <w:semiHidden/>
    <w:rsid w:val="009615D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4159</Characters>
  <Application>Microsoft Office Word</Application>
  <DocSecurity>0</DocSecurity>
  <Lines>103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2016-02-14T22:32:00Z</cp:lastPrinted>
  <dcterms:created xsi:type="dcterms:W3CDTF">2022-05-12T00:15:00Z</dcterms:created>
  <dcterms:modified xsi:type="dcterms:W3CDTF">2022-05-13T00:28:00Z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A29931942</vt:lpwstr>
  </property>
  <property fmtid="{D5CDD505-2E9C-101B-9397-08002B2CF9AE}" pid="4" name="Objective-Title">
    <vt:lpwstr>20220303 - Public Place Names (Taylor) Explanatory Statement 2022</vt:lpwstr>
  </property>
  <property fmtid="{D5CDD505-2E9C-101B-9397-08002B2CF9AE}" pid="5" name="Objective-Comment">
    <vt:lpwstr/>
  </property>
  <property fmtid="{D5CDD505-2E9C-101B-9397-08002B2CF9AE}" pid="6" name="Objective-CreationStamp">
    <vt:filetime>2021-07-19T02:39:56Z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2022-05-11T06:49:07Z</vt:filetime>
  </property>
  <property fmtid="{D5CDD505-2E9C-101B-9397-08002B2CF9AE}" pid="10" name="Objective-ModificationStamp">
    <vt:filetime>2022-05-11T06:49:07Z</vt:filetime>
  </property>
  <property fmtid="{D5CDD505-2E9C-101B-9397-08002B2CF9AE}" pid="11" name="Objective-Owner">
    <vt:lpwstr>Genevieve Palm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Briefs:21/75186 - Public Place Names (Taylor) Determination 2022 - John Tait Park:</vt:lpwstr>
  </property>
  <property fmtid="{D5CDD505-2E9C-101B-9397-08002B2CF9AE}" pid="13" name="Objective-Parent">
    <vt:lpwstr>21/75186 - Public Place Names (Taylor) Determination 2022 - John Tait Park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1-2021/75186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