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2E507" w14:textId="77777777" w:rsidR="00FC609D" w:rsidRPr="00B00457" w:rsidRDefault="00FC609D" w:rsidP="008864B8">
      <w:pPr>
        <w:spacing w:before="120"/>
        <w:rPr>
          <w:rFonts w:ascii="Arial" w:hAnsi="Arial" w:cs="Arial"/>
        </w:rPr>
      </w:pPr>
      <w:r w:rsidRPr="00B00457">
        <w:rPr>
          <w:rFonts w:ascii="Arial" w:hAnsi="Arial" w:cs="Arial"/>
        </w:rPr>
        <w:t>Australian Capital Territory</w:t>
      </w:r>
    </w:p>
    <w:p w14:paraId="4509022D" w14:textId="42C76F4A" w:rsidR="00FC609D" w:rsidRPr="00B00457" w:rsidRDefault="00FC609D" w:rsidP="008864B8">
      <w:pPr>
        <w:spacing w:before="700" w:after="100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Clinical Waste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(Fees) Determination 20</w:t>
      </w:r>
      <w:r w:rsidR="00A45D07">
        <w:rPr>
          <w:rFonts w:ascii="Arial" w:hAnsi="Arial" w:cs="Arial"/>
          <w:b/>
          <w:bCs/>
          <w:sz w:val="40"/>
          <w:szCs w:val="40"/>
        </w:rPr>
        <w:t>2</w:t>
      </w:r>
      <w:r w:rsidR="00084DE9">
        <w:rPr>
          <w:rFonts w:ascii="Arial" w:hAnsi="Arial" w:cs="Arial"/>
          <w:b/>
          <w:bCs/>
          <w:sz w:val="40"/>
          <w:szCs w:val="40"/>
        </w:rPr>
        <w:t>2</w:t>
      </w:r>
      <w:r w:rsidR="007B415F">
        <w:rPr>
          <w:rFonts w:ascii="Arial" w:hAnsi="Arial" w:cs="Arial"/>
          <w:b/>
          <w:bCs/>
          <w:sz w:val="40"/>
          <w:szCs w:val="40"/>
        </w:rPr>
        <w:br/>
        <w:t>(No 1)</w:t>
      </w:r>
      <w:r w:rsidRPr="00B00457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05A560E0" w14:textId="235A0FDB" w:rsidR="009F10DE" w:rsidRDefault="005D45EE" w:rsidP="008864B8">
      <w:pPr>
        <w:spacing w:before="340"/>
        <w:rPr>
          <w:rFonts w:ascii="Arial" w:hAnsi="Arial" w:cs="Arial"/>
          <w:b/>
          <w:bCs/>
        </w:rPr>
      </w:pPr>
      <w:bookmarkStart w:id="0" w:name="Citation"/>
      <w:r>
        <w:rPr>
          <w:rFonts w:ascii="Arial" w:hAnsi="Arial" w:cs="Arial"/>
          <w:b/>
          <w:bCs/>
        </w:rPr>
        <w:t>D</w:t>
      </w:r>
      <w:r w:rsidR="00A41735">
        <w:rPr>
          <w:rFonts w:ascii="Arial" w:hAnsi="Arial" w:cs="Arial"/>
          <w:b/>
          <w:bCs/>
        </w:rPr>
        <w:t xml:space="preserve">isallowable </w:t>
      </w:r>
      <w:r w:rsidR="008864B8">
        <w:rPr>
          <w:rFonts w:ascii="Arial" w:hAnsi="Arial" w:cs="Arial"/>
          <w:b/>
          <w:bCs/>
        </w:rPr>
        <w:t>i</w:t>
      </w:r>
      <w:r w:rsidR="009C511D">
        <w:rPr>
          <w:rFonts w:ascii="Arial" w:hAnsi="Arial" w:cs="Arial"/>
          <w:b/>
          <w:bCs/>
        </w:rPr>
        <w:t>nstrument DI20</w:t>
      </w:r>
      <w:r w:rsidR="00A45D07">
        <w:rPr>
          <w:rFonts w:ascii="Arial" w:hAnsi="Arial" w:cs="Arial"/>
          <w:b/>
          <w:bCs/>
        </w:rPr>
        <w:t>2</w:t>
      </w:r>
      <w:r w:rsidR="00084DE9">
        <w:rPr>
          <w:rFonts w:ascii="Arial" w:hAnsi="Arial" w:cs="Arial"/>
          <w:b/>
          <w:bCs/>
        </w:rPr>
        <w:t>2</w:t>
      </w:r>
      <w:r w:rsidR="005D2A9E">
        <w:rPr>
          <w:rFonts w:ascii="Arial" w:hAnsi="Arial" w:cs="Arial"/>
          <w:b/>
          <w:bCs/>
        </w:rPr>
        <w:t>-</w:t>
      </w:r>
      <w:r w:rsidR="00B85DEB">
        <w:rPr>
          <w:rFonts w:ascii="Arial" w:hAnsi="Arial" w:cs="Arial"/>
          <w:b/>
          <w:bCs/>
        </w:rPr>
        <w:t>59</w:t>
      </w:r>
    </w:p>
    <w:p w14:paraId="348233C3" w14:textId="77777777" w:rsidR="00FC609D" w:rsidRDefault="00FC609D" w:rsidP="008864B8">
      <w:pPr>
        <w:spacing w:before="300"/>
      </w:pPr>
      <w:r>
        <w:t>made under the</w:t>
      </w:r>
    </w:p>
    <w:p w14:paraId="02089723" w14:textId="5DD6CFC1" w:rsidR="00FC609D" w:rsidRPr="00E23576" w:rsidRDefault="00FC609D" w:rsidP="008864B8">
      <w:pPr>
        <w:spacing w:before="320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543F67">
        <w:rPr>
          <w:rFonts w:ascii="Arial" w:hAnsi="Arial" w:cs="Arial"/>
          <w:b/>
          <w:bCs/>
          <w:sz w:val="20"/>
          <w:szCs w:val="20"/>
        </w:rPr>
        <w:t>Clinical Waste Act 1990</w:t>
      </w:r>
      <w:r w:rsidRPr="00E23576">
        <w:rPr>
          <w:rFonts w:ascii="Arial" w:hAnsi="Arial" w:cs="Arial"/>
          <w:b/>
          <w:bCs/>
          <w:sz w:val="20"/>
          <w:szCs w:val="20"/>
        </w:rPr>
        <w:t>, s</w:t>
      </w:r>
      <w:r w:rsidR="007B415F">
        <w:rPr>
          <w:rFonts w:ascii="Arial" w:hAnsi="Arial" w:cs="Arial"/>
          <w:b/>
          <w:bCs/>
          <w:sz w:val="20"/>
          <w:szCs w:val="20"/>
        </w:rPr>
        <w:t>ection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40</w:t>
      </w:r>
      <w:r w:rsidRPr="00E23576">
        <w:rPr>
          <w:rFonts w:ascii="Arial" w:hAnsi="Arial" w:cs="Arial"/>
          <w:b/>
          <w:bCs/>
          <w:sz w:val="20"/>
          <w:szCs w:val="20"/>
        </w:rPr>
        <w:t xml:space="preserve"> </w:t>
      </w:r>
      <w:r w:rsidR="00543F67">
        <w:rPr>
          <w:rFonts w:ascii="Arial" w:hAnsi="Arial" w:cs="Arial"/>
          <w:b/>
          <w:bCs/>
          <w:sz w:val="20"/>
          <w:szCs w:val="20"/>
        </w:rPr>
        <w:t>(</w:t>
      </w:r>
      <w:r w:rsidRPr="00E23576">
        <w:rPr>
          <w:rFonts w:ascii="Arial" w:hAnsi="Arial" w:cs="Arial"/>
          <w:b/>
          <w:bCs/>
          <w:sz w:val="20"/>
          <w:szCs w:val="20"/>
        </w:rPr>
        <w:t>Determination of fees</w:t>
      </w:r>
      <w:r w:rsidR="00543F67">
        <w:rPr>
          <w:rFonts w:ascii="Arial" w:hAnsi="Arial" w:cs="Arial"/>
          <w:b/>
          <w:bCs/>
          <w:sz w:val="20"/>
          <w:szCs w:val="20"/>
        </w:rPr>
        <w:t>)</w:t>
      </w:r>
    </w:p>
    <w:bookmarkEnd w:id="0"/>
    <w:p w14:paraId="1E9ABE48" w14:textId="77777777" w:rsidR="00592EFC" w:rsidRPr="00FC609D" w:rsidRDefault="00592EFC" w:rsidP="008864B8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FC609D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31829C36" w14:textId="77777777" w:rsidR="00592EFC" w:rsidRPr="00FC609D" w:rsidRDefault="00592EFC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rFonts w:ascii="Arial" w:hAnsi="Arial" w:cs="Arial"/>
          <w:bCs/>
        </w:rPr>
      </w:pPr>
    </w:p>
    <w:p w14:paraId="7AAF9C1B" w14:textId="77777777" w:rsidR="00592EFC" w:rsidRDefault="00592EFC">
      <w:pPr>
        <w:pStyle w:val="Head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3E04A581" w14:textId="77777777"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</w:t>
      </w:r>
      <w:r w:rsidR="00277C97">
        <w:rPr>
          <w:color w:val="000000"/>
        </w:rPr>
        <w:t>40</w:t>
      </w:r>
      <w:r>
        <w:rPr>
          <w:color w:val="000000"/>
        </w:rPr>
        <w:t xml:space="preserve"> of the </w:t>
      </w:r>
      <w:r w:rsidR="00277C97" w:rsidRPr="00277C97">
        <w:rPr>
          <w:i/>
          <w:color w:val="000000"/>
        </w:rPr>
        <w:t>Clinical Waste Act 1990</w:t>
      </w:r>
      <w:r>
        <w:rPr>
          <w:color w:val="000000"/>
        </w:rPr>
        <w:t xml:space="preserve"> </w:t>
      </w:r>
      <w:r w:rsidR="008864B8">
        <w:rPr>
          <w:color w:val="000000"/>
        </w:rPr>
        <w:t xml:space="preserve">(the </w:t>
      </w:r>
      <w:r w:rsidR="008864B8" w:rsidRPr="008864B8">
        <w:rPr>
          <w:b/>
          <w:i/>
          <w:color w:val="000000"/>
        </w:rPr>
        <w:t>Act</w:t>
      </w:r>
      <w:r w:rsidR="008864B8">
        <w:rPr>
          <w:color w:val="000000"/>
        </w:rPr>
        <w:t xml:space="preserve">) </w:t>
      </w:r>
      <w:r>
        <w:rPr>
          <w:color w:val="000000"/>
        </w:rPr>
        <w:t>p</w:t>
      </w:r>
      <w:r w:rsidR="00823E76">
        <w:rPr>
          <w:color w:val="000000"/>
        </w:rPr>
        <w:t>ermits</w:t>
      </w:r>
      <w:r>
        <w:rPr>
          <w:color w:val="000000"/>
        </w:rPr>
        <w:t xml:space="preserve"> the Minister to determine fees for the purposes of the Act.</w:t>
      </w:r>
    </w:p>
    <w:p w14:paraId="534E1CB4" w14:textId="77777777" w:rsidR="00BE4080" w:rsidRDefault="00BE4080" w:rsidP="003F0AD1">
      <w:pPr>
        <w:pStyle w:val="LongTitle"/>
        <w:spacing w:before="0" w:after="0"/>
        <w:jc w:val="left"/>
        <w:rPr>
          <w:color w:val="000000"/>
        </w:rPr>
      </w:pPr>
    </w:p>
    <w:p w14:paraId="76B0133C" w14:textId="336A7074" w:rsidR="00543F67" w:rsidRDefault="00543F67" w:rsidP="00543F67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A45D07">
        <w:rPr>
          <w:color w:val="000000"/>
        </w:rPr>
        <w:t>2</w:t>
      </w:r>
      <w:r w:rsidR="00084DE9">
        <w:rPr>
          <w:color w:val="000000"/>
        </w:rPr>
        <w:t>2</w:t>
      </w:r>
      <w:r>
        <w:rPr>
          <w:color w:val="000000"/>
        </w:rPr>
        <w:t>-</w:t>
      </w:r>
      <w:r w:rsidR="005B45F1">
        <w:rPr>
          <w:color w:val="000000"/>
        </w:rPr>
        <w:t>2</w:t>
      </w:r>
      <w:r w:rsidR="00084DE9">
        <w:rPr>
          <w:color w:val="000000"/>
        </w:rPr>
        <w:t>3</w:t>
      </w:r>
      <w:r>
        <w:rPr>
          <w:color w:val="000000"/>
        </w:rPr>
        <w:t xml:space="preserve"> financial year. </w:t>
      </w:r>
    </w:p>
    <w:p w14:paraId="5BDEC993" w14:textId="77777777" w:rsidR="00543F67" w:rsidRDefault="00543F67" w:rsidP="00543F67">
      <w:pPr>
        <w:pStyle w:val="Header"/>
        <w:tabs>
          <w:tab w:val="clear" w:pos="4153"/>
          <w:tab w:val="clear" w:pos="8306"/>
        </w:tabs>
      </w:pPr>
    </w:p>
    <w:p w14:paraId="0CE7F215" w14:textId="0F8C9C82" w:rsidR="00543F67" w:rsidRDefault="00BA26E0" w:rsidP="00543F67">
      <w:pPr>
        <w:rPr>
          <w:bCs/>
        </w:rPr>
      </w:pPr>
      <w:r>
        <w:rPr>
          <w:lang w:eastAsia="en-AU"/>
        </w:rPr>
        <w:t>The regulatory fees in the determ</w:t>
      </w:r>
      <w:r w:rsidR="006C7903">
        <w:rPr>
          <w:lang w:eastAsia="en-AU"/>
        </w:rPr>
        <w:t xml:space="preserve">ination have been increased by </w:t>
      </w:r>
      <w:r w:rsidR="00084DE9">
        <w:rPr>
          <w:lang w:eastAsia="en-AU"/>
        </w:rPr>
        <w:t>3.</w:t>
      </w:r>
      <w:r w:rsidR="00E077DF">
        <w:rPr>
          <w:lang w:eastAsia="en-AU"/>
        </w:rPr>
        <w:t>25</w:t>
      </w:r>
      <w:r>
        <w:rPr>
          <w:lang w:eastAsia="en-AU"/>
        </w:rPr>
        <w:t xml:space="preserve">% </w:t>
      </w:r>
      <w:r>
        <w:t xml:space="preserve">for the </w:t>
      </w:r>
      <w:r w:rsidR="003D795F">
        <w:br/>
      </w:r>
      <w:r>
        <w:t>20</w:t>
      </w:r>
      <w:r w:rsidR="00A45D07">
        <w:t>2</w:t>
      </w:r>
      <w:r w:rsidR="00084DE9">
        <w:t>2</w:t>
      </w:r>
      <w:r>
        <w:t>-</w:t>
      </w:r>
      <w:r w:rsidR="005B45F1">
        <w:t>2</w:t>
      </w:r>
      <w:r w:rsidR="00084DE9">
        <w:t>3</w:t>
      </w:r>
      <w:r>
        <w:t xml:space="preserve"> financial year</w:t>
      </w:r>
      <w:r w:rsidR="002E2D5F">
        <w:rPr>
          <w:lang w:eastAsia="en-AU"/>
        </w:rPr>
        <w:t xml:space="preserve"> based on the wage price index</w:t>
      </w:r>
      <w:r w:rsidR="00D171C2">
        <w:rPr>
          <w:lang w:eastAsia="en-AU"/>
        </w:rPr>
        <w:t xml:space="preserve"> as per </w:t>
      </w:r>
      <w:r w:rsidR="00E077DF">
        <w:rPr>
          <w:lang w:eastAsia="en-AU"/>
        </w:rPr>
        <w:t xml:space="preserve">advice from </w:t>
      </w:r>
      <w:r w:rsidR="00E077DF">
        <w:rPr>
          <w:lang w:eastAsia="en-AU"/>
        </w:rPr>
        <w:br/>
        <w:t>ACT Treasury</w:t>
      </w:r>
      <w:r w:rsidR="002E2D5F">
        <w:rPr>
          <w:lang w:eastAsia="en-AU"/>
        </w:rPr>
        <w:t>, a</w:t>
      </w:r>
      <w:r w:rsidR="00543F67">
        <w:t>ppropriate rounding has been made in relation to increases.</w:t>
      </w:r>
    </w:p>
    <w:p w14:paraId="393ED5C3" w14:textId="77777777" w:rsidR="00543F67" w:rsidRDefault="00543F67" w:rsidP="00543F67">
      <w:pPr>
        <w:pStyle w:val="Header"/>
        <w:tabs>
          <w:tab w:val="clear" w:pos="4153"/>
          <w:tab w:val="clear" w:pos="8306"/>
        </w:tabs>
      </w:pPr>
    </w:p>
    <w:p w14:paraId="56925C93" w14:textId="77777777" w:rsidR="00903933" w:rsidRDefault="008864B8" w:rsidP="00903933">
      <w:pPr>
        <w:pStyle w:val="Header"/>
        <w:tabs>
          <w:tab w:val="clear" w:pos="4153"/>
          <w:tab w:val="clear" w:pos="8306"/>
        </w:tabs>
      </w:pPr>
      <w:r>
        <w:rPr>
          <w:lang w:val="en-AU"/>
        </w:rPr>
        <w:t>A</w:t>
      </w:r>
      <w:r w:rsidR="00B44A46">
        <w:t xml:space="preserve"> determination </w:t>
      </w:r>
      <w:r>
        <w:rPr>
          <w:lang w:val="en-AU"/>
        </w:rPr>
        <w:t xml:space="preserve">made </w:t>
      </w:r>
      <w:r w:rsidR="00B44A46">
        <w:t xml:space="preserve">under section 40 of the Act is a </w:t>
      </w:r>
      <w:r w:rsidR="00543F67">
        <w:t>d</w:t>
      </w:r>
      <w:r w:rsidR="00B44A46">
        <w:t xml:space="preserve">isallowable </w:t>
      </w:r>
      <w:r w:rsidR="00543F67">
        <w:t>i</w:t>
      </w:r>
      <w:r w:rsidR="00B44A46">
        <w:t>nstrument</w:t>
      </w:r>
      <w:r w:rsidR="00903933" w:rsidRPr="00903933">
        <w:rPr>
          <w:lang w:eastAsia="en-AU"/>
        </w:rPr>
        <w:t xml:space="preserve"> </w:t>
      </w:r>
      <w:r w:rsidR="00903933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03933" w:rsidRPr="008B4B31">
        <w:rPr>
          <w:i/>
          <w:iCs/>
          <w:lang w:eastAsia="en-AU"/>
        </w:rPr>
        <w:t>Legislation</w:t>
      </w:r>
      <w:r w:rsidR="00903933">
        <w:rPr>
          <w:i/>
          <w:iCs/>
          <w:lang w:eastAsia="en-AU"/>
        </w:rPr>
        <w:t> </w:t>
      </w:r>
      <w:r w:rsidR="00BD74E5">
        <w:rPr>
          <w:i/>
          <w:iCs/>
          <w:lang w:eastAsia="en-AU"/>
        </w:rPr>
        <w:t xml:space="preserve">Act 2001 </w:t>
      </w:r>
      <w:r w:rsidR="00BD74E5" w:rsidRPr="00BD74E5">
        <w:rPr>
          <w:iCs/>
          <w:lang w:eastAsia="en-AU"/>
        </w:rPr>
        <w:t>(Legislation Act)</w:t>
      </w:r>
      <w:r w:rsidR="00903933" w:rsidRPr="00BD74E5">
        <w:rPr>
          <w:lang w:eastAsia="en-AU"/>
        </w:rPr>
        <w:t>.</w:t>
      </w:r>
    </w:p>
    <w:p w14:paraId="47F6563C" w14:textId="77777777" w:rsidR="00903933" w:rsidRDefault="00903933" w:rsidP="00903933">
      <w:pPr>
        <w:pStyle w:val="Header"/>
        <w:tabs>
          <w:tab w:val="clear" w:pos="4153"/>
          <w:tab w:val="clear" w:pos="8306"/>
        </w:tabs>
      </w:pPr>
    </w:p>
    <w:p w14:paraId="505705AD" w14:textId="77777777" w:rsidR="00903933" w:rsidRDefault="00903933" w:rsidP="00903933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14:paraId="35819B6F" w14:textId="77777777" w:rsidR="00903933" w:rsidRDefault="00903933" w:rsidP="00903933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8864B8">
        <w:rPr>
          <w:lang w:eastAsia="en-AU"/>
        </w:rPr>
        <w:t>ection</w:t>
      </w:r>
      <w:r>
        <w:rPr>
          <w:lang w:eastAsia="en-AU"/>
        </w:rPr>
        <w:t xml:space="preserve"> 36</w:t>
      </w:r>
      <w:r w:rsidR="00376C56">
        <w:rPr>
          <w:lang w:eastAsia="en-AU"/>
        </w:rPr>
        <w:t xml:space="preserve"> </w:t>
      </w:r>
      <w:r>
        <w:rPr>
          <w:lang w:eastAsia="en-AU"/>
        </w:rPr>
        <w:t>(1)</w:t>
      </w:r>
      <w:r w:rsidR="00376C56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376C56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4834C625" w14:textId="77777777" w:rsidR="00903933" w:rsidRDefault="00903933" w:rsidP="00903933">
      <w:pPr>
        <w:autoSpaceDE w:val="0"/>
        <w:autoSpaceDN w:val="0"/>
        <w:adjustRightInd w:val="0"/>
        <w:rPr>
          <w:lang w:eastAsia="en-AU"/>
        </w:rPr>
      </w:pPr>
    </w:p>
    <w:p w14:paraId="2BA24499" w14:textId="77777777" w:rsidR="00903933" w:rsidRPr="00477EDE" w:rsidRDefault="00903933" w:rsidP="00903933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0B2E5C2E" w14:textId="77777777" w:rsidR="00903933" w:rsidRDefault="00903933" w:rsidP="00903933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2A0A643F" w14:textId="77777777" w:rsidR="007B415F" w:rsidRPr="00794E07" w:rsidRDefault="007B415F" w:rsidP="007B415F">
      <w:pPr>
        <w:rPr>
          <w:b/>
          <w:i/>
        </w:rPr>
      </w:pPr>
      <w:r>
        <w:br/>
      </w:r>
      <w:r w:rsidRPr="00794E07">
        <w:rPr>
          <w:b/>
          <w:i/>
        </w:rPr>
        <w:t>Revocation</w:t>
      </w:r>
    </w:p>
    <w:p w14:paraId="6BB49A3A" w14:textId="77777777" w:rsidR="007B415F" w:rsidRDefault="007B415F" w:rsidP="007B415F"/>
    <w:p w14:paraId="7619AD9F" w14:textId="6BDFDA77" w:rsidR="007B415F" w:rsidRPr="00C8639A" w:rsidRDefault="007B415F" w:rsidP="007B415F">
      <w:pPr>
        <w:pStyle w:val="LongTitle"/>
        <w:spacing w:before="0" w:after="0"/>
        <w:jc w:val="left"/>
        <w:rPr>
          <w:color w:val="000000"/>
        </w:rPr>
      </w:pPr>
      <w:r w:rsidRPr="00C8639A">
        <w:rPr>
          <w:color w:val="000000"/>
        </w:rPr>
        <w:t>This determination revokes the previous fee determination (</w:t>
      </w:r>
      <w:r w:rsidR="00154D97">
        <w:rPr>
          <w:szCs w:val="20"/>
        </w:rPr>
        <w:t>DI202</w:t>
      </w:r>
      <w:r w:rsidR="00084DE9">
        <w:rPr>
          <w:szCs w:val="20"/>
        </w:rPr>
        <w:t>1</w:t>
      </w:r>
      <w:r w:rsidR="00154D97">
        <w:rPr>
          <w:szCs w:val="20"/>
        </w:rPr>
        <w:t>—</w:t>
      </w:r>
      <w:r w:rsidR="00084DE9">
        <w:rPr>
          <w:szCs w:val="20"/>
        </w:rPr>
        <w:t>95</w:t>
      </w:r>
      <w:r w:rsidRPr="00C8639A">
        <w:rPr>
          <w:color w:val="000000"/>
        </w:rPr>
        <w:t>) that set fees for the 20</w:t>
      </w:r>
      <w:r>
        <w:rPr>
          <w:color w:val="000000"/>
        </w:rPr>
        <w:t>2</w:t>
      </w:r>
      <w:r w:rsidR="00084DE9">
        <w:rPr>
          <w:color w:val="000000"/>
        </w:rPr>
        <w:t>1</w:t>
      </w:r>
      <w:r w:rsidRPr="00C8639A">
        <w:rPr>
          <w:color w:val="000000"/>
        </w:rPr>
        <w:t>-20</w:t>
      </w:r>
      <w:r>
        <w:rPr>
          <w:color w:val="000000"/>
        </w:rPr>
        <w:t>2</w:t>
      </w:r>
      <w:r w:rsidR="00084DE9">
        <w:rPr>
          <w:color w:val="000000"/>
        </w:rPr>
        <w:t>2</w:t>
      </w:r>
      <w:r w:rsidRPr="00C8639A">
        <w:rPr>
          <w:color w:val="000000"/>
        </w:rPr>
        <w:t xml:space="preserve"> financial year.</w:t>
      </w:r>
    </w:p>
    <w:p w14:paraId="522698CF" w14:textId="77777777" w:rsidR="007B415F" w:rsidRDefault="007B415F" w:rsidP="007B415F">
      <w:pPr>
        <w:pStyle w:val="LongTitle"/>
        <w:spacing w:before="0" w:after="0"/>
      </w:pPr>
    </w:p>
    <w:p w14:paraId="49376028" w14:textId="243046C2" w:rsidR="00FC609D" w:rsidRDefault="007B415F" w:rsidP="007B415F">
      <w:pPr>
        <w:pStyle w:val="LongTitle"/>
        <w:spacing w:before="0" w:after="0"/>
      </w:pPr>
      <w:r>
        <w:t>The determination takes effect on 1 July 202</w:t>
      </w:r>
      <w:r w:rsidR="00084DE9">
        <w:t>2</w:t>
      </w:r>
      <w:r>
        <w:t>.</w:t>
      </w:r>
    </w:p>
    <w:sectPr w:rsidR="00FC609D" w:rsidSect="008864B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76CE75" w14:textId="77777777" w:rsidR="00AE6F86" w:rsidRDefault="00AE6F86">
      <w:r>
        <w:separator/>
      </w:r>
    </w:p>
  </w:endnote>
  <w:endnote w:type="continuationSeparator" w:id="0">
    <w:p w14:paraId="6CEE949C" w14:textId="77777777" w:rsidR="00AE6F86" w:rsidRDefault="00AE6F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A6A7D" w14:textId="77777777" w:rsidR="00A024A7" w:rsidRDefault="00A024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02C79" w14:textId="7C7436D7" w:rsidR="00A024A7" w:rsidRPr="00A024A7" w:rsidRDefault="00A024A7" w:rsidP="00A024A7">
    <w:pPr>
      <w:pStyle w:val="Footer"/>
      <w:jc w:val="center"/>
      <w:rPr>
        <w:rFonts w:ascii="Arial" w:hAnsi="Arial" w:cs="Arial"/>
        <w:sz w:val="14"/>
      </w:rPr>
    </w:pPr>
    <w:r w:rsidRPr="00A024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FDCBE" w14:textId="77777777" w:rsidR="00A024A7" w:rsidRDefault="00A024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394A9" w14:textId="77777777" w:rsidR="00AE6F86" w:rsidRDefault="00AE6F86">
      <w:r>
        <w:separator/>
      </w:r>
    </w:p>
  </w:footnote>
  <w:footnote w:type="continuationSeparator" w:id="0">
    <w:p w14:paraId="2F3B0768" w14:textId="77777777" w:rsidR="00AE6F86" w:rsidRDefault="00AE6F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98A45" w14:textId="77777777" w:rsidR="00A024A7" w:rsidRDefault="00A024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2E3FD2" w14:textId="77777777" w:rsidR="00A024A7" w:rsidRDefault="00A024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FEE1A" w14:textId="77777777" w:rsidR="00A024A7" w:rsidRDefault="00A024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0B0963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FAB"/>
    <w:rsid w:val="00001AA1"/>
    <w:rsid w:val="00004E1D"/>
    <w:rsid w:val="000354E6"/>
    <w:rsid w:val="0003766A"/>
    <w:rsid w:val="0006505B"/>
    <w:rsid w:val="000668B6"/>
    <w:rsid w:val="00084DE9"/>
    <w:rsid w:val="000A24A8"/>
    <w:rsid w:val="000C6F05"/>
    <w:rsid w:val="000D1AD2"/>
    <w:rsid w:val="000F3BAD"/>
    <w:rsid w:val="001117AC"/>
    <w:rsid w:val="00126CCA"/>
    <w:rsid w:val="00153616"/>
    <w:rsid w:val="00154D97"/>
    <w:rsid w:val="00155A81"/>
    <w:rsid w:val="00181D4A"/>
    <w:rsid w:val="001F5949"/>
    <w:rsid w:val="001F6981"/>
    <w:rsid w:val="00234756"/>
    <w:rsid w:val="00236F9F"/>
    <w:rsid w:val="00246D1D"/>
    <w:rsid w:val="002774CE"/>
    <w:rsid w:val="00277C97"/>
    <w:rsid w:val="002D7B02"/>
    <w:rsid w:val="002E2D5F"/>
    <w:rsid w:val="002E735A"/>
    <w:rsid w:val="003027E4"/>
    <w:rsid w:val="003531B7"/>
    <w:rsid w:val="00376C56"/>
    <w:rsid w:val="003C4BAC"/>
    <w:rsid w:val="003D795F"/>
    <w:rsid w:val="003E1EBB"/>
    <w:rsid w:val="003F0A0C"/>
    <w:rsid w:val="003F0AD1"/>
    <w:rsid w:val="00424319"/>
    <w:rsid w:val="0045127E"/>
    <w:rsid w:val="00490E13"/>
    <w:rsid w:val="0049719A"/>
    <w:rsid w:val="004D3E1B"/>
    <w:rsid w:val="004F44A7"/>
    <w:rsid w:val="00516EE2"/>
    <w:rsid w:val="00520498"/>
    <w:rsid w:val="00525140"/>
    <w:rsid w:val="00543F67"/>
    <w:rsid w:val="00544CE8"/>
    <w:rsid w:val="0057640D"/>
    <w:rsid w:val="00592EFC"/>
    <w:rsid w:val="005B45F1"/>
    <w:rsid w:val="005C1EAC"/>
    <w:rsid w:val="005C3154"/>
    <w:rsid w:val="005C6C89"/>
    <w:rsid w:val="005D2A9E"/>
    <w:rsid w:val="005D45EE"/>
    <w:rsid w:val="005D7D3D"/>
    <w:rsid w:val="00613FAB"/>
    <w:rsid w:val="0063779B"/>
    <w:rsid w:val="00642558"/>
    <w:rsid w:val="00643F3D"/>
    <w:rsid w:val="006613CB"/>
    <w:rsid w:val="00686B8C"/>
    <w:rsid w:val="006A4B30"/>
    <w:rsid w:val="006C14F3"/>
    <w:rsid w:val="006C7903"/>
    <w:rsid w:val="006D331A"/>
    <w:rsid w:val="006D3468"/>
    <w:rsid w:val="006F0E36"/>
    <w:rsid w:val="00710B44"/>
    <w:rsid w:val="00731129"/>
    <w:rsid w:val="007334BF"/>
    <w:rsid w:val="007524FB"/>
    <w:rsid w:val="00756758"/>
    <w:rsid w:val="0076199F"/>
    <w:rsid w:val="007668A3"/>
    <w:rsid w:val="00774DE9"/>
    <w:rsid w:val="00787729"/>
    <w:rsid w:val="0079449A"/>
    <w:rsid w:val="007969F7"/>
    <w:rsid w:val="007B318B"/>
    <w:rsid w:val="007B415F"/>
    <w:rsid w:val="007F2D81"/>
    <w:rsid w:val="00823E76"/>
    <w:rsid w:val="008864B8"/>
    <w:rsid w:val="008B3388"/>
    <w:rsid w:val="008F662F"/>
    <w:rsid w:val="008F74C9"/>
    <w:rsid w:val="00903933"/>
    <w:rsid w:val="00911339"/>
    <w:rsid w:val="00964A7F"/>
    <w:rsid w:val="009717D6"/>
    <w:rsid w:val="009946E4"/>
    <w:rsid w:val="009B2826"/>
    <w:rsid w:val="009B36F8"/>
    <w:rsid w:val="009C511D"/>
    <w:rsid w:val="009F10DE"/>
    <w:rsid w:val="009F6C07"/>
    <w:rsid w:val="009F78A9"/>
    <w:rsid w:val="00A01E79"/>
    <w:rsid w:val="00A024A7"/>
    <w:rsid w:val="00A2036D"/>
    <w:rsid w:val="00A41735"/>
    <w:rsid w:val="00A45D07"/>
    <w:rsid w:val="00A46A16"/>
    <w:rsid w:val="00AA26F1"/>
    <w:rsid w:val="00AA7495"/>
    <w:rsid w:val="00AB6FA0"/>
    <w:rsid w:val="00AC608E"/>
    <w:rsid w:val="00AE6F86"/>
    <w:rsid w:val="00B00457"/>
    <w:rsid w:val="00B26196"/>
    <w:rsid w:val="00B44A46"/>
    <w:rsid w:val="00B71256"/>
    <w:rsid w:val="00B80495"/>
    <w:rsid w:val="00B8088B"/>
    <w:rsid w:val="00B81389"/>
    <w:rsid w:val="00B85DEB"/>
    <w:rsid w:val="00BA26E0"/>
    <w:rsid w:val="00BA4A51"/>
    <w:rsid w:val="00BC52C1"/>
    <w:rsid w:val="00BD5973"/>
    <w:rsid w:val="00BD74E5"/>
    <w:rsid w:val="00BE2A53"/>
    <w:rsid w:val="00BE4080"/>
    <w:rsid w:val="00C26C8F"/>
    <w:rsid w:val="00C32A74"/>
    <w:rsid w:val="00C63FE0"/>
    <w:rsid w:val="00C86763"/>
    <w:rsid w:val="00C92622"/>
    <w:rsid w:val="00CA188C"/>
    <w:rsid w:val="00CA468B"/>
    <w:rsid w:val="00CC416E"/>
    <w:rsid w:val="00CF15A4"/>
    <w:rsid w:val="00CF1872"/>
    <w:rsid w:val="00D171C2"/>
    <w:rsid w:val="00D916BF"/>
    <w:rsid w:val="00DD3CBB"/>
    <w:rsid w:val="00E077DF"/>
    <w:rsid w:val="00E12875"/>
    <w:rsid w:val="00E23576"/>
    <w:rsid w:val="00E41991"/>
    <w:rsid w:val="00E677EA"/>
    <w:rsid w:val="00E7203E"/>
    <w:rsid w:val="00F4348D"/>
    <w:rsid w:val="00F528B1"/>
    <w:rsid w:val="00FC6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D0A9E0D"/>
  <w15:chartTrackingRefBased/>
  <w15:docId w15:val="{2490F047-054B-41AA-B56C-626314EB3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x-none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styleId="BodyText2">
    <w:name w:val="Body Text 2"/>
    <w:basedOn w:val="Normal"/>
    <w:link w:val="BodyText2Char"/>
    <w:uiPriority w:val="99"/>
    <w:pPr>
      <w:spacing w:before="700" w:after="100"/>
    </w:pPr>
    <w:rPr>
      <w:lang w:val="x-none"/>
    </w:rPr>
  </w:style>
  <w:style w:type="character" w:customStyle="1" w:styleId="BodyText2Char">
    <w:name w:val="Body Text 2 Char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BE4080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styleId="BalloonText">
    <w:name w:val="Balloon Text"/>
    <w:basedOn w:val="Normal"/>
    <w:link w:val="BalloonTextChar"/>
    <w:uiPriority w:val="99"/>
    <w:semiHidden/>
    <w:rsid w:val="003531B7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9039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03933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0393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03933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03933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206060A-8308-4704-98A4-EC780B7CBE7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B5F406E-4508-4748-816C-5A477279F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1327</Characters>
  <Application>Microsoft Office Word</Application>
  <DocSecurity>0</DocSecurity>
  <Lines>39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2010-06-11T05:53:00Z</cp:lastPrinted>
  <dcterms:created xsi:type="dcterms:W3CDTF">2022-05-23T02:31:00Z</dcterms:created>
  <dcterms:modified xsi:type="dcterms:W3CDTF">2022-05-23T02:31:00Z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A34147836</vt:lpwstr>
  </property>
  <property fmtid="{D5CDD505-2E9C-101B-9397-08002B2CF9AE}" pid="3" name="Objective-Title">
    <vt:lpwstr>Attach B - 22-23 Clinical Waste Act 1990 ES (Final at 3.25%)</vt:lpwstr>
  </property>
  <property fmtid="{D5CDD505-2E9C-101B-9397-08002B2CF9AE}" pid="4" name="Objective-Comment">
    <vt:lpwstr/>
  </property>
  <property fmtid="{D5CDD505-2E9C-101B-9397-08002B2CF9AE}" pid="5" name="Objective-CreationStamp">
    <vt:filetime>2022-05-09T23:33:52Z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2022-05-09T23:33:52Z</vt:filetime>
  </property>
  <property fmtid="{D5CDD505-2E9C-101B-9397-08002B2CF9AE}" pid="9" name="Objective-ModificationStamp">
    <vt:filetime>2022-05-20T05:30:19Z</vt:filetime>
  </property>
  <property fmtid="{D5CDD505-2E9C-101B-9397-08002B2CF9AE}" pid="10" name="Objective-Owner">
    <vt:lpwstr>Jill Slaven</vt:lpwstr>
  </property>
  <property fmtid="{D5CDD505-2E9C-101B-9397-08002B2CF9AE}" pid="11" name="Objective-Path">
    <vt:lpwstr>Whole of ACT Government:TCCS STRUCTURE - Content Restriction Hierarchy:01. Assembly, Cabinet, Ministerial:03. Ministerials:03. Complete:Information Brief (Minister):2022 Information Brief (Minister):COO - MIN S2022/00902 - 2022-23 Fees and Charges for Transport Canberra and City Services - Minister Brief:</vt:lpwstr>
  </property>
  <property fmtid="{D5CDD505-2E9C-101B-9397-08002B2CF9AE}" pid="12" name="Objective-Parent">
    <vt:lpwstr>COO - MIN S2022/00902 - 2022-23 Fees and Charges for Transport Canberra and City Services - Minister Brief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1.0</vt:lpwstr>
  </property>
  <property fmtid="{D5CDD505-2E9C-101B-9397-08002B2CF9AE}" pid="15" name="Objective-VersionNumber">
    <vt:r8>1</vt:r8>
  </property>
  <property fmtid="{D5CDD505-2E9C-101B-9397-08002B2CF9AE}" pid="16" name="Objective-VersionComment">
    <vt:lpwstr>First version</vt:lpwstr>
  </property>
  <property fmtid="{D5CDD505-2E9C-101B-9397-08002B2CF9AE}" pid="17" name="Objective-FileNumber">
    <vt:lpwstr>1-2022/20020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a55e6344-12f0-48c2-b4ed-2968089421bb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TCCS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Objective-OM Author">
    <vt:lpwstr/>
  </property>
  <property fmtid="{D5CDD505-2E9C-101B-9397-08002B2CF9AE}" pid="51" name="Objective-OM Author Organisation">
    <vt:lpwstr/>
  </property>
  <property fmtid="{D5CDD505-2E9C-101B-9397-08002B2CF9AE}" pid="52" name="Objective-OM Author Type">
    <vt:lpwstr/>
  </property>
  <property fmtid="{D5CDD505-2E9C-101B-9397-08002B2CF9AE}" pid="53" name="Objective-OM Date Received">
    <vt:lpwstr/>
  </property>
  <property fmtid="{D5CDD505-2E9C-101B-9397-08002B2CF9AE}" pid="54" name="Objective-OM Date of Document">
    <vt:lpwstr/>
  </property>
  <property fmtid="{D5CDD505-2E9C-101B-9397-08002B2CF9AE}" pid="55" name="Objective-OM External Reference">
    <vt:lpwstr/>
  </property>
  <property fmtid="{D5CDD505-2E9C-101B-9397-08002B2CF9AE}" pid="56" name="Objective-OM Reference">
    <vt:lpwstr/>
  </property>
  <property fmtid="{D5CDD505-2E9C-101B-9397-08002B2CF9AE}" pid="57" name="Objective-OM Topic">
    <vt:lpwstr/>
  </property>
  <property fmtid="{D5CDD505-2E9C-101B-9397-08002B2CF9AE}" pid="58" name="Objective-Suburb">
    <vt:lpwstr/>
  </property>
</Properties>
</file>