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CB7B" w14:textId="77777777" w:rsidR="00082795" w:rsidRDefault="0008279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222F0BCC" w14:textId="77777777" w:rsidR="005D1766" w:rsidRDefault="00F43BB6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01E449FC" w14:textId="77777777" w:rsidR="00964388" w:rsidRDefault="00F43BB6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>Births, Deaths and Marriages Registration (Fees) Determination 2022</w:t>
      </w:r>
    </w:p>
    <w:p w14:paraId="2DF6F6DB" w14:textId="29704F73" w:rsidR="00964388" w:rsidRDefault="00F43BB6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DI2022-</w:t>
      </w:r>
      <w:r w:rsidR="000645EC">
        <w:rPr>
          <w:rFonts w:eastAsia="SimSun"/>
          <w:b/>
          <w:bCs/>
          <w:bdr w:val="nil"/>
        </w:rPr>
        <w:t>88</w:t>
      </w:r>
    </w:p>
    <w:p w14:paraId="7668ECC6" w14:textId="77777777" w:rsidR="00977E75" w:rsidRDefault="00F43BB6" w:rsidP="00977E7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>made under the</w:t>
      </w:r>
    </w:p>
    <w:p w14:paraId="32506822" w14:textId="77777777" w:rsidR="00CA56F7" w:rsidRPr="00902B6B" w:rsidRDefault="00F43BB6" w:rsidP="00977E7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/>
          <w:bdr w:val="nil"/>
        </w:rPr>
      </w:pPr>
      <w:r w:rsidRPr="00902B6B">
        <w:rPr>
          <w:rFonts w:eastAsia="SimSun"/>
          <w:b/>
          <w:snapToGrid w:val="0"/>
          <w:color w:val="000000"/>
          <w:sz w:val="20"/>
          <w:szCs w:val="20"/>
          <w:bdr w:val="nil"/>
        </w:rPr>
        <w:t>Births, Deaths and Marriages Registration Act 1997, s</w:t>
      </w:r>
      <w:r>
        <w:rPr>
          <w:rFonts w:eastAsia="SimSun"/>
          <w:b/>
          <w:snapToGrid w:val="0"/>
          <w:color w:val="000000"/>
          <w:sz w:val="20"/>
          <w:szCs w:val="20"/>
          <w:bdr w:val="nil"/>
        </w:rPr>
        <w:t>ection</w:t>
      </w:r>
      <w:r w:rsidRPr="00902B6B">
        <w:rPr>
          <w:rFonts w:eastAsia="SimSun"/>
          <w:b/>
          <w:snapToGrid w:val="0"/>
          <w:color w:val="000000"/>
          <w:sz w:val="20"/>
          <w:szCs w:val="20"/>
          <w:bdr w:val="nil"/>
        </w:rPr>
        <w:t xml:space="preserve"> 67 (</w:t>
      </w:r>
      <w:r w:rsidRPr="00902B6B">
        <w:rPr>
          <w:rFonts w:eastAsia="SimSun"/>
          <w:b/>
          <w:sz w:val="20"/>
          <w:szCs w:val="20"/>
          <w:bdr w:val="nil"/>
        </w:rPr>
        <w:t>Determination of fees)</w:t>
      </w:r>
    </w:p>
    <w:p w14:paraId="51B7B219" w14:textId="77777777" w:rsidR="00F47601" w:rsidRDefault="001A382E" w:rsidP="00CA56F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F384971" w14:textId="77777777" w:rsidR="00F47601" w:rsidRDefault="001A382E" w:rsidP="00CA56F7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7D663E27" w14:textId="77777777" w:rsidR="00964388" w:rsidRDefault="00F43BB6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566B50A8" w14:textId="77777777" w:rsidR="00964388" w:rsidRDefault="001A382E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E022BD9" w14:textId="77777777" w:rsidR="00964388" w:rsidRDefault="001A382E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64591678" w14:textId="77777777" w:rsidR="00964388" w:rsidRDefault="00F43BB6" w:rsidP="001C60A1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48BFF680" w14:textId="77777777" w:rsidR="00964388" w:rsidRDefault="001A382E" w:rsidP="001C60A1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7605E7A" w14:textId="77777777" w:rsidR="00EA3B8A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1 July 2022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D129A3">
        <w:rPr>
          <w:rFonts w:ascii="Times New Roman" w:eastAsia="SimSun" w:hAnsi="Times New Roman" w:cs="Times New Roman"/>
          <w:i/>
          <w:iCs/>
          <w:bdr w:val="nil"/>
        </w:rPr>
        <w:t>Births,</w:t>
      </w:r>
      <w:r w:rsidRPr="000876BA">
        <w:rPr>
          <w:rFonts w:ascii="Times New Roman" w:eastAsia="SimSun" w:hAnsi="Times New Roman" w:cs="Times New Roman"/>
          <w:bdr w:val="nil"/>
        </w:rPr>
        <w:t xml:space="preserve"> </w:t>
      </w:r>
      <w:r w:rsidRPr="0059668D">
        <w:rPr>
          <w:rFonts w:ascii="Times New Roman" w:eastAsia="SimSun" w:hAnsi="Times New Roman" w:cs="Times New Roman"/>
          <w:i/>
          <w:iCs/>
          <w:bdr w:val="nil"/>
        </w:rPr>
        <w:t>Deaths and Marriages Registration</w:t>
      </w:r>
      <w:r w:rsidRPr="0059668D">
        <w:rPr>
          <w:rFonts w:eastAsia="SimSun"/>
          <w:i/>
          <w:iCs/>
          <w:bdr w:val="nil"/>
        </w:rPr>
        <w:t xml:space="preserve"> </w:t>
      </w:r>
      <w:r w:rsidRPr="0059668D">
        <w:rPr>
          <w:rFonts w:ascii="Times New Roman" w:eastAsia="SimSun" w:hAnsi="Times New Roman" w:cs="Times New Roman"/>
          <w:i/>
          <w:iCs/>
          <w:bdr w:val="nil"/>
        </w:rPr>
        <w:t xml:space="preserve">(Fees) Determination </w:t>
      </w:r>
      <w:r>
        <w:rPr>
          <w:rFonts w:ascii="Times New Roman" w:eastAsia="SimSun" w:hAnsi="Times New Roman" w:cs="Times New Roman"/>
          <w:i/>
          <w:iCs/>
          <w:bdr w:val="nil"/>
        </w:rPr>
        <w:t>2021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>
        <w:rPr>
          <w:rFonts w:ascii="Times New Roman" w:eastAsia="SimSun" w:hAnsi="Times New Roman" w:cs="Times New Roman"/>
          <w:bdr w:val="nil"/>
        </w:rPr>
        <w:t>DI2021-112</w:t>
      </w:r>
      <w:r w:rsidRPr="00C96D5F">
        <w:rPr>
          <w:rFonts w:ascii="Times New Roman" w:eastAsia="SimSun" w:hAnsi="Times New Roman" w:cs="Times New Roman"/>
          <w:bdr w:val="nil"/>
        </w:rPr>
        <w:t xml:space="preserve">. </w:t>
      </w:r>
    </w:p>
    <w:p w14:paraId="171516DC" w14:textId="77777777" w:rsidR="00EA3B8A" w:rsidRDefault="001A382E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1F1AB3AA" w14:textId="77777777" w:rsidR="00EA3B8A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It provides for fee increases in line with annual adjustments to the Wages Price Index (WPI) of </w:t>
      </w:r>
      <w:r>
        <w:rPr>
          <w:rFonts w:ascii="Times New Roman" w:eastAsia="SimSun" w:hAnsi="Times New Roman" w:cs="Times New Roman"/>
          <w:bdr w:val="nil"/>
        </w:rPr>
        <w:t>3.25%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This approach aligns with the 2021 Treasury Guidelines for Fees and Charges. </w:t>
      </w:r>
    </w:p>
    <w:p w14:paraId="5E6B4E02" w14:textId="77777777" w:rsidR="00EA3B8A" w:rsidRDefault="001A382E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559C86FB" w14:textId="77777777" w:rsidR="0038380C" w:rsidRPr="0038380C" w:rsidRDefault="00F43BB6" w:rsidP="001C60A1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sectPr w:rsidR="0038380C" w:rsidRPr="0038380C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3FD1" w14:textId="77777777" w:rsidR="00522EAF" w:rsidRDefault="00522EAF">
      <w:r>
        <w:separator/>
      </w:r>
    </w:p>
  </w:endnote>
  <w:endnote w:type="continuationSeparator" w:id="0">
    <w:p w14:paraId="1E7C832F" w14:textId="77777777" w:rsidR="00522EAF" w:rsidRDefault="005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D97" w14:textId="77777777" w:rsidR="002B2BE8" w:rsidRPr="002B2BE8" w:rsidRDefault="00F43BB6" w:rsidP="002B2BE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2B2BE8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8A5" w14:textId="7176E461" w:rsidR="002B2BE8" w:rsidRPr="001A382E" w:rsidRDefault="001A382E" w:rsidP="001A382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1A382E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EFAC" w14:textId="77777777" w:rsidR="002B2BE8" w:rsidRDefault="001A382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BCAC" w14:textId="77777777" w:rsidR="00522EAF" w:rsidRDefault="00522EAF">
      <w:r>
        <w:separator/>
      </w:r>
    </w:p>
  </w:footnote>
  <w:footnote w:type="continuationSeparator" w:id="0">
    <w:p w14:paraId="0811F484" w14:textId="77777777" w:rsidR="00522EAF" w:rsidRDefault="0052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45B5" w14:textId="77777777" w:rsidR="00DC4375" w:rsidRDefault="001A38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A0F18E7" w14:textId="77777777" w:rsidR="00DC4375" w:rsidRDefault="001A38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713" w14:textId="77777777" w:rsidR="00DC4375" w:rsidRDefault="001A38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683DB14" w14:textId="77777777" w:rsidR="00DC4375" w:rsidRDefault="001A382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EF12" w14:textId="77777777" w:rsidR="002B2BE8" w:rsidRDefault="001A382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95"/>
    <w:rsid w:val="000645EC"/>
    <w:rsid w:val="00082795"/>
    <w:rsid w:val="001A382E"/>
    <w:rsid w:val="002037EC"/>
    <w:rsid w:val="00460FE2"/>
    <w:rsid w:val="00522EAF"/>
    <w:rsid w:val="007C772F"/>
    <w:rsid w:val="00823329"/>
    <w:rsid w:val="00884A83"/>
    <w:rsid w:val="009E670B"/>
    <w:rsid w:val="00B131C1"/>
    <w:rsid w:val="00C75CA3"/>
    <w:rsid w:val="00C835D4"/>
    <w:rsid w:val="00CD74D0"/>
    <w:rsid w:val="00D129A3"/>
    <w:rsid w:val="00F4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9C33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9EE2-E07C-42D9-B27E-9247A4B9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2021-04-08T06:45:00Z</cp:lastPrinted>
  <dcterms:created xsi:type="dcterms:W3CDTF">2022-06-15T07:14:00Z</dcterms:created>
  <dcterms:modified xsi:type="dcterms:W3CDTF">2022-06-15T07:14:00Z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9481739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