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114DB" w14:textId="77777777" w:rsidR="00C95B0D" w:rsidRPr="001E3BF4" w:rsidRDefault="00C95B0D" w:rsidP="001E3BF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1E3BF4">
            <w:rPr>
              <w:rFonts w:ascii="Arial" w:hAnsi="Arial" w:cs="Arial"/>
            </w:rPr>
            <w:t>Australian Capital Territory</w:t>
          </w:r>
        </w:smartTag>
      </w:smartTag>
    </w:p>
    <w:p w14:paraId="0F19E583" w14:textId="3A2EE219" w:rsidR="00C95B0D" w:rsidRPr="001E351E" w:rsidRDefault="00C95B0D" w:rsidP="001E3BF4">
      <w:pPr>
        <w:pStyle w:val="Billname"/>
        <w:spacing w:before="700"/>
      </w:pPr>
      <w:r w:rsidRPr="001E351E">
        <w:t>Planning and Development (Fees) Determination 20</w:t>
      </w:r>
      <w:r w:rsidR="002638FE">
        <w:t>2</w:t>
      </w:r>
      <w:r w:rsidR="00F46704">
        <w:t>2</w:t>
      </w:r>
      <w:r w:rsidRPr="001E351E">
        <w:t xml:space="preserve"> </w:t>
      </w:r>
    </w:p>
    <w:p w14:paraId="6F867ECC" w14:textId="1E13908B" w:rsidR="00C95B0D" w:rsidRPr="001E3BF4" w:rsidRDefault="00C95B0D" w:rsidP="001E3BF4">
      <w:pPr>
        <w:spacing w:before="340"/>
        <w:rPr>
          <w:rFonts w:ascii="Arial" w:hAnsi="Arial" w:cs="Arial"/>
          <w:b/>
          <w:bCs/>
          <w:vertAlign w:val="superscript"/>
        </w:rPr>
      </w:pPr>
      <w:r w:rsidRPr="001E3BF4">
        <w:rPr>
          <w:rFonts w:ascii="Arial" w:hAnsi="Arial" w:cs="Arial"/>
          <w:b/>
          <w:bCs/>
        </w:rPr>
        <w:t>Di</w:t>
      </w:r>
      <w:r w:rsidR="00081C7F" w:rsidRPr="001E3BF4">
        <w:rPr>
          <w:rFonts w:ascii="Arial" w:hAnsi="Arial" w:cs="Arial"/>
          <w:b/>
          <w:bCs/>
        </w:rPr>
        <w:t xml:space="preserve">sallowable </w:t>
      </w:r>
      <w:r w:rsidR="001E3BF4">
        <w:rPr>
          <w:rFonts w:ascii="Arial" w:hAnsi="Arial" w:cs="Arial"/>
          <w:b/>
          <w:bCs/>
        </w:rPr>
        <w:t>i</w:t>
      </w:r>
      <w:r w:rsidR="00081C7F" w:rsidRPr="001E3BF4">
        <w:rPr>
          <w:rFonts w:ascii="Arial" w:hAnsi="Arial" w:cs="Arial"/>
          <w:b/>
          <w:bCs/>
        </w:rPr>
        <w:t>nstrument DI20</w:t>
      </w:r>
      <w:r w:rsidR="002638FE">
        <w:rPr>
          <w:rFonts w:ascii="Arial" w:hAnsi="Arial" w:cs="Arial"/>
          <w:b/>
          <w:bCs/>
        </w:rPr>
        <w:t>2</w:t>
      </w:r>
      <w:r w:rsidR="00F46704">
        <w:rPr>
          <w:rFonts w:ascii="Arial" w:hAnsi="Arial" w:cs="Arial"/>
          <w:b/>
          <w:bCs/>
        </w:rPr>
        <w:t>2</w:t>
      </w:r>
      <w:r w:rsidR="00AE2EF1">
        <w:rPr>
          <w:rFonts w:ascii="Arial" w:hAnsi="Arial" w:cs="Arial"/>
          <w:b/>
          <w:bCs/>
        </w:rPr>
        <w:t>–</w:t>
      </w:r>
      <w:r w:rsidR="00073DB0">
        <w:rPr>
          <w:rFonts w:ascii="Arial" w:hAnsi="Arial" w:cs="Arial"/>
          <w:b/>
          <w:bCs/>
        </w:rPr>
        <w:t>112</w:t>
      </w:r>
    </w:p>
    <w:p w14:paraId="15BB3865" w14:textId="77777777" w:rsidR="00C95B0D" w:rsidRPr="00A10AC2" w:rsidRDefault="00C95B0D" w:rsidP="001E3BF4">
      <w:pPr>
        <w:pStyle w:val="madeunder"/>
        <w:spacing w:before="300" w:after="0"/>
      </w:pPr>
      <w:r w:rsidRPr="00A10AC2">
        <w:t>made under the</w:t>
      </w:r>
    </w:p>
    <w:p w14:paraId="4A6F3DE7" w14:textId="77777777" w:rsidR="00C95B0D" w:rsidRPr="001E351E" w:rsidRDefault="00C95B0D" w:rsidP="001E3BF4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1E351E">
        <w:rPr>
          <w:sz w:val="20"/>
          <w:szCs w:val="20"/>
        </w:rPr>
        <w:t>Planning and Development Act 2007, s 424 (Determination of fees)</w:t>
      </w:r>
    </w:p>
    <w:p w14:paraId="28A69E23" w14:textId="77777777" w:rsidR="00C95B0D" w:rsidRPr="001E3BF4" w:rsidRDefault="00C95B0D" w:rsidP="001E3BF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1E3BF4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0D68AD" w14:textId="77777777" w:rsidR="00C95B0D" w:rsidRPr="00A10AC2" w:rsidRDefault="00C95B0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6C758505" w14:textId="77777777" w:rsidR="00C95B0D" w:rsidRPr="00A10AC2" w:rsidRDefault="00C95B0D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37CF84A" w14:textId="77777777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424 of the </w:t>
      </w:r>
      <w:r w:rsidRPr="00A73ED1">
        <w:rPr>
          <w:color w:val="000000"/>
        </w:rPr>
        <w:t xml:space="preserve">Planning and Development Act 2007 </w:t>
      </w:r>
      <w:r>
        <w:rPr>
          <w:color w:val="000000"/>
        </w:rPr>
        <w:t xml:space="preserve">(the </w:t>
      </w:r>
      <w:r w:rsidRPr="00D25782">
        <w:rPr>
          <w:b/>
          <w:bCs/>
          <w:i/>
          <w:iCs/>
          <w:color w:val="000000"/>
        </w:rPr>
        <w:t>Act</w:t>
      </w:r>
      <w:r>
        <w:rPr>
          <w:color w:val="000000"/>
        </w:rPr>
        <w:t>)</w:t>
      </w:r>
      <w:r w:rsidRPr="00A73ED1">
        <w:rPr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1C4E293E" w14:textId="77777777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7D90FAD3" w14:textId="2F006F72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2638FE">
        <w:rPr>
          <w:color w:val="000000"/>
        </w:rPr>
        <w:t>202</w:t>
      </w:r>
      <w:r w:rsidR="00F46704">
        <w:rPr>
          <w:color w:val="000000"/>
        </w:rPr>
        <w:t>2</w:t>
      </w:r>
      <w:r w:rsidR="002638FE">
        <w:rPr>
          <w:color w:val="000000"/>
        </w:rPr>
        <w:t>-2</w:t>
      </w:r>
      <w:r w:rsidR="00F46704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3DF35F8C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3CA5511B" w14:textId="26D84B38" w:rsidR="001E351E" w:rsidRDefault="00EF7D96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The regulatory fees in the determination</w:t>
      </w:r>
      <w:r w:rsidR="000B49AB">
        <w:rPr>
          <w:color w:val="000000"/>
        </w:rPr>
        <w:t xml:space="preserve">, </w:t>
      </w:r>
      <w:r w:rsidR="000B49AB">
        <w:t>which applied in the 202</w:t>
      </w:r>
      <w:r w:rsidR="00F46704">
        <w:t>1</w:t>
      </w:r>
      <w:r w:rsidR="000B49AB">
        <w:t>-2</w:t>
      </w:r>
      <w:r w:rsidR="00F46704">
        <w:t>2</w:t>
      </w:r>
      <w:r w:rsidR="000B49AB">
        <w:t xml:space="preserve"> financial year,</w:t>
      </w:r>
      <w:r w:rsidRPr="00A73ED1">
        <w:rPr>
          <w:color w:val="000000"/>
        </w:rPr>
        <w:t xml:space="preserve"> </w:t>
      </w:r>
      <w:r w:rsidR="00387D67" w:rsidRPr="00A73ED1">
        <w:rPr>
          <w:color w:val="000000"/>
        </w:rPr>
        <w:t xml:space="preserve">have been increased by </w:t>
      </w:r>
      <w:r w:rsidR="001B3BDA">
        <w:rPr>
          <w:color w:val="000000"/>
        </w:rPr>
        <w:t>3</w:t>
      </w:r>
      <w:r w:rsidR="002638FE">
        <w:rPr>
          <w:color w:val="000000"/>
        </w:rPr>
        <w:t>.</w:t>
      </w:r>
      <w:r w:rsidR="00D25782">
        <w:rPr>
          <w:color w:val="000000"/>
        </w:rPr>
        <w:t>25</w:t>
      </w:r>
      <w:r w:rsidR="00387D67" w:rsidRPr="00A73ED1">
        <w:rPr>
          <w:color w:val="000000"/>
        </w:rPr>
        <w:t xml:space="preserve">% </w:t>
      </w:r>
      <w:r w:rsidR="00C34244" w:rsidRPr="00A73ED1">
        <w:rPr>
          <w:color w:val="000000"/>
        </w:rPr>
        <w:t>for the 20</w:t>
      </w:r>
      <w:r w:rsidR="002638FE">
        <w:rPr>
          <w:color w:val="000000"/>
        </w:rPr>
        <w:t>2</w:t>
      </w:r>
      <w:r w:rsidR="00F46704">
        <w:rPr>
          <w:color w:val="000000"/>
        </w:rPr>
        <w:t>2</w:t>
      </w:r>
      <w:r w:rsidR="002638FE">
        <w:rPr>
          <w:color w:val="000000"/>
        </w:rPr>
        <w:noBreakHyphen/>
      </w:r>
      <w:r w:rsidR="00BB3D45" w:rsidRPr="00A73ED1">
        <w:rPr>
          <w:color w:val="000000"/>
        </w:rPr>
        <w:t>2</w:t>
      </w:r>
      <w:r w:rsidR="00F46704">
        <w:rPr>
          <w:color w:val="000000"/>
        </w:rPr>
        <w:t>3</w:t>
      </w:r>
      <w:r w:rsidR="00387D67" w:rsidRPr="00A73ED1">
        <w:rPr>
          <w:color w:val="000000"/>
        </w:rPr>
        <w:t xml:space="preserve"> financial year, based on the wage price index as per government’s advice</w:t>
      </w:r>
      <w:r w:rsidRPr="00A73ED1">
        <w:rPr>
          <w:color w:val="000000"/>
        </w:rPr>
        <w:t xml:space="preserve">. Administration fees relating to refunds are increased by </w:t>
      </w:r>
      <w:r w:rsidR="001B3BDA">
        <w:rPr>
          <w:color w:val="000000"/>
        </w:rPr>
        <w:t>3</w:t>
      </w:r>
      <w:r w:rsidR="009F2D15">
        <w:rPr>
          <w:color w:val="000000"/>
        </w:rPr>
        <w:t>.</w:t>
      </w:r>
      <w:r w:rsidR="00D25782">
        <w:rPr>
          <w:color w:val="000000"/>
        </w:rPr>
        <w:t>25</w:t>
      </w:r>
      <w:r w:rsidRPr="00A73ED1">
        <w:rPr>
          <w:color w:val="000000"/>
        </w:rPr>
        <w:t xml:space="preserve">% (the </w:t>
      </w:r>
      <w:r w:rsidR="00A73ED1" w:rsidRPr="00A73ED1">
        <w:rPr>
          <w:color w:val="000000"/>
        </w:rPr>
        <w:t>w</w:t>
      </w:r>
      <w:r w:rsidRPr="00A73ED1">
        <w:rPr>
          <w:color w:val="000000"/>
        </w:rPr>
        <w:t xml:space="preserve">age </w:t>
      </w:r>
      <w:r w:rsidR="00A73ED1" w:rsidRPr="00A73ED1">
        <w:rPr>
          <w:color w:val="000000"/>
        </w:rPr>
        <w:t>p</w:t>
      </w:r>
      <w:r w:rsidRPr="00A73ED1">
        <w:rPr>
          <w:color w:val="000000"/>
        </w:rPr>
        <w:t xml:space="preserve">rice </w:t>
      </w:r>
      <w:r w:rsidR="00A73ED1" w:rsidRPr="00A73ED1">
        <w:rPr>
          <w:color w:val="000000"/>
        </w:rPr>
        <w:t>i</w:t>
      </w:r>
      <w:r w:rsidRPr="00A73ED1">
        <w:rPr>
          <w:color w:val="000000"/>
        </w:rPr>
        <w:t>ndex), as per the government’s Fees and Charges Policy and Guidelines. Appropriate rounding has been made in relation to increases.</w:t>
      </w:r>
    </w:p>
    <w:p w14:paraId="222183D0" w14:textId="7ACA97D4" w:rsidR="00B54123" w:rsidRDefault="00B54123" w:rsidP="00A73ED1">
      <w:pPr>
        <w:pStyle w:val="LongTitle"/>
        <w:spacing w:before="0" w:after="0"/>
        <w:jc w:val="left"/>
        <w:rPr>
          <w:color w:val="000000"/>
        </w:rPr>
      </w:pPr>
    </w:p>
    <w:p w14:paraId="4173297D" w14:textId="08D12FB0" w:rsidR="00B54123" w:rsidRDefault="00B54123" w:rsidP="00B54123">
      <w:r>
        <w:t>The determination also includes an amendment to the following fee</w:t>
      </w:r>
      <w:r w:rsidR="00AE2EF1">
        <w:t>:</w:t>
      </w:r>
      <w:r>
        <w:t xml:space="preserve"> </w:t>
      </w:r>
    </w:p>
    <w:p w14:paraId="7A0B851C" w14:textId="77777777" w:rsidR="00B54123" w:rsidRDefault="00B54123" w:rsidP="00B54123"/>
    <w:p w14:paraId="26FE882C" w14:textId="695109BE" w:rsidR="00B54123" w:rsidRDefault="00B54123" w:rsidP="00B54123">
      <w:pPr>
        <w:numPr>
          <w:ilvl w:val="0"/>
          <w:numId w:val="11"/>
        </w:numPr>
        <w:rPr>
          <w:snapToGrid w:val="0"/>
          <w:color w:val="000000"/>
        </w:rPr>
      </w:pPr>
      <w:r w:rsidRPr="00B54123">
        <w:rPr>
          <w:snapToGrid w:val="0"/>
          <w:color w:val="000000"/>
        </w:rPr>
        <w:t>Commercial and Industrial</w:t>
      </w:r>
    </w:p>
    <w:p w14:paraId="0DBAC359" w14:textId="77777777" w:rsidR="00B54123" w:rsidRDefault="00B54123" w:rsidP="00B54123">
      <w:pPr>
        <w:rPr>
          <w:snapToGrid w:val="0"/>
          <w:color w:val="000000"/>
        </w:rPr>
      </w:pPr>
    </w:p>
    <w:p w14:paraId="50E4EC1F" w14:textId="5C1F1FAB" w:rsidR="00B54123" w:rsidRDefault="00B54123" w:rsidP="00B54123">
      <w:pPr>
        <w:rPr>
          <w:snapToGrid w:val="0"/>
          <w:color w:val="000000"/>
        </w:rPr>
      </w:pPr>
      <w:r>
        <w:rPr>
          <w:snapToGrid w:val="0"/>
          <w:color w:val="000000"/>
        </w:rPr>
        <w:t>The above fee description is now</w:t>
      </w:r>
      <w:r w:rsidR="00AE2EF1">
        <w:rPr>
          <w:snapToGrid w:val="0"/>
          <w:color w:val="000000"/>
        </w:rPr>
        <w:t>:</w:t>
      </w:r>
    </w:p>
    <w:p w14:paraId="79434357" w14:textId="77777777" w:rsidR="00B54123" w:rsidRDefault="00B54123" w:rsidP="00B54123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14:paraId="492F94FA" w14:textId="670B8E1E" w:rsidR="00B54123" w:rsidRPr="00B54123" w:rsidRDefault="00B54123" w:rsidP="00A73ED1">
      <w:pPr>
        <w:numPr>
          <w:ilvl w:val="0"/>
          <w:numId w:val="11"/>
        </w:numPr>
        <w:rPr>
          <w:snapToGrid w:val="0"/>
          <w:color w:val="000000"/>
        </w:rPr>
      </w:pPr>
      <w:r>
        <w:rPr>
          <w:snapToGrid w:val="0"/>
          <w:color w:val="000000"/>
        </w:rPr>
        <w:t>All Other Zones</w:t>
      </w:r>
    </w:p>
    <w:p w14:paraId="2D254B15" w14:textId="77777777" w:rsidR="00675015" w:rsidRPr="00A73ED1" w:rsidRDefault="00675015" w:rsidP="00A73ED1">
      <w:pPr>
        <w:pStyle w:val="LongTitle"/>
        <w:spacing w:before="0" w:after="0"/>
        <w:jc w:val="left"/>
        <w:rPr>
          <w:color w:val="000000"/>
        </w:rPr>
      </w:pPr>
    </w:p>
    <w:p w14:paraId="7A2FE45C" w14:textId="2F45E7C1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The instrument commences on 1 July 20</w:t>
      </w:r>
      <w:r w:rsidR="009F2D15">
        <w:rPr>
          <w:color w:val="000000"/>
        </w:rPr>
        <w:t>2</w:t>
      </w:r>
      <w:r w:rsidR="00F46704">
        <w:rPr>
          <w:color w:val="000000"/>
        </w:rPr>
        <w:t>2</w:t>
      </w:r>
      <w:r w:rsidRPr="00A73ED1">
        <w:rPr>
          <w:color w:val="000000"/>
        </w:rPr>
        <w:t>.</w:t>
      </w:r>
    </w:p>
    <w:p w14:paraId="1A5899F5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5416FB48" w14:textId="187CAB2D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 xml:space="preserve">This instrument revokes the </w:t>
      </w:r>
      <w:r w:rsidR="00B86F5B" w:rsidRPr="009F2D15">
        <w:rPr>
          <w:i/>
          <w:iCs/>
          <w:color w:val="000000"/>
        </w:rPr>
        <w:t>Planning and Devel</w:t>
      </w:r>
      <w:r w:rsidR="00B13AFD" w:rsidRPr="009F2D15">
        <w:rPr>
          <w:i/>
          <w:iCs/>
          <w:color w:val="000000"/>
        </w:rPr>
        <w:t>opment (Fees) Determination 20</w:t>
      </w:r>
      <w:r w:rsidR="00F46704">
        <w:rPr>
          <w:i/>
          <w:iCs/>
          <w:color w:val="000000"/>
        </w:rPr>
        <w:t>21</w:t>
      </w:r>
      <w:r w:rsidR="00C34244" w:rsidRPr="00A73ED1">
        <w:rPr>
          <w:color w:val="000000"/>
        </w:rPr>
        <w:t xml:space="preserve"> </w:t>
      </w:r>
      <w:r w:rsidR="00B86F5B" w:rsidRPr="00A73ED1">
        <w:rPr>
          <w:color w:val="000000"/>
        </w:rPr>
        <w:t>(DI20</w:t>
      </w:r>
      <w:r w:rsidR="00F46704">
        <w:rPr>
          <w:color w:val="000000"/>
        </w:rPr>
        <w:t>21</w:t>
      </w:r>
      <w:r w:rsidR="00B86F5B" w:rsidRPr="00A73ED1">
        <w:rPr>
          <w:color w:val="000000"/>
        </w:rPr>
        <w:noBreakHyphen/>
      </w:r>
      <w:r w:rsidR="00F46704">
        <w:rPr>
          <w:color w:val="000000"/>
        </w:rPr>
        <w:t>126</w:t>
      </w:r>
      <w:r w:rsidR="00B86F5B" w:rsidRPr="00A73ED1">
        <w:rPr>
          <w:color w:val="000000"/>
        </w:rPr>
        <w:t>)</w:t>
      </w:r>
      <w:r w:rsidRPr="00A73ED1">
        <w:rPr>
          <w:color w:val="000000"/>
        </w:rPr>
        <w:t>.</w:t>
      </w:r>
    </w:p>
    <w:p w14:paraId="10B2EA9A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3ADEC992" w14:textId="64EFA56C" w:rsidR="00EF7D96" w:rsidRDefault="001E351E" w:rsidP="00A73ED1">
      <w:pPr>
        <w:pStyle w:val="LongTitle"/>
        <w:spacing w:before="0" w:after="0"/>
        <w:jc w:val="left"/>
        <w:rPr>
          <w:lang w:eastAsia="en-AU"/>
        </w:rPr>
      </w:pPr>
      <w:r w:rsidRPr="00A73ED1">
        <w:rPr>
          <w:color w:val="000000"/>
        </w:rPr>
        <w:t>The determination under section 424 of the Act is a disallowable instrument</w:t>
      </w:r>
      <w:r w:rsidR="00EF7D96" w:rsidRPr="00EF7D96">
        <w:rPr>
          <w:lang w:eastAsia="en-AU"/>
        </w:rPr>
        <w:t xml:space="preserve"> </w:t>
      </w:r>
      <w:r w:rsidR="00EF7D9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EF7D96" w:rsidRPr="008B4B31">
        <w:rPr>
          <w:i/>
          <w:iCs/>
          <w:lang w:eastAsia="en-AU"/>
        </w:rPr>
        <w:t>Legislation</w:t>
      </w:r>
      <w:r w:rsidR="00EF7D96">
        <w:rPr>
          <w:i/>
          <w:iCs/>
          <w:lang w:eastAsia="en-AU"/>
        </w:rPr>
        <w:t> </w:t>
      </w:r>
      <w:r w:rsidR="00EF7D96" w:rsidRPr="008B4B31">
        <w:rPr>
          <w:i/>
          <w:iCs/>
          <w:lang w:eastAsia="en-AU"/>
        </w:rPr>
        <w:t>Act 2001</w:t>
      </w:r>
      <w:r w:rsidR="00A73ED1">
        <w:rPr>
          <w:i/>
          <w:iCs/>
          <w:lang w:eastAsia="en-AU"/>
        </w:rPr>
        <w:t xml:space="preserve"> </w:t>
      </w:r>
      <w:r w:rsidR="00A73ED1">
        <w:rPr>
          <w:iCs/>
          <w:lang w:eastAsia="en-AU"/>
        </w:rPr>
        <w:t>(</w:t>
      </w:r>
      <w:r w:rsidR="00A73ED1" w:rsidRPr="00D25782">
        <w:rPr>
          <w:b/>
          <w:bCs/>
          <w:i/>
          <w:lang w:eastAsia="en-AU"/>
        </w:rPr>
        <w:t>Legislation Act</w:t>
      </w:r>
      <w:r w:rsidR="00A73ED1">
        <w:rPr>
          <w:iCs/>
          <w:lang w:eastAsia="en-AU"/>
        </w:rPr>
        <w:t>)</w:t>
      </w:r>
      <w:r w:rsidR="00EF7D96" w:rsidRPr="008B4B31">
        <w:rPr>
          <w:lang w:eastAsia="en-AU"/>
        </w:rPr>
        <w:t>.</w:t>
      </w:r>
    </w:p>
    <w:p w14:paraId="58AA138C" w14:textId="0FBCD09B" w:rsidR="00B54123" w:rsidRDefault="00B54123" w:rsidP="00A73ED1">
      <w:pPr>
        <w:pStyle w:val="LongTitle"/>
        <w:spacing w:before="0" w:after="0"/>
        <w:jc w:val="left"/>
        <w:rPr>
          <w:lang w:eastAsia="en-AU"/>
        </w:rPr>
      </w:pPr>
    </w:p>
    <w:p w14:paraId="599B8F9E" w14:textId="77777777" w:rsidR="00B54123" w:rsidRDefault="00B54123" w:rsidP="00A73ED1">
      <w:pPr>
        <w:pStyle w:val="LongTitle"/>
        <w:spacing w:before="0" w:after="0"/>
        <w:jc w:val="left"/>
        <w:rPr>
          <w:lang w:eastAsia="en-AU"/>
        </w:rPr>
      </w:pPr>
    </w:p>
    <w:p w14:paraId="0FE7C5A7" w14:textId="77777777" w:rsidR="00EF7D96" w:rsidRDefault="00EF7D96" w:rsidP="001E351E">
      <w:pPr>
        <w:rPr>
          <w:lang w:eastAsia="en-AU"/>
        </w:rPr>
      </w:pPr>
    </w:p>
    <w:p w14:paraId="49964274" w14:textId="77777777" w:rsidR="00EF7D96" w:rsidRDefault="00EF7D96" w:rsidP="00EF7D9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D25782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4802B1E" w14:textId="77777777" w:rsidR="00EF7D96" w:rsidRDefault="00EF7D96" w:rsidP="00EF7D9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lastRenderedPageBreak/>
        <w:t>A RIS is not required for this fee determination due to s</w:t>
      </w:r>
      <w:r w:rsidR="001E3BF4">
        <w:rPr>
          <w:lang w:eastAsia="en-AU"/>
        </w:rPr>
        <w:t>ection</w:t>
      </w:r>
      <w:r>
        <w:rPr>
          <w:lang w:eastAsia="en-AU"/>
        </w:rPr>
        <w:t xml:space="preserve"> 36</w:t>
      </w:r>
      <w:r w:rsidR="001E3BF4">
        <w:rPr>
          <w:lang w:eastAsia="en-AU"/>
        </w:rPr>
        <w:t xml:space="preserve"> </w:t>
      </w:r>
      <w:r>
        <w:rPr>
          <w:lang w:eastAsia="en-AU"/>
        </w:rPr>
        <w:t>(1)</w:t>
      </w:r>
      <w:r w:rsidR="001E3BF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1E3BF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DBC43CD" w14:textId="77777777" w:rsidR="006C665A" w:rsidRDefault="006C665A" w:rsidP="00EF7D96">
      <w:pPr>
        <w:autoSpaceDE w:val="0"/>
        <w:autoSpaceDN w:val="0"/>
        <w:adjustRightInd w:val="0"/>
        <w:rPr>
          <w:lang w:eastAsia="en-AU"/>
        </w:rPr>
      </w:pPr>
    </w:p>
    <w:p w14:paraId="1A81F41B" w14:textId="77777777" w:rsidR="00EF7D96" w:rsidRPr="00477EDE" w:rsidRDefault="00EF7D96" w:rsidP="00EF7D9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67E611E" w14:textId="77777777" w:rsidR="001E351E" w:rsidRDefault="00EF7D96" w:rsidP="001519B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1E351E" w:rsidSect="006750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135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E8C3" w14:textId="77777777" w:rsidR="00FE5AEA" w:rsidRDefault="00FE5AEA">
      <w:r>
        <w:separator/>
      </w:r>
    </w:p>
  </w:endnote>
  <w:endnote w:type="continuationSeparator" w:id="0">
    <w:p w14:paraId="52580C05" w14:textId="77777777" w:rsidR="00FE5AEA" w:rsidRDefault="00FE5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836A2" w14:textId="77777777" w:rsidR="00DD3573" w:rsidRDefault="00DD35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DBFBC" w14:textId="483BA163" w:rsidR="00C95B0D" w:rsidRPr="00DD3573" w:rsidRDefault="00DD3573" w:rsidP="00DD3573">
    <w:pPr>
      <w:pStyle w:val="Footer"/>
      <w:jc w:val="center"/>
      <w:rPr>
        <w:rFonts w:ascii="Arial" w:hAnsi="Arial" w:cs="Arial"/>
        <w:sz w:val="14"/>
        <w:szCs w:val="18"/>
      </w:rPr>
    </w:pPr>
    <w:r w:rsidRPr="00DD357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3F1AF" w14:textId="77777777" w:rsidR="00DD3573" w:rsidRDefault="00DD35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5CB39" w14:textId="77777777" w:rsidR="00FE5AEA" w:rsidRDefault="00FE5AEA">
      <w:r>
        <w:separator/>
      </w:r>
    </w:p>
  </w:footnote>
  <w:footnote w:type="continuationSeparator" w:id="0">
    <w:p w14:paraId="1368C3AE" w14:textId="77777777" w:rsidR="00FE5AEA" w:rsidRDefault="00FE5A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AD8E9" w14:textId="77777777" w:rsidR="00DD3573" w:rsidRDefault="00DD35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59645" w14:textId="77777777" w:rsidR="00DD3573" w:rsidRDefault="00DD35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04F6E" w14:textId="77777777" w:rsidR="00DD3573" w:rsidRDefault="00DD35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22182018"/>
    <w:multiLevelType w:val="hybridMultilevel"/>
    <w:tmpl w:val="C52E22E0"/>
    <w:lvl w:ilvl="0" w:tplc="057E0E5E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476EEB"/>
    <w:multiLevelType w:val="hybridMultilevel"/>
    <w:tmpl w:val="08808D7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851ECA"/>
    <w:multiLevelType w:val="hybridMultilevel"/>
    <w:tmpl w:val="A1408C32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7"/>
  </w:num>
  <w:num w:numId="5">
    <w:abstractNumId w:val="5"/>
  </w:num>
  <w:num w:numId="6">
    <w:abstractNumId w:val="0"/>
  </w:num>
  <w:num w:numId="7">
    <w:abstractNumId w:val="1"/>
  </w:num>
  <w:num w:numId="8">
    <w:abstractNumId w:val="9"/>
  </w:num>
  <w:num w:numId="9">
    <w:abstractNumId w:val="2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B0D"/>
    <w:rsid w:val="00030743"/>
    <w:rsid w:val="000426F2"/>
    <w:rsid w:val="000469DD"/>
    <w:rsid w:val="00053EBD"/>
    <w:rsid w:val="00066CAB"/>
    <w:rsid w:val="00073DB0"/>
    <w:rsid w:val="00081C7F"/>
    <w:rsid w:val="00092F8C"/>
    <w:rsid w:val="000B2C05"/>
    <w:rsid w:val="000B49AB"/>
    <w:rsid w:val="000C31F0"/>
    <w:rsid w:val="000D0F92"/>
    <w:rsid w:val="00101B50"/>
    <w:rsid w:val="0013039E"/>
    <w:rsid w:val="00133062"/>
    <w:rsid w:val="001519BB"/>
    <w:rsid w:val="00165551"/>
    <w:rsid w:val="00195BB6"/>
    <w:rsid w:val="001A7A67"/>
    <w:rsid w:val="001B3BDA"/>
    <w:rsid w:val="001B4CDF"/>
    <w:rsid w:val="001D3A2C"/>
    <w:rsid w:val="001D5B2A"/>
    <w:rsid w:val="001E351E"/>
    <w:rsid w:val="001E3BF4"/>
    <w:rsid w:val="002318A0"/>
    <w:rsid w:val="002404D9"/>
    <w:rsid w:val="00253C81"/>
    <w:rsid w:val="002625D1"/>
    <w:rsid w:val="002638FE"/>
    <w:rsid w:val="00284DA8"/>
    <w:rsid w:val="003164B7"/>
    <w:rsid w:val="00321B12"/>
    <w:rsid w:val="00361268"/>
    <w:rsid w:val="00377A96"/>
    <w:rsid w:val="00387D67"/>
    <w:rsid w:val="003F39E1"/>
    <w:rsid w:val="00400594"/>
    <w:rsid w:val="00443802"/>
    <w:rsid w:val="00444A52"/>
    <w:rsid w:val="00462EDC"/>
    <w:rsid w:val="0046515A"/>
    <w:rsid w:val="0048462B"/>
    <w:rsid w:val="00491E42"/>
    <w:rsid w:val="004B3A63"/>
    <w:rsid w:val="004B5C97"/>
    <w:rsid w:val="004E081F"/>
    <w:rsid w:val="00502EB1"/>
    <w:rsid w:val="00527FA5"/>
    <w:rsid w:val="00530137"/>
    <w:rsid w:val="00535791"/>
    <w:rsid w:val="00554CBF"/>
    <w:rsid w:val="005865C3"/>
    <w:rsid w:val="005B39C2"/>
    <w:rsid w:val="005C25A0"/>
    <w:rsid w:val="005E34EC"/>
    <w:rsid w:val="00611A8D"/>
    <w:rsid w:val="00651104"/>
    <w:rsid w:val="00675015"/>
    <w:rsid w:val="006A4884"/>
    <w:rsid w:val="006A7B0F"/>
    <w:rsid w:val="006B782F"/>
    <w:rsid w:val="006C665A"/>
    <w:rsid w:val="006D2B92"/>
    <w:rsid w:val="00701742"/>
    <w:rsid w:val="007175B7"/>
    <w:rsid w:val="007600EC"/>
    <w:rsid w:val="00760592"/>
    <w:rsid w:val="0076626D"/>
    <w:rsid w:val="008050DA"/>
    <w:rsid w:val="00821203"/>
    <w:rsid w:val="0087135D"/>
    <w:rsid w:val="008975C3"/>
    <w:rsid w:val="008D1D35"/>
    <w:rsid w:val="008E6BBA"/>
    <w:rsid w:val="00957733"/>
    <w:rsid w:val="00984E88"/>
    <w:rsid w:val="009B2276"/>
    <w:rsid w:val="009C54CD"/>
    <w:rsid w:val="009F2D15"/>
    <w:rsid w:val="00A06C95"/>
    <w:rsid w:val="00A10AC2"/>
    <w:rsid w:val="00A15DC2"/>
    <w:rsid w:val="00A2286F"/>
    <w:rsid w:val="00A33DC7"/>
    <w:rsid w:val="00A41BB3"/>
    <w:rsid w:val="00A73ED1"/>
    <w:rsid w:val="00AE0DAA"/>
    <w:rsid w:val="00AE2EF1"/>
    <w:rsid w:val="00AF5B69"/>
    <w:rsid w:val="00B13AFD"/>
    <w:rsid w:val="00B2272F"/>
    <w:rsid w:val="00B334C1"/>
    <w:rsid w:val="00B426A7"/>
    <w:rsid w:val="00B54123"/>
    <w:rsid w:val="00B86F5B"/>
    <w:rsid w:val="00B8784F"/>
    <w:rsid w:val="00BA1060"/>
    <w:rsid w:val="00BB3D45"/>
    <w:rsid w:val="00BB6B18"/>
    <w:rsid w:val="00BC5388"/>
    <w:rsid w:val="00BD4F88"/>
    <w:rsid w:val="00BF56E3"/>
    <w:rsid w:val="00C05558"/>
    <w:rsid w:val="00C34244"/>
    <w:rsid w:val="00C53CCE"/>
    <w:rsid w:val="00C64666"/>
    <w:rsid w:val="00C945DE"/>
    <w:rsid w:val="00C95B0D"/>
    <w:rsid w:val="00D24E38"/>
    <w:rsid w:val="00D25782"/>
    <w:rsid w:val="00D61003"/>
    <w:rsid w:val="00D67837"/>
    <w:rsid w:val="00D70970"/>
    <w:rsid w:val="00D818AF"/>
    <w:rsid w:val="00DB0E7C"/>
    <w:rsid w:val="00DD3573"/>
    <w:rsid w:val="00DE2A57"/>
    <w:rsid w:val="00E1131F"/>
    <w:rsid w:val="00E35B96"/>
    <w:rsid w:val="00E43BE4"/>
    <w:rsid w:val="00E45908"/>
    <w:rsid w:val="00E57E3A"/>
    <w:rsid w:val="00E91634"/>
    <w:rsid w:val="00EC3747"/>
    <w:rsid w:val="00EC731D"/>
    <w:rsid w:val="00EE34A9"/>
    <w:rsid w:val="00EE7CBB"/>
    <w:rsid w:val="00EF7D96"/>
    <w:rsid w:val="00F254F5"/>
    <w:rsid w:val="00F26762"/>
    <w:rsid w:val="00F46704"/>
    <w:rsid w:val="00F94D10"/>
    <w:rsid w:val="00FC243E"/>
    <w:rsid w:val="00FD506D"/>
    <w:rsid w:val="00FD7865"/>
    <w:rsid w:val="00FE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75BD02C"/>
  <w15:chartTrackingRefBased/>
  <w15:docId w15:val="{5E72EB9A-D59E-4DA4-958F-712D5EE7E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uiPriority w:val="99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uiPriority w:val="99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253C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7662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62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662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62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6626D"/>
    <w:rPr>
      <w:b/>
      <w:bCs/>
      <w:lang w:eastAsia="en-US"/>
    </w:rPr>
  </w:style>
  <w:style w:type="paragraph" w:styleId="Revision">
    <w:name w:val="Revision"/>
    <w:hidden/>
    <w:uiPriority w:val="99"/>
    <w:semiHidden/>
    <w:rsid w:val="00D24E3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B93C5B9-98AA-49EB-873C-9C67D578FB7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1598</Characters>
  <Application>Microsoft Office Word</Application>
  <DocSecurity>0</DocSecurity>
  <Lines>49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cp:lastModifiedBy>Moxon, KarenL</cp:lastModifiedBy>
  <cp:revision>4</cp:revision>
  <cp:lastPrinted>2018-05-21T01:12:00Z</cp:lastPrinted>
  <dcterms:created xsi:type="dcterms:W3CDTF">2022-06-23T01:05:00Z</dcterms:created>
  <dcterms:modified xsi:type="dcterms:W3CDTF">2022-06-23T01:05:00Z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A33309889</vt:lpwstr>
  </property>
  <property fmtid="{D5CDD505-2E9C-101B-9397-08002B2CF9AE}" pid="3" name="Objective-Comment">
    <vt:lpwstr/>
  </property>
  <property fmtid="{D5CDD505-2E9C-101B-9397-08002B2CF9AE}" pid="4" name="Objective-CreationStamp">
    <vt:filetime>2022-03-24T03:57:43Z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2022-05-23T14:02:20Z</vt:filetime>
  </property>
  <property fmtid="{D5CDD505-2E9C-101B-9397-08002B2CF9AE}" pid="8" name="Objective-ModificationStamp">
    <vt:filetime>2022-05-23T14:02:20Z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B02 - 2022-XX - PD (Fees) Determination Explanatory Statement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9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314bd111-b6b8-4e8d-a299-c92f78cf83dd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