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C620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56A427" w14:textId="4CA23DD6" w:rsidR="00C34DF5" w:rsidRPr="0033551A" w:rsidRDefault="00C34DF5" w:rsidP="00C34DF5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33551A">
        <w:rPr>
          <w:rFonts w:ascii="Arial" w:hAnsi="Arial"/>
          <w:b/>
          <w:sz w:val="40"/>
        </w:rPr>
        <w:t>Energy Efficiency (Cost of Living) Improvement (Priority Household Target) Determination 202</w:t>
      </w:r>
      <w:r>
        <w:rPr>
          <w:rFonts w:ascii="Arial" w:hAnsi="Arial"/>
          <w:b/>
          <w:sz w:val="40"/>
        </w:rPr>
        <w:t>2</w:t>
      </w:r>
    </w:p>
    <w:p w14:paraId="1F128A79" w14:textId="718B3AF2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34DF5">
        <w:rPr>
          <w:rFonts w:ascii="Arial" w:hAnsi="Arial" w:cs="Arial"/>
          <w:b/>
          <w:bCs/>
        </w:rPr>
        <w:t>2022</w:t>
      </w:r>
      <w:r w:rsidR="00C17FAB">
        <w:rPr>
          <w:rFonts w:ascii="Arial" w:hAnsi="Arial" w:cs="Arial"/>
          <w:b/>
          <w:bCs/>
        </w:rPr>
        <w:t>–</w:t>
      </w:r>
      <w:r w:rsidR="00F52D57">
        <w:rPr>
          <w:rFonts w:ascii="Arial" w:hAnsi="Arial" w:cs="Arial"/>
          <w:b/>
          <w:bCs/>
        </w:rPr>
        <w:t>153</w:t>
      </w:r>
    </w:p>
    <w:p w14:paraId="2556FB1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6127F9A9" w14:textId="77777777" w:rsidR="00C34DF5" w:rsidRDefault="00C34DF5" w:rsidP="00C34DF5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8 (Priority household target)</w:t>
      </w:r>
    </w:p>
    <w:p w14:paraId="3E150AAB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84722B4" w14:textId="77777777" w:rsidR="00C17FAB" w:rsidRDefault="00C17FAB">
      <w:pPr>
        <w:pStyle w:val="N-line3"/>
        <w:pBdr>
          <w:bottom w:val="none" w:sz="0" w:space="0" w:color="auto"/>
        </w:pBdr>
      </w:pPr>
    </w:p>
    <w:p w14:paraId="6C0B3266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4F125A6" w14:textId="77777777" w:rsidR="00C34DF5" w:rsidRPr="0033551A" w:rsidRDefault="00C34DF5" w:rsidP="00C34DF5">
      <w:pPr>
        <w:spacing w:after="120"/>
      </w:pPr>
      <w:r w:rsidRPr="0033551A">
        <w:rPr>
          <w:b/>
          <w:bCs/>
        </w:rPr>
        <w:t>Introduction</w:t>
      </w:r>
    </w:p>
    <w:p w14:paraId="023E02C3" w14:textId="6AC5C21F" w:rsidR="00C34DF5" w:rsidRPr="0033551A" w:rsidRDefault="00C34DF5" w:rsidP="00C34DF5">
      <w:r w:rsidRPr="0033551A">
        <w:t xml:space="preserve">This explanatory statement relates to the </w:t>
      </w:r>
      <w:r w:rsidRPr="007A1AF9">
        <w:rPr>
          <w:i/>
          <w:iCs/>
        </w:rPr>
        <w:t>Energy Efficiency (Cost of Living) Improvements (Priority Household Target) Determination 2022</w:t>
      </w:r>
      <w:r>
        <w:t xml:space="preserve"> (the </w:t>
      </w:r>
      <w:r w:rsidRPr="007A1AF9">
        <w:rPr>
          <w:b/>
          <w:bCs/>
          <w:i/>
          <w:iCs/>
        </w:rPr>
        <w:t>Determination</w:t>
      </w:r>
      <w:r>
        <w:t>)</w:t>
      </w:r>
      <w:r w:rsidRPr="0033551A">
        <w:t xml:space="preserve"> as presented to the Legislative Assembly. It has been prepared in order to assist the reader of the </w:t>
      </w:r>
      <w:r>
        <w:t>Determination</w:t>
      </w:r>
      <w:r w:rsidRPr="0033551A">
        <w:t xml:space="preserve">. It does not form part of the </w:t>
      </w:r>
      <w:r>
        <w:t xml:space="preserve">Determination </w:t>
      </w:r>
      <w:r w:rsidRPr="0033551A">
        <w:t>and has not been endorsed by the Assembly.</w:t>
      </w:r>
    </w:p>
    <w:p w14:paraId="1FFCA1D2" w14:textId="77777777" w:rsidR="00C34DF5" w:rsidRPr="0033551A" w:rsidRDefault="00C34DF5" w:rsidP="00C34DF5"/>
    <w:p w14:paraId="39D8CADC" w14:textId="77777777" w:rsidR="00C34DF5" w:rsidRPr="0033551A" w:rsidRDefault="00C34DF5" w:rsidP="00C34DF5">
      <w:r>
        <w:t>This explanatory statement clarifies the intent of the Determination and must be read in conjunction with the Determination</w:t>
      </w:r>
      <w:r w:rsidRPr="0033551A">
        <w:t xml:space="preserve">. It is not, and is not </w:t>
      </w:r>
      <w:r>
        <w:t>intended</w:t>
      </w:r>
      <w:r w:rsidRPr="0033551A">
        <w:t xml:space="preserve"> to be, a comprehensive description of the </w:t>
      </w:r>
      <w:r>
        <w:t>Determination</w:t>
      </w:r>
      <w:r w:rsidRPr="0033551A">
        <w:t>. What is written about a provision is not to be taken as an authoritative guide to the meaning of a provision, this being a task for the courts.</w:t>
      </w:r>
    </w:p>
    <w:p w14:paraId="4CEB3509" w14:textId="77777777" w:rsidR="00C34DF5" w:rsidRPr="0033551A" w:rsidRDefault="00C34DF5" w:rsidP="00C34DF5"/>
    <w:p w14:paraId="765E6F4F" w14:textId="77777777" w:rsidR="00C34DF5" w:rsidRPr="0033551A" w:rsidRDefault="00C34DF5" w:rsidP="00C34DF5">
      <w:pPr>
        <w:spacing w:after="120"/>
        <w:rPr>
          <w:b/>
          <w:bCs/>
        </w:rPr>
      </w:pPr>
      <w:r w:rsidRPr="0033551A">
        <w:rPr>
          <w:b/>
          <w:bCs/>
        </w:rPr>
        <w:t>Overview</w:t>
      </w:r>
    </w:p>
    <w:p w14:paraId="1FE1301F" w14:textId="01FDFFF1" w:rsidR="00C34DF5" w:rsidRDefault="00C34DF5" w:rsidP="00C34DF5">
      <w:r w:rsidRPr="0033551A">
        <w:t xml:space="preserve">The </w:t>
      </w:r>
      <w:r w:rsidRPr="0033551A">
        <w:rPr>
          <w:i/>
          <w:iCs/>
        </w:rPr>
        <w:t>Energy Efficiency (Cost of Living) Improvement Act 2012</w:t>
      </w:r>
      <w:r w:rsidRPr="0033551A">
        <w:t xml:space="preserve"> (the </w:t>
      </w:r>
      <w:r w:rsidRPr="007A1AF9">
        <w:rPr>
          <w:b/>
          <w:bCs/>
          <w:i/>
          <w:iCs/>
        </w:rPr>
        <w:t>Act</w:t>
      </w:r>
      <w:r w:rsidRPr="0033551A">
        <w:t xml:space="preserve">) requires </w:t>
      </w:r>
      <w:r w:rsidR="007A1AF9">
        <w:t>National Energy Retail Law (</w:t>
      </w:r>
      <w:r w:rsidR="007A1AF9" w:rsidRPr="007A1AF9">
        <w:rPr>
          <w:b/>
          <w:bCs/>
          <w:i/>
          <w:iCs/>
        </w:rPr>
        <w:t>NERL</w:t>
      </w:r>
      <w:r w:rsidR="007A1AF9">
        <w:t>)</w:t>
      </w:r>
      <w:r w:rsidRPr="0033551A">
        <w:t xml:space="preserve"> retailers to achieve energy savings in households and small-to-medium enterprises.</w:t>
      </w:r>
      <w:r>
        <w:t xml:space="preserve"> The purpose is to help</w:t>
      </w:r>
      <w:r w:rsidRPr="0033551A">
        <w:t xml:space="preserve"> households and businesses reduce emissions and energy costs</w:t>
      </w:r>
      <w:r>
        <w:t>, which is key for delivering on the ACT’s emission reduction targets</w:t>
      </w:r>
      <w:r w:rsidRPr="0033551A">
        <w:t xml:space="preserve">. </w:t>
      </w:r>
    </w:p>
    <w:p w14:paraId="1CFFEA02" w14:textId="77777777" w:rsidR="00C34DF5" w:rsidRDefault="00C34DF5" w:rsidP="00C34DF5"/>
    <w:p w14:paraId="20C112EA" w14:textId="77777777" w:rsidR="00C34DF5" w:rsidRDefault="00C34DF5" w:rsidP="00C34DF5">
      <w:r>
        <w:t>Under section 8(1) of the Act:</w:t>
      </w:r>
    </w:p>
    <w:p w14:paraId="29FF59B9" w14:textId="4D3A0D39" w:rsidR="00C34DF5" w:rsidRDefault="00C34DF5" w:rsidP="00C34DF5">
      <w:pPr>
        <w:pStyle w:val="ListParagraph"/>
        <w:numPr>
          <w:ilvl w:val="0"/>
          <w:numId w:val="10"/>
        </w:numPr>
      </w:pPr>
      <w:r>
        <w:t xml:space="preserve">the Minister must determine a </w:t>
      </w:r>
      <w:r w:rsidRPr="0029412E">
        <w:t>priority household target</w:t>
      </w:r>
      <w:r>
        <w:t xml:space="preserve"> (</w:t>
      </w:r>
      <w:r w:rsidR="007A1AF9">
        <w:t xml:space="preserve">a </w:t>
      </w:r>
      <w:r w:rsidRPr="007A1AF9">
        <w:rPr>
          <w:b/>
          <w:bCs/>
          <w:i/>
          <w:iCs/>
        </w:rPr>
        <w:t>PHT</w:t>
      </w:r>
      <w:r>
        <w:t>) for the total energy savings to be achieved by tier 1 NERL retailers</w:t>
      </w:r>
      <w:r>
        <w:rPr>
          <w:rStyle w:val="FootnoteReference"/>
        </w:rPr>
        <w:footnoteReference w:id="1"/>
      </w:r>
      <w:r>
        <w:t xml:space="preserve"> undertaking eligible activities</w:t>
      </w:r>
      <w:r>
        <w:rPr>
          <w:rStyle w:val="FootnoteReference"/>
        </w:rPr>
        <w:footnoteReference w:id="2"/>
      </w:r>
      <w:r>
        <w:t xml:space="preserve"> at priority households;</w:t>
      </w:r>
    </w:p>
    <w:p w14:paraId="4421E952" w14:textId="77777777" w:rsidR="00C34DF5" w:rsidRDefault="00C34DF5" w:rsidP="00C34DF5">
      <w:pPr>
        <w:pStyle w:val="ListParagraph"/>
        <w:numPr>
          <w:ilvl w:val="0"/>
          <w:numId w:val="10"/>
        </w:numPr>
      </w:pPr>
      <w:r>
        <w:lastRenderedPageBreak/>
        <w:t xml:space="preserve">the PHT must be expressed as a percentage of the retailer’s energy savings obligation of tier 1 NERL retailers in the ACT; and </w:t>
      </w:r>
    </w:p>
    <w:p w14:paraId="6400C3D5" w14:textId="05FED1E3" w:rsidR="00C34DF5" w:rsidRPr="00A17082" w:rsidRDefault="00C34DF5" w:rsidP="00C34DF5">
      <w:pPr>
        <w:pStyle w:val="ListParagraph"/>
        <w:numPr>
          <w:ilvl w:val="0"/>
          <w:numId w:val="10"/>
        </w:numPr>
      </w:pPr>
      <w:r w:rsidRPr="00A17082">
        <w:t xml:space="preserve">the PHT only applies for the relevant calendar year (as per the definition of </w:t>
      </w:r>
      <w:r w:rsidRPr="007A1AF9">
        <w:rPr>
          <w:b/>
          <w:bCs/>
          <w:i/>
          <w:iCs/>
        </w:rPr>
        <w:t>compliance period</w:t>
      </w:r>
      <w:r w:rsidRPr="00A17082">
        <w:t xml:space="preserve"> </w:t>
      </w:r>
      <w:r w:rsidR="007A1AF9">
        <w:t>in</w:t>
      </w:r>
      <w:r w:rsidRPr="00A17082">
        <w:t xml:space="preserve"> section 12 of the Act).</w:t>
      </w:r>
    </w:p>
    <w:p w14:paraId="0C65A271" w14:textId="77777777" w:rsidR="00C34DF5" w:rsidRPr="00A17082" w:rsidRDefault="00C34DF5" w:rsidP="00C34DF5"/>
    <w:p w14:paraId="32157748" w14:textId="1BC6B487" w:rsidR="00C34DF5" w:rsidRPr="00A17082" w:rsidRDefault="00C34DF5" w:rsidP="00C34DF5">
      <w:r w:rsidRPr="00A17082">
        <w:t>The Determination sets the PHT at 40 per cent for 1 January 202</w:t>
      </w:r>
      <w:r>
        <w:t>3</w:t>
      </w:r>
      <w:r w:rsidRPr="00A17082">
        <w:t xml:space="preserve"> to 31 December 202</w:t>
      </w:r>
      <w:r>
        <w:t>3</w:t>
      </w:r>
      <w:r w:rsidRPr="00A17082">
        <w:t xml:space="preserve">. </w:t>
      </w:r>
      <w:r w:rsidR="00E102D5">
        <w:t>This target has not increased from the value set for the 202</w:t>
      </w:r>
      <w:r w:rsidR="00F835E9">
        <w:t>2</w:t>
      </w:r>
      <w:r w:rsidR="00E102D5">
        <w:t xml:space="preserve"> compliance period. </w:t>
      </w:r>
      <w:r w:rsidRPr="00A17082">
        <w:t xml:space="preserve">The aim </w:t>
      </w:r>
      <w:r w:rsidR="00E102D5">
        <w:t xml:space="preserve">of the PHT </w:t>
      </w:r>
      <w:r w:rsidRPr="00A17082">
        <w:t xml:space="preserve">is to </w:t>
      </w:r>
      <w:r w:rsidR="00911CB8">
        <w:t>en</w:t>
      </w:r>
      <w:r w:rsidR="00911CB8" w:rsidRPr="00A17082">
        <w:t xml:space="preserve">sure </w:t>
      </w:r>
      <w:r w:rsidRPr="00A17082">
        <w:t>that a proportion of the prescribed energy savings target is met through activities administered in priority households.</w:t>
      </w:r>
    </w:p>
    <w:p w14:paraId="2A49341F" w14:textId="77777777" w:rsidR="00C34DF5" w:rsidRPr="00A17082" w:rsidRDefault="00C34DF5" w:rsidP="00C34DF5"/>
    <w:p w14:paraId="4D5DF09B" w14:textId="491741AD" w:rsidR="007A1AF9" w:rsidRDefault="007A1AF9" w:rsidP="007A1AF9">
      <w:pPr>
        <w:tabs>
          <w:tab w:val="left" w:pos="840"/>
        </w:tabs>
        <w:spacing w:after="120"/>
        <w:ind w:right="573"/>
        <w:rPr>
          <w:szCs w:val="24"/>
        </w:rPr>
      </w:pPr>
      <w:r w:rsidRPr="007A1AF9">
        <w:rPr>
          <w:szCs w:val="24"/>
        </w:rPr>
        <w:t>The</w:t>
      </w:r>
      <w:r>
        <w:rPr>
          <w:szCs w:val="24"/>
        </w:rPr>
        <w:t xml:space="preserve"> Determination revokes the </w:t>
      </w:r>
      <w:r w:rsidRPr="007A1AF9">
        <w:rPr>
          <w:i/>
          <w:iCs/>
          <w:szCs w:val="24"/>
        </w:rPr>
        <w:t>Energy Efficiency (Cost of Living) Improvement (Priority Household Target) Determination 2016</w:t>
      </w:r>
      <w:r w:rsidRPr="004255CB">
        <w:rPr>
          <w:szCs w:val="24"/>
        </w:rPr>
        <w:t xml:space="preserve"> [</w:t>
      </w:r>
      <w:r>
        <w:rPr>
          <w:szCs w:val="24"/>
        </w:rPr>
        <w:t>DI2016-63</w:t>
      </w:r>
      <w:r w:rsidRPr="004255CB">
        <w:rPr>
          <w:szCs w:val="24"/>
        </w:rPr>
        <w:t>]</w:t>
      </w:r>
      <w:r>
        <w:rPr>
          <w:szCs w:val="24"/>
        </w:rPr>
        <w:t>.</w:t>
      </w:r>
    </w:p>
    <w:p w14:paraId="56B3DE24" w14:textId="77777777" w:rsidR="007A1AF9" w:rsidRDefault="007A1AF9" w:rsidP="00C34DF5"/>
    <w:p w14:paraId="556145F4" w14:textId="6AA4FE12" w:rsidR="00C34DF5" w:rsidRDefault="00C34DF5" w:rsidP="00C34DF5">
      <w:r w:rsidRPr="00A17082">
        <w:t xml:space="preserve">The instrument does not engage human rights under the </w:t>
      </w:r>
      <w:r w:rsidRPr="00A17082">
        <w:rPr>
          <w:i/>
          <w:iCs/>
        </w:rPr>
        <w:t>Human Rights Act 2004</w:t>
      </w:r>
      <w:r w:rsidRPr="00A17082">
        <w:t xml:space="preserve">. </w:t>
      </w:r>
    </w:p>
    <w:p w14:paraId="0FC5806E" w14:textId="77777777" w:rsidR="00C34DF5" w:rsidRDefault="00C34DF5" w:rsidP="00C34DF5"/>
    <w:p w14:paraId="26DCA6D2" w14:textId="77777777" w:rsidR="00C34DF5" w:rsidRPr="00A17082" w:rsidRDefault="00C34DF5" w:rsidP="00C34DF5">
      <w:r w:rsidRPr="00A17082">
        <w:t xml:space="preserve">A regulatory impact statement has been prepared for this instrument. </w:t>
      </w:r>
    </w:p>
    <w:p w14:paraId="79F89C3B" w14:textId="77777777" w:rsidR="00C34DF5" w:rsidRPr="00A17082" w:rsidRDefault="00C34DF5" w:rsidP="00C34DF5"/>
    <w:p w14:paraId="04995930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E75D" w14:textId="77777777" w:rsidR="00A2665F" w:rsidRDefault="00A2665F" w:rsidP="00C17FAB">
      <w:r>
        <w:separator/>
      </w:r>
    </w:p>
  </w:endnote>
  <w:endnote w:type="continuationSeparator" w:id="0">
    <w:p w14:paraId="229348B0" w14:textId="77777777" w:rsidR="00A2665F" w:rsidRDefault="00A2665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6C1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44F1" w14:textId="1AFCE838" w:rsidR="00DA3B00" w:rsidRPr="002A1281" w:rsidRDefault="002A1281" w:rsidP="002A1281">
    <w:pPr>
      <w:pStyle w:val="Footer"/>
      <w:jc w:val="center"/>
      <w:rPr>
        <w:rFonts w:cs="Arial"/>
        <w:sz w:val="14"/>
      </w:rPr>
    </w:pPr>
    <w:r w:rsidRPr="002A12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5058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E241" w14:textId="77777777" w:rsidR="00A2665F" w:rsidRDefault="00A2665F" w:rsidP="00C17FAB">
      <w:r>
        <w:separator/>
      </w:r>
    </w:p>
  </w:footnote>
  <w:footnote w:type="continuationSeparator" w:id="0">
    <w:p w14:paraId="6B631B23" w14:textId="77777777" w:rsidR="00A2665F" w:rsidRDefault="00A2665F" w:rsidP="00C17FAB">
      <w:r>
        <w:continuationSeparator/>
      </w:r>
    </w:p>
  </w:footnote>
  <w:footnote w:id="1">
    <w:p w14:paraId="18472401" w14:textId="50EF09E4" w:rsidR="00C34DF5" w:rsidRPr="0029412E" w:rsidRDefault="00C34DF5" w:rsidP="00C34DF5">
      <w:pPr>
        <w:pStyle w:val="FootnoteText"/>
        <w:rPr>
          <w:sz w:val="20"/>
          <w:szCs w:val="20"/>
        </w:rPr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‘</w:t>
      </w:r>
      <w:r w:rsidRPr="0029412E">
        <w:rPr>
          <w:i/>
          <w:iCs/>
          <w:sz w:val="20"/>
          <w:szCs w:val="20"/>
        </w:rPr>
        <w:t>tier 1 NERL retailer’</w:t>
      </w:r>
      <w:r w:rsidRPr="0029412E">
        <w:rPr>
          <w:sz w:val="20"/>
          <w:szCs w:val="20"/>
        </w:rPr>
        <w:t xml:space="preserve"> is defined in the Act’s </w:t>
      </w:r>
      <w:r w:rsidR="007A1AF9">
        <w:rPr>
          <w:sz w:val="20"/>
          <w:szCs w:val="20"/>
        </w:rPr>
        <w:t>d</w:t>
      </w:r>
      <w:r w:rsidRPr="0029412E">
        <w:rPr>
          <w:sz w:val="20"/>
          <w:szCs w:val="20"/>
        </w:rPr>
        <w:t xml:space="preserve">ictionary. Currently, the only tier 1 retailer in the ACT is </w:t>
      </w:r>
      <w:proofErr w:type="spellStart"/>
      <w:r w:rsidRPr="0029412E">
        <w:rPr>
          <w:sz w:val="20"/>
          <w:szCs w:val="20"/>
        </w:rPr>
        <w:t>ActewAGL</w:t>
      </w:r>
      <w:proofErr w:type="spellEnd"/>
      <w:r w:rsidR="00F835E9">
        <w:rPr>
          <w:sz w:val="20"/>
          <w:szCs w:val="20"/>
        </w:rPr>
        <w:t xml:space="preserve"> Retail</w:t>
      </w:r>
      <w:r w:rsidRPr="0029412E">
        <w:rPr>
          <w:sz w:val="20"/>
          <w:szCs w:val="20"/>
        </w:rPr>
        <w:t>.</w:t>
      </w:r>
    </w:p>
  </w:footnote>
  <w:footnote w:id="2">
    <w:p w14:paraId="7C3CEDE9" w14:textId="77777777" w:rsidR="00C34DF5" w:rsidRDefault="00C34DF5" w:rsidP="00C34DF5">
      <w:pPr>
        <w:pStyle w:val="FootnoteText"/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Eligible activities are determined pursuant to section 10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BC4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10A3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92C4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DF3C94"/>
    <w:multiLevelType w:val="hybridMultilevel"/>
    <w:tmpl w:val="54ACD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5B102C2"/>
    <w:multiLevelType w:val="hybridMultilevel"/>
    <w:tmpl w:val="FC640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2825"/>
    <w:rsid w:val="0003025F"/>
    <w:rsid w:val="000B39BD"/>
    <w:rsid w:val="000B6C1F"/>
    <w:rsid w:val="000B6CEB"/>
    <w:rsid w:val="00154273"/>
    <w:rsid w:val="00167B85"/>
    <w:rsid w:val="00231EAA"/>
    <w:rsid w:val="002A1281"/>
    <w:rsid w:val="002D7C60"/>
    <w:rsid w:val="002E2131"/>
    <w:rsid w:val="003B0DB2"/>
    <w:rsid w:val="004255CB"/>
    <w:rsid w:val="0050752C"/>
    <w:rsid w:val="005E2495"/>
    <w:rsid w:val="007346AC"/>
    <w:rsid w:val="00736786"/>
    <w:rsid w:val="007A1AF9"/>
    <w:rsid w:val="007D3763"/>
    <w:rsid w:val="008C64F0"/>
    <w:rsid w:val="00911CB8"/>
    <w:rsid w:val="009508A5"/>
    <w:rsid w:val="00965B8B"/>
    <w:rsid w:val="00A2665F"/>
    <w:rsid w:val="00A54048"/>
    <w:rsid w:val="00BB1B2E"/>
    <w:rsid w:val="00BF44B4"/>
    <w:rsid w:val="00C17FAB"/>
    <w:rsid w:val="00C34DF5"/>
    <w:rsid w:val="00CE599C"/>
    <w:rsid w:val="00D32CD8"/>
    <w:rsid w:val="00DA3B00"/>
    <w:rsid w:val="00E102D5"/>
    <w:rsid w:val="00E637E1"/>
    <w:rsid w:val="00F52D57"/>
    <w:rsid w:val="00F835E9"/>
    <w:rsid w:val="00FA2317"/>
    <w:rsid w:val="00FC1347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B9074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C34D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D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D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DF5"/>
    <w:rPr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11C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1CB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2070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2006-03-31T04:28:00Z</cp:lastPrinted>
  <dcterms:created xsi:type="dcterms:W3CDTF">2022-06-29T01:08:00Z</dcterms:created>
  <dcterms:modified xsi:type="dcterms:W3CDTF">2022-06-29T01:08:00Z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A34384075</vt:lpwstr>
  </property>
  <property fmtid="{D5CDD505-2E9C-101B-9397-08002B2CF9AE}" pid="4" name="Objective-Title">
    <vt:lpwstr>Priority Household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2022-05-31T00:20:22Z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2022-06-15T04:24:40Z</vt:filetime>
  </property>
  <property fmtid="{D5CDD505-2E9C-101B-9397-08002B2CF9AE}" pid="10" name="Objective-ModificationStamp">
    <vt:filetime>2022-06-15T04:24:40Z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EEIS:09. Programs and/or Projects:2022:2022 - Setting targets for 2023 compliance period:Instruments:</vt:lpwstr>
  </property>
  <property fmtid="{D5CDD505-2E9C-101B-9397-08002B2CF9AE}" pid="13" name="Objective-Parent">
    <vt:lpwstr>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9534616</vt:lpwstr>
  </property>
  <property fmtid="{D5CDD505-2E9C-101B-9397-08002B2CF9AE}" pid="34" name="JMSREQUIREDCHECKIN">
    <vt:lpwstr/>
  </property>
</Properties>
</file>