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EF34F" w14:textId="77777777" w:rsidR="005D70F1" w:rsidRPr="00603FCA" w:rsidRDefault="005D70F1">
      <w:pPr>
        <w:spacing w:before="120"/>
        <w:rPr>
          <w:rFonts w:ascii="Arial" w:hAnsi="Arial" w:cs="Arial"/>
        </w:rPr>
      </w:pPr>
      <w:bookmarkStart w:id="0" w:name="_Toc44738651"/>
      <w:r w:rsidRPr="00603FCA">
        <w:rPr>
          <w:rFonts w:ascii="Arial" w:hAnsi="Arial" w:cs="Arial"/>
        </w:rPr>
        <w:t>Australian Capital Territory</w:t>
      </w:r>
    </w:p>
    <w:p w14:paraId="5F88F13E" w14:textId="364141A7" w:rsidR="00FD13E7" w:rsidRPr="00603FCA" w:rsidRDefault="00EB460C" w:rsidP="00FD13E7">
      <w:pPr>
        <w:pStyle w:val="Billname"/>
        <w:spacing w:before="700"/>
      </w:pPr>
      <w:r w:rsidRPr="00603FCA">
        <w:t>Taxation Administration (Amounts Payable—</w:t>
      </w:r>
      <w:r w:rsidR="003E4633" w:rsidRPr="00603FCA">
        <w:t>Duty)</w:t>
      </w:r>
      <w:r w:rsidR="00F96354" w:rsidRPr="00603FCA">
        <w:t xml:space="preserve"> Determination </w:t>
      </w:r>
      <w:r w:rsidR="00D361E5" w:rsidRPr="00603FCA">
        <w:t>20</w:t>
      </w:r>
      <w:r w:rsidR="00B42166">
        <w:t>2</w:t>
      </w:r>
      <w:r w:rsidR="00341D97">
        <w:t>2</w:t>
      </w:r>
    </w:p>
    <w:p w14:paraId="239BC5AC" w14:textId="5A5438C9" w:rsidR="00FD13E7" w:rsidRPr="00603FCA" w:rsidRDefault="005D70F1" w:rsidP="00FD13E7">
      <w:pPr>
        <w:spacing w:before="240" w:after="60"/>
        <w:rPr>
          <w:rFonts w:ascii="Arial" w:hAnsi="Arial" w:cs="Arial"/>
          <w:b/>
          <w:bCs/>
          <w:szCs w:val="26"/>
          <w:vertAlign w:val="superscript"/>
        </w:rPr>
      </w:pPr>
      <w:r w:rsidRPr="00603FCA">
        <w:rPr>
          <w:rFonts w:ascii="Arial" w:hAnsi="Arial" w:cs="Arial"/>
          <w:b/>
          <w:bCs/>
          <w:szCs w:val="26"/>
        </w:rPr>
        <w:t xml:space="preserve">Disallowable instrument </w:t>
      </w:r>
      <w:r w:rsidR="00D361E5" w:rsidRPr="00603FCA">
        <w:rPr>
          <w:rFonts w:ascii="Arial" w:hAnsi="Arial" w:cs="Arial"/>
          <w:b/>
          <w:bCs/>
          <w:szCs w:val="26"/>
        </w:rPr>
        <w:t>DI</w:t>
      </w:r>
      <w:r w:rsidR="00D361E5" w:rsidRPr="00603FCA">
        <w:rPr>
          <w:rFonts w:ascii="Arial" w:hAnsi="Arial" w:cs="Arial"/>
          <w:b/>
          <w:bCs/>
          <w:iCs/>
          <w:szCs w:val="26"/>
        </w:rPr>
        <w:t>20</w:t>
      </w:r>
      <w:r w:rsidR="00B42166">
        <w:rPr>
          <w:rFonts w:ascii="Arial" w:hAnsi="Arial" w:cs="Arial"/>
          <w:b/>
          <w:bCs/>
          <w:iCs/>
          <w:szCs w:val="26"/>
        </w:rPr>
        <w:t>2</w:t>
      </w:r>
      <w:r w:rsidR="00341D97">
        <w:rPr>
          <w:rFonts w:ascii="Arial" w:hAnsi="Arial" w:cs="Arial"/>
          <w:b/>
          <w:bCs/>
          <w:iCs/>
          <w:szCs w:val="26"/>
        </w:rPr>
        <w:t>2</w:t>
      </w:r>
      <w:r w:rsidR="007276F9" w:rsidRPr="00603FCA">
        <w:rPr>
          <w:rFonts w:ascii="Arial" w:hAnsi="Arial" w:cs="Arial"/>
          <w:b/>
          <w:bCs/>
          <w:szCs w:val="26"/>
        </w:rPr>
        <w:t>–</w:t>
      </w:r>
      <w:r w:rsidR="00A266F4">
        <w:rPr>
          <w:rFonts w:ascii="Arial" w:hAnsi="Arial" w:cs="Arial"/>
          <w:b/>
          <w:bCs/>
          <w:szCs w:val="26"/>
        </w:rPr>
        <w:t>155</w:t>
      </w:r>
    </w:p>
    <w:p w14:paraId="29FB0B69" w14:textId="77777777" w:rsidR="005D70F1" w:rsidRPr="00603FCA" w:rsidRDefault="005D70F1" w:rsidP="00FD13E7">
      <w:pPr>
        <w:spacing w:before="240" w:after="60"/>
      </w:pPr>
      <w:r w:rsidRPr="00603FCA">
        <w:t xml:space="preserve">made under the  </w:t>
      </w:r>
    </w:p>
    <w:p w14:paraId="1EF19044" w14:textId="77777777" w:rsidR="005D70F1" w:rsidRPr="00603FCA" w:rsidRDefault="00EB460C" w:rsidP="00644E63">
      <w:pPr>
        <w:pStyle w:val="CoverActName"/>
        <w:rPr>
          <w:rFonts w:cs="Arial"/>
          <w:sz w:val="20"/>
        </w:rPr>
      </w:pPr>
      <w:r w:rsidRPr="00603FCA">
        <w:rPr>
          <w:rFonts w:cs="Arial"/>
          <w:i/>
          <w:sz w:val="20"/>
        </w:rPr>
        <w:t xml:space="preserve">Taxation Administration Act 1999, </w:t>
      </w:r>
      <w:r w:rsidR="00F6527A" w:rsidRPr="00603FCA">
        <w:rPr>
          <w:rFonts w:cs="Arial"/>
          <w:sz w:val="20"/>
        </w:rPr>
        <w:t>s</w:t>
      </w:r>
      <w:r w:rsidRPr="00603FCA">
        <w:rPr>
          <w:rFonts w:cs="Arial"/>
          <w:sz w:val="20"/>
        </w:rPr>
        <w:t xml:space="preserve"> 139 (Determination of amounts payable under tax laws)</w:t>
      </w:r>
    </w:p>
    <w:p w14:paraId="3438415E" w14:textId="77777777" w:rsidR="005D70F1" w:rsidRPr="00603FCA" w:rsidRDefault="005D70F1">
      <w:pPr>
        <w:spacing w:before="360"/>
        <w:ind w:right="565"/>
        <w:rPr>
          <w:rFonts w:ascii="Arial" w:hAnsi="Arial" w:cs="Arial"/>
          <w:b/>
          <w:bCs/>
          <w:sz w:val="28"/>
          <w:szCs w:val="28"/>
        </w:rPr>
      </w:pPr>
      <w:r w:rsidRPr="00603FCA">
        <w:rPr>
          <w:rFonts w:ascii="Arial" w:hAnsi="Arial" w:cs="Arial"/>
          <w:b/>
          <w:bCs/>
          <w:sz w:val="28"/>
          <w:szCs w:val="28"/>
        </w:rPr>
        <w:t>EXPLANATORY STATEMENT</w:t>
      </w:r>
    </w:p>
    <w:p w14:paraId="6D30839E" w14:textId="77777777" w:rsidR="005D70F1" w:rsidRPr="00603FCA" w:rsidRDefault="005D70F1">
      <w:pPr>
        <w:pStyle w:val="N-line3"/>
        <w:pBdr>
          <w:bottom w:val="none" w:sz="0" w:space="0" w:color="auto"/>
        </w:pBdr>
      </w:pPr>
    </w:p>
    <w:p w14:paraId="793647BF" w14:textId="77777777" w:rsidR="005D70F1" w:rsidRPr="00603FCA" w:rsidRDefault="005D70F1">
      <w:pPr>
        <w:pStyle w:val="N-line3"/>
        <w:pBdr>
          <w:top w:val="single" w:sz="12" w:space="1" w:color="auto"/>
          <w:bottom w:val="none" w:sz="0" w:space="0" w:color="auto"/>
        </w:pBdr>
      </w:pPr>
    </w:p>
    <w:bookmarkEnd w:id="0"/>
    <w:p w14:paraId="326B5443" w14:textId="5143DEC1" w:rsidR="003E4633" w:rsidRPr="00603FCA" w:rsidRDefault="003E4633" w:rsidP="003E4633">
      <w:r w:rsidRPr="00603FCA">
        <w:t xml:space="preserve">This instrument commences on </w:t>
      </w:r>
      <w:r w:rsidR="005F778F" w:rsidRPr="00603FCA">
        <w:t>1</w:t>
      </w:r>
      <w:r w:rsidR="00D361E5" w:rsidRPr="00603FCA">
        <w:t xml:space="preserve"> </w:t>
      </w:r>
      <w:r w:rsidRPr="00603FCA">
        <w:t>Ju</w:t>
      </w:r>
      <w:r w:rsidR="005F778F" w:rsidRPr="00603FCA">
        <w:t>ly</w:t>
      </w:r>
      <w:r w:rsidRPr="00603FCA">
        <w:t xml:space="preserve"> </w:t>
      </w:r>
      <w:r w:rsidR="00B42166">
        <w:t>202</w:t>
      </w:r>
      <w:r w:rsidR="00341D97">
        <w:t>2</w:t>
      </w:r>
      <w:r w:rsidRPr="00603FCA">
        <w:t>.</w:t>
      </w:r>
    </w:p>
    <w:p w14:paraId="5A8C5B24" w14:textId="77777777" w:rsidR="003E4633" w:rsidRPr="00603FCA" w:rsidRDefault="003E4633" w:rsidP="003E4633"/>
    <w:p w14:paraId="559154E2" w14:textId="581C3C0E" w:rsidR="00D3550A" w:rsidRPr="00603FCA" w:rsidRDefault="00D3550A" w:rsidP="00D3550A">
      <w:r w:rsidRPr="00603FCA">
        <w:t xml:space="preserve">Under section 139 of the </w:t>
      </w:r>
      <w:r w:rsidRPr="00603FCA">
        <w:rPr>
          <w:i/>
        </w:rPr>
        <w:t>Taxation Administration Act 1999</w:t>
      </w:r>
      <w:r w:rsidRPr="00603FCA">
        <w:t xml:space="preserve">, the Minister may determine by disallowable instrument the rate or differential rates, or the method by which an amount of duty payable under the </w:t>
      </w:r>
      <w:r w:rsidRPr="00603FCA">
        <w:rPr>
          <w:i/>
        </w:rPr>
        <w:t>Duties Act 1999</w:t>
      </w:r>
      <w:r w:rsidRPr="00603FCA">
        <w:t xml:space="preserve"> (Duties Act) is to be calculated.</w:t>
      </w:r>
    </w:p>
    <w:p w14:paraId="43725604" w14:textId="77777777" w:rsidR="00D3550A" w:rsidRPr="00603FCA" w:rsidRDefault="00D3550A" w:rsidP="00D3550A"/>
    <w:p w14:paraId="145AB138" w14:textId="4E38CD89" w:rsidR="00D3550A" w:rsidRPr="00603FCA" w:rsidRDefault="00D3550A" w:rsidP="00D3550A">
      <w:r w:rsidRPr="00603FCA">
        <w:t>This instrument determines for the purposes of the Duties Act differential rates of duty, or the method by which an amount of duty is payable for different types of dutiable transactions</w:t>
      </w:r>
      <w:r w:rsidR="00927ED5">
        <w:t xml:space="preserve"> is calculated</w:t>
      </w:r>
      <w:r w:rsidRPr="00603FCA">
        <w:t>. Part 2 of this instrument determines the transfer rates of duty for the purposes of section 31 of the Duties Act. Part 3 determines commercial transfer rates of duty for the purposes of sections 31 and 90 of the Duties Act. Part 4 determines the rate of duty for the purposes of section 33 of the Duties Act.</w:t>
      </w:r>
    </w:p>
    <w:p w14:paraId="764D7C0B" w14:textId="77777777" w:rsidR="00D3550A" w:rsidRPr="00603FCA" w:rsidRDefault="00D3550A" w:rsidP="00D3550A"/>
    <w:p w14:paraId="159CB5DF" w14:textId="4EB3E7E5" w:rsidR="00D3550A" w:rsidRPr="00603FCA" w:rsidRDefault="00D3550A" w:rsidP="00F10232">
      <w:pPr>
        <w:keepNext/>
        <w:rPr>
          <w:rFonts w:ascii="Arial" w:hAnsi="Arial" w:cs="Arial"/>
          <w:b/>
          <w:sz w:val="26"/>
          <w:szCs w:val="26"/>
        </w:rPr>
      </w:pPr>
      <w:r w:rsidRPr="00603FCA">
        <w:rPr>
          <w:rFonts w:ascii="Arial" w:hAnsi="Arial" w:cs="Arial"/>
          <w:b/>
          <w:sz w:val="26"/>
          <w:szCs w:val="26"/>
        </w:rPr>
        <w:t>Updates</w:t>
      </w:r>
    </w:p>
    <w:p w14:paraId="37F9F9DD" w14:textId="77777777" w:rsidR="00D3550A" w:rsidRPr="00603FCA" w:rsidRDefault="00D3550A" w:rsidP="00D3550A"/>
    <w:p w14:paraId="6A7C100E" w14:textId="33C581AF" w:rsidR="0016196E" w:rsidRDefault="000571F5" w:rsidP="00C5498C">
      <w:r w:rsidRPr="009C06D2">
        <w:t>T</w:t>
      </w:r>
      <w:r w:rsidR="003E4633" w:rsidRPr="009C06D2">
        <w:t xml:space="preserve">he Government is continuing </w:t>
      </w:r>
      <w:r w:rsidR="00C26343" w:rsidRPr="009C06D2">
        <w:t xml:space="preserve">to </w:t>
      </w:r>
      <w:r w:rsidR="003E4633" w:rsidRPr="009C06D2">
        <w:t>implement reform</w:t>
      </w:r>
      <w:r w:rsidR="00C26343" w:rsidRPr="009C06D2">
        <w:t>s</w:t>
      </w:r>
      <w:r w:rsidR="003E4633" w:rsidRPr="009C06D2">
        <w:t xml:space="preserve"> to the Territory’s taxation system</w:t>
      </w:r>
      <w:r w:rsidR="0016196E" w:rsidRPr="009C06D2">
        <w:t xml:space="preserve"> </w:t>
      </w:r>
      <w:r w:rsidR="003E5F94" w:rsidRPr="009C06D2">
        <w:t>by</w:t>
      </w:r>
      <w:r w:rsidR="0016196E" w:rsidRPr="009C06D2">
        <w:t xml:space="preserve"> </w:t>
      </w:r>
      <w:r w:rsidR="003E4633" w:rsidRPr="009C06D2">
        <w:t>reduc</w:t>
      </w:r>
      <w:r w:rsidR="003E5F94" w:rsidRPr="009C06D2">
        <w:t>ing</w:t>
      </w:r>
      <w:r w:rsidR="003E4633" w:rsidRPr="009C06D2">
        <w:t xml:space="preserve"> conveyance duty rates for transact</w:t>
      </w:r>
      <w:r w:rsidR="00AC2749" w:rsidRPr="009C06D2">
        <w:t>ions of residential properties</w:t>
      </w:r>
      <w:r w:rsidR="00A00919" w:rsidRPr="009C06D2">
        <w:t>, targeted at the lowe</w:t>
      </w:r>
      <w:r w:rsidR="00A279FB" w:rsidRPr="009C06D2">
        <w:t>st</w:t>
      </w:r>
      <w:r w:rsidR="00A00919" w:rsidRPr="009C06D2">
        <w:t xml:space="preserve"> marginal tax rates for </w:t>
      </w:r>
      <w:r w:rsidR="00B85AF7" w:rsidRPr="009C06D2">
        <w:t xml:space="preserve">owner </w:t>
      </w:r>
      <w:r w:rsidR="00946EC4" w:rsidRPr="009C06D2">
        <w:t>occupier</w:t>
      </w:r>
      <w:r w:rsidR="00E778D1" w:rsidRPr="009C06D2">
        <w:t xml:space="preserve"> transactions</w:t>
      </w:r>
      <w:r w:rsidR="00D3550A" w:rsidRPr="009C06D2">
        <w:t>.</w:t>
      </w:r>
      <w:r w:rsidR="00D3550A" w:rsidRPr="00603FCA">
        <w:t xml:space="preserve"> </w:t>
      </w:r>
    </w:p>
    <w:p w14:paraId="064BE466" w14:textId="77777777" w:rsidR="00F7796B" w:rsidRPr="009C06D2" w:rsidRDefault="00F7796B" w:rsidP="00C5498C"/>
    <w:p w14:paraId="7EE1D4D4" w14:textId="4CC874DC" w:rsidR="00A35F65" w:rsidRPr="009C06D2" w:rsidRDefault="00FC6D2B" w:rsidP="00C5498C">
      <w:pPr>
        <w:rPr>
          <w:highlight w:val="yellow"/>
        </w:rPr>
      </w:pPr>
      <w:r w:rsidRPr="009C06D2">
        <w:t xml:space="preserve">For </w:t>
      </w:r>
      <w:r w:rsidR="009C06D2">
        <w:t xml:space="preserve">the </w:t>
      </w:r>
      <w:r w:rsidR="009C06D2" w:rsidRPr="009C06D2">
        <w:t xml:space="preserve">lowest threshold </w:t>
      </w:r>
      <w:r w:rsidR="009C06D2">
        <w:t xml:space="preserve">applying </w:t>
      </w:r>
      <w:r w:rsidR="002551A1">
        <w:t xml:space="preserve">to </w:t>
      </w:r>
      <w:r w:rsidRPr="009C06D2">
        <w:t xml:space="preserve">eligible </w:t>
      </w:r>
      <w:r w:rsidR="00740049" w:rsidRPr="009C06D2">
        <w:t xml:space="preserve">owner </w:t>
      </w:r>
      <w:r w:rsidRPr="009C06D2">
        <w:t>occupier transaction</w:t>
      </w:r>
      <w:r w:rsidR="00B85AF7" w:rsidRPr="009C06D2">
        <w:t>s</w:t>
      </w:r>
      <w:r w:rsidRPr="009C06D2">
        <w:t xml:space="preserve">, </w:t>
      </w:r>
      <w:r w:rsidR="00B85AF7" w:rsidRPr="009C06D2">
        <w:t xml:space="preserve">the dutiable amount threshold has been increased and the </w:t>
      </w:r>
      <w:r w:rsidR="00E778D1" w:rsidRPr="009C06D2">
        <w:t xml:space="preserve">rate of duty </w:t>
      </w:r>
      <w:r w:rsidR="00B85AF7" w:rsidRPr="009C06D2">
        <w:t xml:space="preserve">reduced. </w:t>
      </w:r>
    </w:p>
    <w:p w14:paraId="0B69F0F0" w14:textId="77777777" w:rsidR="00740049" w:rsidRPr="009C06D2" w:rsidRDefault="00740049" w:rsidP="00C5498C">
      <w:pPr>
        <w:rPr>
          <w:highlight w:val="yellow"/>
        </w:rPr>
      </w:pPr>
    </w:p>
    <w:p w14:paraId="564154E2" w14:textId="2DC1E124" w:rsidR="00F7796B" w:rsidRPr="00603FCA" w:rsidRDefault="00F7796B" w:rsidP="00C5498C">
      <w:r>
        <w:t xml:space="preserve">The </w:t>
      </w:r>
      <w:r w:rsidR="00341D97">
        <w:t>duty-</w:t>
      </w:r>
      <w:r w:rsidR="00811DC1">
        <w:t xml:space="preserve">free </w:t>
      </w:r>
      <w:r>
        <w:t>threshold for commercial transfers is increased</w:t>
      </w:r>
      <w:r w:rsidR="00341D97">
        <w:t xml:space="preserve"> to $1,700,000</w:t>
      </w:r>
      <w:r>
        <w:t xml:space="preserve">. </w:t>
      </w:r>
    </w:p>
    <w:p w14:paraId="1318E889" w14:textId="77777777" w:rsidR="003E4633" w:rsidRPr="00603FCA" w:rsidRDefault="003E4633" w:rsidP="003E4633"/>
    <w:p w14:paraId="3D9D886A" w14:textId="1CC28724" w:rsidR="00D3550A" w:rsidRPr="00603FCA" w:rsidRDefault="00D3550A" w:rsidP="00D3550A">
      <w:pPr>
        <w:rPr>
          <w:rFonts w:ascii="Arial" w:hAnsi="Arial" w:cs="Arial"/>
          <w:b/>
          <w:sz w:val="26"/>
          <w:szCs w:val="26"/>
        </w:rPr>
      </w:pPr>
      <w:r w:rsidRPr="00603FCA">
        <w:rPr>
          <w:rFonts w:ascii="Arial" w:hAnsi="Arial" w:cs="Arial"/>
          <w:b/>
          <w:sz w:val="26"/>
          <w:szCs w:val="26"/>
        </w:rPr>
        <w:t>Transfer rate (part 2)</w:t>
      </w:r>
    </w:p>
    <w:p w14:paraId="5F8730A2" w14:textId="77777777" w:rsidR="003E4633" w:rsidRPr="00603FCA" w:rsidRDefault="003E4633" w:rsidP="003E4633"/>
    <w:p w14:paraId="6061A6CB" w14:textId="0E938CA1" w:rsidR="003E4633" w:rsidRPr="00603FCA" w:rsidRDefault="003E4633" w:rsidP="003E4633">
      <w:r w:rsidRPr="00603FCA">
        <w:t xml:space="preserve">Part </w:t>
      </w:r>
      <w:r w:rsidR="00D3550A" w:rsidRPr="00603FCA">
        <w:t xml:space="preserve">2 </w:t>
      </w:r>
      <w:r w:rsidRPr="00603FCA">
        <w:t>applies to a dutiable transaction of dutiable property used, or that will be used, wholly for purposes other than a commercial purpose. For example, for a residential purpose (such as a house, a unit,</w:t>
      </w:r>
      <w:r w:rsidR="00D3550A" w:rsidRPr="00603FCA">
        <w:t xml:space="preserve"> or</w:t>
      </w:r>
      <w:r w:rsidRPr="00603FCA">
        <w:t xml:space="preserve"> a block of apartments), a primary production purpose (such as</w:t>
      </w:r>
      <w:r w:rsidR="00D3550A" w:rsidRPr="00603FCA">
        <w:t xml:space="preserve"> farmland or</w:t>
      </w:r>
      <w:r w:rsidRPr="00603FCA">
        <w:t xml:space="preserve"> grazing la</w:t>
      </w:r>
      <w:r w:rsidR="00D3550A" w:rsidRPr="00603FCA">
        <w:t>nd) or a home business (such as</w:t>
      </w:r>
      <w:r w:rsidRPr="00603FCA">
        <w:t xml:space="preserve"> a </w:t>
      </w:r>
      <w:r w:rsidRPr="00603FCA">
        <w:lastRenderedPageBreak/>
        <w:t>bookkeeping business or florist working from home). This is irrespective of the permitted uses of the property as may be specified in a Crown lease.</w:t>
      </w:r>
    </w:p>
    <w:p w14:paraId="1D48A1D3" w14:textId="77777777" w:rsidR="003E4633" w:rsidRPr="00603FCA" w:rsidRDefault="003E4633" w:rsidP="003E4633"/>
    <w:p w14:paraId="5DB8CFDA" w14:textId="01E6DE2D" w:rsidR="00B85AF7" w:rsidRPr="009C06D2" w:rsidRDefault="00B85AF7" w:rsidP="00B85AF7">
      <w:r w:rsidRPr="009C06D2">
        <w:t>For residential land, transfer rates under part 2 differentiate between eligible owner occupier transactions and transactions that are not eligible owner occupier transactions. The meaning of an eligible owner occupier transaction and relevant eligibility criteria are set out in Schedule 1 of this instrument.</w:t>
      </w:r>
    </w:p>
    <w:p w14:paraId="362E8CD4" w14:textId="77777777" w:rsidR="00B85AF7" w:rsidRPr="00406919" w:rsidRDefault="00B85AF7" w:rsidP="003E4633"/>
    <w:p w14:paraId="5A4EAE9C" w14:textId="7873DCAE" w:rsidR="000571F5" w:rsidRPr="00406919" w:rsidRDefault="003E4633" w:rsidP="003E4633">
      <w:r w:rsidRPr="00406919">
        <w:t>Table</w:t>
      </w:r>
      <w:r w:rsidR="00B85AF7" w:rsidRPr="00406919">
        <w:t>s</w:t>
      </w:r>
      <w:r w:rsidRPr="00406919">
        <w:t xml:space="preserve"> 1</w:t>
      </w:r>
      <w:r w:rsidR="00B85AF7" w:rsidRPr="00406919">
        <w:t xml:space="preserve"> and 2</w:t>
      </w:r>
      <w:r w:rsidRPr="00406919">
        <w:t xml:space="preserve"> set out the differential rates of duty, and the method by which</w:t>
      </w:r>
      <w:r w:rsidR="005E6ADB" w:rsidRPr="00406919">
        <w:t xml:space="preserve"> the</w:t>
      </w:r>
      <w:r w:rsidRPr="00406919">
        <w:t xml:space="preserve"> duty payable for a dutiable transaction</w:t>
      </w:r>
      <w:r w:rsidR="00B85AF7" w:rsidRPr="00406919">
        <w:t xml:space="preserve"> </w:t>
      </w:r>
      <w:r w:rsidRPr="00406919">
        <w:t>that is not for a commercial purpose</w:t>
      </w:r>
      <w:r w:rsidR="00EC2DD9">
        <w:t xml:space="preserve"> is calculated</w:t>
      </w:r>
      <w:r w:rsidRPr="00406919">
        <w:t>.</w:t>
      </w:r>
      <w:r w:rsidR="005E6ADB" w:rsidRPr="00406919">
        <w:t xml:space="preserve"> </w:t>
      </w:r>
    </w:p>
    <w:p w14:paraId="27AC4891" w14:textId="77777777" w:rsidR="000571F5" w:rsidRPr="00406919" w:rsidRDefault="000571F5" w:rsidP="003E4633"/>
    <w:p w14:paraId="02DC72B7" w14:textId="6F9636D6" w:rsidR="00F127A4" w:rsidRDefault="00B85AF7" w:rsidP="003E4633">
      <w:r w:rsidRPr="009C06D2">
        <w:t>T</w:t>
      </w:r>
      <w:r w:rsidR="000571F5" w:rsidRPr="00406919">
        <w:t>able 1</w:t>
      </w:r>
      <w:r w:rsidR="00BA2BCD" w:rsidRPr="00406919">
        <w:t xml:space="preserve"> </w:t>
      </w:r>
      <w:r w:rsidR="00E10EB8" w:rsidRPr="009C06D2">
        <w:t>sets out</w:t>
      </w:r>
      <w:r w:rsidR="00BA2BCD" w:rsidRPr="009C06D2">
        <w:t xml:space="preserve"> the rate of duty applicable to an eligible </w:t>
      </w:r>
      <w:r w:rsidR="00740049" w:rsidRPr="009C06D2">
        <w:t xml:space="preserve">owner </w:t>
      </w:r>
      <w:r w:rsidR="00BA2BCD" w:rsidRPr="009C06D2">
        <w:t xml:space="preserve">occupier transaction, </w:t>
      </w:r>
      <w:r w:rsidR="00C26343" w:rsidRPr="009C06D2">
        <w:t xml:space="preserve">providing </w:t>
      </w:r>
      <w:r w:rsidR="00BA2BCD" w:rsidRPr="009C06D2">
        <w:t xml:space="preserve">a </w:t>
      </w:r>
      <w:r w:rsidR="00E778D1" w:rsidRPr="009C06D2">
        <w:t>reduced</w:t>
      </w:r>
      <w:r w:rsidR="00BA2BCD" w:rsidRPr="009C06D2">
        <w:t xml:space="preserve"> rate </w:t>
      </w:r>
      <w:r w:rsidR="000652C8" w:rsidRPr="009C06D2">
        <w:t>of $0.</w:t>
      </w:r>
      <w:r w:rsidRPr="00406919">
        <w:t>6</w:t>
      </w:r>
      <w:r w:rsidRPr="009C06D2">
        <w:t>0</w:t>
      </w:r>
      <w:r w:rsidRPr="00406919">
        <w:t xml:space="preserve"> </w:t>
      </w:r>
      <w:r w:rsidR="000652C8" w:rsidRPr="00406919">
        <w:t xml:space="preserve">for every $100, or part thereof </w:t>
      </w:r>
      <w:r w:rsidR="00BA2BCD" w:rsidRPr="00406919">
        <w:t xml:space="preserve">for </w:t>
      </w:r>
      <w:r w:rsidR="00E10EB8" w:rsidRPr="00406919">
        <w:t xml:space="preserve">properties with </w:t>
      </w:r>
      <w:r w:rsidR="00BA2BCD" w:rsidRPr="009C06D2">
        <w:t>dutiable amount less than or equal to $</w:t>
      </w:r>
      <w:r w:rsidRPr="00406919">
        <w:t>2</w:t>
      </w:r>
      <w:r w:rsidRPr="009C06D2">
        <w:t>6</w:t>
      </w:r>
      <w:r w:rsidRPr="00406919">
        <w:t>0</w:t>
      </w:r>
      <w:r w:rsidR="00BA2BCD" w:rsidRPr="00406919">
        <w:t xml:space="preserve">,000. </w:t>
      </w:r>
      <w:r w:rsidRPr="009C06D2">
        <w:t xml:space="preserve">The lowest dutiable amount threshold has been increased from $200,000 to $260,000. </w:t>
      </w:r>
      <w:r w:rsidR="00F127A4">
        <w:t>Compared to</w:t>
      </w:r>
      <w:r w:rsidR="00F127A4" w:rsidRPr="009C06D2">
        <w:t xml:space="preserve"> 2021-22</w:t>
      </w:r>
      <w:r w:rsidR="00F127A4">
        <w:t xml:space="preserve">, the rate of duty on dutiable amounts up to $200,000 is </w:t>
      </w:r>
      <w:r w:rsidR="00F127A4" w:rsidRPr="009C06D2">
        <w:t xml:space="preserve">reduced from $0.68 </w:t>
      </w:r>
      <w:r w:rsidR="00F127A4">
        <w:t xml:space="preserve">per $100, or part thereof, and for dutiable amounts above $200,000 </w:t>
      </w:r>
      <w:r w:rsidR="0092572A">
        <w:t xml:space="preserve">and </w:t>
      </w:r>
      <w:r w:rsidR="00F127A4">
        <w:t>up to $260,000 reduced from $2.20</w:t>
      </w:r>
      <w:r w:rsidR="00F127A4" w:rsidRPr="00F127A4">
        <w:t xml:space="preserve"> </w:t>
      </w:r>
      <w:r w:rsidR="00F127A4">
        <w:t>per $100, or part thereof.</w:t>
      </w:r>
    </w:p>
    <w:p w14:paraId="7AEECA0E" w14:textId="77777777" w:rsidR="00F127A4" w:rsidRDefault="00F127A4" w:rsidP="003E4633"/>
    <w:p w14:paraId="6249036E" w14:textId="75C2813B" w:rsidR="000571F5" w:rsidRPr="00406919" w:rsidRDefault="000571F5" w:rsidP="003E4633">
      <w:r w:rsidRPr="00406919">
        <w:t xml:space="preserve">The benefit of the </w:t>
      </w:r>
      <w:r w:rsidR="00406919" w:rsidRPr="009C06D2">
        <w:t>reduction in the</w:t>
      </w:r>
      <w:r w:rsidR="00406919" w:rsidRPr="00406919">
        <w:t xml:space="preserve"> </w:t>
      </w:r>
      <w:r w:rsidR="00740049" w:rsidRPr="00406919">
        <w:t xml:space="preserve">rate of duty </w:t>
      </w:r>
      <w:r w:rsidR="00B85AF7" w:rsidRPr="009C06D2">
        <w:t xml:space="preserve">and </w:t>
      </w:r>
      <w:r w:rsidR="00406919" w:rsidRPr="009C06D2">
        <w:t>increased</w:t>
      </w:r>
      <w:r w:rsidR="00B85AF7" w:rsidRPr="009C06D2">
        <w:t xml:space="preserve"> threshold amount </w:t>
      </w:r>
      <w:r w:rsidR="00740049" w:rsidRPr="00406919">
        <w:t>for the</w:t>
      </w:r>
      <w:r w:rsidRPr="00406919">
        <w:t xml:space="preserve"> lowest</w:t>
      </w:r>
      <w:r w:rsidR="001E7E64" w:rsidRPr="009C06D2">
        <w:t xml:space="preserve"> </w:t>
      </w:r>
      <w:r w:rsidR="00740049" w:rsidRPr="009C06D2">
        <w:t xml:space="preserve">threshold </w:t>
      </w:r>
      <w:r w:rsidR="001E7E64" w:rsidRPr="009C06D2">
        <w:t>(</w:t>
      </w:r>
      <w:r w:rsidR="001E7E64" w:rsidRPr="0015259D">
        <w:t>of $</w:t>
      </w:r>
      <w:r w:rsidR="00811DC1" w:rsidRPr="0015259D">
        <w:t>1,</w:t>
      </w:r>
      <w:r w:rsidR="00406919" w:rsidRPr="0015259D">
        <w:t>120</w:t>
      </w:r>
      <w:r w:rsidR="001E7E64" w:rsidRPr="00406919">
        <w:t xml:space="preserve">) </w:t>
      </w:r>
      <w:r w:rsidRPr="00406919">
        <w:t xml:space="preserve">is </w:t>
      </w:r>
      <w:r w:rsidR="001E7E64" w:rsidRPr="009C06D2">
        <w:t xml:space="preserve">available for </w:t>
      </w:r>
      <w:r w:rsidR="00740049" w:rsidRPr="00406919">
        <w:t xml:space="preserve">eligible owner occupier </w:t>
      </w:r>
      <w:r w:rsidR="001E7E64" w:rsidRPr="00406919">
        <w:t>transactions with dutiable amounts</w:t>
      </w:r>
      <w:r w:rsidR="007977B8">
        <w:t xml:space="preserve"> above $260,000</w:t>
      </w:r>
      <w:r w:rsidR="001E7E64" w:rsidRPr="00406919">
        <w:t xml:space="preserve"> up to $1,455,000.</w:t>
      </w:r>
      <w:r w:rsidR="00406919" w:rsidRPr="00406919">
        <w:t xml:space="preserve"> This benefit is on top of the benefits arising from the 2021-22 changes. </w:t>
      </w:r>
    </w:p>
    <w:p w14:paraId="22404083" w14:textId="77777777" w:rsidR="000571F5" w:rsidRPr="00406919" w:rsidRDefault="000571F5" w:rsidP="003E4633"/>
    <w:p w14:paraId="32C46C17" w14:textId="4863E611" w:rsidR="00406919" w:rsidRPr="00406919" w:rsidRDefault="00406919" w:rsidP="003E4633">
      <w:r w:rsidRPr="009C06D2">
        <w:t>Table 2 sets out the rate of duty applicable to transactions that are not eligible owner occupier transactions</w:t>
      </w:r>
      <w:r w:rsidR="0092572A">
        <w:t>. T</w:t>
      </w:r>
      <w:r w:rsidRPr="00406919">
        <w:t>he thresholds and marginal rating factors are unchanged from 2021-22.</w:t>
      </w:r>
    </w:p>
    <w:p w14:paraId="4DC708A6" w14:textId="77777777" w:rsidR="00406919" w:rsidRPr="00406919" w:rsidRDefault="00406919" w:rsidP="003E4633"/>
    <w:p w14:paraId="7E72F73A" w14:textId="080B6F33" w:rsidR="00D31475" w:rsidRDefault="00D31475" w:rsidP="003E4633">
      <w:r w:rsidRPr="00406919">
        <w:t>For property transaction</w:t>
      </w:r>
      <w:r w:rsidR="000571F5" w:rsidRPr="00406919">
        <w:t>s</w:t>
      </w:r>
      <w:r w:rsidRPr="00406919">
        <w:t xml:space="preserve"> with a dutiable amount of more than $1,455,000, the rate of duty used to calculate the duty payable </w:t>
      </w:r>
      <w:r w:rsidR="000571F5" w:rsidRPr="00406919">
        <w:t>remains as a flat rate of $</w:t>
      </w:r>
      <w:r w:rsidR="00740049" w:rsidRPr="00406919">
        <w:t>4.54 per $100</w:t>
      </w:r>
      <w:r w:rsidR="000571F5" w:rsidRPr="00406919">
        <w:t xml:space="preserve"> on the total dutiable amount</w:t>
      </w:r>
      <w:r w:rsidR="00811DC1" w:rsidRPr="00406919">
        <w:t xml:space="preserve"> (with no difference in duty payable between an eligible owner occupier transaction or a </w:t>
      </w:r>
      <w:r w:rsidR="00C26343" w:rsidRPr="00406919">
        <w:t>transaction that is not an eligible</w:t>
      </w:r>
      <w:r w:rsidR="00811DC1" w:rsidRPr="00406919">
        <w:t xml:space="preserve"> owner occupier transaction)</w:t>
      </w:r>
      <w:r w:rsidRPr="00406919">
        <w:t>.</w:t>
      </w:r>
    </w:p>
    <w:p w14:paraId="1DC8BF4C" w14:textId="77777777" w:rsidR="005E6ADB" w:rsidRDefault="005E6ADB" w:rsidP="003E4633"/>
    <w:p w14:paraId="4814E549" w14:textId="564AF40E" w:rsidR="008C2AAC" w:rsidRPr="00740049" w:rsidRDefault="008C2AAC" w:rsidP="003E4633">
      <w:pPr>
        <w:rPr>
          <w:i/>
          <w:iCs/>
        </w:rPr>
      </w:pPr>
      <w:r w:rsidRPr="00740049">
        <w:rPr>
          <w:i/>
          <w:iCs/>
        </w:rPr>
        <w:t xml:space="preserve">Example </w:t>
      </w:r>
    </w:p>
    <w:p w14:paraId="15BDAA86" w14:textId="191EC9E9" w:rsidR="00D545E6" w:rsidRDefault="00960D46" w:rsidP="003E4633">
      <w:r w:rsidRPr="00811DC1">
        <w:t>F</w:t>
      </w:r>
      <w:r w:rsidR="002B3655" w:rsidRPr="00811DC1">
        <w:t xml:space="preserve">or a </w:t>
      </w:r>
      <w:r w:rsidR="00811DC1">
        <w:t xml:space="preserve">residential </w:t>
      </w:r>
      <w:r w:rsidR="002B3655" w:rsidRPr="00811DC1">
        <w:t>property transaction valued at $</w:t>
      </w:r>
      <w:r w:rsidR="00197B94">
        <w:t>58</w:t>
      </w:r>
      <w:r w:rsidR="00197B94" w:rsidRPr="00811DC1">
        <w:t>0</w:t>
      </w:r>
      <w:r w:rsidR="002B3655" w:rsidRPr="00811DC1">
        <w:t xml:space="preserve">,000, the </w:t>
      </w:r>
      <w:r w:rsidRPr="00811DC1">
        <w:t xml:space="preserve">applicable rate of duty </w:t>
      </w:r>
      <w:r w:rsidR="002B3655" w:rsidRPr="00811DC1">
        <w:t>is $</w:t>
      </w:r>
      <w:r w:rsidR="009C06D2">
        <w:t>4.32</w:t>
      </w:r>
      <w:r w:rsidR="002B3655" w:rsidRPr="00811DC1">
        <w:t xml:space="preserve"> for every $100, or part of $100, </w:t>
      </w:r>
      <w:r w:rsidR="00085B06" w:rsidRPr="00811DC1">
        <w:t xml:space="preserve">for </w:t>
      </w:r>
      <w:r w:rsidR="002B3655" w:rsidRPr="00811DC1">
        <w:t>the dutiable amount that is more than $</w:t>
      </w:r>
      <w:r w:rsidR="00C047B6">
        <w:t>5</w:t>
      </w:r>
      <w:r w:rsidR="002B3655" w:rsidRPr="00811DC1">
        <w:t>00,000</w:t>
      </w:r>
      <w:r w:rsidR="00811DC1" w:rsidRPr="00811DC1">
        <w:t xml:space="preserve"> plus either $</w:t>
      </w:r>
      <w:r w:rsidR="009C06D2">
        <w:t>9,240</w:t>
      </w:r>
      <w:r w:rsidR="00811DC1" w:rsidRPr="00811DC1">
        <w:t xml:space="preserve"> for an eligible owner occupier transaction or $</w:t>
      </w:r>
      <w:r w:rsidR="009C06D2">
        <w:t>11,400</w:t>
      </w:r>
      <w:r w:rsidR="00811DC1" w:rsidRPr="00811DC1">
        <w:t xml:space="preserve"> for a non-owner occupier</w:t>
      </w:r>
      <w:r w:rsidRPr="00811DC1">
        <w:t>.</w:t>
      </w:r>
      <w:r w:rsidR="00085B06" w:rsidRPr="00811DC1">
        <w:t xml:space="preserve"> </w:t>
      </w:r>
      <w:r w:rsidRPr="00811DC1">
        <w:t xml:space="preserve">The duty payable </w:t>
      </w:r>
      <w:r w:rsidR="00811DC1" w:rsidRPr="00811DC1">
        <w:t xml:space="preserve">for an eligible owner occupier transaction is </w:t>
      </w:r>
      <w:r w:rsidR="00811DC1" w:rsidRPr="00FC1D3B">
        <w:t>$</w:t>
      </w:r>
      <w:r w:rsidR="00804FAE" w:rsidRPr="00FC1D3B">
        <w:t>12,696</w:t>
      </w:r>
      <w:r w:rsidR="00811DC1" w:rsidRPr="00FC1D3B">
        <w:t xml:space="preserve"> compared to $</w:t>
      </w:r>
      <w:r w:rsidR="00804FAE" w:rsidRPr="00FC1D3B">
        <w:t>14,856</w:t>
      </w:r>
      <w:r w:rsidR="00811DC1" w:rsidRPr="00FC1D3B">
        <w:t xml:space="preserve"> for a non-owner occupier</w:t>
      </w:r>
      <w:r w:rsidR="002B3655" w:rsidRPr="00FC1D3B">
        <w:t>.</w:t>
      </w:r>
    </w:p>
    <w:p w14:paraId="1AFAE77B" w14:textId="593DD0EE" w:rsidR="00D31475" w:rsidRDefault="00D31475" w:rsidP="003E4633"/>
    <w:p w14:paraId="57CB3BFF" w14:textId="7AAEAB44" w:rsidR="00F7796B" w:rsidRDefault="00D545E6" w:rsidP="003E4633">
      <w:r w:rsidRPr="00603FCA">
        <w:t xml:space="preserve">The </w:t>
      </w:r>
      <w:r w:rsidR="00B13C99">
        <w:t>202</w:t>
      </w:r>
      <w:r w:rsidR="00406919">
        <w:t>1-22</w:t>
      </w:r>
      <w:r w:rsidR="001E7E64">
        <w:t xml:space="preserve"> and 2022</w:t>
      </w:r>
      <w:r w:rsidR="00406919">
        <w:t>-23</w:t>
      </w:r>
      <w:r w:rsidR="00B13C99">
        <w:t xml:space="preserve"> </w:t>
      </w:r>
      <w:r w:rsidR="00F127A4">
        <w:t xml:space="preserve">marginal </w:t>
      </w:r>
      <w:r w:rsidRPr="00603FCA">
        <w:t>rat</w:t>
      </w:r>
      <w:r w:rsidR="00F127A4">
        <w:t>ing factors</w:t>
      </w:r>
      <w:r w:rsidRPr="00603FCA">
        <w:t xml:space="preserve"> are </w:t>
      </w:r>
      <w:r w:rsidR="0015259D">
        <w:t>compared</w:t>
      </w:r>
      <w:r w:rsidRPr="00603FCA">
        <w:t xml:space="preserve"> </w:t>
      </w:r>
      <w:r w:rsidR="001877EC">
        <w:t xml:space="preserve">in the table </w:t>
      </w:r>
      <w:r w:rsidRPr="00603FCA">
        <w:t>below.</w:t>
      </w:r>
      <w:r w:rsidR="00740049">
        <w:br/>
      </w:r>
    </w:p>
    <w:p w14:paraId="4C0CB3CE" w14:textId="77777777" w:rsidR="009C06D2" w:rsidRDefault="009C06D2">
      <w:pPr>
        <w:rPr>
          <w:b/>
          <w:bCs/>
        </w:rPr>
      </w:pPr>
      <w:r>
        <w:rPr>
          <w:b/>
          <w:bCs/>
        </w:rPr>
        <w:br w:type="page"/>
      </w:r>
    </w:p>
    <w:p w14:paraId="5BD21784" w14:textId="13DC875F" w:rsidR="00D545E6" w:rsidRPr="00F7796B" w:rsidRDefault="001877EC" w:rsidP="003E4633">
      <w:pPr>
        <w:rPr>
          <w:b/>
          <w:bCs/>
        </w:rPr>
      </w:pPr>
      <w:r w:rsidRPr="00F7796B">
        <w:rPr>
          <w:b/>
          <w:bCs/>
        </w:rPr>
        <w:lastRenderedPageBreak/>
        <w:t>Table</w:t>
      </w:r>
      <w:r w:rsidR="009C06D2">
        <w:rPr>
          <w:b/>
          <w:bCs/>
        </w:rPr>
        <w:t>:</w:t>
      </w:r>
      <w:r w:rsidRPr="00F7796B">
        <w:rPr>
          <w:b/>
          <w:bCs/>
        </w:rPr>
        <w:tab/>
        <w:t xml:space="preserve">Comparison of </w:t>
      </w:r>
      <w:r w:rsidR="009C06D2">
        <w:rPr>
          <w:b/>
          <w:bCs/>
        </w:rPr>
        <w:t xml:space="preserve">marginal </w:t>
      </w:r>
      <w:r w:rsidRPr="00F7796B">
        <w:rPr>
          <w:b/>
          <w:bCs/>
        </w:rPr>
        <w:t>rates of duty</w:t>
      </w:r>
    </w:p>
    <w:p w14:paraId="0CC465C2" w14:textId="77777777" w:rsidR="001877EC" w:rsidRPr="00603FCA" w:rsidRDefault="001877EC" w:rsidP="003E4633"/>
    <w:tbl>
      <w:tblPr>
        <w:tblStyle w:val="TableGrid"/>
        <w:tblW w:w="8784" w:type="dxa"/>
        <w:tblLook w:val="04A0" w:firstRow="1" w:lastRow="0" w:firstColumn="1" w:lastColumn="0" w:noHBand="0" w:noVBand="1"/>
      </w:tblPr>
      <w:tblGrid>
        <w:gridCol w:w="2547"/>
        <w:gridCol w:w="1417"/>
        <w:gridCol w:w="1701"/>
        <w:gridCol w:w="1560"/>
        <w:gridCol w:w="1559"/>
      </w:tblGrid>
      <w:tr w:rsidR="00341D97" w:rsidRPr="00603FCA" w14:paraId="213BF41D" w14:textId="3D48414C" w:rsidTr="009C06D2">
        <w:tc>
          <w:tcPr>
            <w:tcW w:w="2547" w:type="dxa"/>
            <w:shd w:val="clear" w:color="auto" w:fill="FFFFFF" w:themeFill="background1"/>
          </w:tcPr>
          <w:p w14:paraId="4E1C7869" w14:textId="50E5784D" w:rsidR="00341D97" w:rsidRPr="00603FCA" w:rsidRDefault="00341D97" w:rsidP="00341D97">
            <w:pPr>
              <w:rPr>
                <w:b/>
              </w:rPr>
            </w:pPr>
            <w:r w:rsidRPr="00603FCA">
              <w:rPr>
                <w:b/>
              </w:rPr>
              <w:t xml:space="preserve">Dutiable </w:t>
            </w:r>
            <w:r>
              <w:rPr>
                <w:b/>
              </w:rPr>
              <w:t>amount</w:t>
            </w:r>
          </w:p>
          <w:p w14:paraId="218ECA4E" w14:textId="67D898F8" w:rsidR="00341D97" w:rsidRPr="00603FCA" w:rsidRDefault="00341D97" w:rsidP="00341D97">
            <w:pPr>
              <w:rPr>
                <w:b/>
              </w:rPr>
            </w:pPr>
          </w:p>
        </w:tc>
        <w:tc>
          <w:tcPr>
            <w:tcW w:w="3118" w:type="dxa"/>
            <w:gridSpan w:val="2"/>
            <w:shd w:val="clear" w:color="auto" w:fill="FFFFFF" w:themeFill="background1"/>
          </w:tcPr>
          <w:p w14:paraId="0ED9FBEF" w14:textId="557F7669" w:rsidR="00341D97" w:rsidRDefault="00341D97" w:rsidP="00341D97">
            <w:pPr>
              <w:jc w:val="center"/>
              <w:rPr>
                <w:b/>
              </w:rPr>
            </w:pPr>
            <w:r w:rsidRPr="00603FCA">
              <w:rPr>
                <w:b/>
              </w:rPr>
              <w:t>202</w:t>
            </w:r>
            <w:r>
              <w:rPr>
                <w:b/>
              </w:rPr>
              <w:t>1-22</w:t>
            </w:r>
            <w:r w:rsidRPr="00603FCA">
              <w:rPr>
                <w:b/>
              </w:rPr>
              <w:t xml:space="preserve"> </w:t>
            </w:r>
            <w:r>
              <w:rPr>
                <w:b/>
              </w:rPr>
              <w:br/>
            </w:r>
            <w:r w:rsidRPr="00603FCA">
              <w:rPr>
                <w:b/>
              </w:rPr>
              <w:t>(</w:t>
            </w:r>
            <w:r>
              <w:rPr>
                <w:b/>
              </w:rPr>
              <w:t>$ per $100</w:t>
            </w:r>
            <w:r w:rsidRPr="00603FCA">
              <w:rPr>
                <w:b/>
              </w:rPr>
              <w:t>)</w:t>
            </w:r>
          </w:p>
        </w:tc>
        <w:tc>
          <w:tcPr>
            <w:tcW w:w="3119" w:type="dxa"/>
            <w:gridSpan w:val="2"/>
            <w:shd w:val="clear" w:color="auto" w:fill="FFFFFF" w:themeFill="background1"/>
          </w:tcPr>
          <w:p w14:paraId="17FDCD30" w14:textId="5F12C058" w:rsidR="00341D97" w:rsidRPr="00603FCA" w:rsidRDefault="00341D97" w:rsidP="00341D97">
            <w:pPr>
              <w:jc w:val="center"/>
              <w:rPr>
                <w:b/>
              </w:rPr>
            </w:pPr>
            <w:r w:rsidRPr="00603FCA">
              <w:rPr>
                <w:b/>
              </w:rPr>
              <w:t>202</w:t>
            </w:r>
            <w:r>
              <w:rPr>
                <w:b/>
              </w:rPr>
              <w:t>2-23</w:t>
            </w:r>
            <w:r w:rsidRPr="00603FCA">
              <w:rPr>
                <w:b/>
              </w:rPr>
              <w:t xml:space="preserve"> </w:t>
            </w:r>
            <w:r>
              <w:rPr>
                <w:b/>
              </w:rPr>
              <w:br/>
            </w:r>
            <w:r w:rsidRPr="00603FCA">
              <w:rPr>
                <w:b/>
              </w:rPr>
              <w:t>(</w:t>
            </w:r>
            <w:r>
              <w:rPr>
                <w:b/>
              </w:rPr>
              <w:t>$ per $100</w:t>
            </w:r>
            <w:r w:rsidRPr="00603FCA">
              <w:rPr>
                <w:b/>
              </w:rPr>
              <w:t>)</w:t>
            </w:r>
          </w:p>
        </w:tc>
      </w:tr>
      <w:tr w:rsidR="00341D97" w:rsidRPr="00603FCA" w14:paraId="2045647A" w14:textId="77777777" w:rsidTr="009C06D2">
        <w:tc>
          <w:tcPr>
            <w:tcW w:w="2547" w:type="dxa"/>
            <w:shd w:val="clear" w:color="auto" w:fill="FFFFFF" w:themeFill="background1"/>
          </w:tcPr>
          <w:p w14:paraId="5E238550" w14:textId="77777777" w:rsidR="00341D97" w:rsidRPr="00811DC1" w:rsidRDefault="00341D97" w:rsidP="00341D97">
            <w:pPr>
              <w:rPr>
                <w:sz w:val="22"/>
              </w:rPr>
            </w:pPr>
          </w:p>
        </w:tc>
        <w:tc>
          <w:tcPr>
            <w:tcW w:w="1417" w:type="dxa"/>
            <w:shd w:val="clear" w:color="auto" w:fill="FFFFFF" w:themeFill="background1"/>
          </w:tcPr>
          <w:p w14:paraId="03580036" w14:textId="2A00D6EE" w:rsidR="00341D97" w:rsidRPr="00811DC1" w:rsidRDefault="00341D97" w:rsidP="00341D97">
            <w:pPr>
              <w:rPr>
                <w:b/>
                <w:bCs/>
                <w:sz w:val="22"/>
              </w:rPr>
            </w:pPr>
            <w:r w:rsidRPr="00811DC1">
              <w:rPr>
                <w:b/>
                <w:bCs/>
                <w:sz w:val="22"/>
              </w:rPr>
              <w:t>Owner occupier</w:t>
            </w:r>
          </w:p>
        </w:tc>
        <w:tc>
          <w:tcPr>
            <w:tcW w:w="1701" w:type="dxa"/>
            <w:shd w:val="clear" w:color="auto" w:fill="FFFFFF" w:themeFill="background1"/>
          </w:tcPr>
          <w:p w14:paraId="49D1E3F5" w14:textId="14645CAD" w:rsidR="00341D97" w:rsidRPr="00811DC1" w:rsidRDefault="00341D97" w:rsidP="00341D97">
            <w:pPr>
              <w:rPr>
                <w:b/>
                <w:bCs/>
                <w:sz w:val="22"/>
              </w:rPr>
            </w:pPr>
            <w:r w:rsidRPr="00811DC1">
              <w:rPr>
                <w:b/>
                <w:bCs/>
                <w:sz w:val="22"/>
              </w:rPr>
              <w:t>Non-owner occupier</w:t>
            </w:r>
          </w:p>
        </w:tc>
        <w:tc>
          <w:tcPr>
            <w:tcW w:w="1560" w:type="dxa"/>
            <w:shd w:val="clear" w:color="auto" w:fill="FFFFFF" w:themeFill="background1"/>
          </w:tcPr>
          <w:p w14:paraId="14230346" w14:textId="5E44DA2C" w:rsidR="00341D97" w:rsidRPr="00811DC1" w:rsidRDefault="00341D97" w:rsidP="00341D97">
            <w:pPr>
              <w:rPr>
                <w:b/>
                <w:bCs/>
                <w:sz w:val="22"/>
              </w:rPr>
            </w:pPr>
            <w:r w:rsidRPr="00811DC1">
              <w:rPr>
                <w:b/>
                <w:bCs/>
                <w:sz w:val="22"/>
              </w:rPr>
              <w:t>Owner occupier</w:t>
            </w:r>
          </w:p>
        </w:tc>
        <w:tc>
          <w:tcPr>
            <w:tcW w:w="1559" w:type="dxa"/>
            <w:shd w:val="clear" w:color="auto" w:fill="FFFFFF" w:themeFill="background1"/>
          </w:tcPr>
          <w:p w14:paraId="620CCDF0" w14:textId="1289C186" w:rsidR="00341D97" w:rsidRPr="00811DC1" w:rsidRDefault="00341D97" w:rsidP="00341D97">
            <w:pPr>
              <w:rPr>
                <w:b/>
                <w:bCs/>
                <w:sz w:val="22"/>
              </w:rPr>
            </w:pPr>
            <w:r w:rsidRPr="00811DC1">
              <w:rPr>
                <w:b/>
                <w:bCs/>
                <w:sz w:val="22"/>
              </w:rPr>
              <w:t>Non-owner occupier</w:t>
            </w:r>
          </w:p>
        </w:tc>
      </w:tr>
      <w:tr w:rsidR="002551A1" w:rsidRPr="00603FCA" w14:paraId="0ACE5C03" w14:textId="5BA2C85A" w:rsidTr="009C06D2">
        <w:tc>
          <w:tcPr>
            <w:tcW w:w="2547" w:type="dxa"/>
            <w:shd w:val="clear" w:color="auto" w:fill="FFFFFF" w:themeFill="background1"/>
          </w:tcPr>
          <w:p w14:paraId="18785703" w14:textId="77777777" w:rsidR="002551A1" w:rsidRPr="00811DC1" w:rsidRDefault="002551A1" w:rsidP="002551A1">
            <w:pPr>
              <w:rPr>
                <w:sz w:val="22"/>
              </w:rPr>
            </w:pPr>
            <w:r w:rsidRPr="00811DC1">
              <w:rPr>
                <w:sz w:val="22"/>
              </w:rPr>
              <w:t xml:space="preserve">Less than or equal to </w:t>
            </w:r>
            <w:r w:rsidRPr="009C06D2">
              <w:rPr>
                <w:b/>
                <w:bCs/>
                <w:sz w:val="22"/>
              </w:rPr>
              <w:t>$200,000</w:t>
            </w:r>
          </w:p>
          <w:p w14:paraId="0E7F5124" w14:textId="77F1CA30" w:rsidR="002551A1" w:rsidRPr="00811DC1" w:rsidRDefault="002551A1" w:rsidP="002551A1">
            <w:pPr>
              <w:rPr>
                <w:sz w:val="22"/>
              </w:rPr>
            </w:pPr>
          </w:p>
        </w:tc>
        <w:tc>
          <w:tcPr>
            <w:tcW w:w="1417" w:type="dxa"/>
            <w:shd w:val="clear" w:color="auto" w:fill="FFFFFF" w:themeFill="background1"/>
          </w:tcPr>
          <w:p w14:paraId="36E7C948" w14:textId="7D12CAF6" w:rsidR="002551A1" w:rsidRPr="00811DC1" w:rsidRDefault="002551A1" w:rsidP="002551A1">
            <w:pPr>
              <w:rPr>
                <w:sz w:val="22"/>
              </w:rPr>
            </w:pPr>
            <w:r w:rsidRPr="00811DC1">
              <w:rPr>
                <w:sz w:val="22"/>
              </w:rPr>
              <w:t>0.68</w:t>
            </w:r>
          </w:p>
        </w:tc>
        <w:tc>
          <w:tcPr>
            <w:tcW w:w="1701" w:type="dxa"/>
            <w:shd w:val="clear" w:color="auto" w:fill="FFFFFF" w:themeFill="background1"/>
          </w:tcPr>
          <w:p w14:paraId="4D80F223" w14:textId="6E51C7F8" w:rsidR="002551A1" w:rsidRPr="00811DC1" w:rsidRDefault="002551A1" w:rsidP="002551A1">
            <w:pPr>
              <w:rPr>
                <w:sz w:val="22"/>
              </w:rPr>
            </w:pPr>
            <w:r w:rsidRPr="00811DC1">
              <w:rPr>
                <w:sz w:val="22"/>
              </w:rPr>
              <w:t>1.20</w:t>
            </w:r>
          </w:p>
        </w:tc>
        <w:tc>
          <w:tcPr>
            <w:tcW w:w="1560" w:type="dxa"/>
            <w:shd w:val="clear" w:color="auto" w:fill="FFFFFF" w:themeFill="background1"/>
          </w:tcPr>
          <w:p w14:paraId="66D60673" w14:textId="4B1B7904" w:rsidR="002551A1" w:rsidRPr="00811DC1" w:rsidRDefault="0015259D" w:rsidP="002551A1">
            <w:pPr>
              <w:rPr>
                <w:sz w:val="22"/>
              </w:rPr>
            </w:pPr>
            <w:r>
              <w:rPr>
                <w:sz w:val="22"/>
              </w:rPr>
              <w:t>0.60</w:t>
            </w:r>
          </w:p>
        </w:tc>
        <w:tc>
          <w:tcPr>
            <w:tcW w:w="1559" w:type="dxa"/>
            <w:shd w:val="clear" w:color="auto" w:fill="FFFFFF" w:themeFill="background1"/>
          </w:tcPr>
          <w:p w14:paraId="0EED1E4F" w14:textId="471794AB" w:rsidR="002551A1" w:rsidRPr="00811DC1" w:rsidRDefault="002A0322" w:rsidP="002551A1">
            <w:pPr>
              <w:rPr>
                <w:sz w:val="22"/>
              </w:rPr>
            </w:pPr>
            <w:r>
              <w:rPr>
                <w:sz w:val="22"/>
              </w:rPr>
              <w:t>1.20</w:t>
            </w:r>
          </w:p>
        </w:tc>
      </w:tr>
      <w:tr w:rsidR="002551A1" w:rsidRPr="00603FCA" w14:paraId="2BF7817F" w14:textId="39B0689C" w:rsidTr="0015259D">
        <w:tc>
          <w:tcPr>
            <w:tcW w:w="2547" w:type="dxa"/>
            <w:shd w:val="clear" w:color="auto" w:fill="auto"/>
          </w:tcPr>
          <w:p w14:paraId="474BDDAC" w14:textId="3F283DC7" w:rsidR="002551A1" w:rsidRPr="00811DC1" w:rsidRDefault="002551A1" w:rsidP="002551A1">
            <w:pPr>
              <w:rPr>
                <w:sz w:val="22"/>
              </w:rPr>
            </w:pPr>
            <w:r w:rsidRPr="00811DC1">
              <w:rPr>
                <w:sz w:val="22"/>
              </w:rPr>
              <w:t xml:space="preserve">More than </w:t>
            </w:r>
            <w:r w:rsidRPr="009C06D2">
              <w:rPr>
                <w:b/>
                <w:bCs/>
                <w:sz w:val="22"/>
              </w:rPr>
              <w:t>$200,000</w:t>
            </w:r>
            <w:r w:rsidRPr="00811DC1">
              <w:rPr>
                <w:sz w:val="22"/>
              </w:rPr>
              <w:t xml:space="preserve"> but not more than </w:t>
            </w:r>
            <w:r w:rsidRPr="0015259D">
              <w:rPr>
                <w:b/>
                <w:bCs/>
                <w:sz w:val="22"/>
              </w:rPr>
              <w:t>$</w:t>
            </w:r>
            <w:r w:rsidR="0015259D" w:rsidRPr="0015259D">
              <w:rPr>
                <w:b/>
                <w:bCs/>
                <w:sz w:val="22"/>
              </w:rPr>
              <w:t>26</w:t>
            </w:r>
            <w:r w:rsidRPr="0015259D">
              <w:rPr>
                <w:b/>
                <w:bCs/>
                <w:sz w:val="22"/>
              </w:rPr>
              <w:t>0,000</w:t>
            </w:r>
          </w:p>
          <w:p w14:paraId="6EFFF627" w14:textId="11E69345" w:rsidR="002551A1" w:rsidRPr="00811DC1" w:rsidRDefault="002551A1" w:rsidP="002551A1">
            <w:pPr>
              <w:rPr>
                <w:sz w:val="22"/>
              </w:rPr>
            </w:pPr>
          </w:p>
        </w:tc>
        <w:tc>
          <w:tcPr>
            <w:tcW w:w="1417" w:type="dxa"/>
            <w:shd w:val="clear" w:color="auto" w:fill="auto"/>
          </w:tcPr>
          <w:p w14:paraId="2637DD80" w14:textId="2206E73B" w:rsidR="002551A1" w:rsidRPr="00811DC1" w:rsidRDefault="002551A1" w:rsidP="002551A1">
            <w:pPr>
              <w:rPr>
                <w:sz w:val="22"/>
              </w:rPr>
            </w:pPr>
            <w:r w:rsidRPr="00811DC1">
              <w:rPr>
                <w:sz w:val="22"/>
              </w:rPr>
              <w:t>2.20</w:t>
            </w:r>
          </w:p>
        </w:tc>
        <w:tc>
          <w:tcPr>
            <w:tcW w:w="1701" w:type="dxa"/>
            <w:shd w:val="clear" w:color="auto" w:fill="auto"/>
          </w:tcPr>
          <w:p w14:paraId="27FEE6AF" w14:textId="64494664" w:rsidR="002551A1" w:rsidRPr="00811DC1" w:rsidRDefault="002551A1" w:rsidP="002551A1">
            <w:pPr>
              <w:rPr>
                <w:sz w:val="22"/>
              </w:rPr>
            </w:pPr>
            <w:r w:rsidRPr="00811DC1">
              <w:rPr>
                <w:sz w:val="22"/>
              </w:rPr>
              <w:t>2.20</w:t>
            </w:r>
          </w:p>
        </w:tc>
        <w:tc>
          <w:tcPr>
            <w:tcW w:w="1560" w:type="dxa"/>
            <w:shd w:val="clear" w:color="auto" w:fill="auto"/>
          </w:tcPr>
          <w:p w14:paraId="78E482EA" w14:textId="2332B61D" w:rsidR="002551A1" w:rsidRPr="00811DC1" w:rsidRDefault="0015259D" w:rsidP="002551A1">
            <w:pPr>
              <w:rPr>
                <w:sz w:val="22"/>
              </w:rPr>
            </w:pPr>
            <w:r w:rsidRPr="00FC1D3B">
              <w:rPr>
                <w:sz w:val="22"/>
              </w:rPr>
              <w:t>0.60</w:t>
            </w:r>
          </w:p>
        </w:tc>
        <w:tc>
          <w:tcPr>
            <w:tcW w:w="1559" w:type="dxa"/>
            <w:shd w:val="clear" w:color="auto" w:fill="auto"/>
          </w:tcPr>
          <w:p w14:paraId="3FA9ED15" w14:textId="6DC42620" w:rsidR="002551A1" w:rsidRPr="00811DC1" w:rsidRDefault="002A0322" w:rsidP="002551A1">
            <w:pPr>
              <w:rPr>
                <w:sz w:val="22"/>
              </w:rPr>
            </w:pPr>
            <w:r>
              <w:rPr>
                <w:sz w:val="22"/>
              </w:rPr>
              <w:t>2.20</w:t>
            </w:r>
          </w:p>
        </w:tc>
      </w:tr>
      <w:tr w:rsidR="00406919" w:rsidRPr="00603FCA" w14:paraId="1D0FBE0E" w14:textId="77777777" w:rsidTr="0015259D">
        <w:tc>
          <w:tcPr>
            <w:tcW w:w="2547" w:type="dxa"/>
            <w:shd w:val="clear" w:color="auto" w:fill="auto"/>
          </w:tcPr>
          <w:p w14:paraId="55192839" w14:textId="5D2C6452" w:rsidR="00406919" w:rsidRPr="0015259D" w:rsidRDefault="00406919" w:rsidP="00406919">
            <w:pPr>
              <w:rPr>
                <w:sz w:val="22"/>
              </w:rPr>
            </w:pPr>
            <w:r w:rsidRPr="0015259D">
              <w:rPr>
                <w:sz w:val="22"/>
              </w:rPr>
              <w:t xml:space="preserve">More than </w:t>
            </w:r>
            <w:r w:rsidRPr="0015259D">
              <w:rPr>
                <w:b/>
                <w:bCs/>
                <w:sz w:val="22"/>
              </w:rPr>
              <w:t>$260,000</w:t>
            </w:r>
            <w:r w:rsidRPr="0015259D">
              <w:rPr>
                <w:sz w:val="22"/>
              </w:rPr>
              <w:t xml:space="preserve"> but not more than $300,000</w:t>
            </w:r>
          </w:p>
          <w:p w14:paraId="29356A7B" w14:textId="77777777" w:rsidR="00406919" w:rsidRPr="0015259D" w:rsidRDefault="00406919" w:rsidP="00406919">
            <w:pPr>
              <w:rPr>
                <w:sz w:val="22"/>
              </w:rPr>
            </w:pPr>
          </w:p>
        </w:tc>
        <w:tc>
          <w:tcPr>
            <w:tcW w:w="1417" w:type="dxa"/>
            <w:shd w:val="clear" w:color="auto" w:fill="auto"/>
          </w:tcPr>
          <w:p w14:paraId="0142C774" w14:textId="7028DB18" w:rsidR="00406919" w:rsidRPr="0015259D" w:rsidRDefault="0015259D" w:rsidP="00406919">
            <w:pPr>
              <w:rPr>
                <w:sz w:val="22"/>
              </w:rPr>
            </w:pPr>
            <w:r w:rsidRPr="0015259D">
              <w:rPr>
                <w:sz w:val="22"/>
              </w:rPr>
              <w:t>2.20</w:t>
            </w:r>
          </w:p>
        </w:tc>
        <w:tc>
          <w:tcPr>
            <w:tcW w:w="1701" w:type="dxa"/>
            <w:shd w:val="clear" w:color="auto" w:fill="auto"/>
          </w:tcPr>
          <w:p w14:paraId="79EA6DA7" w14:textId="03C14EF9" w:rsidR="00406919" w:rsidRPr="0015259D" w:rsidRDefault="0015259D" w:rsidP="00406919">
            <w:pPr>
              <w:rPr>
                <w:sz w:val="22"/>
              </w:rPr>
            </w:pPr>
            <w:r w:rsidRPr="0015259D">
              <w:rPr>
                <w:sz w:val="22"/>
              </w:rPr>
              <w:t>2.20</w:t>
            </w:r>
          </w:p>
        </w:tc>
        <w:tc>
          <w:tcPr>
            <w:tcW w:w="1560" w:type="dxa"/>
            <w:shd w:val="clear" w:color="auto" w:fill="auto"/>
          </w:tcPr>
          <w:p w14:paraId="317D8892" w14:textId="4EDA7D00" w:rsidR="00406919" w:rsidRPr="0015259D" w:rsidRDefault="00406919" w:rsidP="00406919">
            <w:pPr>
              <w:rPr>
                <w:sz w:val="22"/>
              </w:rPr>
            </w:pPr>
            <w:r w:rsidRPr="0015259D">
              <w:rPr>
                <w:sz w:val="22"/>
              </w:rPr>
              <w:t>2.20</w:t>
            </w:r>
          </w:p>
        </w:tc>
        <w:tc>
          <w:tcPr>
            <w:tcW w:w="1559" w:type="dxa"/>
            <w:shd w:val="clear" w:color="auto" w:fill="auto"/>
          </w:tcPr>
          <w:p w14:paraId="37ED1372" w14:textId="09314F19" w:rsidR="00406919" w:rsidRPr="0015259D" w:rsidRDefault="0015259D" w:rsidP="00406919">
            <w:pPr>
              <w:rPr>
                <w:sz w:val="22"/>
              </w:rPr>
            </w:pPr>
            <w:r w:rsidRPr="0015259D">
              <w:rPr>
                <w:sz w:val="22"/>
              </w:rPr>
              <w:t>2.20</w:t>
            </w:r>
          </w:p>
        </w:tc>
      </w:tr>
      <w:tr w:rsidR="00406919" w:rsidRPr="00603FCA" w14:paraId="4C827700" w14:textId="74F9123F" w:rsidTr="009C06D2">
        <w:tc>
          <w:tcPr>
            <w:tcW w:w="2547" w:type="dxa"/>
            <w:shd w:val="clear" w:color="auto" w:fill="FFFFFF" w:themeFill="background1"/>
          </w:tcPr>
          <w:p w14:paraId="2EA67628" w14:textId="77777777" w:rsidR="00406919" w:rsidRPr="00811DC1" w:rsidRDefault="00406919" w:rsidP="00406919">
            <w:pPr>
              <w:rPr>
                <w:sz w:val="22"/>
              </w:rPr>
            </w:pPr>
            <w:r w:rsidRPr="00811DC1">
              <w:rPr>
                <w:sz w:val="22"/>
              </w:rPr>
              <w:t>More than $300,000 but not more than $500,000</w:t>
            </w:r>
          </w:p>
          <w:p w14:paraId="65DBF4CB" w14:textId="55AC6D0C" w:rsidR="00406919" w:rsidRPr="00811DC1" w:rsidRDefault="00406919" w:rsidP="00406919">
            <w:pPr>
              <w:rPr>
                <w:sz w:val="22"/>
              </w:rPr>
            </w:pPr>
          </w:p>
        </w:tc>
        <w:tc>
          <w:tcPr>
            <w:tcW w:w="1417" w:type="dxa"/>
            <w:shd w:val="clear" w:color="auto" w:fill="FFFFFF" w:themeFill="background1"/>
          </w:tcPr>
          <w:p w14:paraId="59A1CBE6" w14:textId="3A8D1D51" w:rsidR="00406919" w:rsidRPr="00811DC1" w:rsidRDefault="00406919" w:rsidP="00406919">
            <w:pPr>
              <w:rPr>
                <w:sz w:val="22"/>
              </w:rPr>
            </w:pPr>
            <w:r w:rsidRPr="00811DC1">
              <w:rPr>
                <w:sz w:val="22"/>
              </w:rPr>
              <w:t>3.40</w:t>
            </w:r>
          </w:p>
        </w:tc>
        <w:tc>
          <w:tcPr>
            <w:tcW w:w="1701" w:type="dxa"/>
            <w:shd w:val="clear" w:color="auto" w:fill="FFFFFF" w:themeFill="background1"/>
          </w:tcPr>
          <w:p w14:paraId="3AA631AD" w14:textId="28FB76D5" w:rsidR="00406919" w:rsidRPr="00811DC1" w:rsidRDefault="00406919" w:rsidP="00406919">
            <w:pPr>
              <w:rPr>
                <w:sz w:val="22"/>
              </w:rPr>
            </w:pPr>
            <w:r w:rsidRPr="00811DC1">
              <w:rPr>
                <w:sz w:val="22"/>
              </w:rPr>
              <w:t>3.40</w:t>
            </w:r>
          </w:p>
        </w:tc>
        <w:tc>
          <w:tcPr>
            <w:tcW w:w="1560" w:type="dxa"/>
            <w:shd w:val="clear" w:color="auto" w:fill="FFFFFF" w:themeFill="background1"/>
          </w:tcPr>
          <w:p w14:paraId="14CC9018" w14:textId="7FE147D4" w:rsidR="00406919" w:rsidRPr="00811DC1" w:rsidRDefault="00406919" w:rsidP="00406919">
            <w:pPr>
              <w:rPr>
                <w:sz w:val="22"/>
              </w:rPr>
            </w:pPr>
            <w:r w:rsidRPr="00811DC1">
              <w:rPr>
                <w:sz w:val="22"/>
              </w:rPr>
              <w:t>3.40</w:t>
            </w:r>
          </w:p>
        </w:tc>
        <w:tc>
          <w:tcPr>
            <w:tcW w:w="1559" w:type="dxa"/>
            <w:shd w:val="clear" w:color="auto" w:fill="FFFFFF" w:themeFill="background1"/>
          </w:tcPr>
          <w:p w14:paraId="123DF001" w14:textId="008D891B" w:rsidR="00406919" w:rsidRPr="00811DC1" w:rsidRDefault="00406919" w:rsidP="00406919">
            <w:pPr>
              <w:rPr>
                <w:sz w:val="22"/>
              </w:rPr>
            </w:pPr>
            <w:r w:rsidRPr="00811DC1">
              <w:rPr>
                <w:sz w:val="22"/>
              </w:rPr>
              <w:t>3.40</w:t>
            </w:r>
          </w:p>
        </w:tc>
      </w:tr>
      <w:tr w:rsidR="00406919" w:rsidRPr="00603FCA" w14:paraId="55C9340F" w14:textId="6D2D063D" w:rsidTr="009C06D2">
        <w:tc>
          <w:tcPr>
            <w:tcW w:w="2547" w:type="dxa"/>
            <w:shd w:val="clear" w:color="auto" w:fill="FFFFFF" w:themeFill="background1"/>
          </w:tcPr>
          <w:p w14:paraId="556A2741" w14:textId="77777777" w:rsidR="00406919" w:rsidRPr="00811DC1" w:rsidRDefault="00406919" w:rsidP="00406919">
            <w:pPr>
              <w:rPr>
                <w:sz w:val="22"/>
              </w:rPr>
            </w:pPr>
            <w:r w:rsidRPr="00811DC1">
              <w:rPr>
                <w:sz w:val="22"/>
              </w:rPr>
              <w:t>More than $500,000 but not more than $750,000</w:t>
            </w:r>
          </w:p>
          <w:p w14:paraId="50711FD5" w14:textId="52E03AED" w:rsidR="00406919" w:rsidRPr="00811DC1" w:rsidRDefault="00406919" w:rsidP="00406919">
            <w:pPr>
              <w:rPr>
                <w:sz w:val="22"/>
              </w:rPr>
            </w:pPr>
          </w:p>
        </w:tc>
        <w:tc>
          <w:tcPr>
            <w:tcW w:w="1417" w:type="dxa"/>
            <w:shd w:val="clear" w:color="auto" w:fill="FFFFFF" w:themeFill="background1"/>
          </w:tcPr>
          <w:p w14:paraId="4934049F" w14:textId="00016631" w:rsidR="00406919" w:rsidRPr="00811DC1" w:rsidRDefault="00406919" w:rsidP="00406919">
            <w:pPr>
              <w:rPr>
                <w:sz w:val="22"/>
              </w:rPr>
            </w:pPr>
            <w:r w:rsidRPr="00811DC1">
              <w:rPr>
                <w:sz w:val="22"/>
              </w:rPr>
              <w:t>4.32</w:t>
            </w:r>
          </w:p>
        </w:tc>
        <w:tc>
          <w:tcPr>
            <w:tcW w:w="1701" w:type="dxa"/>
            <w:shd w:val="clear" w:color="auto" w:fill="FFFFFF" w:themeFill="background1"/>
          </w:tcPr>
          <w:p w14:paraId="26999750" w14:textId="7D49CB55" w:rsidR="00406919" w:rsidRPr="00811DC1" w:rsidRDefault="00406919" w:rsidP="00406919">
            <w:pPr>
              <w:rPr>
                <w:sz w:val="22"/>
              </w:rPr>
            </w:pPr>
            <w:r w:rsidRPr="00811DC1">
              <w:rPr>
                <w:sz w:val="22"/>
              </w:rPr>
              <w:t>4.32</w:t>
            </w:r>
          </w:p>
        </w:tc>
        <w:tc>
          <w:tcPr>
            <w:tcW w:w="1560" w:type="dxa"/>
            <w:shd w:val="clear" w:color="auto" w:fill="FFFFFF" w:themeFill="background1"/>
          </w:tcPr>
          <w:p w14:paraId="6D4E944D" w14:textId="50D1724D" w:rsidR="00406919" w:rsidRPr="00811DC1" w:rsidRDefault="00406919" w:rsidP="00406919">
            <w:pPr>
              <w:rPr>
                <w:sz w:val="22"/>
              </w:rPr>
            </w:pPr>
            <w:r w:rsidRPr="00811DC1">
              <w:rPr>
                <w:sz w:val="22"/>
              </w:rPr>
              <w:t>4.32</w:t>
            </w:r>
          </w:p>
        </w:tc>
        <w:tc>
          <w:tcPr>
            <w:tcW w:w="1559" w:type="dxa"/>
            <w:shd w:val="clear" w:color="auto" w:fill="FFFFFF" w:themeFill="background1"/>
          </w:tcPr>
          <w:p w14:paraId="735554FB" w14:textId="0E1AD53C" w:rsidR="00406919" w:rsidRPr="00811DC1" w:rsidRDefault="00406919" w:rsidP="00406919">
            <w:pPr>
              <w:rPr>
                <w:sz w:val="22"/>
              </w:rPr>
            </w:pPr>
            <w:r w:rsidRPr="00811DC1">
              <w:rPr>
                <w:sz w:val="22"/>
              </w:rPr>
              <w:t>4.32</w:t>
            </w:r>
          </w:p>
        </w:tc>
      </w:tr>
      <w:tr w:rsidR="00406919" w:rsidRPr="00603FCA" w14:paraId="71B0055C" w14:textId="2BAA2715" w:rsidTr="009C06D2">
        <w:tc>
          <w:tcPr>
            <w:tcW w:w="2547" w:type="dxa"/>
            <w:shd w:val="clear" w:color="auto" w:fill="FFFFFF" w:themeFill="background1"/>
          </w:tcPr>
          <w:p w14:paraId="48210CFB" w14:textId="77777777" w:rsidR="00406919" w:rsidRPr="00811DC1" w:rsidRDefault="00406919" w:rsidP="00406919">
            <w:pPr>
              <w:rPr>
                <w:sz w:val="22"/>
              </w:rPr>
            </w:pPr>
            <w:r w:rsidRPr="00811DC1">
              <w:rPr>
                <w:sz w:val="22"/>
              </w:rPr>
              <w:t>More than $750,000 but not more than $1,000,000</w:t>
            </w:r>
          </w:p>
          <w:p w14:paraId="70B4F6B3" w14:textId="7F418091" w:rsidR="00406919" w:rsidRPr="00811DC1" w:rsidRDefault="00406919" w:rsidP="00406919">
            <w:pPr>
              <w:rPr>
                <w:sz w:val="22"/>
              </w:rPr>
            </w:pPr>
          </w:p>
        </w:tc>
        <w:tc>
          <w:tcPr>
            <w:tcW w:w="1417" w:type="dxa"/>
            <w:shd w:val="clear" w:color="auto" w:fill="FFFFFF" w:themeFill="background1"/>
          </w:tcPr>
          <w:p w14:paraId="471AD52B" w14:textId="3128B600" w:rsidR="00406919" w:rsidRPr="00811DC1" w:rsidRDefault="00406919" w:rsidP="00406919">
            <w:pPr>
              <w:rPr>
                <w:sz w:val="22"/>
              </w:rPr>
            </w:pPr>
            <w:r w:rsidRPr="00811DC1">
              <w:rPr>
                <w:sz w:val="22"/>
              </w:rPr>
              <w:t>5.90</w:t>
            </w:r>
          </w:p>
        </w:tc>
        <w:tc>
          <w:tcPr>
            <w:tcW w:w="1701" w:type="dxa"/>
            <w:shd w:val="clear" w:color="auto" w:fill="FFFFFF" w:themeFill="background1"/>
          </w:tcPr>
          <w:p w14:paraId="59A96382" w14:textId="11EE3E7C" w:rsidR="00406919" w:rsidRPr="00811DC1" w:rsidRDefault="00406919" w:rsidP="00406919">
            <w:pPr>
              <w:rPr>
                <w:sz w:val="22"/>
              </w:rPr>
            </w:pPr>
            <w:r w:rsidRPr="00811DC1">
              <w:rPr>
                <w:sz w:val="22"/>
              </w:rPr>
              <w:t>5.90</w:t>
            </w:r>
          </w:p>
        </w:tc>
        <w:tc>
          <w:tcPr>
            <w:tcW w:w="1560" w:type="dxa"/>
            <w:shd w:val="clear" w:color="auto" w:fill="FFFFFF" w:themeFill="background1"/>
          </w:tcPr>
          <w:p w14:paraId="525B4CF7" w14:textId="367314E5" w:rsidR="00406919" w:rsidRPr="00811DC1" w:rsidRDefault="00406919" w:rsidP="00406919">
            <w:pPr>
              <w:rPr>
                <w:sz w:val="22"/>
              </w:rPr>
            </w:pPr>
            <w:r w:rsidRPr="00811DC1">
              <w:rPr>
                <w:sz w:val="22"/>
              </w:rPr>
              <w:t>5.90</w:t>
            </w:r>
          </w:p>
        </w:tc>
        <w:tc>
          <w:tcPr>
            <w:tcW w:w="1559" w:type="dxa"/>
            <w:shd w:val="clear" w:color="auto" w:fill="FFFFFF" w:themeFill="background1"/>
          </w:tcPr>
          <w:p w14:paraId="39AA1AE2" w14:textId="77F57492" w:rsidR="00406919" w:rsidRPr="00811DC1" w:rsidRDefault="00406919" w:rsidP="00406919">
            <w:pPr>
              <w:rPr>
                <w:sz w:val="22"/>
              </w:rPr>
            </w:pPr>
            <w:r w:rsidRPr="00811DC1">
              <w:rPr>
                <w:sz w:val="22"/>
              </w:rPr>
              <w:t>5.90</w:t>
            </w:r>
          </w:p>
        </w:tc>
      </w:tr>
      <w:tr w:rsidR="00406919" w:rsidRPr="00603FCA" w14:paraId="64F48375" w14:textId="4DD62A2A" w:rsidTr="009C06D2">
        <w:tc>
          <w:tcPr>
            <w:tcW w:w="2547" w:type="dxa"/>
            <w:shd w:val="clear" w:color="auto" w:fill="FFFFFF" w:themeFill="background1"/>
          </w:tcPr>
          <w:p w14:paraId="7296D495" w14:textId="77777777" w:rsidR="00406919" w:rsidRPr="00811DC1" w:rsidRDefault="00406919" w:rsidP="00406919">
            <w:pPr>
              <w:rPr>
                <w:sz w:val="22"/>
              </w:rPr>
            </w:pPr>
            <w:r w:rsidRPr="00811DC1">
              <w:rPr>
                <w:sz w:val="22"/>
              </w:rPr>
              <w:t>More than $1,000,000 but not more than $1,455,000</w:t>
            </w:r>
          </w:p>
          <w:p w14:paraId="7FBB6268" w14:textId="0EEE3F27" w:rsidR="00406919" w:rsidRPr="00811DC1" w:rsidRDefault="00406919" w:rsidP="00406919">
            <w:pPr>
              <w:rPr>
                <w:sz w:val="22"/>
              </w:rPr>
            </w:pPr>
          </w:p>
        </w:tc>
        <w:tc>
          <w:tcPr>
            <w:tcW w:w="1417" w:type="dxa"/>
            <w:shd w:val="clear" w:color="auto" w:fill="FFFFFF" w:themeFill="background1"/>
          </w:tcPr>
          <w:p w14:paraId="5B8C8870" w14:textId="7582526A" w:rsidR="00406919" w:rsidRPr="00811DC1" w:rsidRDefault="00406919" w:rsidP="00406919">
            <w:pPr>
              <w:rPr>
                <w:sz w:val="22"/>
              </w:rPr>
            </w:pPr>
            <w:r w:rsidRPr="00811DC1">
              <w:rPr>
                <w:sz w:val="22"/>
              </w:rPr>
              <w:t>6.40</w:t>
            </w:r>
          </w:p>
        </w:tc>
        <w:tc>
          <w:tcPr>
            <w:tcW w:w="1701" w:type="dxa"/>
            <w:shd w:val="clear" w:color="auto" w:fill="FFFFFF" w:themeFill="background1"/>
          </w:tcPr>
          <w:p w14:paraId="27A7C9E9" w14:textId="52E0696A" w:rsidR="00406919" w:rsidRPr="00811DC1" w:rsidRDefault="00406919" w:rsidP="00406919">
            <w:pPr>
              <w:rPr>
                <w:sz w:val="22"/>
              </w:rPr>
            </w:pPr>
            <w:r w:rsidRPr="00811DC1">
              <w:rPr>
                <w:sz w:val="22"/>
              </w:rPr>
              <w:t>6.40</w:t>
            </w:r>
          </w:p>
        </w:tc>
        <w:tc>
          <w:tcPr>
            <w:tcW w:w="1560" w:type="dxa"/>
            <w:shd w:val="clear" w:color="auto" w:fill="FFFFFF" w:themeFill="background1"/>
          </w:tcPr>
          <w:p w14:paraId="6AF9C25D" w14:textId="1E860E03" w:rsidR="00406919" w:rsidRPr="00811DC1" w:rsidRDefault="00406919" w:rsidP="00406919">
            <w:pPr>
              <w:rPr>
                <w:sz w:val="22"/>
              </w:rPr>
            </w:pPr>
            <w:r w:rsidRPr="00811DC1">
              <w:rPr>
                <w:sz w:val="22"/>
              </w:rPr>
              <w:t>6.40</w:t>
            </w:r>
          </w:p>
        </w:tc>
        <w:tc>
          <w:tcPr>
            <w:tcW w:w="1559" w:type="dxa"/>
            <w:shd w:val="clear" w:color="auto" w:fill="FFFFFF" w:themeFill="background1"/>
          </w:tcPr>
          <w:p w14:paraId="2C1C73D6" w14:textId="17D43E11" w:rsidR="00406919" w:rsidRPr="00811DC1" w:rsidRDefault="00406919" w:rsidP="00406919">
            <w:pPr>
              <w:rPr>
                <w:sz w:val="22"/>
              </w:rPr>
            </w:pPr>
            <w:r w:rsidRPr="00811DC1">
              <w:rPr>
                <w:sz w:val="22"/>
              </w:rPr>
              <w:t>6.40</w:t>
            </w:r>
          </w:p>
        </w:tc>
      </w:tr>
      <w:tr w:rsidR="00406919" w:rsidRPr="00603FCA" w14:paraId="19FC4C6B" w14:textId="5A94A5C4" w:rsidTr="009C06D2">
        <w:tc>
          <w:tcPr>
            <w:tcW w:w="2547" w:type="dxa"/>
            <w:shd w:val="clear" w:color="auto" w:fill="FFFFFF" w:themeFill="background1"/>
          </w:tcPr>
          <w:p w14:paraId="0BE3AE28" w14:textId="77777777" w:rsidR="00406919" w:rsidRPr="00811DC1" w:rsidRDefault="00406919" w:rsidP="00406919">
            <w:pPr>
              <w:rPr>
                <w:sz w:val="22"/>
              </w:rPr>
            </w:pPr>
            <w:r w:rsidRPr="00811DC1">
              <w:rPr>
                <w:sz w:val="22"/>
              </w:rPr>
              <w:t>More than $1,455,000*</w:t>
            </w:r>
          </w:p>
          <w:p w14:paraId="71A58E4B" w14:textId="64F97409" w:rsidR="00406919" w:rsidRPr="00811DC1" w:rsidRDefault="00406919" w:rsidP="00406919">
            <w:pPr>
              <w:rPr>
                <w:sz w:val="22"/>
              </w:rPr>
            </w:pPr>
          </w:p>
        </w:tc>
        <w:tc>
          <w:tcPr>
            <w:tcW w:w="1417" w:type="dxa"/>
            <w:shd w:val="clear" w:color="auto" w:fill="FFFFFF" w:themeFill="background1"/>
          </w:tcPr>
          <w:p w14:paraId="73F7B6FD" w14:textId="563D0769" w:rsidR="00406919" w:rsidRPr="00811DC1" w:rsidRDefault="00406919" w:rsidP="00406919">
            <w:pPr>
              <w:rPr>
                <w:sz w:val="22"/>
              </w:rPr>
            </w:pPr>
            <w:r w:rsidRPr="00811DC1">
              <w:rPr>
                <w:sz w:val="22"/>
              </w:rPr>
              <w:t>4.54</w:t>
            </w:r>
          </w:p>
        </w:tc>
        <w:tc>
          <w:tcPr>
            <w:tcW w:w="1701" w:type="dxa"/>
            <w:shd w:val="clear" w:color="auto" w:fill="FFFFFF" w:themeFill="background1"/>
          </w:tcPr>
          <w:p w14:paraId="1116FFB3" w14:textId="4E3E2F9C" w:rsidR="00406919" w:rsidRPr="00811DC1" w:rsidRDefault="00406919" w:rsidP="00406919">
            <w:pPr>
              <w:rPr>
                <w:sz w:val="22"/>
              </w:rPr>
            </w:pPr>
            <w:r w:rsidRPr="00811DC1">
              <w:rPr>
                <w:sz w:val="22"/>
              </w:rPr>
              <w:t>4.54</w:t>
            </w:r>
          </w:p>
        </w:tc>
        <w:tc>
          <w:tcPr>
            <w:tcW w:w="1560" w:type="dxa"/>
            <w:shd w:val="clear" w:color="auto" w:fill="FFFFFF" w:themeFill="background1"/>
          </w:tcPr>
          <w:p w14:paraId="3A5C27A1" w14:textId="445DD5C3" w:rsidR="00406919" w:rsidRPr="00811DC1" w:rsidRDefault="00406919" w:rsidP="00406919">
            <w:pPr>
              <w:rPr>
                <w:sz w:val="22"/>
              </w:rPr>
            </w:pPr>
            <w:r w:rsidRPr="00811DC1">
              <w:rPr>
                <w:sz w:val="22"/>
              </w:rPr>
              <w:t>4.54</w:t>
            </w:r>
          </w:p>
        </w:tc>
        <w:tc>
          <w:tcPr>
            <w:tcW w:w="1559" w:type="dxa"/>
            <w:shd w:val="clear" w:color="auto" w:fill="FFFFFF" w:themeFill="background1"/>
          </w:tcPr>
          <w:p w14:paraId="13A845EB" w14:textId="5EDE6D88" w:rsidR="00406919" w:rsidRPr="00811DC1" w:rsidRDefault="00406919" w:rsidP="00406919">
            <w:pPr>
              <w:rPr>
                <w:sz w:val="22"/>
              </w:rPr>
            </w:pPr>
            <w:r w:rsidRPr="00811DC1">
              <w:rPr>
                <w:sz w:val="22"/>
              </w:rPr>
              <w:t>4.54</w:t>
            </w:r>
          </w:p>
        </w:tc>
      </w:tr>
    </w:tbl>
    <w:p w14:paraId="0A13A7DF" w14:textId="794E7358" w:rsidR="00D545E6" w:rsidRDefault="00D545E6" w:rsidP="003B27A5">
      <w:r w:rsidRPr="00603FCA">
        <w:t xml:space="preserve">*This rate is a flat rate on the entire value of the transaction. </w:t>
      </w:r>
    </w:p>
    <w:p w14:paraId="03FE123B" w14:textId="7E52D7AD" w:rsidR="003B27A5" w:rsidRDefault="003B27A5" w:rsidP="003B27A5"/>
    <w:p w14:paraId="4B2916BC" w14:textId="77777777" w:rsidR="009C06D2" w:rsidRPr="002551A1" w:rsidRDefault="009C06D2" w:rsidP="003B27A5">
      <w:pPr>
        <w:rPr>
          <w:sz w:val="12"/>
          <w:szCs w:val="12"/>
        </w:rPr>
      </w:pPr>
    </w:p>
    <w:p w14:paraId="3B2AD40E" w14:textId="7930485B" w:rsidR="003E4633" w:rsidRPr="00603FCA" w:rsidRDefault="003E4633" w:rsidP="003E4633">
      <w:pPr>
        <w:rPr>
          <w:rFonts w:ascii="Arial" w:hAnsi="Arial" w:cs="Arial"/>
          <w:b/>
          <w:sz w:val="26"/>
          <w:szCs w:val="26"/>
        </w:rPr>
      </w:pPr>
      <w:r w:rsidRPr="00603FCA">
        <w:rPr>
          <w:rFonts w:ascii="Arial" w:hAnsi="Arial" w:cs="Arial"/>
          <w:b/>
          <w:sz w:val="26"/>
          <w:szCs w:val="26"/>
        </w:rPr>
        <w:t xml:space="preserve">Commercial </w:t>
      </w:r>
      <w:r w:rsidR="00D3550A" w:rsidRPr="00603FCA">
        <w:rPr>
          <w:rFonts w:ascii="Arial" w:hAnsi="Arial" w:cs="Arial"/>
          <w:b/>
          <w:sz w:val="26"/>
          <w:szCs w:val="26"/>
        </w:rPr>
        <w:t>transfer rate (p</w:t>
      </w:r>
      <w:r w:rsidRPr="00603FCA">
        <w:rPr>
          <w:rFonts w:ascii="Arial" w:hAnsi="Arial" w:cs="Arial"/>
          <w:b/>
          <w:sz w:val="26"/>
          <w:szCs w:val="26"/>
        </w:rPr>
        <w:t>art 3)</w:t>
      </w:r>
    </w:p>
    <w:p w14:paraId="7515FE44" w14:textId="77777777" w:rsidR="00D3550A" w:rsidRPr="00603FCA" w:rsidRDefault="00D3550A" w:rsidP="003E4633"/>
    <w:p w14:paraId="6C75EBB5" w14:textId="4239F46F" w:rsidR="00A65A35" w:rsidRDefault="00573135" w:rsidP="003E4633">
      <w:r w:rsidRPr="00603FCA">
        <w:t xml:space="preserve">This Part </w:t>
      </w:r>
      <w:r w:rsidR="003E4633" w:rsidRPr="00603FCA">
        <w:t>applies to a dutiable transaction of dutiable property used, or that will be used, partly or wholly for a commercial purpose.</w:t>
      </w:r>
      <w:r w:rsidR="00BD5066">
        <w:t xml:space="preserve"> </w:t>
      </w:r>
    </w:p>
    <w:p w14:paraId="79596FFD" w14:textId="77777777" w:rsidR="00A65A35" w:rsidRDefault="00A65A35" w:rsidP="003E4633"/>
    <w:p w14:paraId="4323B657" w14:textId="6C49F3AF" w:rsidR="00927ED5" w:rsidRDefault="00BD5066" w:rsidP="00927ED5">
      <w:r>
        <w:t xml:space="preserve">The threshold for </w:t>
      </w:r>
      <w:r w:rsidR="00AB54F8">
        <w:t xml:space="preserve">nil duty </w:t>
      </w:r>
      <w:r>
        <w:t>has increased from $1,</w:t>
      </w:r>
      <w:r w:rsidR="00341D97">
        <w:t>600</w:t>
      </w:r>
      <w:r>
        <w:t>,000 to $1,</w:t>
      </w:r>
      <w:r w:rsidR="00341D97">
        <w:t>700</w:t>
      </w:r>
      <w:r>
        <w:t>,000</w:t>
      </w:r>
      <w:r w:rsidR="00AB54F8">
        <w:t>.</w:t>
      </w:r>
      <w:r w:rsidR="00927ED5" w:rsidRPr="00927ED5">
        <w:t xml:space="preserve"> </w:t>
      </w:r>
    </w:p>
    <w:p w14:paraId="2BA78CAE" w14:textId="77777777" w:rsidR="00927ED5" w:rsidRDefault="00927ED5" w:rsidP="00927ED5"/>
    <w:p w14:paraId="67C86718" w14:textId="4CC33DC4" w:rsidR="003E4633" w:rsidRPr="00603FCA" w:rsidRDefault="00927ED5" w:rsidP="003E4633">
      <w:r w:rsidRPr="00603FCA">
        <w:t>The differential rates of duty, and the method by which</w:t>
      </w:r>
      <w:r>
        <w:t xml:space="preserve"> the duty </w:t>
      </w:r>
      <w:r w:rsidRPr="00603FCA">
        <w:t xml:space="preserve">payable for a dutiable transaction that is for a commercial purpose </w:t>
      </w:r>
      <w:r>
        <w:t xml:space="preserve">is calculated </w:t>
      </w:r>
      <w:r w:rsidRPr="00603FCA">
        <w:t xml:space="preserve">are </w:t>
      </w:r>
      <w:r w:rsidR="00806923">
        <w:t>set out in section 7</w:t>
      </w:r>
      <w:r w:rsidRPr="00603FCA">
        <w:t>.</w:t>
      </w:r>
    </w:p>
    <w:p w14:paraId="0E27EF3F" w14:textId="77777777" w:rsidR="003E4633" w:rsidRPr="00603FCA" w:rsidRDefault="003E4633" w:rsidP="003E4633"/>
    <w:p w14:paraId="2D11EA1A" w14:textId="0D44FF7A" w:rsidR="003E4633" w:rsidRPr="00603FCA" w:rsidRDefault="003E4633" w:rsidP="003E4633">
      <w:r w:rsidRPr="00603FCA">
        <w:t>‘Commercial purpose’ means a purpose other than a</w:t>
      </w:r>
      <w:r w:rsidR="00C5498C" w:rsidRPr="00603FCA">
        <w:t xml:space="preserve"> residential purpose, a primary </w:t>
      </w:r>
      <w:r w:rsidRPr="00603FCA">
        <w:t>production purpose or a home business. This defi</w:t>
      </w:r>
      <w:r w:rsidR="00C5498C" w:rsidRPr="00603FCA">
        <w:t>nition has its basis in section </w:t>
      </w:r>
      <w:r w:rsidRPr="00603FCA">
        <w:t xml:space="preserve">6 of the Duties Act and (for a home business) section 247 (3) of the </w:t>
      </w:r>
      <w:r w:rsidRPr="00603FCA">
        <w:rPr>
          <w:i/>
        </w:rPr>
        <w:t>Planning and Development Act 2007</w:t>
      </w:r>
      <w:r w:rsidRPr="00603FCA">
        <w:t>.</w:t>
      </w:r>
    </w:p>
    <w:p w14:paraId="234EB35A" w14:textId="77777777" w:rsidR="003E4633" w:rsidRPr="00603FCA" w:rsidRDefault="003E4633" w:rsidP="003E4633"/>
    <w:p w14:paraId="1D433740" w14:textId="3FDC05BC" w:rsidR="003E4633" w:rsidRDefault="003E4633" w:rsidP="003E4633">
      <w:r w:rsidRPr="00603FCA">
        <w:t xml:space="preserve">For the purposes of this </w:t>
      </w:r>
      <w:r w:rsidR="00D3550A" w:rsidRPr="00603FCA">
        <w:t>i</w:t>
      </w:r>
      <w:r w:rsidRPr="00603FCA">
        <w:t xml:space="preserve">nstrument, a property that is used or that will be used, partly or wholly for commercial purposes includes, but is not limited to: </w:t>
      </w:r>
    </w:p>
    <w:p w14:paraId="76D4C740" w14:textId="77777777" w:rsidR="0015259D" w:rsidRPr="00603FCA" w:rsidRDefault="0015259D" w:rsidP="003E4633"/>
    <w:p w14:paraId="36AB4487" w14:textId="77777777" w:rsidR="003E4633" w:rsidRPr="00603FCA" w:rsidRDefault="003E4633" w:rsidP="00D3550A">
      <w:pPr>
        <w:pStyle w:val="ListParagraph"/>
        <w:numPr>
          <w:ilvl w:val="0"/>
          <w:numId w:val="23"/>
        </w:numPr>
      </w:pPr>
      <w:r w:rsidRPr="00603FCA">
        <w:lastRenderedPageBreak/>
        <w:t>mixed-use land, or land with mixed-use buildings where part of the land or the building is used or will be used for a commercial purpose and the other part for a residential or primary production purpose, for example:</w:t>
      </w:r>
    </w:p>
    <w:p w14:paraId="6370C44F" w14:textId="77777777" w:rsidR="003E4633" w:rsidRPr="00603FCA" w:rsidRDefault="003E4633" w:rsidP="00646519">
      <w:pPr>
        <w:pStyle w:val="ListParagraph"/>
        <w:numPr>
          <w:ilvl w:val="1"/>
          <w:numId w:val="23"/>
        </w:numPr>
        <w:spacing w:before="200"/>
        <w:ind w:left="1434" w:hanging="357"/>
        <w:contextualSpacing w:val="0"/>
      </w:pPr>
      <w:r w:rsidRPr="00603FCA">
        <w:t>land that is or will be used partly for the owner’s bed and breakfast business and partly as a farm; or</w:t>
      </w:r>
    </w:p>
    <w:p w14:paraId="7827FFA9" w14:textId="61416104" w:rsidR="003E4633" w:rsidRPr="00603FCA" w:rsidRDefault="003E4633" w:rsidP="00D3550A">
      <w:pPr>
        <w:pStyle w:val="ListParagraph"/>
        <w:numPr>
          <w:ilvl w:val="1"/>
          <w:numId w:val="23"/>
        </w:numPr>
      </w:pPr>
      <w:r w:rsidRPr="00603FCA">
        <w:t>a building with a shop on the ground floor and a residenti</w:t>
      </w:r>
      <w:r w:rsidR="00D3550A" w:rsidRPr="00603FCA">
        <w:t>al apartment on the first floor;</w:t>
      </w:r>
    </w:p>
    <w:p w14:paraId="6F2EF1E2" w14:textId="77777777" w:rsidR="00C5498C" w:rsidRPr="00603FCA" w:rsidRDefault="00C5498C" w:rsidP="00C5498C">
      <w:pPr>
        <w:pStyle w:val="ListParagraph"/>
        <w:ind w:left="1440"/>
      </w:pPr>
    </w:p>
    <w:p w14:paraId="3187E4FD" w14:textId="77777777" w:rsidR="003E4633" w:rsidRPr="00603FCA" w:rsidRDefault="003E4633" w:rsidP="00D3550A">
      <w:pPr>
        <w:pStyle w:val="ListParagraph"/>
        <w:numPr>
          <w:ilvl w:val="0"/>
          <w:numId w:val="23"/>
        </w:numPr>
      </w:pPr>
      <w:r w:rsidRPr="00603FCA">
        <w:t>vacant land on which a building or buildings will be constructed or developed wholly for a commercial purpose, for example:</w:t>
      </w:r>
    </w:p>
    <w:p w14:paraId="45689BA5" w14:textId="77777777" w:rsidR="003E4633" w:rsidRPr="00603FCA" w:rsidRDefault="003E4633" w:rsidP="00646519">
      <w:pPr>
        <w:pStyle w:val="ListParagraph"/>
        <w:numPr>
          <w:ilvl w:val="1"/>
          <w:numId w:val="23"/>
        </w:numPr>
        <w:spacing w:before="200"/>
        <w:ind w:left="1434" w:hanging="357"/>
        <w:contextualSpacing w:val="0"/>
      </w:pPr>
      <w:r w:rsidRPr="00603FCA">
        <w:t xml:space="preserve">vacant land on which an office building will be constructed; or </w:t>
      </w:r>
    </w:p>
    <w:p w14:paraId="5927EBB2" w14:textId="77777777" w:rsidR="003E4633" w:rsidRPr="00603FCA" w:rsidRDefault="003E4633" w:rsidP="00D3550A">
      <w:pPr>
        <w:pStyle w:val="ListParagraph"/>
        <w:numPr>
          <w:ilvl w:val="1"/>
          <w:numId w:val="23"/>
        </w:numPr>
      </w:pPr>
      <w:r w:rsidRPr="00603FCA">
        <w:t>vacant land on which a hotel will be constructed.</w:t>
      </w:r>
    </w:p>
    <w:p w14:paraId="77025426" w14:textId="77777777" w:rsidR="00C5498C" w:rsidRPr="00603FCA" w:rsidRDefault="00C5498C" w:rsidP="00C5498C">
      <w:pPr>
        <w:pStyle w:val="ListParagraph"/>
        <w:ind w:left="1440"/>
      </w:pPr>
    </w:p>
    <w:p w14:paraId="6B89F4F0" w14:textId="77777777" w:rsidR="003E4633" w:rsidRPr="00603FCA" w:rsidRDefault="003E4633" w:rsidP="00D3550A">
      <w:pPr>
        <w:pStyle w:val="ListParagraph"/>
        <w:numPr>
          <w:ilvl w:val="0"/>
          <w:numId w:val="23"/>
        </w:numPr>
      </w:pPr>
      <w:r w:rsidRPr="00603FCA">
        <w:t>land with an existing building or buildings that will be wholly or partly developed, refurbished, converted or re-purposed by the transferee for commercial purposes, for example:</w:t>
      </w:r>
    </w:p>
    <w:p w14:paraId="26867CE5" w14:textId="77777777" w:rsidR="003E4633" w:rsidRPr="00603FCA" w:rsidRDefault="003E4633" w:rsidP="00646519">
      <w:pPr>
        <w:pStyle w:val="ListParagraph"/>
        <w:numPr>
          <w:ilvl w:val="1"/>
          <w:numId w:val="23"/>
        </w:numPr>
        <w:spacing w:before="200"/>
        <w:ind w:left="1434" w:hanging="357"/>
        <w:contextualSpacing w:val="0"/>
      </w:pPr>
      <w:r w:rsidRPr="00603FCA">
        <w:t>a row of shops on top of which apartments will be built and the apartments individually on-sold to others;</w:t>
      </w:r>
    </w:p>
    <w:p w14:paraId="107231A4" w14:textId="77777777" w:rsidR="003E4633" w:rsidRPr="00603FCA" w:rsidRDefault="00D3550A" w:rsidP="00D3550A">
      <w:pPr>
        <w:pStyle w:val="ListParagraph"/>
        <w:numPr>
          <w:ilvl w:val="1"/>
          <w:numId w:val="23"/>
        </w:numPr>
      </w:pPr>
      <w:r w:rsidRPr="00603FCA">
        <w:t>a</w:t>
      </w:r>
      <w:r w:rsidR="003E4633" w:rsidRPr="00603FCA">
        <w:t xml:space="preserve"> warehouse conversion into a hotel and shopping complex; or </w:t>
      </w:r>
    </w:p>
    <w:p w14:paraId="07E708E5" w14:textId="77777777" w:rsidR="003E4633" w:rsidRPr="00603FCA" w:rsidRDefault="003E4633" w:rsidP="00D3550A">
      <w:pPr>
        <w:pStyle w:val="ListParagraph"/>
        <w:numPr>
          <w:ilvl w:val="1"/>
          <w:numId w:val="23"/>
        </w:numPr>
      </w:pPr>
      <w:r w:rsidRPr="00603FCA">
        <w:t>a single shop refurbishment where the ground floor will be used as an office and the first floor will be converted into a residence.</w:t>
      </w:r>
    </w:p>
    <w:p w14:paraId="454CE207" w14:textId="77777777" w:rsidR="00D3550A" w:rsidRPr="00603FCA" w:rsidRDefault="00D3550A" w:rsidP="003E4633"/>
    <w:p w14:paraId="497AE1A9" w14:textId="1629842B" w:rsidR="00D3550A" w:rsidRDefault="003E4633" w:rsidP="003E4633">
      <w:r w:rsidRPr="00603FCA">
        <w:t xml:space="preserve">This </w:t>
      </w:r>
      <w:r w:rsidR="00D3550A" w:rsidRPr="00603FCA">
        <w:t>p</w:t>
      </w:r>
      <w:r w:rsidRPr="00603FCA">
        <w:t>art also applies to a chapter 3 transaction (land</w:t>
      </w:r>
      <w:r w:rsidR="00D3550A" w:rsidRPr="00603FCA">
        <w:t>holder provisions of the Duties </w:t>
      </w:r>
      <w:r w:rsidRPr="00603FCA">
        <w:t>Act</w:t>
      </w:r>
      <w:r w:rsidR="00D3550A" w:rsidRPr="00603FCA">
        <w:t xml:space="preserve">) for which duty is payable at the </w:t>
      </w:r>
      <w:r w:rsidR="00C5498C" w:rsidRPr="00603FCA">
        <w:t xml:space="preserve">determined </w:t>
      </w:r>
      <w:r w:rsidR="00D3550A" w:rsidRPr="00603FCA">
        <w:t xml:space="preserve">rate </w:t>
      </w:r>
      <w:r w:rsidR="00C5498C" w:rsidRPr="00603FCA">
        <w:t>in accordance</w:t>
      </w:r>
      <w:r w:rsidR="00D3550A" w:rsidRPr="00603FCA">
        <w:t xml:space="preserve"> </w:t>
      </w:r>
      <w:r w:rsidR="00C5498C" w:rsidRPr="00603FCA">
        <w:t xml:space="preserve">with </w:t>
      </w:r>
      <w:r w:rsidR="00D3550A" w:rsidRPr="00603FCA">
        <w:t>section 90 of the Duties Act.</w:t>
      </w:r>
    </w:p>
    <w:p w14:paraId="51C010ED" w14:textId="77777777" w:rsidR="00F7796B" w:rsidRPr="00603FCA" w:rsidRDefault="00F7796B" w:rsidP="003E4633"/>
    <w:p w14:paraId="0A2FF627" w14:textId="1B6B48A9" w:rsidR="003E4633" w:rsidRPr="00603FCA" w:rsidRDefault="00D361E5" w:rsidP="003E4633">
      <w:r w:rsidRPr="00603FCA">
        <w:t>T</w:t>
      </w:r>
      <w:r w:rsidR="003E4633" w:rsidRPr="00603FCA">
        <w:t>he differential rates of duty, and the method by which, an amount of duty is payable for a dutiable transaction that is for a commercial purpose</w:t>
      </w:r>
      <w:r w:rsidRPr="00603FCA">
        <w:t xml:space="preserve"> are unchanged from the previous instrument.</w:t>
      </w:r>
    </w:p>
    <w:p w14:paraId="0AEEADEA" w14:textId="77777777" w:rsidR="001607E0" w:rsidRPr="00603FCA" w:rsidRDefault="001607E0" w:rsidP="003E4633"/>
    <w:p w14:paraId="21E1869A" w14:textId="466586DA" w:rsidR="003E4633" w:rsidRPr="00603FCA" w:rsidRDefault="00D3550A" w:rsidP="00811DC1">
      <w:pPr>
        <w:keepNext/>
        <w:spacing w:before="120"/>
        <w:rPr>
          <w:rFonts w:ascii="Arial" w:hAnsi="Arial" w:cs="Arial"/>
          <w:b/>
          <w:sz w:val="26"/>
          <w:szCs w:val="26"/>
        </w:rPr>
      </w:pPr>
      <w:r w:rsidRPr="00603FCA">
        <w:rPr>
          <w:rFonts w:ascii="Arial" w:hAnsi="Arial" w:cs="Arial"/>
          <w:b/>
          <w:sz w:val="26"/>
          <w:szCs w:val="26"/>
        </w:rPr>
        <w:t>Certain business assets (part 4)</w:t>
      </w:r>
    </w:p>
    <w:p w14:paraId="63F57F03" w14:textId="77777777" w:rsidR="00D3550A" w:rsidRPr="00603FCA" w:rsidRDefault="00D3550A" w:rsidP="00C5498C">
      <w:pPr>
        <w:keepNext/>
      </w:pPr>
    </w:p>
    <w:p w14:paraId="5C16715A" w14:textId="63C18A77" w:rsidR="003E4633" w:rsidRDefault="003E4633" w:rsidP="003E4633">
      <w:r w:rsidRPr="00603FCA">
        <w:t>This Part</w:t>
      </w:r>
      <w:r w:rsidR="00573135" w:rsidRPr="00603FCA">
        <w:t xml:space="preserve"> has not changed. It</w:t>
      </w:r>
      <w:r w:rsidRPr="00603FCA">
        <w:t xml:space="preserve"> applies t</w:t>
      </w:r>
      <w:r w:rsidR="00D3550A" w:rsidRPr="00603FCA">
        <w:t xml:space="preserve">o </w:t>
      </w:r>
      <w:r w:rsidR="00C5498C" w:rsidRPr="00603FCA">
        <w:t>determine</w:t>
      </w:r>
      <w:r w:rsidR="00D3550A" w:rsidRPr="00603FCA">
        <w:t xml:space="preserve"> the duty rate for </w:t>
      </w:r>
      <w:r w:rsidRPr="00603FCA">
        <w:t>section</w:t>
      </w:r>
      <w:r w:rsidR="00D3550A" w:rsidRPr="00603FCA">
        <w:t xml:space="preserve"> 33</w:t>
      </w:r>
      <w:r w:rsidRPr="00603FCA">
        <w:t xml:space="preserve"> of the Duties Act.</w:t>
      </w:r>
      <w:r w:rsidR="00A51D00" w:rsidRPr="00603FCA">
        <w:t xml:space="preserve"> The rate is unchanged from the previous instrument.</w:t>
      </w:r>
    </w:p>
    <w:p w14:paraId="12E9EE66" w14:textId="336B729B" w:rsidR="00927ED5" w:rsidRDefault="00927ED5" w:rsidP="003E4633"/>
    <w:p w14:paraId="3C187CF3" w14:textId="5AF833F3" w:rsidR="00927ED5" w:rsidRDefault="00927ED5" w:rsidP="00811DC1">
      <w:pPr>
        <w:spacing w:before="120"/>
        <w:rPr>
          <w:rFonts w:ascii="Arial" w:hAnsi="Arial" w:cs="Arial"/>
          <w:b/>
          <w:sz w:val="26"/>
          <w:szCs w:val="26"/>
        </w:rPr>
      </w:pPr>
      <w:r>
        <w:rPr>
          <w:rFonts w:ascii="Arial" w:hAnsi="Arial" w:cs="Arial"/>
          <w:b/>
          <w:sz w:val="26"/>
          <w:szCs w:val="26"/>
        </w:rPr>
        <w:t xml:space="preserve">Eligible </w:t>
      </w:r>
      <w:r w:rsidR="00740049" w:rsidRPr="00740049">
        <w:rPr>
          <w:rFonts w:ascii="Arial" w:hAnsi="Arial" w:cs="Arial"/>
          <w:b/>
          <w:sz w:val="26"/>
          <w:szCs w:val="26"/>
        </w:rPr>
        <w:t xml:space="preserve">owner </w:t>
      </w:r>
      <w:r>
        <w:rPr>
          <w:rFonts w:ascii="Arial" w:hAnsi="Arial" w:cs="Arial"/>
          <w:b/>
          <w:sz w:val="26"/>
          <w:szCs w:val="26"/>
        </w:rPr>
        <w:t>occupier transactions (Schedule 1)</w:t>
      </w:r>
    </w:p>
    <w:p w14:paraId="53824EFF" w14:textId="491D7037" w:rsidR="00927ED5" w:rsidRDefault="00927ED5" w:rsidP="003E4633">
      <w:pPr>
        <w:rPr>
          <w:rFonts w:ascii="Arial" w:hAnsi="Arial" w:cs="Arial"/>
          <w:b/>
          <w:sz w:val="26"/>
          <w:szCs w:val="26"/>
        </w:rPr>
      </w:pPr>
    </w:p>
    <w:p w14:paraId="6B1DD5C9" w14:textId="7EEDC9FD" w:rsidR="00CB5984" w:rsidRDefault="00445AB0" w:rsidP="003E4633">
      <w:r>
        <w:t xml:space="preserve">Schedule 1 sets out the eligibility requirements for eligible </w:t>
      </w:r>
      <w:r w:rsidR="00740049">
        <w:t xml:space="preserve">owner </w:t>
      </w:r>
      <w:r>
        <w:t>occupier transactions</w:t>
      </w:r>
      <w:r w:rsidR="00A61DA4">
        <w:t xml:space="preserve"> and the scope of eligible properties.</w:t>
      </w:r>
    </w:p>
    <w:p w14:paraId="67F36B52" w14:textId="00692865" w:rsidR="00CB5984" w:rsidRDefault="00CB5984" w:rsidP="003E4633"/>
    <w:p w14:paraId="2F7F0696" w14:textId="77777777" w:rsidR="00CB5984" w:rsidRPr="003504A3" w:rsidRDefault="00CB5984" w:rsidP="00CB5984">
      <w:pPr>
        <w:keepNext/>
        <w:rPr>
          <w:bCs/>
          <w:szCs w:val="24"/>
          <w:u w:val="single"/>
        </w:rPr>
      </w:pPr>
      <w:r w:rsidRPr="003504A3">
        <w:rPr>
          <w:bCs/>
          <w:szCs w:val="24"/>
          <w:u w:val="single"/>
        </w:rPr>
        <w:t>Eligible properties</w:t>
      </w:r>
    </w:p>
    <w:p w14:paraId="4103EEE3" w14:textId="7E710C15" w:rsidR="00CB5984" w:rsidRPr="00D96ECB" w:rsidRDefault="00A514EE" w:rsidP="00A17257">
      <w:pPr>
        <w:keepNext/>
        <w:spacing w:before="120"/>
      </w:pPr>
      <w:r>
        <w:t xml:space="preserve">Eligible properties </w:t>
      </w:r>
      <w:r w:rsidR="00445AB0">
        <w:t>mean</w:t>
      </w:r>
      <w:r w:rsidR="00CB5984">
        <w:t xml:space="preserve"> </w:t>
      </w:r>
      <w:r w:rsidR="00CB5984" w:rsidRPr="00D96ECB">
        <w:t>homes and vacant land</w:t>
      </w:r>
      <w:r w:rsidR="00CB5984">
        <w:t xml:space="preserve"> purchased by eligible </w:t>
      </w:r>
      <w:r w:rsidR="00E57BD5">
        <w:t>owner</w:t>
      </w:r>
      <w:r w:rsidR="00CB5984">
        <w:t xml:space="preserve"> buyers</w:t>
      </w:r>
      <w:r w:rsidR="00CB5984" w:rsidRPr="00D96ECB">
        <w:t xml:space="preserve">. </w:t>
      </w:r>
    </w:p>
    <w:p w14:paraId="4EF05DF8" w14:textId="77777777" w:rsidR="00CB5984" w:rsidRPr="00D96ECB" w:rsidRDefault="00CB5984" w:rsidP="00CB5984">
      <w:pPr>
        <w:keepNext/>
        <w:rPr>
          <w:rFonts w:ascii="Arial" w:hAnsi="Arial" w:cs="Arial"/>
          <w:b/>
          <w:sz w:val="26"/>
          <w:szCs w:val="26"/>
        </w:rPr>
      </w:pPr>
    </w:p>
    <w:p w14:paraId="7651D552" w14:textId="79A48B9D" w:rsidR="00CB5984" w:rsidRPr="003504A3" w:rsidRDefault="00CB5984" w:rsidP="00CB5984">
      <w:pPr>
        <w:keepNext/>
        <w:rPr>
          <w:bCs/>
          <w:szCs w:val="24"/>
          <w:u w:val="single"/>
        </w:rPr>
      </w:pPr>
      <w:r w:rsidRPr="003504A3">
        <w:rPr>
          <w:bCs/>
          <w:szCs w:val="24"/>
          <w:u w:val="single"/>
        </w:rPr>
        <w:t>Eligibility requirements</w:t>
      </w:r>
    </w:p>
    <w:p w14:paraId="707A3B6D" w14:textId="036AF184" w:rsidR="00CB5984" w:rsidRPr="00A61F7C" w:rsidRDefault="00CB5984" w:rsidP="00A17257">
      <w:pPr>
        <w:spacing w:before="120"/>
      </w:pPr>
      <w:r w:rsidRPr="00A61F7C">
        <w:t xml:space="preserve">A transaction is </w:t>
      </w:r>
      <w:r>
        <w:t xml:space="preserve">an eligible </w:t>
      </w:r>
      <w:r w:rsidR="00740049">
        <w:t xml:space="preserve">owner </w:t>
      </w:r>
      <w:r>
        <w:t>occupier transaction</w:t>
      </w:r>
      <w:r w:rsidRPr="00A61F7C">
        <w:t xml:space="preserve"> if the eligibility requirements specified in </w:t>
      </w:r>
      <w:r>
        <w:t xml:space="preserve">Schedule 1 </w:t>
      </w:r>
      <w:r w:rsidRPr="00A61F7C">
        <w:t>are met.</w:t>
      </w:r>
    </w:p>
    <w:p w14:paraId="643CAED5" w14:textId="070C1286" w:rsidR="00CB5984" w:rsidRDefault="00CB5984" w:rsidP="003E4633"/>
    <w:p w14:paraId="174A1D2D" w14:textId="468FADD1" w:rsidR="00CB5984" w:rsidRPr="003504A3" w:rsidRDefault="00CB5984" w:rsidP="00A17257">
      <w:pPr>
        <w:rPr>
          <w:bCs/>
          <w:szCs w:val="24"/>
          <w:u w:val="single"/>
        </w:rPr>
      </w:pPr>
      <w:r w:rsidRPr="003504A3">
        <w:rPr>
          <w:bCs/>
          <w:szCs w:val="24"/>
          <w:u w:val="single"/>
        </w:rPr>
        <w:t>Residence requirements</w:t>
      </w:r>
    </w:p>
    <w:p w14:paraId="7ABB5E5E" w14:textId="38BFF925" w:rsidR="00CB5984" w:rsidRPr="008A6077" w:rsidRDefault="00CB5984" w:rsidP="00A17257">
      <w:pPr>
        <w:spacing w:before="120"/>
      </w:pPr>
      <w:r w:rsidRPr="008A6077">
        <w:t xml:space="preserve">At least one of the </w:t>
      </w:r>
      <w:r w:rsidR="002D627D">
        <w:t xml:space="preserve">eligible </w:t>
      </w:r>
      <w:r w:rsidR="00740049">
        <w:t xml:space="preserve">owner </w:t>
      </w:r>
      <w:r w:rsidR="002D627D">
        <w:t>buyers</w:t>
      </w:r>
      <w:r w:rsidRPr="008A6077">
        <w:t xml:space="preserve"> </w:t>
      </w:r>
      <w:r>
        <w:t>of</w:t>
      </w:r>
      <w:r w:rsidRPr="008A6077">
        <w:t xml:space="preserve"> the eligible property must occupy the property as their principal place of residence continuously for a period of at least </w:t>
      </w:r>
      <w:r>
        <w:t>one</w:t>
      </w:r>
      <w:r w:rsidRPr="008A6077">
        <w:t xml:space="preserve"> year. That period must commence within </w:t>
      </w:r>
      <w:r>
        <w:t>one</w:t>
      </w:r>
      <w:r w:rsidRPr="008A6077">
        <w:t xml:space="preserve"> year of completion of the transfer for a home, or the date that the certificate of occupancy is issued following completion of </w:t>
      </w:r>
      <w:r>
        <w:t xml:space="preserve">the </w:t>
      </w:r>
      <w:r w:rsidRPr="008A6077">
        <w:t xml:space="preserve">construction of a home for vacant land. </w:t>
      </w:r>
    </w:p>
    <w:p w14:paraId="01204126" w14:textId="77777777" w:rsidR="00CB5984" w:rsidRPr="008A6077" w:rsidRDefault="00CB5984" w:rsidP="00CB5984"/>
    <w:p w14:paraId="4D70122A" w14:textId="3AC9FF8C" w:rsidR="00CB5984" w:rsidRDefault="00CB5984" w:rsidP="00CB5984">
      <w:r>
        <w:t xml:space="preserve">The domestic partner of </w:t>
      </w:r>
      <w:r w:rsidRPr="008A6077">
        <w:t>a</w:t>
      </w:r>
      <w:r w:rsidR="00A514EE">
        <w:t>n</w:t>
      </w:r>
      <w:r w:rsidRPr="008A6077">
        <w:t xml:space="preserve"> </w:t>
      </w:r>
      <w:r w:rsidR="002D627D">
        <w:t xml:space="preserve">eligible </w:t>
      </w:r>
      <w:r w:rsidR="00740049">
        <w:t xml:space="preserve">owner </w:t>
      </w:r>
      <w:r w:rsidR="002D627D">
        <w:t xml:space="preserve">buyer </w:t>
      </w:r>
      <w:r>
        <w:t>can only fulfil the residence requirements if they are a</w:t>
      </w:r>
      <w:r w:rsidR="00A514EE">
        <w:t>n</w:t>
      </w:r>
      <w:r>
        <w:t xml:space="preserve"> </w:t>
      </w:r>
      <w:r w:rsidR="002D627D">
        <w:t xml:space="preserve">eligible </w:t>
      </w:r>
      <w:r w:rsidR="00740049">
        <w:t xml:space="preserve">owner </w:t>
      </w:r>
      <w:r w:rsidR="002D627D">
        <w:t xml:space="preserve">buyer </w:t>
      </w:r>
      <w:r>
        <w:t>themselves; that is, they</w:t>
      </w:r>
      <w:r w:rsidRPr="00084553">
        <w:t xml:space="preserve"> </w:t>
      </w:r>
      <w:r>
        <w:t>are named in the grant, transfer or agreement and they hold a relevant interest in the eligible property.</w:t>
      </w:r>
    </w:p>
    <w:p w14:paraId="5F75BA69" w14:textId="77777777" w:rsidR="00CB5984" w:rsidRPr="008A6077" w:rsidRDefault="00CB5984" w:rsidP="00CB5984">
      <w:pPr>
        <w:rPr>
          <w:rFonts w:ascii="Arial" w:hAnsi="Arial" w:cs="Arial"/>
          <w:b/>
          <w:sz w:val="22"/>
          <w:szCs w:val="22"/>
        </w:rPr>
      </w:pPr>
    </w:p>
    <w:p w14:paraId="427D3BB1" w14:textId="77777777" w:rsidR="00CB5984" w:rsidRDefault="00CB5984" w:rsidP="00CB5984">
      <w:r w:rsidRPr="008A6077">
        <w:t xml:space="preserve">A principal place of residence is defined as the home a person primarily occupies, on an ongoing and permanent basis, as their settled or usual home. </w:t>
      </w:r>
      <w:r>
        <w:t>W</w:t>
      </w:r>
      <w:r w:rsidRPr="008A6077">
        <w:t>hen the occupation is transient, temporary or of a passing nature, this is not sufficient to establish occupation as a principal place of residence.</w:t>
      </w:r>
    </w:p>
    <w:p w14:paraId="5967BE34" w14:textId="77777777" w:rsidR="00CB5984" w:rsidRPr="008A6077" w:rsidRDefault="00CB5984" w:rsidP="00CB5984"/>
    <w:p w14:paraId="11F648DA" w14:textId="1FC1AFC5" w:rsidR="00CB5984" w:rsidRPr="007C2BF5" w:rsidRDefault="00CB5984" w:rsidP="00CB5984">
      <w:r w:rsidRPr="007C2BF5">
        <w:t>This instrument also gives the Commissioner the discretion to extend the time for a</w:t>
      </w:r>
      <w:r w:rsidR="00C91952">
        <w:t>n</w:t>
      </w:r>
      <w:r w:rsidRPr="007C2BF5">
        <w:t xml:space="preserve"> </w:t>
      </w:r>
      <w:r w:rsidR="002D627D">
        <w:t xml:space="preserve">eligible </w:t>
      </w:r>
      <w:r w:rsidR="00740049">
        <w:t xml:space="preserve">owner </w:t>
      </w:r>
      <w:r w:rsidR="002D627D">
        <w:t xml:space="preserve">buyer </w:t>
      </w:r>
      <w:r w:rsidRPr="007C2BF5">
        <w:t>to meet the residence requirement</w:t>
      </w:r>
      <w:r>
        <w:t>s</w:t>
      </w:r>
      <w:r w:rsidRPr="007C2BF5">
        <w:t xml:space="preserve">, </w:t>
      </w:r>
      <w:r>
        <w:t xml:space="preserve">or </w:t>
      </w:r>
      <w:r w:rsidRPr="007C2BF5">
        <w:t xml:space="preserve">to approve a residence period shorter than </w:t>
      </w:r>
      <w:r>
        <w:t>one</w:t>
      </w:r>
      <w:r w:rsidRPr="007C2BF5">
        <w:t xml:space="preserve"> ye</w:t>
      </w:r>
      <w:r>
        <w:t xml:space="preserve">ar, </w:t>
      </w:r>
      <w:r w:rsidRPr="007C2BF5">
        <w:t>in the event of unforeseen circumstances (such as</w:t>
      </w:r>
      <w:r>
        <w:t>,</w:t>
      </w:r>
      <w:r w:rsidRPr="007C2BF5">
        <w:t xml:space="preserve"> </w:t>
      </w:r>
      <w:r w:rsidRPr="00832B06">
        <w:t>health-related issues</w:t>
      </w:r>
      <w:r w:rsidRPr="007C2BF5">
        <w:t xml:space="preserve">). </w:t>
      </w:r>
    </w:p>
    <w:p w14:paraId="3055998E" w14:textId="77777777" w:rsidR="00CB5984" w:rsidRPr="007C2BF5" w:rsidRDefault="00CB5984" w:rsidP="00CB5984"/>
    <w:p w14:paraId="5EF0A591" w14:textId="77777777" w:rsidR="00CB5984" w:rsidRPr="007C2BF5" w:rsidRDefault="00CB5984" w:rsidP="00CB5984">
      <w:r w:rsidRPr="007C2BF5">
        <w:t xml:space="preserve">Discretions in relation to residence can only be exercised by the Commissioner where a written request to exercise them is made within 18 months of completion of the transfer for a home, or the date that the certificate of occupancy is issued following completion of </w:t>
      </w:r>
      <w:r>
        <w:t xml:space="preserve">the </w:t>
      </w:r>
      <w:r w:rsidRPr="007C2BF5">
        <w:t>construction of a home for vacant land.</w:t>
      </w:r>
    </w:p>
    <w:p w14:paraId="510C825E" w14:textId="77777777" w:rsidR="00CB5984" w:rsidRPr="008A6077" w:rsidRDefault="00CB5984" w:rsidP="00CB5984"/>
    <w:p w14:paraId="08897562" w14:textId="77777777" w:rsidR="00CB5984" w:rsidRPr="003504A3" w:rsidRDefault="00CB5984" w:rsidP="00CB5984">
      <w:pPr>
        <w:keepNext/>
        <w:rPr>
          <w:bCs/>
          <w:szCs w:val="24"/>
          <w:u w:val="single"/>
        </w:rPr>
      </w:pPr>
      <w:r w:rsidRPr="003504A3">
        <w:rPr>
          <w:bCs/>
          <w:szCs w:val="24"/>
          <w:u w:val="single"/>
        </w:rPr>
        <w:t>Failure to comply with requirements</w:t>
      </w:r>
    </w:p>
    <w:p w14:paraId="7D001C15" w14:textId="649B3A00" w:rsidR="00CB5984" w:rsidRPr="00160FF7" w:rsidRDefault="00CB5984" w:rsidP="00A17257">
      <w:pPr>
        <w:spacing w:before="120"/>
      </w:pPr>
      <w:r>
        <w:t xml:space="preserve">If a transaction ceases to be </w:t>
      </w:r>
      <w:r w:rsidR="00C91952">
        <w:t xml:space="preserve">an </w:t>
      </w:r>
      <w:r>
        <w:t xml:space="preserve">eligible </w:t>
      </w:r>
      <w:r w:rsidR="00740049">
        <w:t xml:space="preserve">owner </w:t>
      </w:r>
      <w:r w:rsidR="00C91952">
        <w:t>occupier transaction</w:t>
      </w:r>
      <w:r>
        <w:t>—</w:t>
      </w:r>
      <w:r w:rsidRPr="00717299">
        <w:t>for example, because a person failed to comply with an eligibility requirement—this</w:t>
      </w:r>
      <w:r>
        <w:t xml:space="preserve"> instrument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w:t>
      </w:r>
      <w:r>
        <w:t>,</w:t>
      </w:r>
      <w:r w:rsidRPr="00160FF7">
        <w:t xml:space="preserve"> or the date </w:t>
      </w:r>
      <w:r>
        <w:t xml:space="preserve">the </w:t>
      </w:r>
      <w:r w:rsidR="001E7E64">
        <w:t>transferee</w:t>
      </w:r>
      <w:r w:rsidR="002D627D">
        <w:t xml:space="preserve"> </w:t>
      </w:r>
      <w:r w:rsidRPr="00160FF7">
        <w:t xml:space="preserve">first becomes </w:t>
      </w:r>
      <w:r>
        <w:t>aware</w:t>
      </w:r>
      <w:r w:rsidRPr="00160FF7">
        <w:t xml:space="preserve"> that the requirement will not be complied with (whichever comes first).</w:t>
      </w:r>
    </w:p>
    <w:p w14:paraId="08425A27" w14:textId="77777777" w:rsidR="00CB5984" w:rsidRPr="00160FF7" w:rsidRDefault="00CB5984" w:rsidP="00CB5984"/>
    <w:p w14:paraId="74893BD8" w14:textId="7F70130C" w:rsidR="00CB5984" w:rsidRPr="00160FF7" w:rsidRDefault="00CB5984" w:rsidP="00CB5984">
      <w:r w:rsidRPr="00160FF7">
        <w:t xml:space="preserve">If the transaction ceases to be an </w:t>
      </w:r>
      <w:r w:rsidR="00C91952">
        <w:t xml:space="preserve">eligible </w:t>
      </w:r>
      <w:r w:rsidR="00740049">
        <w:t xml:space="preserve">owner </w:t>
      </w:r>
      <w:r w:rsidR="00C91952">
        <w:t>occupier transaction</w:t>
      </w:r>
      <w:r w:rsidRPr="00160FF7">
        <w:t xml:space="preserve">, it will become liable for duty as at the transaction date. In other words, the </w:t>
      </w:r>
      <w:r w:rsidR="001E7E64">
        <w:t>transferee</w:t>
      </w:r>
      <w:r w:rsidR="002D627D">
        <w:t xml:space="preserve"> </w:t>
      </w:r>
      <w:r w:rsidRPr="00160FF7">
        <w:t xml:space="preserve">will become liable to pay the Territory the amount of duty that would have been payable on the transaction if the transaction had not been </w:t>
      </w:r>
      <w:r w:rsidR="00C91952">
        <w:t xml:space="preserve">an eligible </w:t>
      </w:r>
      <w:r w:rsidR="00740049">
        <w:t xml:space="preserve">owner </w:t>
      </w:r>
      <w:r w:rsidR="00C91952">
        <w:t>occupier transaction</w:t>
      </w:r>
      <w:r w:rsidRPr="00160FF7">
        <w:t xml:space="preserve">. </w:t>
      </w:r>
    </w:p>
    <w:p w14:paraId="4FC9B7B7" w14:textId="77777777" w:rsidR="00CB5984" w:rsidRPr="00160FF7" w:rsidRDefault="00CB5984" w:rsidP="00CB5984"/>
    <w:p w14:paraId="752F5CCB" w14:textId="1A327FAF" w:rsidR="00CB5984" w:rsidRPr="00603FCA" w:rsidRDefault="00CB5984" w:rsidP="00CB5984">
      <w:r w:rsidRPr="00160FF7">
        <w:t>If a</w:t>
      </w:r>
      <w:r w:rsidR="00445AB0">
        <w:t>n</w:t>
      </w:r>
      <w:r w:rsidRPr="00160FF7">
        <w:t xml:space="preserve"> </w:t>
      </w:r>
      <w:r w:rsidR="002D627D">
        <w:t xml:space="preserve">eligible </w:t>
      </w:r>
      <w:r w:rsidR="00740049">
        <w:t xml:space="preserve">owner </w:t>
      </w:r>
      <w:r w:rsidR="002D627D">
        <w:t xml:space="preserve">buyer </w:t>
      </w:r>
      <w:r w:rsidRPr="00160FF7">
        <w:t>fails to give notice to the Commissioner or take steps to rectif</w:t>
      </w:r>
      <w:r>
        <w:t>y the tax </w:t>
      </w:r>
      <w:r w:rsidRPr="00160FF7">
        <w:t xml:space="preserve">liability, the </w:t>
      </w:r>
      <w:r w:rsidR="001E7E64">
        <w:t>transferee</w:t>
      </w:r>
      <w:r w:rsidR="002D627D">
        <w:t xml:space="preserve"> </w:t>
      </w:r>
      <w:r w:rsidRPr="00160FF7">
        <w:t>may be subject to penalty tax and payment of interest in addition to the primary duty.</w:t>
      </w:r>
      <w:r w:rsidRPr="007C2BF5">
        <w:br/>
      </w:r>
    </w:p>
    <w:p w14:paraId="0BE100AB" w14:textId="77777777" w:rsidR="00D3550A" w:rsidRPr="00603FCA" w:rsidRDefault="00D3550A" w:rsidP="00832D9E">
      <w:pPr>
        <w:keepNext/>
        <w:rPr>
          <w:rFonts w:ascii="Arial" w:hAnsi="Arial" w:cs="Arial"/>
          <w:b/>
          <w:sz w:val="26"/>
          <w:szCs w:val="26"/>
        </w:rPr>
      </w:pPr>
      <w:r w:rsidRPr="00603FCA">
        <w:rPr>
          <w:rFonts w:ascii="Arial" w:hAnsi="Arial" w:cs="Arial"/>
          <w:b/>
          <w:sz w:val="26"/>
          <w:szCs w:val="26"/>
        </w:rPr>
        <w:lastRenderedPageBreak/>
        <w:t>Revocation</w:t>
      </w:r>
    </w:p>
    <w:p w14:paraId="51E34F1A" w14:textId="77777777" w:rsidR="00D3550A" w:rsidRPr="00603FCA" w:rsidRDefault="00D3550A" w:rsidP="00832D9E">
      <w:pPr>
        <w:keepNext/>
      </w:pPr>
    </w:p>
    <w:p w14:paraId="770272D5" w14:textId="769EEB8E" w:rsidR="00F65F7A" w:rsidRPr="00603FCA" w:rsidRDefault="00F65F7A" w:rsidP="00646519">
      <w:pPr>
        <w:ind w:right="-57"/>
      </w:pPr>
      <w:r w:rsidRPr="00603FCA">
        <w:t>Section 10 of this instrument revokes</w:t>
      </w:r>
      <w:r w:rsidR="00BD20C0" w:rsidRPr="00603FCA">
        <w:t xml:space="preserve"> the </w:t>
      </w:r>
      <w:r w:rsidRPr="00603FCA">
        <w:rPr>
          <w:i/>
        </w:rPr>
        <w:t>Taxation Administration (Amounts Payable—Duty) Determination 20</w:t>
      </w:r>
      <w:r w:rsidR="00341D97">
        <w:rPr>
          <w:i/>
        </w:rPr>
        <w:t>2</w:t>
      </w:r>
      <w:r w:rsidRPr="00603FCA">
        <w:rPr>
          <w:i/>
        </w:rPr>
        <w:t>1</w:t>
      </w:r>
      <w:r w:rsidR="001E7E64">
        <w:rPr>
          <w:iCs/>
        </w:rPr>
        <w:t>,</w:t>
      </w:r>
      <w:r w:rsidRPr="00603FCA">
        <w:t xml:space="preserve"> DI20</w:t>
      </w:r>
      <w:r w:rsidR="00341D97">
        <w:t>2</w:t>
      </w:r>
      <w:r w:rsidRPr="00603FCA">
        <w:t>1-</w:t>
      </w:r>
      <w:r w:rsidR="00576473">
        <w:t>1</w:t>
      </w:r>
      <w:r w:rsidR="00341D97">
        <w:t>7</w:t>
      </w:r>
      <w:r w:rsidR="00576473">
        <w:t>1</w:t>
      </w:r>
      <w:r w:rsidRPr="00603FCA">
        <w:t xml:space="preserve">. </w:t>
      </w:r>
    </w:p>
    <w:p w14:paraId="7218AAB3" w14:textId="77777777" w:rsidR="00F65F7A" w:rsidRPr="00603FCA" w:rsidRDefault="00F65F7A" w:rsidP="00D3550A"/>
    <w:p w14:paraId="5625996C" w14:textId="4AC750A0" w:rsidR="00D3550A" w:rsidRPr="00603FCA" w:rsidRDefault="00573135" w:rsidP="00D3550A">
      <w:pPr>
        <w:rPr>
          <w:lang w:val="en-US"/>
        </w:rPr>
      </w:pPr>
      <w:r w:rsidRPr="00603FCA">
        <w:t xml:space="preserve">For the avoidance of doubt, </w:t>
      </w:r>
      <w:r w:rsidR="001E7E64" w:rsidRPr="00603FCA">
        <w:t>DI20</w:t>
      </w:r>
      <w:r w:rsidR="00341D97">
        <w:t>2</w:t>
      </w:r>
      <w:r w:rsidR="001E7E64" w:rsidRPr="00603FCA">
        <w:t>1</w:t>
      </w:r>
      <w:r w:rsidR="00D3550A" w:rsidRPr="00603FCA">
        <w:t>-</w:t>
      </w:r>
      <w:r w:rsidR="001E7E64" w:rsidRPr="00603FCA">
        <w:t>1</w:t>
      </w:r>
      <w:r w:rsidR="00341D97">
        <w:t>7</w:t>
      </w:r>
      <w:r w:rsidR="001E7E64">
        <w:t>1</w:t>
      </w:r>
      <w:r w:rsidR="001E7E64" w:rsidRPr="00603FCA">
        <w:rPr>
          <w:lang w:val="en-US"/>
        </w:rPr>
        <w:t xml:space="preserve"> </w:t>
      </w:r>
      <w:r w:rsidR="00D3550A" w:rsidRPr="00603FCA">
        <w:rPr>
          <w:lang w:val="en-US"/>
        </w:rPr>
        <w:t xml:space="preserve">continues to apply to a transaction in the period </w:t>
      </w:r>
      <w:r w:rsidR="00576473">
        <w:rPr>
          <w:lang w:val="en-US"/>
        </w:rPr>
        <w:t xml:space="preserve">1 July </w:t>
      </w:r>
      <w:r w:rsidR="00341D97">
        <w:rPr>
          <w:lang w:val="en-US"/>
        </w:rPr>
        <w:t xml:space="preserve">2021 </w:t>
      </w:r>
      <w:r w:rsidR="00D3550A" w:rsidRPr="00603FCA">
        <w:rPr>
          <w:lang w:val="en-US"/>
        </w:rPr>
        <w:t xml:space="preserve">to </w:t>
      </w:r>
      <w:r w:rsidR="005F778F" w:rsidRPr="00603FCA">
        <w:rPr>
          <w:lang w:val="en-US"/>
        </w:rPr>
        <w:t>30</w:t>
      </w:r>
      <w:r w:rsidR="00D361E5" w:rsidRPr="00603FCA">
        <w:rPr>
          <w:lang w:val="en-US"/>
        </w:rPr>
        <w:t> </w:t>
      </w:r>
      <w:r w:rsidR="00D3550A" w:rsidRPr="00603FCA">
        <w:rPr>
          <w:lang w:val="en-US"/>
        </w:rPr>
        <w:t>June </w:t>
      </w:r>
      <w:r w:rsidR="00341D97" w:rsidRPr="00603FCA">
        <w:rPr>
          <w:lang w:val="en-US"/>
        </w:rPr>
        <w:t>20</w:t>
      </w:r>
      <w:r w:rsidR="00341D97">
        <w:rPr>
          <w:lang w:val="en-US"/>
        </w:rPr>
        <w:t>22</w:t>
      </w:r>
      <w:r w:rsidR="00D3550A" w:rsidRPr="00603FCA">
        <w:rPr>
          <w:lang w:val="en-US"/>
        </w:rPr>
        <w:t>, inclusive.</w:t>
      </w:r>
    </w:p>
    <w:p w14:paraId="7B7BA377" w14:textId="77777777" w:rsidR="00D3550A" w:rsidRPr="00603FCA" w:rsidRDefault="00D3550A" w:rsidP="00D3550A">
      <w:pPr>
        <w:rPr>
          <w:rFonts w:ascii="Arial" w:hAnsi="Arial" w:cs="Arial"/>
          <w:b/>
          <w:sz w:val="22"/>
          <w:szCs w:val="22"/>
        </w:rPr>
      </w:pPr>
    </w:p>
    <w:p w14:paraId="513B0743" w14:textId="77777777" w:rsidR="00D3550A" w:rsidRPr="00603FCA" w:rsidRDefault="00D3550A" w:rsidP="00D3550A">
      <w:pPr>
        <w:rPr>
          <w:rFonts w:ascii="Arial" w:hAnsi="Arial" w:cs="Arial"/>
          <w:b/>
          <w:sz w:val="22"/>
          <w:szCs w:val="22"/>
        </w:rPr>
      </w:pPr>
    </w:p>
    <w:p w14:paraId="6E3B784F" w14:textId="77777777" w:rsidR="00D3550A" w:rsidRPr="00603FCA" w:rsidRDefault="00D3550A" w:rsidP="00D3550A">
      <w:r w:rsidRPr="00603FCA">
        <w:t>Authorised by the Treasurer</w:t>
      </w:r>
    </w:p>
    <w:p w14:paraId="7A83678E" w14:textId="23F4A836" w:rsidR="00D3550A" w:rsidRDefault="00D3550A" w:rsidP="00D3550A">
      <w:r w:rsidRPr="00603FCA">
        <w:t>Andrew Barr MLA</w:t>
      </w:r>
    </w:p>
    <w:sectPr w:rsidR="00D3550A"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CCA25" w14:textId="77777777" w:rsidR="007256B0" w:rsidRDefault="007256B0">
      <w:r>
        <w:separator/>
      </w:r>
    </w:p>
  </w:endnote>
  <w:endnote w:type="continuationSeparator" w:id="0">
    <w:p w14:paraId="75AB9D50" w14:textId="77777777" w:rsidR="007256B0" w:rsidRDefault="007256B0">
      <w:r>
        <w:continuationSeparator/>
      </w:r>
    </w:p>
  </w:endnote>
  <w:endnote w:type="continuationNotice" w:id="1">
    <w:p w14:paraId="1D40D428" w14:textId="77777777" w:rsidR="007256B0" w:rsidRDefault="007256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47023" w14:textId="77777777" w:rsidR="00C365C6" w:rsidRDefault="00C365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F8E8D" w14:textId="71312D1E" w:rsidR="004738FD" w:rsidRPr="00C365C6" w:rsidRDefault="00C365C6" w:rsidP="00C365C6">
    <w:pPr>
      <w:pStyle w:val="Footer"/>
      <w:jc w:val="center"/>
      <w:rPr>
        <w:rFonts w:cs="Arial"/>
        <w:sz w:val="14"/>
      </w:rPr>
    </w:pPr>
    <w:r w:rsidRPr="00C365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F8FEC" w14:textId="77777777" w:rsidR="00C365C6" w:rsidRDefault="00C365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D4FA0F" w14:textId="77777777" w:rsidR="007256B0" w:rsidRDefault="007256B0">
      <w:r>
        <w:separator/>
      </w:r>
    </w:p>
  </w:footnote>
  <w:footnote w:type="continuationSeparator" w:id="0">
    <w:p w14:paraId="2D4D9976" w14:textId="77777777" w:rsidR="007256B0" w:rsidRDefault="007256B0">
      <w:r>
        <w:continuationSeparator/>
      </w:r>
    </w:p>
  </w:footnote>
  <w:footnote w:type="continuationNotice" w:id="1">
    <w:p w14:paraId="5CB60BB5" w14:textId="77777777" w:rsidR="007256B0" w:rsidRDefault="007256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4CCCB" w14:textId="77777777" w:rsidR="00C365C6" w:rsidRDefault="00C365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87573" w14:textId="77777777" w:rsidR="00C365C6" w:rsidRDefault="00C365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AF0F6" w14:textId="77777777" w:rsidR="00C365C6" w:rsidRDefault="00C365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7B625C"/>
    <w:multiLevelType w:val="hybridMultilevel"/>
    <w:tmpl w:val="5A3C0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1C122C"/>
    <w:multiLevelType w:val="hybridMultilevel"/>
    <w:tmpl w:val="67D26F66"/>
    <w:lvl w:ilvl="0" w:tplc="41502554">
      <w:start w:val="1"/>
      <w:numFmt w:val="decimal"/>
      <w:lvlText w:val="%1."/>
      <w:lvlJc w:val="left"/>
      <w:pPr>
        <w:tabs>
          <w:tab w:val="num" w:pos="360"/>
        </w:tabs>
        <w:ind w:left="360" w:hanging="360"/>
      </w:pPr>
      <w:rPr>
        <w:rFonts w:cs="Times New Roman" w:hint="default"/>
        <w:b w:val="0"/>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341728"/>
    <w:multiLevelType w:val="hybridMultilevel"/>
    <w:tmpl w:val="17C2B0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97D2F88"/>
    <w:multiLevelType w:val="hybridMultilevel"/>
    <w:tmpl w:val="A5E26C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7"/>
  </w:num>
  <w:num w:numId="4">
    <w:abstractNumId w:val="13"/>
  </w:num>
  <w:num w:numId="5">
    <w:abstractNumId w:val="23"/>
  </w:num>
  <w:num w:numId="6">
    <w:abstractNumId w:val="3"/>
  </w:num>
  <w:num w:numId="7">
    <w:abstractNumId w:val="10"/>
  </w:num>
  <w:num w:numId="8">
    <w:abstractNumId w:val="12"/>
  </w:num>
  <w:num w:numId="9">
    <w:abstractNumId w:val="6"/>
  </w:num>
  <w:num w:numId="10">
    <w:abstractNumId w:val="20"/>
  </w:num>
  <w:num w:numId="11">
    <w:abstractNumId w:val="18"/>
  </w:num>
  <w:num w:numId="12">
    <w:abstractNumId w:val="8"/>
  </w:num>
  <w:num w:numId="13">
    <w:abstractNumId w:val="22"/>
  </w:num>
  <w:num w:numId="14">
    <w:abstractNumId w:val="2"/>
  </w:num>
  <w:num w:numId="15">
    <w:abstractNumId w:val="9"/>
  </w:num>
  <w:num w:numId="16">
    <w:abstractNumId w:val="25"/>
  </w:num>
  <w:num w:numId="17">
    <w:abstractNumId w:val="17"/>
  </w:num>
  <w:num w:numId="18">
    <w:abstractNumId w:val="19"/>
  </w:num>
  <w:num w:numId="19">
    <w:abstractNumId w:val="1"/>
  </w:num>
  <w:num w:numId="20">
    <w:abstractNumId w:val="14"/>
  </w:num>
  <w:num w:numId="21">
    <w:abstractNumId w:val="16"/>
  </w:num>
  <w:num w:numId="22">
    <w:abstractNumId w:val="24"/>
  </w:num>
  <w:num w:numId="23">
    <w:abstractNumId w:val="21"/>
  </w:num>
  <w:num w:numId="24">
    <w:abstractNumId w:val="11"/>
  </w:num>
  <w:num w:numId="25">
    <w:abstractNumId w:val="1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047EC"/>
    <w:rsid w:val="00010513"/>
    <w:rsid w:val="00010C58"/>
    <w:rsid w:val="00014EBD"/>
    <w:rsid w:val="00016452"/>
    <w:rsid w:val="0001776D"/>
    <w:rsid w:val="0002039D"/>
    <w:rsid w:val="000273CE"/>
    <w:rsid w:val="0002754B"/>
    <w:rsid w:val="00032ADD"/>
    <w:rsid w:val="000341B5"/>
    <w:rsid w:val="00043265"/>
    <w:rsid w:val="00044B22"/>
    <w:rsid w:val="00046F8A"/>
    <w:rsid w:val="000506D6"/>
    <w:rsid w:val="00053F74"/>
    <w:rsid w:val="00055EB0"/>
    <w:rsid w:val="000571F5"/>
    <w:rsid w:val="000652C8"/>
    <w:rsid w:val="0006646F"/>
    <w:rsid w:val="0007010A"/>
    <w:rsid w:val="00073331"/>
    <w:rsid w:val="000747D0"/>
    <w:rsid w:val="00074EA7"/>
    <w:rsid w:val="00081CA7"/>
    <w:rsid w:val="00081EAB"/>
    <w:rsid w:val="00084553"/>
    <w:rsid w:val="00085B06"/>
    <w:rsid w:val="00086ABC"/>
    <w:rsid w:val="00093172"/>
    <w:rsid w:val="00093E81"/>
    <w:rsid w:val="000A0A22"/>
    <w:rsid w:val="000A0EC2"/>
    <w:rsid w:val="000B0911"/>
    <w:rsid w:val="000B16CC"/>
    <w:rsid w:val="000C1050"/>
    <w:rsid w:val="000C183A"/>
    <w:rsid w:val="000D2BF5"/>
    <w:rsid w:val="000D4B82"/>
    <w:rsid w:val="000F0E2A"/>
    <w:rsid w:val="000F2ADA"/>
    <w:rsid w:val="000F6766"/>
    <w:rsid w:val="001115D3"/>
    <w:rsid w:val="00127547"/>
    <w:rsid w:val="00127894"/>
    <w:rsid w:val="00127FE1"/>
    <w:rsid w:val="00136F26"/>
    <w:rsid w:val="00137EAD"/>
    <w:rsid w:val="00140BB9"/>
    <w:rsid w:val="001416F5"/>
    <w:rsid w:val="00143744"/>
    <w:rsid w:val="0014451E"/>
    <w:rsid w:val="0015259D"/>
    <w:rsid w:val="0015545B"/>
    <w:rsid w:val="00155DFE"/>
    <w:rsid w:val="001600E7"/>
    <w:rsid w:val="001607E0"/>
    <w:rsid w:val="00160FF7"/>
    <w:rsid w:val="0016196E"/>
    <w:rsid w:val="00162E21"/>
    <w:rsid w:val="00167A7D"/>
    <w:rsid w:val="00167B40"/>
    <w:rsid w:val="00170015"/>
    <w:rsid w:val="001755E2"/>
    <w:rsid w:val="00177FE4"/>
    <w:rsid w:val="00184665"/>
    <w:rsid w:val="001877EC"/>
    <w:rsid w:val="001934DF"/>
    <w:rsid w:val="00195FA1"/>
    <w:rsid w:val="00197020"/>
    <w:rsid w:val="001976CC"/>
    <w:rsid w:val="00197B94"/>
    <w:rsid w:val="001A1EC2"/>
    <w:rsid w:val="001A23DC"/>
    <w:rsid w:val="001A508B"/>
    <w:rsid w:val="001A6800"/>
    <w:rsid w:val="001B2DFC"/>
    <w:rsid w:val="001B3414"/>
    <w:rsid w:val="001B5822"/>
    <w:rsid w:val="001B59B2"/>
    <w:rsid w:val="001C249D"/>
    <w:rsid w:val="001C287B"/>
    <w:rsid w:val="001C6349"/>
    <w:rsid w:val="001C7CB7"/>
    <w:rsid w:val="001D2184"/>
    <w:rsid w:val="001D337D"/>
    <w:rsid w:val="001E3DBA"/>
    <w:rsid w:val="001E54D9"/>
    <w:rsid w:val="001E6C23"/>
    <w:rsid w:val="001E7E64"/>
    <w:rsid w:val="001F0EC4"/>
    <w:rsid w:val="001F1F9A"/>
    <w:rsid w:val="002022D8"/>
    <w:rsid w:val="0021279A"/>
    <w:rsid w:val="002137D3"/>
    <w:rsid w:val="00217E47"/>
    <w:rsid w:val="00220CC0"/>
    <w:rsid w:val="00221FF1"/>
    <w:rsid w:val="0022498A"/>
    <w:rsid w:val="00224A3A"/>
    <w:rsid w:val="002261A5"/>
    <w:rsid w:val="00230217"/>
    <w:rsid w:val="00231897"/>
    <w:rsid w:val="00235291"/>
    <w:rsid w:val="0024204A"/>
    <w:rsid w:val="002421A1"/>
    <w:rsid w:val="00243D4E"/>
    <w:rsid w:val="00252748"/>
    <w:rsid w:val="00252E69"/>
    <w:rsid w:val="002541D3"/>
    <w:rsid w:val="002551A1"/>
    <w:rsid w:val="002564DE"/>
    <w:rsid w:val="0026459A"/>
    <w:rsid w:val="00267EB9"/>
    <w:rsid w:val="002726D4"/>
    <w:rsid w:val="00275B52"/>
    <w:rsid w:val="00276D30"/>
    <w:rsid w:val="0028758A"/>
    <w:rsid w:val="0029741A"/>
    <w:rsid w:val="002A0322"/>
    <w:rsid w:val="002A2370"/>
    <w:rsid w:val="002A6A04"/>
    <w:rsid w:val="002A74F7"/>
    <w:rsid w:val="002B3655"/>
    <w:rsid w:val="002B59D3"/>
    <w:rsid w:val="002C10B2"/>
    <w:rsid w:val="002D113F"/>
    <w:rsid w:val="002D19B0"/>
    <w:rsid w:val="002D2458"/>
    <w:rsid w:val="002D42E8"/>
    <w:rsid w:val="002D627D"/>
    <w:rsid w:val="002D7C60"/>
    <w:rsid w:val="002F00D8"/>
    <w:rsid w:val="002F5593"/>
    <w:rsid w:val="00303391"/>
    <w:rsid w:val="00307B74"/>
    <w:rsid w:val="00307E9E"/>
    <w:rsid w:val="003143D2"/>
    <w:rsid w:val="00314A44"/>
    <w:rsid w:val="0031510D"/>
    <w:rsid w:val="00316AF2"/>
    <w:rsid w:val="0032040C"/>
    <w:rsid w:val="003251F9"/>
    <w:rsid w:val="0033454A"/>
    <w:rsid w:val="003365A1"/>
    <w:rsid w:val="00337EDE"/>
    <w:rsid w:val="00340BC4"/>
    <w:rsid w:val="0034132B"/>
    <w:rsid w:val="00341D97"/>
    <w:rsid w:val="0034365E"/>
    <w:rsid w:val="003504A3"/>
    <w:rsid w:val="0035370D"/>
    <w:rsid w:val="003607F6"/>
    <w:rsid w:val="00367B6F"/>
    <w:rsid w:val="0037075D"/>
    <w:rsid w:val="00381723"/>
    <w:rsid w:val="00382D93"/>
    <w:rsid w:val="00383AF1"/>
    <w:rsid w:val="00384DC8"/>
    <w:rsid w:val="00390519"/>
    <w:rsid w:val="00395117"/>
    <w:rsid w:val="00396D64"/>
    <w:rsid w:val="00397849"/>
    <w:rsid w:val="003A30E6"/>
    <w:rsid w:val="003A49BE"/>
    <w:rsid w:val="003A5656"/>
    <w:rsid w:val="003A5919"/>
    <w:rsid w:val="003B2059"/>
    <w:rsid w:val="003B27A5"/>
    <w:rsid w:val="003B3480"/>
    <w:rsid w:val="003B7FB7"/>
    <w:rsid w:val="003C1C8E"/>
    <w:rsid w:val="003C202B"/>
    <w:rsid w:val="003C24D1"/>
    <w:rsid w:val="003C5A55"/>
    <w:rsid w:val="003C626F"/>
    <w:rsid w:val="003D34E1"/>
    <w:rsid w:val="003D4909"/>
    <w:rsid w:val="003D799F"/>
    <w:rsid w:val="003E0FC2"/>
    <w:rsid w:val="003E2C0F"/>
    <w:rsid w:val="003E4633"/>
    <w:rsid w:val="003E5F94"/>
    <w:rsid w:val="003E68EE"/>
    <w:rsid w:val="003F25A2"/>
    <w:rsid w:val="003F6177"/>
    <w:rsid w:val="004057D7"/>
    <w:rsid w:val="00406919"/>
    <w:rsid w:val="00423E29"/>
    <w:rsid w:val="00424FED"/>
    <w:rsid w:val="0042518B"/>
    <w:rsid w:val="00425BFA"/>
    <w:rsid w:val="00430507"/>
    <w:rsid w:val="00430C49"/>
    <w:rsid w:val="00432A7C"/>
    <w:rsid w:val="00435AC5"/>
    <w:rsid w:val="00442BE1"/>
    <w:rsid w:val="00445AB0"/>
    <w:rsid w:val="00447305"/>
    <w:rsid w:val="00447E90"/>
    <w:rsid w:val="00454973"/>
    <w:rsid w:val="00454ED4"/>
    <w:rsid w:val="00455F01"/>
    <w:rsid w:val="00466BFC"/>
    <w:rsid w:val="00467874"/>
    <w:rsid w:val="00471C05"/>
    <w:rsid w:val="00473020"/>
    <w:rsid w:val="004738FD"/>
    <w:rsid w:val="0047541C"/>
    <w:rsid w:val="00480684"/>
    <w:rsid w:val="0048298E"/>
    <w:rsid w:val="00485436"/>
    <w:rsid w:val="00490980"/>
    <w:rsid w:val="00492B5C"/>
    <w:rsid w:val="004958BF"/>
    <w:rsid w:val="00495E28"/>
    <w:rsid w:val="004A1015"/>
    <w:rsid w:val="004A527C"/>
    <w:rsid w:val="004B0351"/>
    <w:rsid w:val="004B2710"/>
    <w:rsid w:val="004B7D92"/>
    <w:rsid w:val="004C0397"/>
    <w:rsid w:val="004C1346"/>
    <w:rsid w:val="004C3F10"/>
    <w:rsid w:val="004C4075"/>
    <w:rsid w:val="004C4333"/>
    <w:rsid w:val="004C4A40"/>
    <w:rsid w:val="004D2F75"/>
    <w:rsid w:val="004D34F6"/>
    <w:rsid w:val="004D6A9F"/>
    <w:rsid w:val="004D7F8A"/>
    <w:rsid w:val="004E148F"/>
    <w:rsid w:val="004E544A"/>
    <w:rsid w:val="004F056A"/>
    <w:rsid w:val="004F3B84"/>
    <w:rsid w:val="004F3D11"/>
    <w:rsid w:val="004F5D8A"/>
    <w:rsid w:val="00511DB8"/>
    <w:rsid w:val="005137B1"/>
    <w:rsid w:val="005137DC"/>
    <w:rsid w:val="0053158D"/>
    <w:rsid w:val="005318FD"/>
    <w:rsid w:val="0053433F"/>
    <w:rsid w:val="00535BF4"/>
    <w:rsid w:val="00544385"/>
    <w:rsid w:val="00551DF2"/>
    <w:rsid w:val="00552F5C"/>
    <w:rsid w:val="00557CA6"/>
    <w:rsid w:val="00557EA2"/>
    <w:rsid w:val="005675E6"/>
    <w:rsid w:val="00567860"/>
    <w:rsid w:val="00573135"/>
    <w:rsid w:val="00573795"/>
    <w:rsid w:val="00573AD1"/>
    <w:rsid w:val="005759AF"/>
    <w:rsid w:val="00576473"/>
    <w:rsid w:val="00576B28"/>
    <w:rsid w:val="005833A1"/>
    <w:rsid w:val="0058482F"/>
    <w:rsid w:val="005915FB"/>
    <w:rsid w:val="00597EC2"/>
    <w:rsid w:val="005A0CCD"/>
    <w:rsid w:val="005A4413"/>
    <w:rsid w:val="005A5B0C"/>
    <w:rsid w:val="005A5F52"/>
    <w:rsid w:val="005A6002"/>
    <w:rsid w:val="005B0106"/>
    <w:rsid w:val="005B6486"/>
    <w:rsid w:val="005B6658"/>
    <w:rsid w:val="005C5ABD"/>
    <w:rsid w:val="005C64EE"/>
    <w:rsid w:val="005C6DF8"/>
    <w:rsid w:val="005D70F1"/>
    <w:rsid w:val="005E3E51"/>
    <w:rsid w:val="005E41F6"/>
    <w:rsid w:val="005E5043"/>
    <w:rsid w:val="005E6ADB"/>
    <w:rsid w:val="005F112C"/>
    <w:rsid w:val="005F597E"/>
    <w:rsid w:val="005F778F"/>
    <w:rsid w:val="00603FCA"/>
    <w:rsid w:val="00606085"/>
    <w:rsid w:val="00615AE7"/>
    <w:rsid w:val="00615FC7"/>
    <w:rsid w:val="00625061"/>
    <w:rsid w:val="00626A08"/>
    <w:rsid w:val="0063087D"/>
    <w:rsid w:val="00634A71"/>
    <w:rsid w:val="00636BA4"/>
    <w:rsid w:val="00640812"/>
    <w:rsid w:val="00644E63"/>
    <w:rsid w:val="006463CF"/>
    <w:rsid w:val="00646519"/>
    <w:rsid w:val="00655FD4"/>
    <w:rsid w:val="0065667A"/>
    <w:rsid w:val="006619A2"/>
    <w:rsid w:val="0066239F"/>
    <w:rsid w:val="00664489"/>
    <w:rsid w:val="00667425"/>
    <w:rsid w:val="00670FE9"/>
    <w:rsid w:val="006737EE"/>
    <w:rsid w:val="00674852"/>
    <w:rsid w:val="006753FB"/>
    <w:rsid w:val="00676B34"/>
    <w:rsid w:val="00682893"/>
    <w:rsid w:val="006829B3"/>
    <w:rsid w:val="00687728"/>
    <w:rsid w:val="00687B20"/>
    <w:rsid w:val="00687D65"/>
    <w:rsid w:val="00690854"/>
    <w:rsid w:val="00692872"/>
    <w:rsid w:val="006929F8"/>
    <w:rsid w:val="006933AD"/>
    <w:rsid w:val="006A0B99"/>
    <w:rsid w:val="006A45B1"/>
    <w:rsid w:val="006A5211"/>
    <w:rsid w:val="006B0B34"/>
    <w:rsid w:val="006B61FD"/>
    <w:rsid w:val="006C1A8C"/>
    <w:rsid w:val="006C41C9"/>
    <w:rsid w:val="006D3197"/>
    <w:rsid w:val="006D4D80"/>
    <w:rsid w:val="006E1F6D"/>
    <w:rsid w:val="006E1FE1"/>
    <w:rsid w:val="006E259A"/>
    <w:rsid w:val="006E49C2"/>
    <w:rsid w:val="006F706F"/>
    <w:rsid w:val="007010A6"/>
    <w:rsid w:val="00704196"/>
    <w:rsid w:val="00707D6A"/>
    <w:rsid w:val="0071093C"/>
    <w:rsid w:val="00712475"/>
    <w:rsid w:val="007141C0"/>
    <w:rsid w:val="007153E3"/>
    <w:rsid w:val="00720F3B"/>
    <w:rsid w:val="007256B0"/>
    <w:rsid w:val="00725F6A"/>
    <w:rsid w:val="007276F9"/>
    <w:rsid w:val="00727EB3"/>
    <w:rsid w:val="00733641"/>
    <w:rsid w:val="007346AC"/>
    <w:rsid w:val="00736BDE"/>
    <w:rsid w:val="00740049"/>
    <w:rsid w:val="00741E37"/>
    <w:rsid w:val="0075065A"/>
    <w:rsid w:val="0075146E"/>
    <w:rsid w:val="00751663"/>
    <w:rsid w:val="00753175"/>
    <w:rsid w:val="00765235"/>
    <w:rsid w:val="0076763A"/>
    <w:rsid w:val="007705F4"/>
    <w:rsid w:val="007713FF"/>
    <w:rsid w:val="00772C39"/>
    <w:rsid w:val="0077353B"/>
    <w:rsid w:val="00774235"/>
    <w:rsid w:val="00775043"/>
    <w:rsid w:val="00781752"/>
    <w:rsid w:val="0078326B"/>
    <w:rsid w:val="0078611C"/>
    <w:rsid w:val="007868C2"/>
    <w:rsid w:val="00787170"/>
    <w:rsid w:val="00795DEF"/>
    <w:rsid w:val="007977B8"/>
    <w:rsid w:val="007A30B0"/>
    <w:rsid w:val="007B764D"/>
    <w:rsid w:val="007B785B"/>
    <w:rsid w:val="007C2BF5"/>
    <w:rsid w:val="007D1C64"/>
    <w:rsid w:val="007D767A"/>
    <w:rsid w:val="007E392B"/>
    <w:rsid w:val="007F2FEC"/>
    <w:rsid w:val="008018EC"/>
    <w:rsid w:val="008020EC"/>
    <w:rsid w:val="00803578"/>
    <w:rsid w:val="00804FAE"/>
    <w:rsid w:val="00805C04"/>
    <w:rsid w:val="00806923"/>
    <w:rsid w:val="00811DC1"/>
    <w:rsid w:val="00820FC7"/>
    <w:rsid w:val="008215FE"/>
    <w:rsid w:val="00824ABD"/>
    <w:rsid w:val="00827C8A"/>
    <w:rsid w:val="00832D9E"/>
    <w:rsid w:val="00833E28"/>
    <w:rsid w:val="008402EB"/>
    <w:rsid w:val="00841F92"/>
    <w:rsid w:val="008457E3"/>
    <w:rsid w:val="00845D84"/>
    <w:rsid w:val="0084757F"/>
    <w:rsid w:val="00847A8D"/>
    <w:rsid w:val="0085514F"/>
    <w:rsid w:val="0086012E"/>
    <w:rsid w:val="00860244"/>
    <w:rsid w:val="008602C8"/>
    <w:rsid w:val="00861DDD"/>
    <w:rsid w:val="0086473D"/>
    <w:rsid w:val="008651F5"/>
    <w:rsid w:val="008706CF"/>
    <w:rsid w:val="00870CD6"/>
    <w:rsid w:val="00871C90"/>
    <w:rsid w:val="00874E3D"/>
    <w:rsid w:val="00877C10"/>
    <w:rsid w:val="008847BF"/>
    <w:rsid w:val="00885558"/>
    <w:rsid w:val="008928E5"/>
    <w:rsid w:val="00893A36"/>
    <w:rsid w:val="00895A98"/>
    <w:rsid w:val="00895FC2"/>
    <w:rsid w:val="008977AE"/>
    <w:rsid w:val="008A2D73"/>
    <w:rsid w:val="008A47C3"/>
    <w:rsid w:val="008A6077"/>
    <w:rsid w:val="008A68F4"/>
    <w:rsid w:val="008B18AF"/>
    <w:rsid w:val="008B1C8A"/>
    <w:rsid w:val="008B7EE9"/>
    <w:rsid w:val="008C0E36"/>
    <w:rsid w:val="008C2AAC"/>
    <w:rsid w:val="008D11D3"/>
    <w:rsid w:val="008D2B6B"/>
    <w:rsid w:val="008D3095"/>
    <w:rsid w:val="008E2D9E"/>
    <w:rsid w:val="008E390E"/>
    <w:rsid w:val="008E3CEB"/>
    <w:rsid w:val="008F249F"/>
    <w:rsid w:val="008F5D18"/>
    <w:rsid w:val="00900305"/>
    <w:rsid w:val="00900E6E"/>
    <w:rsid w:val="0091239B"/>
    <w:rsid w:val="0091367D"/>
    <w:rsid w:val="009159BF"/>
    <w:rsid w:val="009169D6"/>
    <w:rsid w:val="00921538"/>
    <w:rsid w:val="00921ACE"/>
    <w:rsid w:val="00921FEC"/>
    <w:rsid w:val="0092572A"/>
    <w:rsid w:val="0092609B"/>
    <w:rsid w:val="00927ED5"/>
    <w:rsid w:val="009302CD"/>
    <w:rsid w:val="00931384"/>
    <w:rsid w:val="0094192A"/>
    <w:rsid w:val="00942482"/>
    <w:rsid w:val="00946EC4"/>
    <w:rsid w:val="00954609"/>
    <w:rsid w:val="00960D46"/>
    <w:rsid w:val="00965AED"/>
    <w:rsid w:val="00967574"/>
    <w:rsid w:val="00967DFE"/>
    <w:rsid w:val="009739F6"/>
    <w:rsid w:val="00980C5B"/>
    <w:rsid w:val="0098194C"/>
    <w:rsid w:val="00985DD4"/>
    <w:rsid w:val="00990F91"/>
    <w:rsid w:val="00993EDA"/>
    <w:rsid w:val="009961A4"/>
    <w:rsid w:val="009A2623"/>
    <w:rsid w:val="009A60B7"/>
    <w:rsid w:val="009B1D13"/>
    <w:rsid w:val="009B227E"/>
    <w:rsid w:val="009B4B0F"/>
    <w:rsid w:val="009C06D2"/>
    <w:rsid w:val="009C175D"/>
    <w:rsid w:val="009C4E0C"/>
    <w:rsid w:val="009D6C58"/>
    <w:rsid w:val="009D772B"/>
    <w:rsid w:val="009F01B7"/>
    <w:rsid w:val="009F19E0"/>
    <w:rsid w:val="009F2AF8"/>
    <w:rsid w:val="00A00919"/>
    <w:rsid w:val="00A04CF1"/>
    <w:rsid w:val="00A059CE"/>
    <w:rsid w:val="00A05DD3"/>
    <w:rsid w:val="00A12147"/>
    <w:rsid w:val="00A14D58"/>
    <w:rsid w:val="00A17257"/>
    <w:rsid w:val="00A21390"/>
    <w:rsid w:val="00A223DC"/>
    <w:rsid w:val="00A23C8D"/>
    <w:rsid w:val="00A266F4"/>
    <w:rsid w:val="00A279FB"/>
    <w:rsid w:val="00A30C49"/>
    <w:rsid w:val="00A31AF5"/>
    <w:rsid w:val="00A335E2"/>
    <w:rsid w:val="00A35F65"/>
    <w:rsid w:val="00A40A52"/>
    <w:rsid w:val="00A4203C"/>
    <w:rsid w:val="00A42310"/>
    <w:rsid w:val="00A4274E"/>
    <w:rsid w:val="00A44506"/>
    <w:rsid w:val="00A5117C"/>
    <w:rsid w:val="00A514EE"/>
    <w:rsid w:val="00A51D00"/>
    <w:rsid w:val="00A61DA4"/>
    <w:rsid w:val="00A61F7C"/>
    <w:rsid w:val="00A65A35"/>
    <w:rsid w:val="00A66DF2"/>
    <w:rsid w:val="00A7286F"/>
    <w:rsid w:val="00A74B57"/>
    <w:rsid w:val="00A7575D"/>
    <w:rsid w:val="00A837D0"/>
    <w:rsid w:val="00A85471"/>
    <w:rsid w:val="00A9138D"/>
    <w:rsid w:val="00AA78B9"/>
    <w:rsid w:val="00AB04D5"/>
    <w:rsid w:val="00AB4BD2"/>
    <w:rsid w:val="00AB54F8"/>
    <w:rsid w:val="00AB5741"/>
    <w:rsid w:val="00AB5A08"/>
    <w:rsid w:val="00AB5F08"/>
    <w:rsid w:val="00AC2098"/>
    <w:rsid w:val="00AC2749"/>
    <w:rsid w:val="00AC3EEF"/>
    <w:rsid w:val="00AD1237"/>
    <w:rsid w:val="00AD2319"/>
    <w:rsid w:val="00AD2D1D"/>
    <w:rsid w:val="00AE1C91"/>
    <w:rsid w:val="00AE2061"/>
    <w:rsid w:val="00AE276F"/>
    <w:rsid w:val="00AE2EF9"/>
    <w:rsid w:val="00AF196E"/>
    <w:rsid w:val="00AF2B52"/>
    <w:rsid w:val="00B1067A"/>
    <w:rsid w:val="00B10A80"/>
    <w:rsid w:val="00B11E16"/>
    <w:rsid w:val="00B13C99"/>
    <w:rsid w:val="00B3183A"/>
    <w:rsid w:val="00B42166"/>
    <w:rsid w:val="00B4364E"/>
    <w:rsid w:val="00B4403B"/>
    <w:rsid w:val="00B47BDE"/>
    <w:rsid w:val="00B5383D"/>
    <w:rsid w:val="00B54842"/>
    <w:rsid w:val="00B556B3"/>
    <w:rsid w:val="00B61659"/>
    <w:rsid w:val="00B62CD3"/>
    <w:rsid w:val="00B7333E"/>
    <w:rsid w:val="00B74DC0"/>
    <w:rsid w:val="00B810E6"/>
    <w:rsid w:val="00B8375B"/>
    <w:rsid w:val="00B83CE5"/>
    <w:rsid w:val="00B85AF7"/>
    <w:rsid w:val="00B90B43"/>
    <w:rsid w:val="00B95532"/>
    <w:rsid w:val="00BA2BCD"/>
    <w:rsid w:val="00BA4D26"/>
    <w:rsid w:val="00BB481C"/>
    <w:rsid w:val="00BB75B1"/>
    <w:rsid w:val="00BC0C93"/>
    <w:rsid w:val="00BC1954"/>
    <w:rsid w:val="00BC2B90"/>
    <w:rsid w:val="00BC3838"/>
    <w:rsid w:val="00BD0719"/>
    <w:rsid w:val="00BD20C0"/>
    <w:rsid w:val="00BD289E"/>
    <w:rsid w:val="00BD2B50"/>
    <w:rsid w:val="00BD5066"/>
    <w:rsid w:val="00BE1E2A"/>
    <w:rsid w:val="00BE4850"/>
    <w:rsid w:val="00C047B6"/>
    <w:rsid w:val="00C103E2"/>
    <w:rsid w:val="00C12024"/>
    <w:rsid w:val="00C173DD"/>
    <w:rsid w:val="00C17FAB"/>
    <w:rsid w:val="00C207D4"/>
    <w:rsid w:val="00C23D01"/>
    <w:rsid w:val="00C251D8"/>
    <w:rsid w:val="00C26343"/>
    <w:rsid w:val="00C365C6"/>
    <w:rsid w:val="00C36972"/>
    <w:rsid w:val="00C36C86"/>
    <w:rsid w:val="00C37042"/>
    <w:rsid w:val="00C37233"/>
    <w:rsid w:val="00C4252F"/>
    <w:rsid w:val="00C4330C"/>
    <w:rsid w:val="00C44343"/>
    <w:rsid w:val="00C46708"/>
    <w:rsid w:val="00C52F82"/>
    <w:rsid w:val="00C547DA"/>
    <w:rsid w:val="00C5498C"/>
    <w:rsid w:val="00C5596A"/>
    <w:rsid w:val="00C64E19"/>
    <w:rsid w:val="00C66E2A"/>
    <w:rsid w:val="00C87908"/>
    <w:rsid w:val="00C91952"/>
    <w:rsid w:val="00C92459"/>
    <w:rsid w:val="00C94386"/>
    <w:rsid w:val="00C95221"/>
    <w:rsid w:val="00C95B6B"/>
    <w:rsid w:val="00CA4BB3"/>
    <w:rsid w:val="00CB2BE9"/>
    <w:rsid w:val="00CB5984"/>
    <w:rsid w:val="00CB60CA"/>
    <w:rsid w:val="00CC1F17"/>
    <w:rsid w:val="00CC1FC1"/>
    <w:rsid w:val="00CC3589"/>
    <w:rsid w:val="00CD35F9"/>
    <w:rsid w:val="00CE4899"/>
    <w:rsid w:val="00CE514B"/>
    <w:rsid w:val="00CE599C"/>
    <w:rsid w:val="00CF0F89"/>
    <w:rsid w:val="00CF236C"/>
    <w:rsid w:val="00CF2A8F"/>
    <w:rsid w:val="00D04C00"/>
    <w:rsid w:val="00D05FA4"/>
    <w:rsid w:val="00D073E0"/>
    <w:rsid w:val="00D133FC"/>
    <w:rsid w:val="00D1508F"/>
    <w:rsid w:val="00D20B07"/>
    <w:rsid w:val="00D2391E"/>
    <w:rsid w:val="00D239E1"/>
    <w:rsid w:val="00D26A88"/>
    <w:rsid w:val="00D31475"/>
    <w:rsid w:val="00D3550A"/>
    <w:rsid w:val="00D361E5"/>
    <w:rsid w:val="00D45D80"/>
    <w:rsid w:val="00D46FD7"/>
    <w:rsid w:val="00D51F77"/>
    <w:rsid w:val="00D545E6"/>
    <w:rsid w:val="00D55BF6"/>
    <w:rsid w:val="00D6390B"/>
    <w:rsid w:val="00D64350"/>
    <w:rsid w:val="00D667B4"/>
    <w:rsid w:val="00D70EE3"/>
    <w:rsid w:val="00D71F0A"/>
    <w:rsid w:val="00D76AD0"/>
    <w:rsid w:val="00D845B5"/>
    <w:rsid w:val="00D85AC6"/>
    <w:rsid w:val="00D96ECB"/>
    <w:rsid w:val="00DA1245"/>
    <w:rsid w:val="00DA3B00"/>
    <w:rsid w:val="00DA6CBE"/>
    <w:rsid w:val="00DB6FEE"/>
    <w:rsid w:val="00DC01DB"/>
    <w:rsid w:val="00DD56BC"/>
    <w:rsid w:val="00DE30A5"/>
    <w:rsid w:val="00DE3BD4"/>
    <w:rsid w:val="00DE70DC"/>
    <w:rsid w:val="00DE7C6D"/>
    <w:rsid w:val="00DF4599"/>
    <w:rsid w:val="00DF5A48"/>
    <w:rsid w:val="00E00A27"/>
    <w:rsid w:val="00E04060"/>
    <w:rsid w:val="00E067C6"/>
    <w:rsid w:val="00E10EB8"/>
    <w:rsid w:val="00E12E0C"/>
    <w:rsid w:val="00E13BEA"/>
    <w:rsid w:val="00E14FEB"/>
    <w:rsid w:val="00E1644F"/>
    <w:rsid w:val="00E2131B"/>
    <w:rsid w:val="00E21825"/>
    <w:rsid w:val="00E21F0A"/>
    <w:rsid w:val="00E2418C"/>
    <w:rsid w:val="00E25029"/>
    <w:rsid w:val="00E3305D"/>
    <w:rsid w:val="00E33A69"/>
    <w:rsid w:val="00E3677A"/>
    <w:rsid w:val="00E40DF5"/>
    <w:rsid w:val="00E40E10"/>
    <w:rsid w:val="00E4756B"/>
    <w:rsid w:val="00E56A18"/>
    <w:rsid w:val="00E57B43"/>
    <w:rsid w:val="00E57BD5"/>
    <w:rsid w:val="00E71999"/>
    <w:rsid w:val="00E723B8"/>
    <w:rsid w:val="00E778D1"/>
    <w:rsid w:val="00E831C8"/>
    <w:rsid w:val="00E90002"/>
    <w:rsid w:val="00E909BF"/>
    <w:rsid w:val="00EB1F99"/>
    <w:rsid w:val="00EB2D2F"/>
    <w:rsid w:val="00EB460C"/>
    <w:rsid w:val="00EB63C6"/>
    <w:rsid w:val="00EC0510"/>
    <w:rsid w:val="00EC1899"/>
    <w:rsid w:val="00EC2DD9"/>
    <w:rsid w:val="00EC2FE3"/>
    <w:rsid w:val="00EC5EE2"/>
    <w:rsid w:val="00EC61F6"/>
    <w:rsid w:val="00ED26AF"/>
    <w:rsid w:val="00ED3316"/>
    <w:rsid w:val="00EE0144"/>
    <w:rsid w:val="00EE456C"/>
    <w:rsid w:val="00EE62B4"/>
    <w:rsid w:val="00EE6466"/>
    <w:rsid w:val="00EE7E7F"/>
    <w:rsid w:val="00F10232"/>
    <w:rsid w:val="00F124AC"/>
    <w:rsid w:val="00F127A4"/>
    <w:rsid w:val="00F12AFE"/>
    <w:rsid w:val="00F15686"/>
    <w:rsid w:val="00F262EB"/>
    <w:rsid w:val="00F32946"/>
    <w:rsid w:val="00F46DE4"/>
    <w:rsid w:val="00F52FE5"/>
    <w:rsid w:val="00F5506B"/>
    <w:rsid w:val="00F575B3"/>
    <w:rsid w:val="00F62799"/>
    <w:rsid w:val="00F6527A"/>
    <w:rsid w:val="00F65F7A"/>
    <w:rsid w:val="00F7337E"/>
    <w:rsid w:val="00F76F78"/>
    <w:rsid w:val="00F7796B"/>
    <w:rsid w:val="00F87CBD"/>
    <w:rsid w:val="00F9052D"/>
    <w:rsid w:val="00F93432"/>
    <w:rsid w:val="00F96354"/>
    <w:rsid w:val="00FA221C"/>
    <w:rsid w:val="00FA425C"/>
    <w:rsid w:val="00FA674D"/>
    <w:rsid w:val="00FB0E7F"/>
    <w:rsid w:val="00FB3220"/>
    <w:rsid w:val="00FB44D8"/>
    <w:rsid w:val="00FC1D3B"/>
    <w:rsid w:val="00FC3818"/>
    <w:rsid w:val="00FC6D2B"/>
    <w:rsid w:val="00FD13E7"/>
    <w:rsid w:val="00FD5B56"/>
    <w:rsid w:val="00FD75CE"/>
    <w:rsid w:val="00FE4F84"/>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03D1E7"/>
  <w14:defaultImageDpi w14:val="0"/>
  <w15:docId w15:val="{43305D29-F9AC-41A8-8149-8A05A4C1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 w:type="table" w:styleId="TableGrid">
    <w:name w:val="Table Grid"/>
    <w:basedOn w:val="TableNormal"/>
    <w:uiPriority w:val="59"/>
    <w:rsid w:val="00D545E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F862111-5123-4BC7-8DCE-D70DBA60492A}">
  <ds:schemaRefs>
    <ds:schemaRef ds:uri="http://schemas.microsoft.com/sharepoint/v3/contenttype/forms"/>
  </ds:schemaRefs>
</ds:datastoreItem>
</file>

<file path=customXml/itemProps2.xml><?xml version="1.0" encoding="utf-8"?>
<ds:datastoreItem xmlns:ds="http://schemas.openxmlformats.org/officeDocument/2006/customXml" ds:itemID="{F9E77BE9-6C0A-4499-9F8D-C039E203E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6D9E4CC-7688-4055-82A1-2C606FC27A28}">
  <ds:schemaRefs>
    <ds:schemaRef ds:uri="http://schemas.openxmlformats.org/officeDocument/2006/bibliography"/>
  </ds:schemaRefs>
</ds:datastoreItem>
</file>

<file path=customXml/itemProps4.xml><?xml version="1.0" encoding="utf-8"?>
<ds:datastoreItem xmlns:ds="http://schemas.openxmlformats.org/officeDocument/2006/customXml" ds:itemID="{F1BFAF52-A4AC-4E44-A1E8-ECA44B18D61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1820</Words>
  <Characters>9249</Characters>
  <Application>Microsoft Office Word</Application>
  <DocSecurity>0</DocSecurity>
  <Lines>282</Lines>
  <Paragraphs>114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2019-06-04T03:30:00Z</cp:lastPrinted>
  <dcterms:created xsi:type="dcterms:W3CDTF">2022-06-29T05:40:00Z</dcterms:created>
  <dcterms:modified xsi:type="dcterms:W3CDTF">2022-06-29T05:40:00Z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