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8AF9E" w14:textId="77777777" w:rsidR="00FA3D6C" w:rsidRDefault="00FA3D6C" w:rsidP="00FA3D6C">
      <w:pPr>
        <w:jc w:val="center"/>
        <w:rPr>
          <w:sz w:val="40"/>
          <w:szCs w:val="40"/>
        </w:rPr>
      </w:pPr>
    </w:p>
    <w:p w14:paraId="4EF9E436" w14:textId="77777777" w:rsidR="00FA3D6C" w:rsidRPr="00FA3D6C" w:rsidRDefault="00FA3D6C" w:rsidP="00FA3D6C">
      <w:pPr>
        <w:jc w:val="center"/>
        <w:rPr>
          <w:b/>
          <w:bCs/>
          <w:sz w:val="40"/>
          <w:szCs w:val="40"/>
        </w:rPr>
      </w:pPr>
    </w:p>
    <w:p w14:paraId="3C4A02D1" w14:textId="7E77A1B9" w:rsidR="003855FA" w:rsidRPr="00FA3D6C" w:rsidRDefault="003855FA" w:rsidP="00FA3D6C">
      <w:pPr>
        <w:jc w:val="center"/>
        <w:rPr>
          <w:b/>
          <w:bCs/>
          <w:sz w:val="40"/>
          <w:szCs w:val="40"/>
        </w:rPr>
      </w:pPr>
      <w:r w:rsidRPr="00E2640E">
        <w:rPr>
          <w:b/>
          <w:bCs/>
          <w:sz w:val="40"/>
          <w:szCs w:val="40"/>
        </w:rPr>
        <w:t>Period Products and Facilities (Access) Bill 2022</w:t>
      </w:r>
      <w:r>
        <w:t xml:space="preserve"> </w:t>
      </w:r>
    </w:p>
    <w:p w14:paraId="0A131B9D" w14:textId="4E842879" w:rsidR="0050007A" w:rsidRDefault="0050007A" w:rsidP="00FA3D6C">
      <w:pPr>
        <w:jc w:val="center"/>
        <w:rPr>
          <w:b/>
          <w:bCs/>
          <w:sz w:val="40"/>
          <w:szCs w:val="40"/>
        </w:rPr>
      </w:pPr>
      <w:r w:rsidRPr="00FA3D6C">
        <w:rPr>
          <w:b/>
          <w:bCs/>
          <w:sz w:val="40"/>
          <w:szCs w:val="40"/>
        </w:rPr>
        <w:t>Explanatory Statement</w:t>
      </w:r>
    </w:p>
    <w:p w14:paraId="6F649C50" w14:textId="01CD8B5F" w:rsidR="00960CEA" w:rsidRDefault="00960CEA" w:rsidP="00FA3D6C">
      <w:pPr>
        <w:jc w:val="center"/>
        <w:rPr>
          <w:b/>
          <w:bCs/>
          <w:sz w:val="40"/>
          <w:szCs w:val="40"/>
        </w:rPr>
      </w:pPr>
    </w:p>
    <w:p w14:paraId="45687AFA" w14:textId="54429CE4" w:rsidR="00960CEA" w:rsidRDefault="00960CEA" w:rsidP="00FA3D6C">
      <w:pPr>
        <w:jc w:val="center"/>
        <w:rPr>
          <w:b/>
          <w:bCs/>
          <w:sz w:val="40"/>
          <w:szCs w:val="40"/>
        </w:rPr>
      </w:pPr>
    </w:p>
    <w:p w14:paraId="1A89C008" w14:textId="3198A748" w:rsidR="00960CEA" w:rsidRDefault="00960CEA" w:rsidP="00FA3D6C">
      <w:pPr>
        <w:jc w:val="center"/>
        <w:rPr>
          <w:b/>
          <w:bCs/>
          <w:sz w:val="40"/>
          <w:szCs w:val="40"/>
        </w:rPr>
      </w:pPr>
    </w:p>
    <w:p w14:paraId="48564DB9" w14:textId="31F08082" w:rsidR="00960CEA" w:rsidRDefault="00960CEA" w:rsidP="00FA3D6C">
      <w:pPr>
        <w:jc w:val="center"/>
        <w:rPr>
          <w:b/>
          <w:bCs/>
          <w:sz w:val="40"/>
          <w:szCs w:val="40"/>
        </w:rPr>
      </w:pPr>
    </w:p>
    <w:p w14:paraId="727ECDF2" w14:textId="05AFAB23" w:rsidR="00960CEA" w:rsidRDefault="00960CEA" w:rsidP="00FA3D6C">
      <w:pPr>
        <w:jc w:val="center"/>
        <w:rPr>
          <w:b/>
          <w:bCs/>
          <w:sz w:val="40"/>
          <w:szCs w:val="40"/>
        </w:rPr>
      </w:pPr>
    </w:p>
    <w:p w14:paraId="3F4518AF" w14:textId="58D0C98A" w:rsidR="00960CEA" w:rsidRDefault="00960CEA" w:rsidP="00FA3D6C">
      <w:pPr>
        <w:jc w:val="center"/>
        <w:rPr>
          <w:b/>
          <w:bCs/>
          <w:sz w:val="40"/>
          <w:szCs w:val="40"/>
        </w:rPr>
      </w:pPr>
    </w:p>
    <w:p w14:paraId="5CD09669" w14:textId="49272DD5" w:rsidR="00960CEA" w:rsidRDefault="00960CEA" w:rsidP="00FA3D6C">
      <w:pPr>
        <w:jc w:val="center"/>
        <w:rPr>
          <w:b/>
          <w:bCs/>
          <w:sz w:val="40"/>
          <w:szCs w:val="40"/>
        </w:rPr>
      </w:pPr>
    </w:p>
    <w:p w14:paraId="7F162F99" w14:textId="112CFE04" w:rsidR="00960CEA" w:rsidRDefault="00960CEA" w:rsidP="00FA3D6C">
      <w:pPr>
        <w:jc w:val="center"/>
        <w:rPr>
          <w:b/>
          <w:bCs/>
          <w:sz w:val="40"/>
          <w:szCs w:val="40"/>
        </w:rPr>
      </w:pPr>
    </w:p>
    <w:p w14:paraId="061995A1" w14:textId="1E8E017B" w:rsidR="00960CEA" w:rsidRDefault="00960CEA" w:rsidP="00FA3D6C">
      <w:pPr>
        <w:jc w:val="center"/>
        <w:rPr>
          <w:b/>
          <w:bCs/>
          <w:sz w:val="40"/>
          <w:szCs w:val="40"/>
        </w:rPr>
      </w:pPr>
    </w:p>
    <w:p w14:paraId="48DB83CE" w14:textId="285C518D" w:rsidR="00960CEA" w:rsidRDefault="00960CEA" w:rsidP="00FA3D6C">
      <w:pPr>
        <w:jc w:val="center"/>
        <w:rPr>
          <w:b/>
          <w:bCs/>
          <w:sz w:val="40"/>
          <w:szCs w:val="40"/>
        </w:rPr>
      </w:pPr>
    </w:p>
    <w:p w14:paraId="78B14E49" w14:textId="45152BF9" w:rsidR="00960CEA" w:rsidRDefault="00960CEA" w:rsidP="00FA3D6C">
      <w:pPr>
        <w:jc w:val="center"/>
        <w:rPr>
          <w:b/>
          <w:bCs/>
          <w:sz w:val="40"/>
          <w:szCs w:val="40"/>
        </w:rPr>
      </w:pPr>
    </w:p>
    <w:p w14:paraId="5844C732" w14:textId="619ABDE7" w:rsidR="00960CEA" w:rsidRDefault="00960CEA" w:rsidP="00FA3D6C">
      <w:pPr>
        <w:jc w:val="center"/>
        <w:rPr>
          <w:b/>
          <w:bCs/>
          <w:sz w:val="40"/>
          <w:szCs w:val="40"/>
        </w:rPr>
      </w:pPr>
    </w:p>
    <w:p w14:paraId="1362AB6A" w14:textId="0A474BE8" w:rsidR="00960CEA" w:rsidRDefault="00960CEA" w:rsidP="00960CEA">
      <w:pPr>
        <w:jc w:val="right"/>
        <w:rPr>
          <w:b/>
          <w:bCs/>
          <w:sz w:val="28"/>
          <w:szCs w:val="28"/>
        </w:rPr>
      </w:pPr>
      <w:r w:rsidRPr="00960CEA">
        <w:rPr>
          <w:b/>
          <w:bCs/>
          <w:sz w:val="28"/>
          <w:szCs w:val="28"/>
        </w:rPr>
        <w:t>Presented by Suzanne Orr</w:t>
      </w:r>
      <w:r w:rsidR="00F05E67">
        <w:rPr>
          <w:b/>
          <w:bCs/>
          <w:sz w:val="28"/>
          <w:szCs w:val="28"/>
        </w:rPr>
        <w:t xml:space="preserve"> MLA</w:t>
      </w:r>
    </w:p>
    <w:p w14:paraId="2D14AA78" w14:textId="32BB2782" w:rsidR="00960CEA" w:rsidRPr="00960CEA" w:rsidRDefault="00F05E67" w:rsidP="00F05E67">
      <w:pPr>
        <w:jc w:val="right"/>
        <w:rPr>
          <w:b/>
          <w:bCs/>
          <w:sz w:val="28"/>
          <w:szCs w:val="28"/>
        </w:rPr>
      </w:pPr>
      <w:r>
        <w:rPr>
          <w:b/>
          <w:bCs/>
          <w:sz w:val="28"/>
          <w:szCs w:val="28"/>
        </w:rPr>
        <w:t>Member for Yerrabi</w:t>
      </w:r>
    </w:p>
    <w:p w14:paraId="23C2865C" w14:textId="78A94844" w:rsidR="0050007A" w:rsidRDefault="0050007A"/>
    <w:p w14:paraId="29D1A577" w14:textId="77777777" w:rsidR="00FA3D6C" w:rsidRDefault="00FA3D6C">
      <w:r>
        <w:br w:type="page"/>
      </w:r>
    </w:p>
    <w:p w14:paraId="11465889" w14:textId="05585C18" w:rsidR="0050007A" w:rsidRPr="003E7D5A" w:rsidRDefault="0050007A" w:rsidP="00B555DB">
      <w:pPr>
        <w:ind w:left="0" w:firstLine="0"/>
        <w:rPr>
          <w:rFonts w:cstheme="minorHAnsi"/>
          <w:b/>
          <w:bCs/>
        </w:rPr>
      </w:pPr>
      <w:r w:rsidRPr="003E7D5A">
        <w:rPr>
          <w:rFonts w:cstheme="minorHAnsi"/>
          <w:b/>
          <w:bCs/>
        </w:rPr>
        <w:lastRenderedPageBreak/>
        <w:t>Introduction</w:t>
      </w:r>
    </w:p>
    <w:p w14:paraId="08E15976" w14:textId="309DF75A" w:rsidR="0050007A" w:rsidRPr="003E7D5A" w:rsidRDefault="00B555DB">
      <w:pPr>
        <w:rPr>
          <w:rFonts w:cstheme="minorHAnsi"/>
        </w:rPr>
      </w:pPr>
      <w:r w:rsidRPr="003E7D5A">
        <w:rPr>
          <w:rFonts w:cstheme="minorHAnsi"/>
        </w:rPr>
        <w:t>T</w:t>
      </w:r>
      <w:r w:rsidR="0050007A" w:rsidRPr="003E7D5A">
        <w:rPr>
          <w:rFonts w:cstheme="minorHAnsi"/>
        </w:rPr>
        <w:t xml:space="preserve">his explanatory statement relates to the </w:t>
      </w:r>
      <w:r w:rsidR="00E2640E" w:rsidRPr="003E7D5A">
        <w:rPr>
          <w:rFonts w:cstheme="minorHAnsi"/>
          <w:i/>
          <w:iCs/>
        </w:rPr>
        <w:t xml:space="preserve">Period Products and Facilities (Access) Bill 2022. </w:t>
      </w:r>
      <w:r w:rsidR="0050007A" w:rsidRPr="003E7D5A">
        <w:rPr>
          <w:rFonts w:cstheme="minorHAnsi"/>
        </w:rPr>
        <w:t xml:space="preserve"> </w:t>
      </w:r>
    </w:p>
    <w:p w14:paraId="5288F227" w14:textId="5BEF9103" w:rsidR="0050007A" w:rsidRDefault="0050007A">
      <w:pPr>
        <w:rPr>
          <w:rFonts w:cstheme="minorHAnsi"/>
        </w:rPr>
      </w:pPr>
      <w:r w:rsidRPr="003E7D5A">
        <w:rPr>
          <w:rFonts w:cstheme="minorHAnsi"/>
        </w:rPr>
        <w:t xml:space="preserve">The </w:t>
      </w:r>
      <w:r w:rsidR="006F0B9C" w:rsidRPr="003E7D5A">
        <w:rPr>
          <w:rFonts w:cstheme="minorHAnsi"/>
        </w:rPr>
        <w:t>explanatory s</w:t>
      </w:r>
      <w:r w:rsidRPr="003E7D5A">
        <w:rPr>
          <w:rFonts w:cstheme="minorHAnsi"/>
        </w:rPr>
        <w:t xml:space="preserve">tatement </w:t>
      </w:r>
      <w:r w:rsidR="00770DA6" w:rsidRPr="003E7D5A">
        <w:rPr>
          <w:rFonts w:cstheme="minorHAnsi"/>
        </w:rPr>
        <w:t>must</w:t>
      </w:r>
      <w:r w:rsidRPr="003E7D5A">
        <w:rPr>
          <w:rFonts w:cstheme="minorHAnsi"/>
        </w:rPr>
        <w:t xml:space="preserve"> be read in conjunction with the </w:t>
      </w:r>
      <w:r w:rsidR="003655EC" w:rsidRPr="003E7D5A">
        <w:rPr>
          <w:rFonts w:cstheme="minorHAnsi"/>
        </w:rPr>
        <w:t>B</w:t>
      </w:r>
      <w:r w:rsidRPr="003E7D5A">
        <w:rPr>
          <w:rFonts w:cstheme="minorHAnsi"/>
        </w:rPr>
        <w:t xml:space="preserve">ill. It is not, and is not meant to be, a comprehensive description of the </w:t>
      </w:r>
      <w:r w:rsidR="003655EC" w:rsidRPr="003E7D5A">
        <w:rPr>
          <w:rFonts w:cstheme="minorHAnsi"/>
        </w:rPr>
        <w:t>B</w:t>
      </w:r>
      <w:r w:rsidRPr="003E7D5A">
        <w:rPr>
          <w:rFonts w:cstheme="minorHAnsi"/>
        </w:rPr>
        <w:t>ill. What is said about a provision is not to be taken as an authoritative guide to the meaning of a provision, this being a task for the courts.</w:t>
      </w:r>
    </w:p>
    <w:p w14:paraId="109AFAC2" w14:textId="77777777" w:rsidR="00290500" w:rsidRDefault="00290500">
      <w:pPr>
        <w:rPr>
          <w:rFonts w:cstheme="minorHAnsi"/>
        </w:rPr>
      </w:pPr>
    </w:p>
    <w:p w14:paraId="35876756" w14:textId="6A6F833F" w:rsidR="0050007A" w:rsidRPr="003E7D5A" w:rsidRDefault="0050007A" w:rsidP="00B555DB">
      <w:pPr>
        <w:ind w:left="0" w:firstLine="0"/>
        <w:rPr>
          <w:rFonts w:cstheme="minorHAnsi"/>
          <w:b/>
          <w:bCs/>
        </w:rPr>
      </w:pPr>
      <w:r w:rsidRPr="003E7D5A">
        <w:rPr>
          <w:rFonts w:cstheme="minorHAnsi"/>
          <w:b/>
          <w:bCs/>
        </w:rPr>
        <w:t>Overview</w:t>
      </w:r>
    </w:p>
    <w:p w14:paraId="5C64336D" w14:textId="2E24B080" w:rsidR="00577EF8" w:rsidRPr="003E7D5A" w:rsidRDefault="00577EF8" w:rsidP="007F785E">
      <w:pPr>
        <w:rPr>
          <w:rFonts w:cstheme="minorHAnsi"/>
        </w:rPr>
      </w:pPr>
      <w:r w:rsidRPr="003E7D5A">
        <w:rPr>
          <w:rFonts w:cstheme="minorHAnsi"/>
        </w:rPr>
        <w:t xml:space="preserve">The </w:t>
      </w:r>
      <w:r w:rsidR="00E2640E" w:rsidRPr="003E7D5A">
        <w:rPr>
          <w:rFonts w:cstheme="minorHAnsi"/>
        </w:rPr>
        <w:t>P</w:t>
      </w:r>
      <w:r w:rsidR="00E2640E" w:rsidRPr="003E7D5A">
        <w:rPr>
          <w:rFonts w:cstheme="minorHAnsi"/>
          <w:i/>
          <w:iCs/>
        </w:rPr>
        <w:t>eriod Products and Facilities (Access) Bill 2022</w:t>
      </w:r>
      <w:r w:rsidR="00895CE8" w:rsidRPr="003E7D5A">
        <w:rPr>
          <w:rFonts w:cstheme="minorHAnsi"/>
          <w:i/>
          <w:iCs/>
        </w:rPr>
        <w:t xml:space="preserve"> </w:t>
      </w:r>
      <w:r w:rsidRPr="003E7D5A">
        <w:rPr>
          <w:rFonts w:cstheme="minorHAnsi"/>
        </w:rPr>
        <w:t xml:space="preserve">is </w:t>
      </w:r>
      <w:r w:rsidR="00FA4A7F" w:rsidRPr="003E7D5A">
        <w:rPr>
          <w:rFonts w:cstheme="minorHAnsi"/>
        </w:rPr>
        <w:t xml:space="preserve">a </w:t>
      </w:r>
      <w:r w:rsidR="00B114E1" w:rsidRPr="003E7D5A">
        <w:rPr>
          <w:rFonts w:cstheme="minorHAnsi"/>
        </w:rPr>
        <w:t>b</w:t>
      </w:r>
      <w:r w:rsidR="00FA4A7F" w:rsidRPr="003E7D5A">
        <w:rPr>
          <w:rFonts w:cstheme="minorHAnsi"/>
        </w:rPr>
        <w:t>ill</w:t>
      </w:r>
      <w:r w:rsidRPr="003E7D5A">
        <w:rPr>
          <w:rFonts w:cstheme="minorHAnsi"/>
        </w:rPr>
        <w:t xml:space="preserve"> to </w:t>
      </w:r>
      <w:r w:rsidR="00E2640E" w:rsidRPr="003E7D5A">
        <w:rPr>
          <w:rFonts w:cstheme="minorHAnsi"/>
        </w:rPr>
        <w:t xml:space="preserve">improve access to period products for those in need in the community and </w:t>
      </w:r>
      <w:r w:rsidR="003655EC" w:rsidRPr="003E7D5A">
        <w:rPr>
          <w:rFonts w:cstheme="minorHAnsi"/>
        </w:rPr>
        <w:t xml:space="preserve">to improve access to </w:t>
      </w:r>
      <w:r w:rsidR="00E2640E" w:rsidRPr="003E7D5A">
        <w:rPr>
          <w:rFonts w:cstheme="minorHAnsi"/>
        </w:rPr>
        <w:t xml:space="preserve">period management facilities in various parts of the Territory Government </w:t>
      </w:r>
      <w:r w:rsidR="003655EC" w:rsidRPr="003E7D5A">
        <w:rPr>
          <w:rFonts w:cstheme="minorHAnsi"/>
        </w:rPr>
        <w:t>f</w:t>
      </w:r>
      <w:r w:rsidR="00E2640E" w:rsidRPr="003E7D5A">
        <w:rPr>
          <w:rFonts w:cstheme="minorHAnsi"/>
        </w:rPr>
        <w:t xml:space="preserve">unded workforce. </w:t>
      </w:r>
    </w:p>
    <w:p w14:paraId="1A2C9700" w14:textId="3998CC7D" w:rsidR="00577EF8" w:rsidRPr="003E7D5A" w:rsidRDefault="00577EF8" w:rsidP="007F785E">
      <w:pPr>
        <w:rPr>
          <w:rFonts w:cstheme="minorHAnsi"/>
        </w:rPr>
      </w:pPr>
      <w:r w:rsidRPr="003E7D5A">
        <w:rPr>
          <w:rFonts w:cstheme="minorHAnsi"/>
        </w:rPr>
        <w:t xml:space="preserve">The </w:t>
      </w:r>
      <w:r w:rsidR="00E2640E" w:rsidRPr="003E7D5A">
        <w:rPr>
          <w:rFonts w:cstheme="minorHAnsi"/>
        </w:rPr>
        <w:t>B</w:t>
      </w:r>
      <w:r w:rsidR="00FA4A7F" w:rsidRPr="003E7D5A">
        <w:rPr>
          <w:rFonts w:cstheme="minorHAnsi"/>
        </w:rPr>
        <w:t xml:space="preserve">ill </w:t>
      </w:r>
      <w:r w:rsidRPr="003E7D5A">
        <w:rPr>
          <w:rFonts w:cstheme="minorHAnsi"/>
        </w:rPr>
        <w:t xml:space="preserve">establishes </w:t>
      </w:r>
      <w:r w:rsidR="00E2640E" w:rsidRPr="003E7D5A">
        <w:rPr>
          <w:rFonts w:cstheme="minorHAnsi"/>
        </w:rPr>
        <w:t xml:space="preserve">requirements for </w:t>
      </w:r>
      <w:r w:rsidR="003655EC" w:rsidRPr="003E7D5A">
        <w:rPr>
          <w:rFonts w:cstheme="minorHAnsi"/>
        </w:rPr>
        <w:t xml:space="preserve">the </w:t>
      </w:r>
      <w:r w:rsidR="00E2640E" w:rsidRPr="003E7D5A">
        <w:rPr>
          <w:rFonts w:cstheme="minorHAnsi"/>
        </w:rPr>
        <w:t>Government to provide free period products of various types in designated places in the community and to designated community partners for distribution for those who might otherwise struggle to acquire them</w:t>
      </w:r>
      <w:r w:rsidRPr="003E7D5A">
        <w:rPr>
          <w:rFonts w:cstheme="minorHAnsi"/>
        </w:rPr>
        <w:t xml:space="preserve">. </w:t>
      </w:r>
    </w:p>
    <w:p w14:paraId="0A11C0BC" w14:textId="15063268" w:rsidR="00E2640E" w:rsidRPr="003E7D5A" w:rsidRDefault="00E2640E" w:rsidP="007F785E">
      <w:pPr>
        <w:rPr>
          <w:rFonts w:cstheme="minorHAnsi"/>
        </w:rPr>
      </w:pPr>
      <w:r w:rsidRPr="003E7D5A">
        <w:rPr>
          <w:rFonts w:cstheme="minorHAnsi"/>
        </w:rPr>
        <w:t xml:space="preserve">The Bill requires the Government to provide information </w:t>
      </w:r>
      <w:r w:rsidR="003655EC" w:rsidRPr="003E7D5A">
        <w:rPr>
          <w:rFonts w:cstheme="minorHAnsi"/>
        </w:rPr>
        <w:t>about</w:t>
      </w:r>
      <w:r w:rsidRPr="003E7D5A">
        <w:rPr>
          <w:rFonts w:cstheme="minorHAnsi"/>
        </w:rPr>
        <w:t xml:space="preserve"> menstruation and</w:t>
      </w:r>
      <w:r w:rsidR="003655EC" w:rsidRPr="003E7D5A">
        <w:rPr>
          <w:rFonts w:cstheme="minorHAnsi"/>
        </w:rPr>
        <w:t xml:space="preserve"> about</w:t>
      </w:r>
      <w:r w:rsidRPr="003E7D5A">
        <w:rPr>
          <w:rFonts w:cstheme="minorHAnsi"/>
        </w:rPr>
        <w:t xml:space="preserve"> safe, healthy management of periods in multiple languages and to make this information freely available.</w:t>
      </w:r>
    </w:p>
    <w:p w14:paraId="22C69223" w14:textId="412231D7" w:rsidR="001930A4" w:rsidRPr="003E7D5A" w:rsidRDefault="001930A4" w:rsidP="001930A4">
      <w:pPr>
        <w:rPr>
          <w:rFonts w:cstheme="minorHAnsi"/>
        </w:rPr>
      </w:pPr>
      <w:r w:rsidRPr="003E7D5A">
        <w:rPr>
          <w:rFonts w:cstheme="minorHAnsi"/>
        </w:rPr>
        <w:t>The Bill requires the Government to make period products and associated information available in all government schools.</w:t>
      </w:r>
    </w:p>
    <w:p w14:paraId="444B9602" w14:textId="7A9CC4D2" w:rsidR="001930A4" w:rsidRPr="003E7D5A" w:rsidRDefault="001930A4" w:rsidP="007F785E">
      <w:pPr>
        <w:rPr>
          <w:rFonts w:cstheme="minorHAnsi"/>
        </w:rPr>
      </w:pPr>
      <w:r w:rsidRPr="003E7D5A">
        <w:rPr>
          <w:rFonts w:cstheme="minorHAnsi"/>
        </w:rPr>
        <w:t>The Bill requires non-government education providers to supply period products to those students in need at the education providers premises.</w:t>
      </w:r>
    </w:p>
    <w:p w14:paraId="472CA677" w14:textId="716F9BD5" w:rsidR="00895004" w:rsidRPr="003E7D5A" w:rsidRDefault="00E2640E" w:rsidP="007F785E">
      <w:pPr>
        <w:rPr>
          <w:rFonts w:cstheme="minorHAnsi"/>
        </w:rPr>
      </w:pPr>
      <w:r w:rsidRPr="003E7D5A">
        <w:rPr>
          <w:rFonts w:cstheme="minorHAnsi"/>
        </w:rPr>
        <w:t xml:space="preserve">Period Poverty is one of the social and economic issues which our society often struggles to deal with. </w:t>
      </w:r>
      <w:r w:rsidR="003655EC" w:rsidRPr="003E7D5A">
        <w:rPr>
          <w:rFonts w:cstheme="minorHAnsi"/>
        </w:rPr>
        <w:t>S</w:t>
      </w:r>
      <w:r w:rsidR="001930A4" w:rsidRPr="003E7D5A">
        <w:rPr>
          <w:rFonts w:cstheme="minorHAnsi"/>
        </w:rPr>
        <w:t xml:space="preserve">tigma and taboo </w:t>
      </w:r>
      <w:r w:rsidR="003655EC" w:rsidRPr="003E7D5A">
        <w:rPr>
          <w:rFonts w:cstheme="minorHAnsi"/>
        </w:rPr>
        <w:t xml:space="preserve">often </w:t>
      </w:r>
      <w:r w:rsidR="001930A4" w:rsidRPr="003E7D5A">
        <w:rPr>
          <w:rFonts w:cstheme="minorHAnsi"/>
        </w:rPr>
        <w:t xml:space="preserve">lead to a lack of information and </w:t>
      </w:r>
      <w:r w:rsidR="005D1BE6" w:rsidRPr="003E7D5A">
        <w:rPr>
          <w:rFonts w:cstheme="minorHAnsi"/>
        </w:rPr>
        <w:t>a person seeking help</w:t>
      </w:r>
      <w:r w:rsidR="001930A4" w:rsidRPr="003E7D5A">
        <w:rPr>
          <w:rFonts w:cstheme="minorHAnsi"/>
        </w:rPr>
        <w:t xml:space="preserve">. </w:t>
      </w:r>
      <w:r w:rsidRPr="003E7D5A">
        <w:rPr>
          <w:rFonts w:cstheme="minorHAnsi"/>
        </w:rPr>
        <w:t>This issue often isn’t discussed and the struggles of people who fall into the category of</w:t>
      </w:r>
      <w:r w:rsidR="003655EC" w:rsidRPr="003E7D5A">
        <w:rPr>
          <w:rFonts w:cstheme="minorHAnsi"/>
        </w:rPr>
        <w:t xml:space="preserve"> experiencing</w:t>
      </w:r>
      <w:r w:rsidRPr="003E7D5A">
        <w:rPr>
          <w:rFonts w:cstheme="minorHAnsi"/>
        </w:rPr>
        <w:t xml:space="preserve"> period poverty are often overlooked.</w:t>
      </w:r>
      <w:r w:rsidR="00895004" w:rsidRPr="003E7D5A">
        <w:rPr>
          <w:rFonts w:cstheme="minorHAnsi"/>
        </w:rPr>
        <w:t xml:space="preserve"> </w:t>
      </w:r>
    </w:p>
    <w:p w14:paraId="3F3ACADD" w14:textId="735C1B92" w:rsidR="004428C6" w:rsidRPr="003E7D5A" w:rsidRDefault="00F6091D" w:rsidP="004428C6">
      <w:pPr>
        <w:rPr>
          <w:rFonts w:cstheme="minorHAnsi"/>
        </w:rPr>
      </w:pPr>
      <w:r w:rsidRPr="003E7D5A">
        <w:rPr>
          <w:rFonts w:cstheme="minorHAnsi"/>
        </w:rPr>
        <w:t xml:space="preserve">The </w:t>
      </w:r>
      <w:r w:rsidR="001930A4" w:rsidRPr="003E7D5A">
        <w:rPr>
          <w:rFonts w:cstheme="minorHAnsi"/>
        </w:rPr>
        <w:t>B</w:t>
      </w:r>
      <w:r w:rsidRPr="003E7D5A">
        <w:rPr>
          <w:rFonts w:cstheme="minorHAnsi"/>
        </w:rPr>
        <w:t>ill</w:t>
      </w:r>
      <w:r w:rsidR="001930A4" w:rsidRPr="003E7D5A">
        <w:rPr>
          <w:rFonts w:cstheme="minorHAnsi"/>
        </w:rPr>
        <w:t xml:space="preserve"> requires the ACT Public Service</w:t>
      </w:r>
      <w:r w:rsidR="003655EC" w:rsidRPr="003E7D5A">
        <w:rPr>
          <w:rFonts w:cstheme="minorHAnsi"/>
        </w:rPr>
        <w:t xml:space="preserve"> (ACTPS)</w:t>
      </w:r>
      <w:r w:rsidR="001930A4" w:rsidRPr="003E7D5A">
        <w:rPr>
          <w:rFonts w:cstheme="minorHAnsi"/>
        </w:rPr>
        <w:t xml:space="preserve"> to provide appropriate handwashing, sanitary waste and other period management facilities in</w:t>
      </w:r>
      <w:r w:rsidR="003655EC" w:rsidRPr="003E7D5A">
        <w:rPr>
          <w:rFonts w:cstheme="minorHAnsi"/>
        </w:rPr>
        <w:t xml:space="preserve"> ACTPS</w:t>
      </w:r>
      <w:r w:rsidR="001930A4" w:rsidRPr="003E7D5A">
        <w:rPr>
          <w:rFonts w:cstheme="minorHAnsi"/>
        </w:rPr>
        <w:t xml:space="preserve"> workplaces. </w:t>
      </w:r>
    </w:p>
    <w:p w14:paraId="6B67546C" w14:textId="1CE75E81" w:rsidR="001930A4" w:rsidRPr="003E7D5A" w:rsidRDefault="001930A4" w:rsidP="004428C6">
      <w:pPr>
        <w:rPr>
          <w:rFonts w:cstheme="minorHAnsi"/>
        </w:rPr>
      </w:pPr>
      <w:r w:rsidRPr="003E7D5A">
        <w:rPr>
          <w:rFonts w:cstheme="minorHAnsi"/>
        </w:rPr>
        <w:t>The Bill requires entitie</w:t>
      </w:r>
      <w:r w:rsidR="00895CE8" w:rsidRPr="003E7D5A">
        <w:rPr>
          <w:rFonts w:cstheme="minorHAnsi"/>
        </w:rPr>
        <w:t>s</w:t>
      </w:r>
      <w:r w:rsidRPr="003E7D5A">
        <w:rPr>
          <w:rFonts w:cstheme="minorHAnsi"/>
        </w:rPr>
        <w:t xml:space="preserve"> undertaking territory-funded work </w:t>
      </w:r>
      <w:r w:rsidR="00895CE8" w:rsidRPr="003E7D5A">
        <w:rPr>
          <w:rFonts w:cstheme="minorHAnsi"/>
        </w:rPr>
        <w:t>to provide appropriate handwashing, sanitary waste and other period management facilities in</w:t>
      </w:r>
      <w:r w:rsidR="003655EC" w:rsidRPr="003E7D5A">
        <w:rPr>
          <w:rFonts w:cstheme="minorHAnsi"/>
        </w:rPr>
        <w:t xml:space="preserve"> their</w:t>
      </w:r>
      <w:r w:rsidR="00895CE8" w:rsidRPr="003E7D5A">
        <w:rPr>
          <w:rFonts w:cstheme="minorHAnsi"/>
        </w:rPr>
        <w:t xml:space="preserve"> workplaces.</w:t>
      </w:r>
    </w:p>
    <w:p w14:paraId="4101185F" w14:textId="755D1157" w:rsidR="00895CE8" w:rsidRDefault="00895CE8" w:rsidP="004428C6">
      <w:pPr>
        <w:rPr>
          <w:rFonts w:cstheme="minorHAnsi"/>
        </w:rPr>
      </w:pPr>
      <w:r w:rsidRPr="003E7D5A">
        <w:rPr>
          <w:rFonts w:cstheme="minorHAnsi"/>
        </w:rPr>
        <w:t xml:space="preserve">Issues were raised during the drafting of the legislation about difficulties accessing appropriate facilities in some industries. </w:t>
      </w:r>
    </w:p>
    <w:p w14:paraId="0E6F3922" w14:textId="77777777" w:rsidR="00290500" w:rsidRDefault="00290500" w:rsidP="004428C6">
      <w:pPr>
        <w:rPr>
          <w:rFonts w:cstheme="minorHAnsi"/>
        </w:rPr>
      </w:pPr>
    </w:p>
    <w:p w14:paraId="415B52F4" w14:textId="4B128A05" w:rsidR="0050007A" w:rsidRPr="003E7D5A" w:rsidRDefault="0050007A" w:rsidP="00B555DB">
      <w:pPr>
        <w:ind w:left="0" w:firstLine="0"/>
        <w:rPr>
          <w:rFonts w:cstheme="minorHAnsi"/>
          <w:b/>
          <w:bCs/>
        </w:rPr>
      </w:pPr>
      <w:r w:rsidRPr="003E7D5A">
        <w:rPr>
          <w:rFonts w:cstheme="minorHAnsi"/>
          <w:b/>
          <w:bCs/>
        </w:rPr>
        <w:t xml:space="preserve">Consultation </w:t>
      </w:r>
      <w:r w:rsidR="00FA3D6C" w:rsidRPr="003E7D5A">
        <w:rPr>
          <w:rFonts w:cstheme="minorHAnsi"/>
          <w:b/>
          <w:bCs/>
        </w:rPr>
        <w:t>U</w:t>
      </w:r>
      <w:r w:rsidRPr="003E7D5A">
        <w:rPr>
          <w:rFonts w:cstheme="minorHAnsi"/>
          <w:b/>
          <w:bCs/>
        </w:rPr>
        <w:t xml:space="preserve">ndertaken  </w:t>
      </w:r>
    </w:p>
    <w:p w14:paraId="2E83310B" w14:textId="0AC9E36C" w:rsidR="005B61AD" w:rsidRPr="003E7D5A" w:rsidRDefault="005B61AD" w:rsidP="0050007A">
      <w:pPr>
        <w:rPr>
          <w:rFonts w:cstheme="minorHAnsi"/>
        </w:rPr>
      </w:pPr>
      <w:r w:rsidRPr="003E7D5A">
        <w:rPr>
          <w:rFonts w:cstheme="minorHAnsi"/>
        </w:rPr>
        <w:t xml:space="preserve">A consultation draft of the </w:t>
      </w:r>
      <w:r w:rsidR="00895CE8" w:rsidRPr="003E7D5A">
        <w:rPr>
          <w:rFonts w:cstheme="minorHAnsi"/>
          <w:i/>
          <w:iCs/>
        </w:rPr>
        <w:t>Period Products and Facilities (Access) Bill 2022</w:t>
      </w:r>
      <w:r w:rsidR="00895CE8" w:rsidRPr="003E7D5A">
        <w:rPr>
          <w:rFonts w:cstheme="minorHAnsi"/>
        </w:rPr>
        <w:t xml:space="preserve">, in it’s former version the </w:t>
      </w:r>
      <w:r w:rsidR="006C12EE" w:rsidRPr="003E7D5A">
        <w:rPr>
          <w:rFonts w:cstheme="minorHAnsi"/>
          <w:i/>
          <w:iCs/>
        </w:rPr>
        <w:t>Period Products (Access) Bill 2022</w:t>
      </w:r>
      <w:r w:rsidR="006C12EE" w:rsidRPr="003E7D5A">
        <w:rPr>
          <w:rFonts w:cstheme="minorHAnsi"/>
        </w:rPr>
        <w:t xml:space="preserve">, was released for public consultation on Wednesday 15 December 2021. </w:t>
      </w:r>
    </w:p>
    <w:p w14:paraId="7E265476" w14:textId="7F463FBD" w:rsidR="006C12EE" w:rsidRPr="003E7D5A" w:rsidRDefault="006C12EE" w:rsidP="0050007A">
      <w:pPr>
        <w:rPr>
          <w:rFonts w:cstheme="minorHAnsi"/>
        </w:rPr>
      </w:pPr>
      <w:r w:rsidRPr="003E7D5A">
        <w:rPr>
          <w:rFonts w:cstheme="minorHAnsi"/>
        </w:rPr>
        <w:t>Extensive consultation was undertaken with community members, not for profit organisations</w:t>
      </w:r>
      <w:r w:rsidR="003655EC" w:rsidRPr="003E7D5A">
        <w:rPr>
          <w:rFonts w:cstheme="minorHAnsi"/>
        </w:rPr>
        <w:t>, Union members and their representatives</w:t>
      </w:r>
      <w:r w:rsidRPr="003E7D5A">
        <w:rPr>
          <w:rFonts w:cstheme="minorHAnsi"/>
        </w:rPr>
        <w:t xml:space="preserve"> and others. This consultation resulted in many </w:t>
      </w:r>
      <w:r w:rsidRPr="003E7D5A">
        <w:rPr>
          <w:rFonts w:cstheme="minorHAnsi"/>
        </w:rPr>
        <w:lastRenderedPageBreak/>
        <w:t xml:space="preserve">changes which has led to the Bill being developed to the </w:t>
      </w:r>
      <w:r w:rsidR="003655EC" w:rsidRPr="003E7D5A">
        <w:rPr>
          <w:rFonts w:cstheme="minorHAnsi"/>
        </w:rPr>
        <w:t>form</w:t>
      </w:r>
      <w:r w:rsidRPr="003E7D5A">
        <w:rPr>
          <w:rFonts w:cstheme="minorHAnsi"/>
        </w:rPr>
        <w:t xml:space="preserve"> it is </w:t>
      </w:r>
      <w:r w:rsidR="003655EC" w:rsidRPr="003E7D5A">
        <w:rPr>
          <w:rFonts w:cstheme="minorHAnsi"/>
        </w:rPr>
        <w:t>currently in for</w:t>
      </w:r>
      <w:r w:rsidRPr="003E7D5A">
        <w:rPr>
          <w:rFonts w:cstheme="minorHAnsi"/>
        </w:rPr>
        <w:t xml:space="preserve"> introduction.</w:t>
      </w:r>
    </w:p>
    <w:p w14:paraId="2EE2797C" w14:textId="678A2A5D" w:rsidR="0050007A" w:rsidRPr="003E7D5A" w:rsidRDefault="0050007A">
      <w:pPr>
        <w:rPr>
          <w:rFonts w:cstheme="minorHAnsi"/>
        </w:rPr>
      </w:pPr>
    </w:p>
    <w:p w14:paraId="3A8815D1" w14:textId="73135ACE" w:rsidR="0050007A" w:rsidRPr="003E7D5A" w:rsidRDefault="0050007A" w:rsidP="00B555DB">
      <w:pPr>
        <w:ind w:left="0" w:firstLine="0"/>
        <w:rPr>
          <w:rFonts w:cstheme="minorHAnsi"/>
          <w:b/>
          <w:bCs/>
        </w:rPr>
      </w:pPr>
      <w:r w:rsidRPr="003E7D5A">
        <w:rPr>
          <w:rFonts w:cstheme="minorHAnsi"/>
          <w:b/>
          <w:bCs/>
        </w:rPr>
        <w:t xml:space="preserve">Human Rights Compatibility </w:t>
      </w:r>
    </w:p>
    <w:p w14:paraId="1E3D0851" w14:textId="77777777" w:rsidR="00D301A1" w:rsidRDefault="00D50DC4" w:rsidP="009261D2">
      <w:pPr>
        <w:ind w:left="1074"/>
        <w:rPr>
          <w:rFonts w:cstheme="minorHAnsi"/>
        </w:rPr>
      </w:pPr>
      <w:r w:rsidRPr="003E7D5A">
        <w:rPr>
          <w:rFonts w:cstheme="minorHAnsi"/>
        </w:rPr>
        <w:t xml:space="preserve">The </w:t>
      </w:r>
      <w:r w:rsidR="003655EC" w:rsidRPr="003E7D5A">
        <w:rPr>
          <w:rFonts w:cstheme="minorHAnsi"/>
        </w:rPr>
        <w:t>B</w:t>
      </w:r>
      <w:r w:rsidRPr="003E7D5A">
        <w:rPr>
          <w:rFonts w:cstheme="minorHAnsi"/>
        </w:rPr>
        <w:t>ill engages</w:t>
      </w:r>
      <w:r w:rsidR="00B649A2" w:rsidRPr="003E7D5A">
        <w:rPr>
          <w:rFonts w:cstheme="minorHAnsi"/>
        </w:rPr>
        <w:t xml:space="preserve"> human rights</w:t>
      </w:r>
      <w:r w:rsidR="00D301A1">
        <w:rPr>
          <w:rFonts w:cstheme="minorHAnsi"/>
        </w:rPr>
        <w:t>:</w:t>
      </w:r>
    </w:p>
    <w:p w14:paraId="34934575" w14:textId="1B3AB0FF" w:rsidR="00D301A1" w:rsidRDefault="00D301A1" w:rsidP="009261D2">
      <w:pPr>
        <w:pStyle w:val="ListParagraph"/>
        <w:numPr>
          <w:ilvl w:val="0"/>
          <w:numId w:val="2"/>
        </w:numPr>
        <w:ind w:left="1437"/>
      </w:pPr>
      <w:r w:rsidRPr="007108B6">
        <w:t>Recognition and equality before the law</w:t>
      </w:r>
    </w:p>
    <w:p w14:paraId="35A4EEB8" w14:textId="3AF442E8" w:rsidR="00D53BCB" w:rsidRDefault="00D53BCB" w:rsidP="009261D2">
      <w:pPr>
        <w:pStyle w:val="ListParagraph"/>
        <w:numPr>
          <w:ilvl w:val="0"/>
          <w:numId w:val="2"/>
        </w:numPr>
        <w:ind w:left="1437"/>
      </w:pPr>
      <w:r>
        <w:t>Right to education</w:t>
      </w:r>
    </w:p>
    <w:p w14:paraId="47B78BFB" w14:textId="0A6192EF" w:rsidR="00D53BCB" w:rsidRPr="007108B6" w:rsidRDefault="00D53BCB" w:rsidP="009261D2">
      <w:pPr>
        <w:pStyle w:val="ListParagraph"/>
        <w:numPr>
          <w:ilvl w:val="0"/>
          <w:numId w:val="2"/>
        </w:numPr>
        <w:ind w:left="1437"/>
      </w:pPr>
      <w:r>
        <w:t>Right to work and other work related rights</w:t>
      </w:r>
    </w:p>
    <w:p w14:paraId="561A0321" w14:textId="3EF6F8A2" w:rsidR="003E7D5A" w:rsidRPr="009261D2" w:rsidRDefault="003E7D5A" w:rsidP="009261D2">
      <w:pPr>
        <w:ind w:left="1074"/>
        <w:rPr>
          <w:rFonts w:cstheme="minorHAnsi"/>
        </w:rPr>
      </w:pPr>
      <w:r w:rsidRPr="009261D2">
        <w:rPr>
          <w:rFonts w:cstheme="minorHAnsi"/>
        </w:rPr>
        <w:t>Rights Promoted</w:t>
      </w:r>
    </w:p>
    <w:p w14:paraId="4695BA35" w14:textId="7F49E7A1" w:rsidR="00193C1E" w:rsidRDefault="00193C1E" w:rsidP="009261D2">
      <w:pPr>
        <w:ind w:left="1431"/>
        <w:rPr>
          <w:rFonts w:cstheme="minorHAnsi"/>
        </w:rPr>
      </w:pPr>
      <w:r w:rsidRPr="003E7D5A">
        <w:rPr>
          <w:rFonts w:cstheme="minorHAnsi"/>
        </w:rPr>
        <w:t xml:space="preserve">The </w:t>
      </w:r>
      <w:r w:rsidR="003655EC" w:rsidRPr="003E7D5A">
        <w:rPr>
          <w:rFonts w:cstheme="minorHAnsi"/>
        </w:rPr>
        <w:t>B</w:t>
      </w:r>
      <w:r w:rsidRPr="003E7D5A">
        <w:rPr>
          <w:rFonts w:cstheme="minorHAnsi"/>
        </w:rPr>
        <w:t>ill promotes the rights of those who menstruate to education, work and from discrimination at work as per sections 27A and 27B of the Human Rights Act 2004</w:t>
      </w:r>
      <w:r w:rsidR="003655EC" w:rsidRPr="003E7D5A">
        <w:rPr>
          <w:rFonts w:cstheme="minorHAnsi"/>
        </w:rPr>
        <w:t>.</w:t>
      </w:r>
    </w:p>
    <w:p w14:paraId="5147FC8E" w14:textId="50685719" w:rsidR="00A22E44" w:rsidRDefault="00A22E44" w:rsidP="009261D2">
      <w:pPr>
        <w:ind w:left="1431"/>
        <w:rPr>
          <w:rFonts w:cstheme="minorHAnsi"/>
        </w:rPr>
      </w:pPr>
      <w:r>
        <w:rPr>
          <w:rFonts w:cstheme="minorHAnsi"/>
        </w:rPr>
        <w:t xml:space="preserve">Studies have shown that period poverty has a detrimental impact on access to education and work for those who experience it. The most comprehensive survey on the issue, the </w:t>
      </w:r>
      <w:r w:rsidRPr="00A22E44">
        <w:rPr>
          <w:rFonts w:cstheme="minorHAnsi"/>
          <w:i/>
          <w:iCs/>
        </w:rPr>
        <w:t>Big Bloody Survey</w:t>
      </w:r>
      <w:r>
        <w:rPr>
          <w:rFonts w:cstheme="minorHAnsi"/>
          <w:i/>
          <w:iCs/>
        </w:rPr>
        <w:t xml:space="preserve"> </w:t>
      </w:r>
      <w:r>
        <w:rPr>
          <w:rFonts w:cstheme="minorHAnsi"/>
        </w:rPr>
        <w:t>by Share the Dignity in 2021</w:t>
      </w:r>
      <w:r w:rsidR="00CE1EEF">
        <w:rPr>
          <w:rFonts w:cstheme="minorHAnsi"/>
        </w:rPr>
        <w:t>, found that 15% of ACT residents who menstruate have experienced period poverty at some point.</w:t>
      </w:r>
    </w:p>
    <w:p w14:paraId="4DE22862" w14:textId="168CAE5C" w:rsidR="00CE1EEF" w:rsidRDefault="00CE1EEF" w:rsidP="009261D2">
      <w:pPr>
        <w:ind w:left="1431"/>
        <w:rPr>
          <w:rFonts w:cstheme="minorHAnsi"/>
        </w:rPr>
      </w:pPr>
      <w:r>
        <w:rPr>
          <w:rFonts w:cstheme="minorHAnsi"/>
        </w:rPr>
        <w:t xml:space="preserve">This study showed that 41% of those who menstruate report having missed work due to management of their period. </w:t>
      </w:r>
    </w:p>
    <w:p w14:paraId="491D6551" w14:textId="029847FF" w:rsidR="00CE1EEF" w:rsidRDefault="00CE1EEF" w:rsidP="00CE1EEF">
      <w:pPr>
        <w:ind w:left="1431"/>
        <w:rPr>
          <w:rFonts w:cstheme="minorHAnsi"/>
        </w:rPr>
      </w:pPr>
      <w:r>
        <w:rPr>
          <w:rFonts w:cstheme="minorHAnsi"/>
        </w:rPr>
        <w:t xml:space="preserve">This study also showed that 48% of those who menstruate report having missed education due to management of their period. </w:t>
      </w:r>
    </w:p>
    <w:p w14:paraId="4926D45F" w14:textId="4D84EB76" w:rsidR="00193C1E" w:rsidRPr="003E7D5A" w:rsidRDefault="00193C1E" w:rsidP="009261D2">
      <w:pPr>
        <w:ind w:left="1431"/>
        <w:rPr>
          <w:rFonts w:cstheme="minorHAnsi"/>
        </w:rPr>
      </w:pPr>
      <w:r w:rsidRPr="003E7D5A">
        <w:rPr>
          <w:rFonts w:cstheme="minorHAnsi"/>
        </w:rPr>
        <w:t xml:space="preserve">The </w:t>
      </w:r>
      <w:r w:rsidR="003655EC" w:rsidRPr="003E7D5A">
        <w:rPr>
          <w:rFonts w:cstheme="minorHAnsi"/>
        </w:rPr>
        <w:t>B</w:t>
      </w:r>
      <w:r w:rsidRPr="003E7D5A">
        <w:rPr>
          <w:rFonts w:cstheme="minorHAnsi"/>
        </w:rPr>
        <w:t>ill will reduce instances where one’s right to education is impeded upon due to being unable to manage one’s period properly while in an educational setting.</w:t>
      </w:r>
      <w:r w:rsidR="00A22E44">
        <w:rPr>
          <w:rFonts w:cstheme="minorHAnsi"/>
        </w:rPr>
        <w:t xml:space="preserve"> </w:t>
      </w:r>
    </w:p>
    <w:p w14:paraId="045FE526" w14:textId="583BF006" w:rsidR="00193C1E" w:rsidRPr="003E7D5A" w:rsidRDefault="00193C1E" w:rsidP="009261D2">
      <w:pPr>
        <w:ind w:left="1431"/>
        <w:rPr>
          <w:rFonts w:cstheme="minorHAnsi"/>
        </w:rPr>
      </w:pPr>
      <w:r w:rsidRPr="003E7D5A">
        <w:rPr>
          <w:rFonts w:cstheme="minorHAnsi"/>
        </w:rPr>
        <w:t xml:space="preserve">The </w:t>
      </w:r>
      <w:r w:rsidR="003655EC" w:rsidRPr="003E7D5A">
        <w:rPr>
          <w:rFonts w:cstheme="minorHAnsi"/>
        </w:rPr>
        <w:t>B</w:t>
      </w:r>
      <w:r w:rsidRPr="003E7D5A">
        <w:rPr>
          <w:rFonts w:cstheme="minorHAnsi"/>
        </w:rPr>
        <w:t>ill will reduce instances where one’s right to work is impeded upon due to being unable to manage one’s period properly while in an employment setting.</w:t>
      </w:r>
    </w:p>
    <w:p w14:paraId="05201343" w14:textId="3A0F8AD0" w:rsidR="00193C1E" w:rsidRPr="003E7D5A" w:rsidRDefault="00193C1E" w:rsidP="009261D2">
      <w:pPr>
        <w:ind w:left="1431"/>
        <w:rPr>
          <w:rFonts w:cstheme="minorHAnsi"/>
        </w:rPr>
      </w:pPr>
      <w:r w:rsidRPr="003E7D5A">
        <w:rPr>
          <w:rFonts w:cstheme="minorHAnsi"/>
        </w:rPr>
        <w:t xml:space="preserve">The </w:t>
      </w:r>
      <w:r w:rsidR="003655EC" w:rsidRPr="003E7D5A">
        <w:rPr>
          <w:rFonts w:cstheme="minorHAnsi"/>
        </w:rPr>
        <w:t>B</w:t>
      </w:r>
      <w:r w:rsidRPr="003E7D5A">
        <w:rPr>
          <w:rFonts w:cstheme="minorHAnsi"/>
        </w:rPr>
        <w:t>ill will reduce discrimination against those who menstruate</w:t>
      </w:r>
      <w:r w:rsidR="00BA24CB" w:rsidRPr="003E7D5A">
        <w:rPr>
          <w:rFonts w:cstheme="minorHAnsi"/>
        </w:rPr>
        <w:t xml:space="preserve"> at work by ensuring equal access to adequate bathroom and sanitary facilities.</w:t>
      </w:r>
    </w:p>
    <w:p w14:paraId="0D958EEE" w14:textId="2C4DA72F" w:rsidR="00BD4BC3" w:rsidRPr="009261D2" w:rsidRDefault="00BD4BC3" w:rsidP="009261D2">
      <w:pPr>
        <w:ind w:left="1074"/>
        <w:rPr>
          <w:rFonts w:cstheme="minorHAnsi"/>
        </w:rPr>
      </w:pPr>
      <w:r w:rsidRPr="009261D2">
        <w:rPr>
          <w:rFonts w:cstheme="minorHAnsi"/>
        </w:rPr>
        <w:t>Rights Limited</w:t>
      </w:r>
    </w:p>
    <w:p w14:paraId="61ADCF66" w14:textId="08E4A0F9" w:rsidR="004A69F4" w:rsidRPr="003E7D5A" w:rsidRDefault="00C55A6B" w:rsidP="009261D2">
      <w:pPr>
        <w:ind w:left="1074"/>
        <w:rPr>
          <w:rFonts w:cstheme="minorHAnsi"/>
        </w:rPr>
      </w:pPr>
      <w:r w:rsidRPr="003E7D5A">
        <w:rPr>
          <w:rFonts w:cstheme="minorHAnsi"/>
        </w:rPr>
        <w:tab/>
        <w:t xml:space="preserve">No rights are limited by the </w:t>
      </w:r>
      <w:r w:rsidR="003655EC" w:rsidRPr="003E7D5A">
        <w:rPr>
          <w:rFonts w:cstheme="minorHAnsi"/>
        </w:rPr>
        <w:t>B</w:t>
      </w:r>
      <w:r w:rsidR="005E54EF" w:rsidRPr="003E7D5A">
        <w:rPr>
          <w:rFonts w:cstheme="minorHAnsi"/>
        </w:rPr>
        <w:t>ill</w:t>
      </w:r>
      <w:r w:rsidRPr="003E7D5A">
        <w:rPr>
          <w:rFonts w:cstheme="minorHAnsi"/>
        </w:rPr>
        <w:t xml:space="preserve">. </w:t>
      </w:r>
    </w:p>
    <w:p w14:paraId="1FFBB69C" w14:textId="64CECCD2" w:rsidR="000F1A7C" w:rsidRPr="009261D2" w:rsidRDefault="000F1A7C" w:rsidP="009261D2">
      <w:pPr>
        <w:ind w:left="1074"/>
        <w:rPr>
          <w:rFonts w:cstheme="minorHAnsi"/>
        </w:rPr>
      </w:pPr>
      <w:r w:rsidRPr="009261D2">
        <w:rPr>
          <w:rFonts w:cstheme="minorHAnsi"/>
        </w:rPr>
        <w:t>Proportionality</w:t>
      </w:r>
    </w:p>
    <w:p w14:paraId="092DF144" w14:textId="6BB20D94" w:rsidR="0003442D" w:rsidRPr="003E7D5A" w:rsidRDefault="00C55A6B" w:rsidP="009261D2">
      <w:pPr>
        <w:ind w:left="1074"/>
        <w:rPr>
          <w:rFonts w:cstheme="minorHAnsi"/>
        </w:rPr>
      </w:pPr>
      <w:r w:rsidRPr="003E7D5A">
        <w:rPr>
          <w:rFonts w:cstheme="minorHAnsi"/>
        </w:rPr>
        <w:tab/>
        <w:t xml:space="preserve">Not applicable. </w:t>
      </w:r>
    </w:p>
    <w:p w14:paraId="1F934DE3" w14:textId="77777777" w:rsidR="003E7D5A" w:rsidRPr="003E7D5A" w:rsidRDefault="003E7D5A" w:rsidP="00A7402B">
      <w:pPr>
        <w:ind w:left="0" w:firstLine="0"/>
        <w:rPr>
          <w:rFonts w:cstheme="minorHAnsi"/>
          <w:b/>
          <w:bCs/>
        </w:rPr>
      </w:pPr>
    </w:p>
    <w:p w14:paraId="3FFD0435" w14:textId="2EEB9A83" w:rsidR="0050007A" w:rsidRPr="003E7D5A" w:rsidRDefault="00A7402B" w:rsidP="00A7402B">
      <w:pPr>
        <w:ind w:left="0" w:firstLine="0"/>
        <w:rPr>
          <w:rFonts w:cstheme="minorHAnsi"/>
          <w:b/>
          <w:bCs/>
        </w:rPr>
      </w:pPr>
      <w:r w:rsidRPr="003E7D5A">
        <w:rPr>
          <w:rFonts w:cstheme="minorHAnsi"/>
          <w:b/>
          <w:bCs/>
        </w:rPr>
        <w:t>Outline of the Provisions of the Bill</w:t>
      </w:r>
    </w:p>
    <w:p w14:paraId="1EA0B99C" w14:textId="77777777" w:rsidR="00D301A1" w:rsidRDefault="00D301A1" w:rsidP="003E7D5A">
      <w:pPr>
        <w:widowControl w:val="0"/>
        <w:rPr>
          <w:rFonts w:cstheme="minorHAnsi"/>
          <w:b/>
        </w:rPr>
      </w:pPr>
    </w:p>
    <w:p w14:paraId="073CFFDE" w14:textId="5647E172" w:rsidR="003E7D5A" w:rsidRPr="003E7D5A" w:rsidRDefault="00A7402B" w:rsidP="003E7D5A">
      <w:pPr>
        <w:widowControl w:val="0"/>
        <w:rPr>
          <w:rFonts w:cstheme="minorHAnsi"/>
          <w:b/>
        </w:rPr>
      </w:pPr>
      <w:r w:rsidRPr="003E7D5A">
        <w:rPr>
          <w:rFonts w:cstheme="minorHAnsi"/>
          <w:b/>
        </w:rPr>
        <w:t>P</w:t>
      </w:r>
      <w:r w:rsidR="00D301A1">
        <w:rPr>
          <w:rFonts w:cstheme="minorHAnsi"/>
          <w:b/>
        </w:rPr>
        <w:t>ART 1</w:t>
      </w:r>
      <w:r w:rsidRPr="003E7D5A">
        <w:rPr>
          <w:rFonts w:cstheme="minorHAnsi"/>
          <w:b/>
        </w:rPr>
        <w:tab/>
      </w:r>
      <w:r w:rsidRPr="003E7D5A">
        <w:rPr>
          <w:rFonts w:cstheme="minorHAnsi"/>
          <w:b/>
        </w:rPr>
        <w:tab/>
        <w:t>PRELIMINARY</w:t>
      </w:r>
    </w:p>
    <w:p w14:paraId="4BBBA6A6" w14:textId="71F36D4E" w:rsidR="00A7402B" w:rsidRPr="003E7D5A" w:rsidRDefault="00A7402B" w:rsidP="00D301A1">
      <w:pPr>
        <w:widowControl w:val="0"/>
        <w:tabs>
          <w:tab w:val="left" w:pos="1701"/>
        </w:tabs>
        <w:ind w:left="1071"/>
        <w:rPr>
          <w:rFonts w:cstheme="minorHAnsi"/>
          <w:b/>
        </w:rPr>
      </w:pPr>
      <w:r w:rsidRPr="003E7D5A">
        <w:rPr>
          <w:rFonts w:cstheme="minorHAnsi"/>
          <w:b/>
        </w:rPr>
        <w:t>Clause 1</w:t>
      </w:r>
      <w:r w:rsidRPr="003E7D5A">
        <w:rPr>
          <w:rFonts w:cstheme="minorHAnsi"/>
          <w:b/>
        </w:rPr>
        <w:tab/>
      </w:r>
      <w:r w:rsidRPr="003E7D5A">
        <w:rPr>
          <w:rFonts w:cstheme="minorHAnsi"/>
          <w:b/>
        </w:rPr>
        <w:tab/>
        <w:t>Name of Act</w:t>
      </w:r>
    </w:p>
    <w:p w14:paraId="78337857" w14:textId="77777777" w:rsidR="003E7D5A" w:rsidRPr="003E7D5A" w:rsidRDefault="00A7402B" w:rsidP="00D301A1">
      <w:pPr>
        <w:spacing w:after="0"/>
        <w:ind w:left="1071"/>
        <w:rPr>
          <w:rFonts w:cstheme="minorHAnsi"/>
        </w:rPr>
      </w:pPr>
      <w:r w:rsidRPr="003E7D5A">
        <w:rPr>
          <w:rFonts w:cstheme="minorHAnsi"/>
        </w:rPr>
        <w:t>This clause sets out the name of the</w:t>
      </w:r>
      <w:r w:rsidR="009F0E38" w:rsidRPr="003E7D5A">
        <w:rPr>
          <w:rFonts w:cstheme="minorHAnsi"/>
        </w:rPr>
        <w:t xml:space="preserve"> </w:t>
      </w:r>
      <w:r w:rsidRPr="003E7D5A">
        <w:rPr>
          <w:rFonts w:cstheme="minorHAnsi"/>
        </w:rPr>
        <w:t>Act.</w:t>
      </w:r>
    </w:p>
    <w:p w14:paraId="23295392" w14:textId="77777777" w:rsidR="00D301A1" w:rsidRDefault="00D301A1" w:rsidP="00D301A1">
      <w:pPr>
        <w:spacing w:after="0"/>
        <w:ind w:left="1071"/>
        <w:rPr>
          <w:rFonts w:cstheme="minorHAnsi"/>
          <w:b/>
        </w:rPr>
      </w:pPr>
    </w:p>
    <w:p w14:paraId="0FFF82EC" w14:textId="1E0439C7" w:rsidR="003E7D5A" w:rsidRPr="003E7D5A" w:rsidRDefault="00A7402B" w:rsidP="00D301A1">
      <w:pPr>
        <w:spacing w:after="0"/>
        <w:ind w:left="1071"/>
        <w:rPr>
          <w:rFonts w:cstheme="minorHAnsi"/>
          <w:b/>
        </w:rPr>
      </w:pPr>
      <w:r w:rsidRPr="003E7D5A">
        <w:rPr>
          <w:rFonts w:cstheme="minorHAnsi"/>
          <w:b/>
        </w:rPr>
        <w:t>Clause 2</w:t>
      </w:r>
      <w:r w:rsidRPr="003E7D5A">
        <w:rPr>
          <w:rFonts w:cstheme="minorHAnsi"/>
          <w:b/>
        </w:rPr>
        <w:tab/>
        <w:t>Commencement</w:t>
      </w:r>
    </w:p>
    <w:p w14:paraId="42D5B10B" w14:textId="0A9ECA82" w:rsidR="003E7D5A" w:rsidRPr="003E7D5A" w:rsidRDefault="00A7402B" w:rsidP="00D301A1">
      <w:pPr>
        <w:spacing w:after="0"/>
        <w:ind w:left="1071"/>
        <w:rPr>
          <w:rFonts w:cstheme="minorHAnsi"/>
        </w:rPr>
      </w:pPr>
      <w:r w:rsidRPr="003E7D5A">
        <w:rPr>
          <w:rFonts w:cstheme="minorHAnsi"/>
        </w:rPr>
        <w:t>This clause sets out that the Act commence</w:t>
      </w:r>
      <w:r w:rsidR="009F0E38" w:rsidRPr="003E7D5A">
        <w:rPr>
          <w:rFonts w:cstheme="minorHAnsi"/>
        </w:rPr>
        <w:t>s</w:t>
      </w:r>
      <w:r w:rsidRPr="003E7D5A">
        <w:rPr>
          <w:rFonts w:cstheme="minorHAnsi"/>
        </w:rPr>
        <w:t xml:space="preserve"> on a day fixed by the Minister by written notice</w:t>
      </w:r>
      <w:r w:rsidR="00936877" w:rsidRPr="003E7D5A">
        <w:rPr>
          <w:rFonts w:cstheme="minorHAnsi"/>
        </w:rPr>
        <w:t xml:space="preserve"> within 6 months of notification</w:t>
      </w:r>
      <w:r w:rsidRPr="003E7D5A">
        <w:rPr>
          <w:rFonts w:cstheme="minorHAnsi"/>
        </w:rPr>
        <w:t xml:space="preserve">. </w:t>
      </w:r>
    </w:p>
    <w:p w14:paraId="289D0C5C" w14:textId="77777777" w:rsidR="00D301A1" w:rsidRDefault="00D301A1" w:rsidP="00D301A1">
      <w:pPr>
        <w:ind w:left="1071"/>
        <w:rPr>
          <w:rFonts w:cstheme="minorHAnsi"/>
          <w:b/>
        </w:rPr>
      </w:pPr>
    </w:p>
    <w:p w14:paraId="7BB9344F" w14:textId="0377DE6F" w:rsidR="00A7402B" w:rsidRPr="003E7D5A" w:rsidRDefault="00A7402B" w:rsidP="00D301A1">
      <w:pPr>
        <w:ind w:left="1071"/>
        <w:rPr>
          <w:rFonts w:cstheme="minorHAnsi"/>
        </w:rPr>
      </w:pPr>
      <w:r w:rsidRPr="003E7D5A">
        <w:rPr>
          <w:rFonts w:cstheme="minorHAnsi"/>
          <w:b/>
        </w:rPr>
        <w:t>Clause 3</w:t>
      </w:r>
      <w:r w:rsidRPr="003E7D5A">
        <w:rPr>
          <w:rFonts w:cstheme="minorHAnsi"/>
          <w:b/>
        </w:rPr>
        <w:tab/>
        <w:t>Dictionary</w:t>
      </w:r>
    </w:p>
    <w:p w14:paraId="0B18C52C" w14:textId="0CFF758E" w:rsidR="00A7402B" w:rsidRPr="003E7D5A" w:rsidRDefault="00A7402B" w:rsidP="00D301A1">
      <w:pPr>
        <w:widowControl w:val="0"/>
        <w:ind w:left="1071"/>
        <w:rPr>
          <w:rFonts w:cstheme="minorHAnsi"/>
        </w:rPr>
      </w:pPr>
      <w:r w:rsidRPr="003E7D5A">
        <w:rPr>
          <w:rFonts w:cstheme="minorHAnsi"/>
        </w:rPr>
        <w:t xml:space="preserve">This clause states that the dictionary at the end of </w:t>
      </w:r>
      <w:r w:rsidR="00710CAC" w:rsidRPr="003E7D5A">
        <w:rPr>
          <w:rFonts w:cstheme="minorHAnsi"/>
        </w:rPr>
        <w:t xml:space="preserve">the </w:t>
      </w:r>
      <w:r w:rsidR="003655EC" w:rsidRPr="003E7D5A">
        <w:rPr>
          <w:rFonts w:cstheme="minorHAnsi"/>
        </w:rPr>
        <w:t>B</w:t>
      </w:r>
      <w:r w:rsidR="00710CAC" w:rsidRPr="003E7D5A">
        <w:rPr>
          <w:rFonts w:cstheme="minorHAnsi"/>
        </w:rPr>
        <w:t>ill is, once enacted, part of the Act.</w:t>
      </w:r>
      <w:r w:rsidRPr="003E7D5A">
        <w:rPr>
          <w:rFonts w:cstheme="minorHAnsi"/>
        </w:rPr>
        <w:t xml:space="preserve"> </w:t>
      </w:r>
    </w:p>
    <w:p w14:paraId="30B903AB" w14:textId="77777777" w:rsidR="00D301A1" w:rsidRDefault="00D301A1" w:rsidP="00D301A1">
      <w:pPr>
        <w:ind w:left="1071"/>
        <w:rPr>
          <w:rFonts w:cstheme="minorHAnsi"/>
          <w:b/>
        </w:rPr>
      </w:pPr>
    </w:p>
    <w:p w14:paraId="47438244" w14:textId="2BEFFC91" w:rsidR="00A7402B" w:rsidRPr="003E7D5A" w:rsidRDefault="00A7402B" w:rsidP="00D301A1">
      <w:pPr>
        <w:ind w:left="1071"/>
        <w:rPr>
          <w:rFonts w:cstheme="minorHAnsi"/>
          <w:b/>
        </w:rPr>
      </w:pPr>
      <w:r w:rsidRPr="003E7D5A">
        <w:rPr>
          <w:rFonts w:cstheme="minorHAnsi"/>
          <w:b/>
        </w:rPr>
        <w:t>Clause 4</w:t>
      </w:r>
      <w:r w:rsidRPr="003E7D5A">
        <w:rPr>
          <w:rFonts w:cstheme="minorHAnsi"/>
          <w:b/>
        </w:rPr>
        <w:tab/>
        <w:t>Notes</w:t>
      </w:r>
    </w:p>
    <w:p w14:paraId="03E945E5" w14:textId="08CB9461" w:rsidR="00A7402B" w:rsidRPr="003E7D5A" w:rsidRDefault="00A7402B" w:rsidP="00D301A1">
      <w:pPr>
        <w:widowControl w:val="0"/>
        <w:ind w:left="1071"/>
        <w:rPr>
          <w:rFonts w:cstheme="minorHAnsi"/>
        </w:rPr>
      </w:pPr>
      <w:r w:rsidRPr="003E7D5A">
        <w:rPr>
          <w:rFonts w:cstheme="minorHAnsi"/>
        </w:rPr>
        <w:t>This clause states that a note included in</w:t>
      </w:r>
      <w:r w:rsidR="00E15C87" w:rsidRPr="003E7D5A">
        <w:rPr>
          <w:rFonts w:cstheme="minorHAnsi"/>
        </w:rPr>
        <w:t xml:space="preserve"> </w:t>
      </w:r>
      <w:r w:rsidR="00710CAC" w:rsidRPr="003E7D5A">
        <w:rPr>
          <w:rFonts w:cstheme="minorHAnsi"/>
        </w:rPr>
        <w:t xml:space="preserve">the </w:t>
      </w:r>
      <w:r w:rsidR="00E15C87" w:rsidRPr="003E7D5A">
        <w:rPr>
          <w:rFonts w:cstheme="minorHAnsi"/>
        </w:rPr>
        <w:t>bill</w:t>
      </w:r>
      <w:r w:rsidRPr="003E7D5A">
        <w:rPr>
          <w:rFonts w:cstheme="minorHAnsi"/>
        </w:rPr>
        <w:t xml:space="preserve"> is explanatory and</w:t>
      </w:r>
      <w:r w:rsidR="00E15C87" w:rsidRPr="003E7D5A">
        <w:rPr>
          <w:rFonts w:cstheme="minorHAnsi"/>
        </w:rPr>
        <w:t>, once enacted,</w:t>
      </w:r>
      <w:r w:rsidRPr="003E7D5A">
        <w:rPr>
          <w:rFonts w:cstheme="minorHAnsi"/>
        </w:rPr>
        <w:t xml:space="preserve"> is not part of</w:t>
      </w:r>
      <w:r w:rsidR="00E15C87" w:rsidRPr="003E7D5A">
        <w:rPr>
          <w:rFonts w:cstheme="minorHAnsi"/>
        </w:rPr>
        <w:t xml:space="preserve"> the</w:t>
      </w:r>
      <w:r w:rsidRPr="003E7D5A">
        <w:rPr>
          <w:rFonts w:cstheme="minorHAnsi"/>
        </w:rPr>
        <w:t xml:space="preserve"> Act.</w:t>
      </w:r>
    </w:p>
    <w:p w14:paraId="1B38E8B7" w14:textId="77777777" w:rsidR="00B14B7D" w:rsidRDefault="00B14B7D" w:rsidP="00D301A1">
      <w:pPr>
        <w:ind w:left="357" w:firstLine="357"/>
        <w:rPr>
          <w:rFonts w:cstheme="minorHAnsi"/>
          <w:b/>
          <w:bCs/>
        </w:rPr>
      </w:pPr>
    </w:p>
    <w:p w14:paraId="1136480E" w14:textId="3D3451F5" w:rsidR="00A7402B" w:rsidRPr="003E7D5A" w:rsidRDefault="00A7402B" w:rsidP="00D301A1">
      <w:pPr>
        <w:ind w:left="357" w:firstLine="357"/>
        <w:rPr>
          <w:rFonts w:cstheme="minorHAnsi"/>
          <w:b/>
          <w:bCs/>
        </w:rPr>
      </w:pPr>
      <w:r w:rsidRPr="003E7D5A">
        <w:rPr>
          <w:rFonts w:cstheme="minorHAnsi"/>
          <w:b/>
          <w:bCs/>
        </w:rPr>
        <w:t xml:space="preserve">Clause 5 </w:t>
      </w:r>
      <w:r w:rsidRPr="003E7D5A">
        <w:rPr>
          <w:rFonts w:cstheme="minorHAnsi"/>
          <w:b/>
          <w:bCs/>
        </w:rPr>
        <w:tab/>
        <w:t>Objects of Act</w:t>
      </w:r>
    </w:p>
    <w:p w14:paraId="6A50E83F" w14:textId="46B83499" w:rsidR="00727850" w:rsidRPr="003E7D5A" w:rsidRDefault="00A7402B" w:rsidP="00D301A1">
      <w:pPr>
        <w:ind w:left="1071"/>
        <w:rPr>
          <w:rFonts w:cstheme="minorHAnsi"/>
        </w:rPr>
      </w:pPr>
      <w:r w:rsidRPr="003E7D5A">
        <w:rPr>
          <w:rFonts w:cstheme="minorHAnsi"/>
        </w:rPr>
        <w:t>This clause sets out the objects of the Act</w:t>
      </w:r>
      <w:r w:rsidR="00677FC5" w:rsidRPr="003E7D5A">
        <w:rPr>
          <w:rFonts w:cstheme="minorHAnsi"/>
        </w:rPr>
        <w:t xml:space="preserve">. </w:t>
      </w:r>
      <w:r w:rsidR="00727850" w:rsidRPr="003E7D5A">
        <w:rPr>
          <w:rFonts w:cstheme="minorHAnsi"/>
        </w:rPr>
        <w:t xml:space="preserve">There are many people in the Canberra community who experience period poverty. They either lack the financial means, facilities or knowledge to manage their periods when they need to. This includes lack of access to actual period products but also information about hygienic period management and </w:t>
      </w:r>
      <w:r w:rsidR="003655EC" w:rsidRPr="003E7D5A">
        <w:rPr>
          <w:rFonts w:cstheme="minorHAnsi"/>
        </w:rPr>
        <w:t xml:space="preserve">reasonable access to </w:t>
      </w:r>
      <w:r w:rsidR="00727850" w:rsidRPr="003E7D5A">
        <w:rPr>
          <w:rFonts w:cstheme="minorHAnsi"/>
        </w:rPr>
        <w:t xml:space="preserve">appropriate facilities while at work. </w:t>
      </w:r>
    </w:p>
    <w:p w14:paraId="1A5AF5AA" w14:textId="2E24897F" w:rsidR="00C91A50" w:rsidRPr="003E7D5A" w:rsidRDefault="00727850" w:rsidP="00D301A1">
      <w:pPr>
        <w:ind w:left="1071"/>
        <w:rPr>
          <w:rFonts w:cstheme="minorHAnsi"/>
        </w:rPr>
      </w:pPr>
      <w:r w:rsidRPr="003E7D5A">
        <w:rPr>
          <w:rFonts w:cstheme="minorHAnsi"/>
        </w:rPr>
        <w:t>The object of the Act is to address these issues through provision of products, information and requirements about facilities in workplace</w:t>
      </w:r>
      <w:r w:rsidR="003655EC" w:rsidRPr="003E7D5A">
        <w:rPr>
          <w:rFonts w:cstheme="minorHAnsi"/>
        </w:rPr>
        <w:t>s</w:t>
      </w:r>
      <w:r w:rsidRPr="003E7D5A">
        <w:rPr>
          <w:rFonts w:cstheme="minorHAnsi"/>
        </w:rPr>
        <w:t xml:space="preserve">. </w:t>
      </w:r>
    </w:p>
    <w:p w14:paraId="42C7489C" w14:textId="77777777" w:rsidR="00D301A1" w:rsidRDefault="00D301A1" w:rsidP="00D301A1">
      <w:pPr>
        <w:ind w:left="1071"/>
        <w:rPr>
          <w:rFonts w:cstheme="minorHAnsi"/>
          <w:b/>
          <w:bCs/>
        </w:rPr>
      </w:pPr>
    </w:p>
    <w:p w14:paraId="2FE259C6" w14:textId="586E6B2A" w:rsidR="00A7402B" w:rsidRPr="003E7D5A" w:rsidRDefault="00A7402B" w:rsidP="00D301A1">
      <w:pPr>
        <w:ind w:left="1071"/>
        <w:rPr>
          <w:rFonts w:cstheme="minorHAnsi"/>
          <w:b/>
          <w:bCs/>
        </w:rPr>
      </w:pPr>
      <w:r w:rsidRPr="003E7D5A">
        <w:rPr>
          <w:rFonts w:cstheme="minorHAnsi"/>
          <w:b/>
          <w:bCs/>
        </w:rPr>
        <w:t>Clause 6</w:t>
      </w:r>
      <w:r w:rsidRPr="003E7D5A">
        <w:rPr>
          <w:rFonts w:cstheme="minorHAnsi"/>
          <w:b/>
          <w:bCs/>
        </w:rPr>
        <w:tab/>
        <w:t xml:space="preserve">Meaning of </w:t>
      </w:r>
      <w:r w:rsidR="00727850" w:rsidRPr="003E7D5A">
        <w:rPr>
          <w:rFonts w:cstheme="minorHAnsi"/>
          <w:b/>
          <w:bCs/>
          <w:i/>
          <w:iCs/>
        </w:rPr>
        <w:t>period poverty</w:t>
      </w:r>
    </w:p>
    <w:p w14:paraId="04A54C50" w14:textId="4ABBA939" w:rsidR="00B56BB1" w:rsidRPr="003E7D5A" w:rsidRDefault="00A7402B" w:rsidP="00D301A1">
      <w:pPr>
        <w:ind w:left="1071"/>
        <w:rPr>
          <w:rFonts w:cstheme="minorHAnsi"/>
        </w:rPr>
      </w:pPr>
      <w:r w:rsidRPr="003E7D5A">
        <w:rPr>
          <w:rFonts w:cstheme="minorHAnsi"/>
        </w:rPr>
        <w:t>This clause</w:t>
      </w:r>
      <w:r w:rsidR="00442EF2" w:rsidRPr="003E7D5A">
        <w:rPr>
          <w:rFonts w:cstheme="minorHAnsi"/>
        </w:rPr>
        <w:t xml:space="preserve"> defines the term</w:t>
      </w:r>
      <w:r w:rsidRPr="003E7D5A">
        <w:rPr>
          <w:rFonts w:cstheme="minorHAnsi"/>
        </w:rPr>
        <w:t xml:space="preserve"> </w:t>
      </w:r>
      <w:r w:rsidR="00727850" w:rsidRPr="003E7D5A">
        <w:rPr>
          <w:rFonts w:cstheme="minorHAnsi"/>
          <w:b/>
          <w:bCs/>
          <w:i/>
          <w:iCs/>
        </w:rPr>
        <w:t>period poverty</w:t>
      </w:r>
      <w:r w:rsidR="00677FC5" w:rsidRPr="003E7D5A">
        <w:rPr>
          <w:rFonts w:cstheme="minorHAnsi"/>
        </w:rPr>
        <w:t xml:space="preserve"> for the </w:t>
      </w:r>
      <w:r w:rsidRPr="003E7D5A">
        <w:rPr>
          <w:rFonts w:cstheme="minorHAnsi"/>
        </w:rPr>
        <w:t xml:space="preserve">Act. </w:t>
      </w:r>
    </w:p>
    <w:p w14:paraId="6BDE0386" w14:textId="38545737" w:rsidR="003E7D5A" w:rsidRDefault="003E7D5A" w:rsidP="00B56BB1">
      <w:pPr>
        <w:rPr>
          <w:rFonts w:cstheme="minorHAnsi"/>
          <w:b/>
          <w:bCs/>
        </w:rPr>
      </w:pPr>
    </w:p>
    <w:p w14:paraId="16A2B1EC" w14:textId="77777777" w:rsidR="00543307" w:rsidRDefault="00543307" w:rsidP="00B56BB1">
      <w:pPr>
        <w:rPr>
          <w:rFonts w:cstheme="minorHAnsi"/>
          <w:b/>
          <w:bCs/>
        </w:rPr>
      </w:pPr>
    </w:p>
    <w:p w14:paraId="37441985" w14:textId="017DE85D" w:rsidR="00DB1987" w:rsidRPr="003E7D5A" w:rsidRDefault="00DB1987" w:rsidP="00543307">
      <w:pPr>
        <w:ind w:left="1071"/>
        <w:rPr>
          <w:rFonts w:cstheme="minorHAnsi"/>
          <w:b/>
          <w:bCs/>
        </w:rPr>
      </w:pPr>
      <w:r w:rsidRPr="003E7D5A">
        <w:rPr>
          <w:rFonts w:cstheme="minorHAnsi"/>
          <w:b/>
          <w:bCs/>
        </w:rPr>
        <w:t>P</w:t>
      </w:r>
      <w:r w:rsidR="00D301A1">
        <w:rPr>
          <w:rFonts w:cstheme="minorHAnsi"/>
          <w:b/>
          <w:bCs/>
        </w:rPr>
        <w:t>ART</w:t>
      </w:r>
      <w:r w:rsidRPr="003E7D5A">
        <w:rPr>
          <w:rFonts w:cstheme="minorHAnsi"/>
          <w:b/>
          <w:bCs/>
        </w:rPr>
        <w:t xml:space="preserve"> 2 </w:t>
      </w:r>
      <w:r w:rsidR="00D301A1">
        <w:rPr>
          <w:rFonts w:cstheme="minorHAnsi"/>
          <w:b/>
          <w:bCs/>
        </w:rPr>
        <w:tab/>
      </w:r>
      <w:r w:rsidR="00D301A1">
        <w:rPr>
          <w:rFonts w:cstheme="minorHAnsi"/>
          <w:b/>
          <w:bCs/>
        </w:rPr>
        <w:tab/>
        <w:t>ACCESS TO PERIOD PRODUCTS</w:t>
      </w:r>
    </w:p>
    <w:p w14:paraId="75F47789" w14:textId="775C62EC" w:rsidR="00C17E3D" w:rsidRPr="003E7D5A" w:rsidRDefault="00DB1987" w:rsidP="00D301A1">
      <w:pPr>
        <w:ind w:left="1071"/>
        <w:rPr>
          <w:rFonts w:cstheme="minorHAnsi"/>
          <w:b/>
          <w:bCs/>
        </w:rPr>
      </w:pPr>
      <w:r w:rsidRPr="003E7D5A">
        <w:rPr>
          <w:rFonts w:cstheme="minorHAnsi"/>
          <w:b/>
          <w:bCs/>
        </w:rPr>
        <w:t xml:space="preserve">Division 2.1 </w:t>
      </w:r>
      <w:r w:rsidR="00D53BCB">
        <w:rPr>
          <w:rFonts w:cstheme="minorHAnsi"/>
          <w:b/>
          <w:bCs/>
        </w:rPr>
        <w:tab/>
      </w:r>
      <w:r w:rsidRPr="003E7D5A">
        <w:rPr>
          <w:rFonts w:cstheme="minorHAnsi"/>
          <w:b/>
          <w:bCs/>
        </w:rPr>
        <w:t>Access in the community</w:t>
      </w:r>
    </w:p>
    <w:p w14:paraId="7E978FC7" w14:textId="3385006F" w:rsidR="00A7402B" w:rsidRPr="003E7D5A" w:rsidRDefault="00A7402B" w:rsidP="00D301A1">
      <w:pPr>
        <w:ind w:left="1071"/>
        <w:rPr>
          <w:rFonts w:cstheme="minorHAnsi"/>
          <w:b/>
          <w:bCs/>
        </w:rPr>
      </w:pPr>
      <w:r w:rsidRPr="003E7D5A">
        <w:rPr>
          <w:rFonts w:cstheme="minorHAnsi"/>
          <w:b/>
          <w:bCs/>
        </w:rPr>
        <w:t>Clause 7</w:t>
      </w:r>
      <w:r w:rsidRPr="003E7D5A">
        <w:rPr>
          <w:rFonts w:cstheme="minorHAnsi"/>
          <w:b/>
          <w:bCs/>
        </w:rPr>
        <w:tab/>
      </w:r>
      <w:r w:rsidR="00DB1987" w:rsidRPr="003E7D5A">
        <w:rPr>
          <w:rFonts w:cstheme="minorHAnsi"/>
          <w:b/>
          <w:bCs/>
        </w:rPr>
        <w:t>Access to period products at suitable places</w:t>
      </w:r>
    </w:p>
    <w:p w14:paraId="0A64F58D" w14:textId="2C879258" w:rsidR="00C0779A" w:rsidRPr="003E7D5A" w:rsidRDefault="009768A5" w:rsidP="00D301A1">
      <w:pPr>
        <w:ind w:left="1071"/>
        <w:rPr>
          <w:rFonts w:cstheme="minorHAnsi"/>
          <w:vertAlign w:val="subscript"/>
        </w:rPr>
      </w:pPr>
      <w:r w:rsidRPr="003E7D5A">
        <w:rPr>
          <w:rFonts w:cstheme="minorHAnsi"/>
        </w:rPr>
        <w:t>This clause</w:t>
      </w:r>
      <w:r w:rsidR="00FC2E37" w:rsidRPr="003E7D5A">
        <w:rPr>
          <w:rFonts w:cstheme="minorHAnsi"/>
        </w:rPr>
        <w:t xml:space="preserve"> sets out </w:t>
      </w:r>
      <w:r w:rsidR="003655EC" w:rsidRPr="003E7D5A">
        <w:rPr>
          <w:rFonts w:cstheme="minorHAnsi"/>
        </w:rPr>
        <w:t>an</w:t>
      </w:r>
      <w:r w:rsidR="00FC2E37" w:rsidRPr="003E7D5A">
        <w:rPr>
          <w:rFonts w:cstheme="minorHAnsi"/>
        </w:rPr>
        <w:t xml:space="preserve"> obligation for the Minister to ensure that period products are available</w:t>
      </w:r>
      <w:r w:rsidR="003655EC" w:rsidRPr="003E7D5A">
        <w:rPr>
          <w:rFonts w:cstheme="minorHAnsi"/>
        </w:rPr>
        <w:t xml:space="preserve"> at places listed</w:t>
      </w:r>
      <w:r w:rsidR="00FC2E37" w:rsidRPr="003E7D5A">
        <w:rPr>
          <w:rFonts w:cstheme="minorHAnsi"/>
        </w:rPr>
        <w:t xml:space="preserve"> on the suitable places list for the community. It also sets out </w:t>
      </w:r>
      <w:r w:rsidR="0077204B" w:rsidRPr="003E7D5A">
        <w:rPr>
          <w:rFonts w:cstheme="minorHAnsi"/>
        </w:rPr>
        <w:t>t</w:t>
      </w:r>
      <w:r w:rsidR="00FC2E37" w:rsidRPr="003E7D5A">
        <w:rPr>
          <w:rFonts w:cstheme="minorHAnsi"/>
        </w:rPr>
        <w:t xml:space="preserve">hat access arrangements </w:t>
      </w:r>
      <w:r w:rsidR="0077204B" w:rsidRPr="003E7D5A">
        <w:rPr>
          <w:rFonts w:cstheme="minorHAnsi"/>
        </w:rPr>
        <w:t>must</w:t>
      </w:r>
      <w:r w:rsidR="00FC2E37" w:rsidRPr="003E7D5A">
        <w:rPr>
          <w:rFonts w:cstheme="minorHAnsi"/>
        </w:rPr>
        <w:t xml:space="preserve"> be adhered to by both government and </w:t>
      </w:r>
      <w:r w:rsidR="003655EC" w:rsidRPr="003E7D5A">
        <w:rPr>
          <w:rFonts w:cstheme="minorHAnsi"/>
        </w:rPr>
        <w:t xml:space="preserve">non-government </w:t>
      </w:r>
      <w:r w:rsidR="00FC2E37" w:rsidRPr="003E7D5A">
        <w:rPr>
          <w:rFonts w:cstheme="minorHAnsi"/>
        </w:rPr>
        <w:t xml:space="preserve">entities approved to supply provided period products. </w:t>
      </w:r>
    </w:p>
    <w:p w14:paraId="1AEDF89C" w14:textId="77777777" w:rsidR="0015082D" w:rsidRDefault="0015082D" w:rsidP="00D301A1">
      <w:pPr>
        <w:ind w:left="1071"/>
        <w:rPr>
          <w:rFonts w:cstheme="minorHAnsi"/>
          <w:b/>
          <w:bCs/>
        </w:rPr>
      </w:pPr>
    </w:p>
    <w:p w14:paraId="395B584F" w14:textId="77777777" w:rsidR="00713DA4" w:rsidRDefault="00713DA4" w:rsidP="00D301A1">
      <w:pPr>
        <w:ind w:left="1071"/>
        <w:rPr>
          <w:rFonts w:cstheme="minorHAnsi"/>
          <w:b/>
          <w:bCs/>
        </w:rPr>
      </w:pPr>
    </w:p>
    <w:p w14:paraId="3C3A5B34" w14:textId="77777777" w:rsidR="00713DA4" w:rsidRDefault="00713DA4" w:rsidP="00D301A1">
      <w:pPr>
        <w:ind w:left="1071"/>
        <w:rPr>
          <w:rFonts w:cstheme="minorHAnsi"/>
          <w:b/>
          <w:bCs/>
        </w:rPr>
      </w:pPr>
    </w:p>
    <w:p w14:paraId="37D9DC31" w14:textId="76E93AD8" w:rsidR="009768A5" w:rsidRPr="003E7D5A" w:rsidRDefault="0060771F" w:rsidP="00D301A1">
      <w:pPr>
        <w:ind w:left="1071"/>
        <w:rPr>
          <w:rFonts w:cstheme="minorHAnsi"/>
          <w:b/>
          <w:bCs/>
        </w:rPr>
      </w:pPr>
      <w:r w:rsidRPr="003E7D5A">
        <w:rPr>
          <w:rFonts w:cstheme="minorHAnsi"/>
          <w:b/>
          <w:bCs/>
        </w:rPr>
        <w:lastRenderedPageBreak/>
        <w:t>Clause 8</w:t>
      </w:r>
      <w:r w:rsidRPr="003E7D5A">
        <w:rPr>
          <w:rFonts w:cstheme="minorHAnsi"/>
          <w:b/>
          <w:bCs/>
        </w:rPr>
        <w:tab/>
      </w:r>
      <w:r w:rsidR="00FC2E37" w:rsidRPr="003E7D5A">
        <w:rPr>
          <w:rFonts w:cstheme="minorHAnsi"/>
          <w:b/>
          <w:bCs/>
        </w:rPr>
        <w:t>Suitable places for accessing period products</w:t>
      </w:r>
    </w:p>
    <w:p w14:paraId="00197C03" w14:textId="71761B5B" w:rsidR="00FC2E37" w:rsidRPr="003E7D5A" w:rsidRDefault="009768A5" w:rsidP="00D301A1">
      <w:pPr>
        <w:ind w:left="1071"/>
        <w:rPr>
          <w:rFonts w:cstheme="minorHAnsi"/>
        </w:rPr>
      </w:pPr>
      <w:r w:rsidRPr="003E7D5A">
        <w:rPr>
          <w:rFonts w:cstheme="minorHAnsi"/>
        </w:rPr>
        <w:t xml:space="preserve">This </w:t>
      </w:r>
      <w:r w:rsidR="00FC2E37" w:rsidRPr="003E7D5A">
        <w:rPr>
          <w:rFonts w:cstheme="minorHAnsi"/>
        </w:rPr>
        <w:t>clause</w:t>
      </w:r>
      <w:r w:rsidR="0057036A" w:rsidRPr="003E7D5A">
        <w:rPr>
          <w:rFonts w:cstheme="minorHAnsi"/>
        </w:rPr>
        <w:t xml:space="preserve"> </w:t>
      </w:r>
      <w:r w:rsidR="00FC2E37" w:rsidRPr="003E7D5A">
        <w:rPr>
          <w:rFonts w:cstheme="minorHAnsi"/>
        </w:rPr>
        <w:t xml:space="preserve">sets out </w:t>
      </w:r>
      <w:r w:rsidR="00C2056D" w:rsidRPr="003E7D5A">
        <w:rPr>
          <w:rFonts w:cstheme="minorHAnsi"/>
        </w:rPr>
        <w:t>a</w:t>
      </w:r>
      <w:r w:rsidR="00FC2E37" w:rsidRPr="003E7D5A">
        <w:rPr>
          <w:rFonts w:cstheme="minorHAnsi"/>
        </w:rPr>
        <w:t xml:space="preserve"> requirement for the </w:t>
      </w:r>
      <w:r w:rsidR="003655EC" w:rsidRPr="003E7D5A">
        <w:rPr>
          <w:rFonts w:cstheme="minorHAnsi"/>
        </w:rPr>
        <w:t>D</w:t>
      </w:r>
      <w:r w:rsidR="00FC2E37" w:rsidRPr="003E7D5A">
        <w:rPr>
          <w:rFonts w:cstheme="minorHAnsi"/>
        </w:rPr>
        <w:t>irector</w:t>
      </w:r>
      <w:r w:rsidR="003655EC" w:rsidRPr="003E7D5A">
        <w:rPr>
          <w:rFonts w:cstheme="minorHAnsi"/>
        </w:rPr>
        <w:t>-G</w:t>
      </w:r>
      <w:r w:rsidR="00FC2E37" w:rsidRPr="003E7D5A">
        <w:rPr>
          <w:rFonts w:cstheme="minorHAnsi"/>
        </w:rPr>
        <w:t>eneral to maintain a list of suitable places, as referenced in clause 7</w:t>
      </w:r>
      <w:r w:rsidR="0077204B" w:rsidRPr="003E7D5A">
        <w:rPr>
          <w:rFonts w:cstheme="minorHAnsi"/>
        </w:rPr>
        <w:t>.  This clause also sets out that an approved suitable place per section 10 is responsible for ensuring access arrangements are adhered to as per clause 9</w:t>
      </w:r>
      <w:r w:rsidR="00FC2E37" w:rsidRPr="003E7D5A">
        <w:rPr>
          <w:rFonts w:cstheme="minorHAnsi"/>
        </w:rPr>
        <w:t>. This clause also sets out places that must be included and notes that the list shall be a notifiable instrument.</w:t>
      </w:r>
    </w:p>
    <w:p w14:paraId="18ADBC52" w14:textId="3B035BDF" w:rsidR="00543307" w:rsidRDefault="00543307">
      <w:pPr>
        <w:rPr>
          <w:rFonts w:cstheme="minorHAnsi"/>
          <w:b/>
          <w:bCs/>
        </w:rPr>
      </w:pPr>
    </w:p>
    <w:p w14:paraId="6F33077C" w14:textId="4FC376B4" w:rsidR="00150B5B" w:rsidRPr="003E7D5A" w:rsidRDefault="00150B5B" w:rsidP="00543307">
      <w:pPr>
        <w:ind w:left="1071"/>
        <w:rPr>
          <w:rFonts w:cstheme="minorHAnsi"/>
          <w:b/>
          <w:bCs/>
        </w:rPr>
      </w:pPr>
      <w:r w:rsidRPr="003E7D5A">
        <w:rPr>
          <w:rFonts w:cstheme="minorHAnsi"/>
          <w:b/>
          <w:bCs/>
        </w:rPr>
        <w:t>Clause 9</w:t>
      </w:r>
      <w:r w:rsidR="00D53BCB">
        <w:rPr>
          <w:rFonts w:cstheme="minorHAnsi"/>
          <w:b/>
          <w:bCs/>
        </w:rPr>
        <w:tab/>
      </w:r>
      <w:r w:rsidR="002E34D7" w:rsidRPr="003E7D5A">
        <w:rPr>
          <w:rFonts w:cstheme="minorHAnsi"/>
          <w:b/>
          <w:bCs/>
        </w:rPr>
        <w:t xml:space="preserve">Access </w:t>
      </w:r>
      <w:r w:rsidR="00103552" w:rsidRPr="003E7D5A">
        <w:rPr>
          <w:rFonts w:cstheme="minorHAnsi"/>
          <w:b/>
          <w:bCs/>
        </w:rPr>
        <w:t>a</w:t>
      </w:r>
      <w:r w:rsidR="002E34D7" w:rsidRPr="003E7D5A">
        <w:rPr>
          <w:rFonts w:cstheme="minorHAnsi"/>
          <w:b/>
          <w:bCs/>
        </w:rPr>
        <w:t>rrangements</w:t>
      </w:r>
    </w:p>
    <w:p w14:paraId="62AFEE81" w14:textId="380CBECE" w:rsidR="007C6776" w:rsidRPr="003E7D5A" w:rsidRDefault="00150B5B" w:rsidP="00D301A1">
      <w:pPr>
        <w:ind w:left="1071"/>
        <w:rPr>
          <w:rFonts w:cstheme="minorHAnsi"/>
        </w:rPr>
      </w:pPr>
      <w:r w:rsidRPr="003E7D5A">
        <w:rPr>
          <w:rFonts w:cstheme="minorHAnsi"/>
        </w:rPr>
        <w:t xml:space="preserve">This clause </w:t>
      </w:r>
      <w:r w:rsidR="007C6776" w:rsidRPr="003E7D5A">
        <w:rPr>
          <w:rFonts w:cstheme="minorHAnsi"/>
        </w:rPr>
        <w:t xml:space="preserve">sets out </w:t>
      </w:r>
      <w:r w:rsidR="00C2056D" w:rsidRPr="003E7D5A">
        <w:rPr>
          <w:rFonts w:cstheme="minorHAnsi"/>
        </w:rPr>
        <w:t>a</w:t>
      </w:r>
      <w:r w:rsidR="003A608F" w:rsidRPr="003E7D5A">
        <w:rPr>
          <w:rFonts w:cstheme="minorHAnsi"/>
        </w:rPr>
        <w:t xml:space="preserve"> requirement for the </w:t>
      </w:r>
      <w:r w:rsidR="003655EC" w:rsidRPr="003E7D5A">
        <w:rPr>
          <w:rFonts w:cstheme="minorHAnsi"/>
        </w:rPr>
        <w:t>D</w:t>
      </w:r>
      <w:r w:rsidR="00CA26BA" w:rsidRPr="003E7D5A">
        <w:rPr>
          <w:rFonts w:cstheme="minorHAnsi"/>
        </w:rPr>
        <w:t>irector-</w:t>
      </w:r>
      <w:r w:rsidR="003655EC" w:rsidRPr="003E7D5A">
        <w:rPr>
          <w:rFonts w:cstheme="minorHAnsi"/>
        </w:rPr>
        <w:t>G</w:t>
      </w:r>
      <w:r w:rsidR="00CA26BA" w:rsidRPr="003E7D5A">
        <w:rPr>
          <w:rFonts w:cstheme="minorHAnsi"/>
        </w:rPr>
        <w:t xml:space="preserve">eneral to create access arrangements for all places on the previously mentioned suitable places list. This arrangement must include how the products will be accessed with privacy and dignity and </w:t>
      </w:r>
      <w:r w:rsidR="00C2056D" w:rsidRPr="003E7D5A">
        <w:rPr>
          <w:rFonts w:cstheme="minorHAnsi"/>
        </w:rPr>
        <w:t xml:space="preserve">that </w:t>
      </w:r>
      <w:r w:rsidR="00CA26BA" w:rsidRPr="003E7D5A">
        <w:rPr>
          <w:rFonts w:cstheme="minorHAnsi"/>
        </w:rPr>
        <w:t xml:space="preserve">the arrangement must also include a range of products to be provided. </w:t>
      </w:r>
    </w:p>
    <w:p w14:paraId="31CDF82E" w14:textId="77777777" w:rsidR="0015082D" w:rsidRDefault="0015082D" w:rsidP="00D301A1">
      <w:pPr>
        <w:ind w:left="2514" w:hanging="1800"/>
        <w:rPr>
          <w:rFonts w:cstheme="minorHAnsi"/>
          <w:b/>
          <w:bCs/>
        </w:rPr>
      </w:pPr>
    </w:p>
    <w:p w14:paraId="6718E525" w14:textId="742E6774" w:rsidR="00E21C2C" w:rsidRPr="003E7D5A" w:rsidRDefault="00E21C2C" w:rsidP="00543307">
      <w:pPr>
        <w:ind w:left="1071"/>
        <w:rPr>
          <w:rFonts w:cstheme="minorHAnsi"/>
          <w:b/>
          <w:bCs/>
        </w:rPr>
      </w:pPr>
      <w:r w:rsidRPr="003E7D5A">
        <w:rPr>
          <w:rFonts w:cstheme="minorHAnsi"/>
          <w:b/>
          <w:bCs/>
        </w:rPr>
        <w:t>Clause 1</w:t>
      </w:r>
      <w:r w:rsidR="00F4279B" w:rsidRPr="003E7D5A">
        <w:rPr>
          <w:rFonts w:cstheme="minorHAnsi"/>
          <w:b/>
          <w:bCs/>
        </w:rPr>
        <w:t>0</w:t>
      </w:r>
      <w:r w:rsidR="00D53BCB">
        <w:rPr>
          <w:rFonts w:cstheme="minorHAnsi"/>
          <w:b/>
          <w:bCs/>
        </w:rPr>
        <w:tab/>
      </w:r>
      <w:r w:rsidR="00CA26BA" w:rsidRPr="003E7D5A">
        <w:rPr>
          <w:rFonts w:cstheme="minorHAnsi"/>
          <w:b/>
          <w:bCs/>
        </w:rPr>
        <w:t>Approving places for inclusion on the suitable places list</w:t>
      </w:r>
    </w:p>
    <w:p w14:paraId="56BBE6C9" w14:textId="1097B9EE" w:rsidR="00C15364" w:rsidRPr="003E7D5A" w:rsidRDefault="00E21C2C" w:rsidP="00D301A1">
      <w:pPr>
        <w:ind w:left="1071"/>
        <w:rPr>
          <w:rFonts w:cstheme="minorHAnsi"/>
        </w:rPr>
      </w:pPr>
      <w:r w:rsidRPr="003E7D5A">
        <w:rPr>
          <w:rFonts w:cstheme="minorHAnsi"/>
        </w:rPr>
        <w:t xml:space="preserve">This clause </w:t>
      </w:r>
      <w:r w:rsidR="00C2056D" w:rsidRPr="003E7D5A">
        <w:rPr>
          <w:rFonts w:cstheme="minorHAnsi"/>
        </w:rPr>
        <w:t>allows</w:t>
      </w:r>
      <w:r w:rsidR="00CA26BA" w:rsidRPr="003E7D5A">
        <w:rPr>
          <w:rFonts w:cstheme="minorHAnsi"/>
        </w:rPr>
        <w:t xml:space="preserve"> for entities who provide community services to apply to be included</w:t>
      </w:r>
      <w:r w:rsidR="001871A5" w:rsidRPr="003E7D5A">
        <w:rPr>
          <w:rFonts w:cstheme="minorHAnsi"/>
        </w:rPr>
        <w:t xml:space="preserve"> as an additional place</w:t>
      </w:r>
      <w:r w:rsidR="00CA26BA" w:rsidRPr="003E7D5A">
        <w:rPr>
          <w:rFonts w:cstheme="minorHAnsi"/>
        </w:rPr>
        <w:t xml:space="preserve"> on the suitable places list</w:t>
      </w:r>
      <w:r w:rsidR="00821662" w:rsidRPr="003E7D5A">
        <w:rPr>
          <w:rFonts w:cstheme="minorHAnsi"/>
        </w:rPr>
        <w:t xml:space="preserve">. The </w:t>
      </w:r>
      <w:r w:rsidR="00C2056D" w:rsidRPr="003E7D5A">
        <w:rPr>
          <w:rFonts w:cstheme="minorHAnsi"/>
        </w:rPr>
        <w:t>D</w:t>
      </w:r>
      <w:r w:rsidR="00821662" w:rsidRPr="003E7D5A">
        <w:rPr>
          <w:rFonts w:cstheme="minorHAnsi"/>
        </w:rPr>
        <w:t>irector-</w:t>
      </w:r>
      <w:r w:rsidR="00C2056D" w:rsidRPr="003E7D5A">
        <w:rPr>
          <w:rFonts w:cstheme="minorHAnsi"/>
        </w:rPr>
        <w:t>G</w:t>
      </w:r>
      <w:r w:rsidR="00821662" w:rsidRPr="003E7D5A">
        <w:rPr>
          <w:rFonts w:cstheme="minorHAnsi"/>
        </w:rPr>
        <w:t>eneral will provide approval guidelines and</w:t>
      </w:r>
      <w:r w:rsidR="00C2056D" w:rsidRPr="003E7D5A">
        <w:rPr>
          <w:rFonts w:cstheme="minorHAnsi"/>
        </w:rPr>
        <w:t xml:space="preserve"> will</w:t>
      </w:r>
      <w:r w:rsidR="00821662" w:rsidRPr="003E7D5A">
        <w:rPr>
          <w:rFonts w:cstheme="minorHAnsi"/>
        </w:rPr>
        <w:t xml:space="preserve"> have the ability to approve or deny an application. Annual reporting by approved entities to the </w:t>
      </w:r>
      <w:r w:rsidR="00C2056D" w:rsidRPr="003E7D5A">
        <w:rPr>
          <w:rFonts w:cstheme="minorHAnsi"/>
        </w:rPr>
        <w:t>D</w:t>
      </w:r>
      <w:r w:rsidR="00821662" w:rsidRPr="003E7D5A">
        <w:rPr>
          <w:rFonts w:cstheme="minorHAnsi"/>
        </w:rPr>
        <w:t>irector-</w:t>
      </w:r>
      <w:r w:rsidR="00C2056D" w:rsidRPr="003E7D5A">
        <w:rPr>
          <w:rFonts w:cstheme="minorHAnsi"/>
        </w:rPr>
        <w:t>G</w:t>
      </w:r>
      <w:r w:rsidR="00821662" w:rsidRPr="003E7D5A">
        <w:rPr>
          <w:rFonts w:cstheme="minorHAnsi"/>
        </w:rPr>
        <w:t>eneral is required.</w:t>
      </w:r>
      <w:r w:rsidR="008949AB" w:rsidRPr="003E7D5A">
        <w:rPr>
          <w:rFonts w:cstheme="minorHAnsi"/>
        </w:rPr>
        <w:t xml:space="preserve"> </w:t>
      </w:r>
    </w:p>
    <w:p w14:paraId="0DD6C480" w14:textId="77777777" w:rsidR="0015082D" w:rsidRDefault="0015082D" w:rsidP="00D301A1">
      <w:pPr>
        <w:ind w:left="1071"/>
        <w:rPr>
          <w:rFonts w:cstheme="minorHAnsi"/>
          <w:b/>
          <w:bCs/>
        </w:rPr>
      </w:pPr>
    </w:p>
    <w:p w14:paraId="09974F94" w14:textId="14C77B05" w:rsidR="00E50C00" w:rsidRPr="003E7D5A" w:rsidRDefault="00E50C00" w:rsidP="00543307">
      <w:pPr>
        <w:ind w:left="1071"/>
        <w:rPr>
          <w:rFonts w:cstheme="minorHAnsi"/>
          <w:b/>
          <w:bCs/>
        </w:rPr>
      </w:pPr>
      <w:r w:rsidRPr="003E7D5A">
        <w:rPr>
          <w:rFonts w:cstheme="minorHAnsi"/>
          <w:b/>
          <w:bCs/>
        </w:rPr>
        <w:t>Clause 1</w:t>
      </w:r>
      <w:r w:rsidR="00F4279B" w:rsidRPr="003E7D5A">
        <w:rPr>
          <w:rFonts w:cstheme="minorHAnsi"/>
          <w:b/>
          <w:bCs/>
        </w:rPr>
        <w:t>1</w:t>
      </w:r>
      <w:r w:rsidR="00543307">
        <w:rPr>
          <w:rFonts w:cstheme="minorHAnsi"/>
          <w:b/>
          <w:bCs/>
        </w:rPr>
        <w:tab/>
      </w:r>
      <w:r w:rsidR="00821662" w:rsidRPr="003E7D5A">
        <w:rPr>
          <w:rFonts w:cstheme="minorHAnsi"/>
          <w:b/>
          <w:bCs/>
        </w:rPr>
        <w:t>Approval guidelines</w:t>
      </w:r>
    </w:p>
    <w:p w14:paraId="0B944AD4" w14:textId="42E57D2A" w:rsidR="00E50C00" w:rsidRPr="003E7D5A" w:rsidRDefault="00D473FD" w:rsidP="00D301A1">
      <w:pPr>
        <w:ind w:left="1071"/>
        <w:rPr>
          <w:rFonts w:cstheme="minorHAnsi"/>
        </w:rPr>
      </w:pPr>
      <w:r w:rsidRPr="003E7D5A">
        <w:rPr>
          <w:rFonts w:cstheme="minorHAnsi"/>
        </w:rPr>
        <w:t xml:space="preserve">This clause sets out </w:t>
      </w:r>
      <w:r w:rsidR="00821662" w:rsidRPr="003E7D5A">
        <w:rPr>
          <w:rFonts w:cstheme="minorHAnsi"/>
        </w:rPr>
        <w:t xml:space="preserve">the information that the </w:t>
      </w:r>
      <w:r w:rsidR="00C2056D" w:rsidRPr="003E7D5A">
        <w:rPr>
          <w:rFonts w:cstheme="minorHAnsi"/>
        </w:rPr>
        <w:t>D</w:t>
      </w:r>
      <w:r w:rsidR="00821662" w:rsidRPr="003E7D5A">
        <w:rPr>
          <w:rFonts w:cstheme="minorHAnsi"/>
        </w:rPr>
        <w:t>irector-</w:t>
      </w:r>
      <w:r w:rsidR="00C2056D" w:rsidRPr="003E7D5A">
        <w:rPr>
          <w:rFonts w:cstheme="minorHAnsi"/>
        </w:rPr>
        <w:t>G</w:t>
      </w:r>
      <w:r w:rsidR="00821662" w:rsidRPr="003E7D5A">
        <w:rPr>
          <w:rFonts w:cstheme="minorHAnsi"/>
        </w:rPr>
        <w:t>eneral must include in the approval guidelines at section 10. This clause also requires the guidelines to be a notifiable instrument.</w:t>
      </w:r>
    </w:p>
    <w:p w14:paraId="58A39373" w14:textId="77777777" w:rsidR="0015082D" w:rsidRDefault="0015082D" w:rsidP="00D301A1">
      <w:pPr>
        <w:ind w:left="1071"/>
        <w:rPr>
          <w:rFonts w:cstheme="minorHAnsi"/>
          <w:b/>
          <w:bCs/>
        </w:rPr>
      </w:pPr>
    </w:p>
    <w:p w14:paraId="1847708B" w14:textId="4CE0DE93" w:rsidR="001F1186" w:rsidRPr="003E7D5A" w:rsidRDefault="00543307" w:rsidP="00543307">
      <w:pPr>
        <w:ind w:left="1071"/>
        <w:rPr>
          <w:rFonts w:cstheme="minorHAnsi"/>
          <w:b/>
          <w:bCs/>
        </w:rPr>
      </w:pPr>
      <w:r>
        <w:rPr>
          <w:rFonts w:cstheme="minorHAnsi"/>
          <w:b/>
          <w:bCs/>
        </w:rPr>
        <w:t>Division 2.2</w:t>
      </w:r>
      <w:r>
        <w:rPr>
          <w:rFonts w:cstheme="minorHAnsi"/>
          <w:b/>
          <w:bCs/>
        </w:rPr>
        <w:tab/>
        <w:t>Access for Students</w:t>
      </w:r>
    </w:p>
    <w:p w14:paraId="23A3152E" w14:textId="4CCBE7FC" w:rsidR="009906E1" w:rsidRPr="003E7D5A" w:rsidRDefault="009906E1" w:rsidP="00543307">
      <w:pPr>
        <w:ind w:left="1054" w:hanging="340"/>
        <w:rPr>
          <w:rFonts w:cstheme="minorHAnsi"/>
          <w:b/>
          <w:bCs/>
        </w:rPr>
      </w:pPr>
      <w:r w:rsidRPr="003E7D5A">
        <w:rPr>
          <w:rFonts w:cstheme="minorHAnsi"/>
          <w:b/>
          <w:bCs/>
        </w:rPr>
        <w:t>Clause 1</w:t>
      </w:r>
      <w:r w:rsidR="00F4279B" w:rsidRPr="003E7D5A">
        <w:rPr>
          <w:rFonts w:cstheme="minorHAnsi"/>
          <w:b/>
          <w:bCs/>
        </w:rPr>
        <w:t>2</w:t>
      </w:r>
      <w:r w:rsidR="00543307">
        <w:rPr>
          <w:rFonts w:cstheme="minorHAnsi"/>
          <w:b/>
          <w:bCs/>
        </w:rPr>
        <w:tab/>
      </w:r>
      <w:r w:rsidR="00821662" w:rsidRPr="003E7D5A">
        <w:rPr>
          <w:rFonts w:cstheme="minorHAnsi"/>
          <w:b/>
          <w:bCs/>
        </w:rPr>
        <w:t>Access to period products on education provider premises</w:t>
      </w:r>
    </w:p>
    <w:p w14:paraId="154810AA" w14:textId="390D8629" w:rsidR="009906E1" w:rsidRPr="003E7D5A" w:rsidRDefault="009906E1" w:rsidP="00D301A1">
      <w:pPr>
        <w:ind w:left="1071"/>
        <w:rPr>
          <w:rFonts w:cstheme="minorHAnsi"/>
        </w:rPr>
      </w:pPr>
      <w:r w:rsidRPr="003E7D5A">
        <w:rPr>
          <w:rFonts w:cstheme="minorHAnsi"/>
        </w:rPr>
        <w:t>This clause</w:t>
      </w:r>
      <w:r w:rsidR="00047EBE" w:rsidRPr="003E7D5A">
        <w:rPr>
          <w:rFonts w:cstheme="minorHAnsi"/>
        </w:rPr>
        <w:t xml:space="preserve"> sets out</w:t>
      </w:r>
      <w:r w:rsidRPr="003E7D5A">
        <w:rPr>
          <w:rFonts w:cstheme="minorHAnsi"/>
        </w:rPr>
        <w:t xml:space="preserve"> that </w:t>
      </w:r>
      <w:r w:rsidR="00DB37F6" w:rsidRPr="003E7D5A">
        <w:rPr>
          <w:rFonts w:cstheme="minorHAnsi"/>
        </w:rPr>
        <w:t>all education providers must make period products available for students on their premises and adhere to the applicable access arrangements.</w:t>
      </w:r>
      <w:r w:rsidR="00AD66F2" w:rsidRPr="003E7D5A">
        <w:rPr>
          <w:rFonts w:cstheme="minorHAnsi"/>
        </w:rPr>
        <w:t xml:space="preserve"> The definition of education provider is set out in the dictionary and seeks to encompass all education providers from primary school through to tertiary education.</w:t>
      </w:r>
      <w:r w:rsidR="00DB37F6" w:rsidRPr="003E7D5A">
        <w:rPr>
          <w:rFonts w:cstheme="minorHAnsi"/>
        </w:rPr>
        <w:t xml:space="preserve"> </w:t>
      </w:r>
      <w:r w:rsidRPr="003E7D5A">
        <w:rPr>
          <w:rFonts w:cstheme="minorHAnsi"/>
        </w:rPr>
        <w:t xml:space="preserve"> </w:t>
      </w:r>
    </w:p>
    <w:p w14:paraId="76A3F0DF" w14:textId="77777777" w:rsidR="0015082D" w:rsidRDefault="0015082D" w:rsidP="00D301A1">
      <w:pPr>
        <w:ind w:firstLine="0"/>
        <w:rPr>
          <w:rFonts w:cstheme="minorHAnsi"/>
          <w:b/>
          <w:bCs/>
        </w:rPr>
      </w:pPr>
    </w:p>
    <w:p w14:paraId="4559A6F3" w14:textId="724383FD" w:rsidR="009906E1" w:rsidRPr="003E7D5A" w:rsidRDefault="009906E1" w:rsidP="00D53BCB">
      <w:pPr>
        <w:ind w:firstLine="0"/>
        <w:rPr>
          <w:rFonts w:cstheme="minorHAnsi"/>
          <w:b/>
          <w:bCs/>
        </w:rPr>
      </w:pPr>
      <w:r w:rsidRPr="003E7D5A">
        <w:rPr>
          <w:rFonts w:cstheme="minorHAnsi"/>
          <w:b/>
          <w:bCs/>
        </w:rPr>
        <w:t>Clause 1</w:t>
      </w:r>
      <w:r w:rsidR="00F4279B" w:rsidRPr="003E7D5A">
        <w:rPr>
          <w:rFonts w:cstheme="minorHAnsi"/>
          <w:b/>
          <w:bCs/>
        </w:rPr>
        <w:t>3</w:t>
      </w:r>
      <w:r w:rsidR="00D53BCB">
        <w:rPr>
          <w:rFonts w:cstheme="minorHAnsi"/>
          <w:b/>
          <w:bCs/>
        </w:rPr>
        <w:tab/>
      </w:r>
      <w:r w:rsidR="00DB37F6" w:rsidRPr="003E7D5A">
        <w:rPr>
          <w:rFonts w:cstheme="minorHAnsi"/>
          <w:b/>
          <w:bCs/>
        </w:rPr>
        <w:t>Access arrangements – government schools</w:t>
      </w:r>
    </w:p>
    <w:p w14:paraId="23E71D28" w14:textId="5134FFEE" w:rsidR="008206F0" w:rsidRPr="003E7D5A" w:rsidRDefault="009906E1" w:rsidP="00D301A1">
      <w:pPr>
        <w:ind w:left="1071"/>
        <w:rPr>
          <w:rFonts w:cstheme="minorHAnsi"/>
        </w:rPr>
      </w:pPr>
      <w:r w:rsidRPr="003E7D5A">
        <w:rPr>
          <w:rFonts w:cstheme="minorHAnsi"/>
        </w:rPr>
        <w:t xml:space="preserve">This clause </w:t>
      </w:r>
      <w:r w:rsidR="00047EBE" w:rsidRPr="003E7D5A">
        <w:rPr>
          <w:rFonts w:cstheme="minorHAnsi"/>
        </w:rPr>
        <w:t xml:space="preserve">sets </w:t>
      </w:r>
      <w:r w:rsidR="000F3779" w:rsidRPr="003E7D5A">
        <w:rPr>
          <w:rFonts w:cstheme="minorHAnsi"/>
        </w:rPr>
        <w:t xml:space="preserve">out the requirement for the appropriate </w:t>
      </w:r>
      <w:r w:rsidR="00C2056D" w:rsidRPr="003E7D5A">
        <w:rPr>
          <w:rFonts w:cstheme="minorHAnsi"/>
        </w:rPr>
        <w:t>D</w:t>
      </w:r>
      <w:r w:rsidR="000F3779" w:rsidRPr="003E7D5A">
        <w:rPr>
          <w:rFonts w:cstheme="minorHAnsi"/>
        </w:rPr>
        <w:t>irector</w:t>
      </w:r>
      <w:r w:rsidR="00C2056D" w:rsidRPr="003E7D5A">
        <w:rPr>
          <w:rFonts w:cstheme="minorHAnsi"/>
        </w:rPr>
        <w:t>-G</w:t>
      </w:r>
      <w:r w:rsidR="000F3779" w:rsidRPr="003E7D5A">
        <w:rPr>
          <w:rFonts w:cstheme="minorHAnsi"/>
        </w:rPr>
        <w:t xml:space="preserve">eneral to make arrangements for access at government schools and the information these access arrangements must include. These access arrangements must be notified publicly.  </w:t>
      </w:r>
    </w:p>
    <w:p w14:paraId="1AA7C22A" w14:textId="77777777" w:rsidR="0015082D" w:rsidRDefault="0015082D" w:rsidP="00D301A1">
      <w:pPr>
        <w:ind w:left="357" w:firstLine="357"/>
        <w:rPr>
          <w:rFonts w:cstheme="minorHAnsi"/>
          <w:b/>
          <w:bCs/>
        </w:rPr>
      </w:pPr>
    </w:p>
    <w:p w14:paraId="0CF546B6" w14:textId="227EF9CB" w:rsidR="00047EBE" w:rsidRPr="003E7D5A" w:rsidRDefault="00047EBE" w:rsidP="00D301A1">
      <w:pPr>
        <w:ind w:left="357" w:firstLine="357"/>
        <w:rPr>
          <w:rFonts w:cstheme="minorHAnsi"/>
          <w:b/>
          <w:bCs/>
        </w:rPr>
      </w:pPr>
      <w:r w:rsidRPr="003E7D5A">
        <w:rPr>
          <w:rFonts w:cstheme="minorHAnsi"/>
          <w:b/>
          <w:bCs/>
        </w:rPr>
        <w:t>Clause 1</w:t>
      </w:r>
      <w:r w:rsidR="00F4279B" w:rsidRPr="003E7D5A">
        <w:rPr>
          <w:rFonts w:cstheme="minorHAnsi"/>
          <w:b/>
          <w:bCs/>
        </w:rPr>
        <w:t>4</w:t>
      </w:r>
      <w:r w:rsidR="00543307">
        <w:rPr>
          <w:rFonts w:cstheme="minorHAnsi"/>
          <w:b/>
          <w:bCs/>
        </w:rPr>
        <w:tab/>
      </w:r>
      <w:r w:rsidR="000F3779" w:rsidRPr="003E7D5A">
        <w:rPr>
          <w:rFonts w:cstheme="minorHAnsi"/>
          <w:b/>
          <w:bCs/>
        </w:rPr>
        <w:t>Access arrangements – other education provider premises</w:t>
      </w:r>
    </w:p>
    <w:p w14:paraId="24275B30" w14:textId="1C60BAA9" w:rsidR="00047EBE" w:rsidRDefault="00047EBE" w:rsidP="00D301A1">
      <w:pPr>
        <w:ind w:left="1071"/>
        <w:rPr>
          <w:rFonts w:cstheme="minorHAnsi"/>
        </w:rPr>
      </w:pPr>
      <w:r w:rsidRPr="003E7D5A">
        <w:rPr>
          <w:rFonts w:cstheme="minorHAnsi"/>
        </w:rPr>
        <w:lastRenderedPageBreak/>
        <w:t xml:space="preserve">This clause </w:t>
      </w:r>
      <w:r w:rsidR="00BD6EFC" w:rsidRPr="003E7D5A">
        <w:rPr>
          <w:rFonts w:cstheme="minorHAnsi"/>
        </w:rPr>
        <w:t xml:space="preserve">outlines the requirements </w:t>
      </w:r>
      <w:r w:rsidR="00C2056D" w:rsidRPr="003E7D5A">
        <w:rPr>
          <w:rFonts w:cstheme="minorHAnsi"/>
        </w:rPr>
        <w:t>that</w:t>
      </w:r>
      <w:r w:rsidR="00BD6EFC" w:rsidRPr="003E7D5A">
        <w:rPr>
          <w:rFonts w:cstheme="minorHAnsi"/>
        </w:rPr>
        <w:t xml:space="preserve"> education providers other than government schools. Providers must make access arrangements in writing to students and provide period products as per those access arrangements. </w:t>
      </w:r>
      <w:r w:rsidR="00290500">
        <w:rPr>
          <w:rFonts w:cstheme="minorHAnsi"/>
        </w:rPr>
        <w:t>S</w:t>
      </w:r>
      <w:r w:rsidR="00BD6EFC" w:rsidRPr="003E7D5A">
        <w:rPr>
          <w:rFonts w:cstheme="minorHAnsi"/>
        </w:rPr>
        <w:t xml:space="preserve">ection 3 of </w:t>
      </w:r>
      <w:r w:rsidR="00290500">
        <w:rPr>
          <w:rFonts w:cstheme="minorHAnsi"/>
        </w:rPr>
        <w:t>c</w:t>
      </w:r>
      <w:r w:rsidR="00BD6EFC" w:rsidRPr="003E7D5A">
        <w:rPr>
          <w:rFonts w:cstheme="minorHAnsi"/>
        </w:rPr>
        <w:t xml:space="preserve">lause 14 outlines information to be included in these written access arrangements. </w:t>
      </w:r>
    </w:p>
    <w:p w14:paraId="547379D1" w14:textId="7DE3A74E" w:rsidR="00543307" w:rsidRDefault="00543307">
      <w:pPr>
        <w:rPr>
          <w:rFonts w:cstheme="minorHAnsi"/>
          <w:b/>
          <w:bCs/>
        </w:rPr>
      </w:pPr>
    </w:p>
    <w:p w14:paraId="48FA683A" w14:textId="31097FAA" w:rsidR="00BD6EFC" w:rsidRPr="003E7D5A" w:rsidRDefault="00BD6EFC" w:rsidP="00D301A1">
      <w:pPr>
        <w:ind w:left="357" w:firstLine="357"/>
        <w:rPr>
          <w:rFonts w:cstheme="minorHAnsi"/>
          <w:b/>
          <w:bCs/>
        </w:rPr>
      </w:pPr>
      <w:r w:rsidRPr="003E7D5A">
        <w:rPr>
          <w:rFonts w:cstheme="minorHAnsi"/>
          <w:b/>
          <w:bCs/>
        </w:rPr>
        <w:t>P</w:t>
      </w:r>
      <w:r w:rsidR="0015082D">
        <w:rPr>
          <w:rFonts w:cstheme="minorHAnsi"/>
          <w:b/>
          <w:bCs/>
        </w:rPr>
        <w:t>ART</w:t>
      </w:r>
      <w:r w:rsidRPr="003E7D5A">
        <w:rPr>
          <w:rFonts w:cstheme="minorHAnsi"/>
          <w:b/>
          <w:bCs/>
        </w:rPr>
        <w:t xml:space="preserve"> 3</w:t>
      </w:r>
      <w:r w:rsidR="00543307">
        <w:rPr>
          <w:rFonts w:cstheme="minorHAnsi"/>
          <w:b/>
          <w:bCs/>
        </w:rPr>
        <w:tab/>
      </w:r>
      <w:r w:rsidR="00543307">
        <w:rPr>
          <w:rFonts w:cstheme="minorHAnsi"/>
          <w:b/>
          <w:bCs/>
        </w:rPr>
        <w:tab/>
      </w:r>
      <w:r w:rsidR="0015082D">
        <w:rPr>
          <w:rFonts w:cstheme="minorHAnsi"/>
          <w:b/>
          <w:bCs/>
        </w:rPr>
        <w:t>WORKPLACE ACCESS TO FACILITES</w:t>
      </w:r>
    </w:p>
    <w:p w14:paraId="1D6307FE" w14:textId="2A60DC2B" w:rsidR="00047EBE" w:rsidRPr="003E7D5A" w:rsidRDefault="00047EBE" w:rsidP="00D301A1">
      <w:pPr>
        <w:ind w:left="357" w:firstLine="357"/>
        <w:rPr>
          <w:rFonts w:cstheme="minorHAnsi"/>
          <w:b/>
          <w:bCs/>
        </w:rPr>
      </w:pPr>
      <w:r w:rsidRPr="003E7D5A">
        <w:rPr>
          <w:rFonts w:cstheme="minorHAnsi"/>
          <w:b/>
          <w:bCs/>
        </w:rPr>
        <w:t>Clause 1</w:t>
      </w:r>
      <w:r w:rsidR="00F4279B" w:rsidRPr="003E7D5A">
        <w:rPr>
          <w:rFonts w:cstheme="minorHAnsi"/>
          <w:b/>
          <w:bCs/>
        </w:rPr>
        <w:t>5</w:t>
      </w:r>
      <w:r w:rsidRPr="003E7D5A">
        <w:rPr>
          <w:rFonts w:cstheme="minorHAnsi"/>
          <w:b/>
          <w:bCs/>
        </w:rPr>
        <w:tab/>
      </w:r>
      <w:r w:rsidR="007C3304" w:rsidRPr="003E7D5A">
        <w:rPr>
          <w:rFonts w:cstheme="minorHAnsi"/>
          <w:b/>
          <w:bCs/>
        </w:rPr>
        <w:t>De</w:t>
      </w:r>
      <w:r w:rsidR="001927CE" w:rsidRPr="003E7D5A">
        <w:rPr>
          <w:rFonts w:cstheme="minorHAnsi"/>
          <w:b/>
          <w:bCs/>
        </w:rPr>
        <w:t>finitions – pt 3</w:t>
      </w:r>
    </w:p>
    <w:p w14:paraId="1862A742" w14:textId="0449BA3B" w:rsidR="00047EBE" w:rsidRPr="003E7D5A" w:rsidRDefault="00047EBE" w:rsidP="00D301A1">
      <w:pPr>
        <w:ind w:left="1071"/>
        <w:rPr>
          <w:rFonts w:cstheme="minorHAnsi"/>
        </w:rPr>
      </w:pPr>
      <w:r w:rsidRPr="003E7D5A">
        <w:rPr>
          <w:rFonts w:cstheme="minorHAnsi"/>
        </w:rPr>
        <w:t xml:space="preserve">This clause sets out </w:t>
      </w:r>
      <w:r w:rsidR="001927CE" w:rsidRPr="003E7D5A">
        <w:rPr>
          <w:rFonts w:cstheme="minorHAnsi"/>
        </w:rPr>
        <w:t xml:space="preserve">the definitions of </w:t>
      </w:r>
      <w:r w:rsidR="001927CE" w:rsidRPr="003E7D5A">
        <w:rPr>
          <w:rFonts w:cstheme="minorHAnsi"/>
          <w:b/>
          <w:bCs/>
          <w:i/>
          <w:iCs/>
        </w:rPr>
        <w:t xml:space="preserve">territory-funded work </w:t>
      </w:r>
      <w:r w:rsidR="001927CE" w:rsidRPr="003E7D5A">
        <w:rPr>
          <w:rFonts w:cstheme="minorHAnsi"/>
        </w:rPr>
        <w:t>and</w:t>
      </w:r>
      <w:r w:rsidR="001927CE" w:rsidRPr="003E7D5A">
        <w:rPr>
          <w:rFonts w:cstheme="minorHAnsi"/>
          <w:b/>
          <w:bCs/>
          <w:i/>
          <w:iCs/>
        </w:rPr>
        <w:t xml:space="preserve"> workplace</w:t>
      </w:r>
      <w:r w:rsidR="001927CE" w:rsidRPr="003E7D5A">
        <w:rPr>
          <w:rFonts w:cstheme="minorHAnsi"/>
        </w:rPr>
        <w:t xml:space="preserve"> for the purposes of this part.</w:t>
      </w:r>
      <w:r w:rsidR="00AD66F2" w:rsidRPr="003E7D5A">
        <w:rPr>
          <w:rFonts w:cstheme="minorHAnsi"/>
        </w:rPr>
        <w:t xml:space="preserve"> </w:t>
      </w:r>
    </w:p>
    <w:p w14:paraId="60EF3621" w14:textId="77777777" w:rsidR="0015082D" w:rsidRDefault="0015082D" w:rsidP="00D301A1">
      <w:pPr>
        <w:ind w:firstLine="45"/>
        <w:rPr>
          <w:rFonts w:cstheme="minorHAnsi"/>
          <w:b/>
          <w:bCs/>
        </w:rPr>
      </w:pPr>
    </w:p>
    <w:p w14:paraId="649C1E59" w14:textId="60EB276C" w:rsidR="00047EBE" w:rsidRPr="003E7D5A" w:rsidRDefault="00C20443" w:rsidP="00D301A1">
      <w:pPr>
        <w:ind w:firstLine="45"/>
        <w:rPr>
          <w:rFonts w:cstheme="minorHAnsi"/>
          <w:b/>
          <w:bCs/>
        </w:rPr>
      </w:pPr>
      <w:r w:rsidRPr="003E7D5A">
        <w:rPr>
          <w:rFonts w:cstheme="minorHAnsi"/>
          <w:b/>
          <w:bCs/>
        </w:rPr>
        <w:t>Clause 1</w:t>
      </w:r>
      <w:r w:rsidR="00F4279B" w:rsidRPr="003E7D5A">
        <w:rPr>
          <w:rFonts w:cstheme="minorHAnsi"/>
          <w:b/>
          <w:bCs/>
        </w:rPr>
        <w:t>6</w:t>
      </w:r>
      <w:r w:rsidRPr="003E7D5A">
        <w:rPr>
          <w:rFonts w:cstheme="minorHAnsi"/>
          <w:b/>
          <w:bCs/>
        </w:rPr>
        <w:t xml:space="preserve"> </w:t>
      </w:r>
      <w:r w:rsidRPr="003E7D5A">
        <w:rPr>
          <w:rFonts w:cstheme="minorHAnsi"/>
          <w:b/>
          <w:bCs/>
        </w:rPr>
        <w:tab/>
      </w:r>
      <w:r w:rsidR="001927CE" w:rsidRPr="003E7D5A">
        <w:rPr>
          <w:rFonts w:cstheme="minorHAnsi"/>
          <w:b/>
          <w:bCs/>
        </w:rPr>
        <w:t xml:space="preserve">Workplace access to facilities </w:t>
      </w:r>
    </w:p>
    <w:p w14:paraId="2C7B48DB" w14:textId="3562219C" w:rsidR="00C20443" w:rsidRPr="003E7D5A" w:rsidRDefault="00C20443" w:rsidP="00D301A1">
      <w:pPr>
        <w:ind w:left="1071"/>
        <w:rPr>
          <w:rFonts w:cstheme="minorHAnsi"/>
        </w:rPr>
      </w:pPr>
      <w:r w:rsidRPr="003E7D5A">
        <w:rPr>
          <w:rFonts w:cstheme="minorHAnsi"/>
        </w:rPr>
        <w:t xml:space="preserve">This clause </w:t>
      </w:r>
      <w:r w:rsidR="00AD0DB2" w:rsidRPr="003E7D5A">
        <w:rPr>
          <w:rFonts w:cstheme="minorHAnsi"/>
        </w:rPr>
        <w:t xml:space="preserve">sets out a requirement </w:t>
      </w:r>
      <w:r w:rsidR="00C2056D" w:rsidRPr="003E7D5A">
        <w:rPr>
          <w:rFonts w:cstheme="minorHAnsi"/>
        </w:rPr>
        <w:t>that</w:t>
      </w:r>
      <w:r w:rsidR="00AD0DB2" w:rsidRPr="003E7D5A">
        <w:rPr>
          <w:rFonts w:cstheme="minorHAnsi"/>
        </w:rPr>
        <w:t xml:space="preserve"> all workplaces funded through contractual or other methods by the ACT Government</w:t>
      </w:r>
      <w:r w:rsidR="007E5D30" w:rsidRPr="003E7D5A">
        <w:rPr>
          <w:rFonts w:cstheme="minorHAnsi"/>
        </w:rPr>
        <w:t xml:space="preserve">, including ACTPS </w:t>
      </w:r>
      <w:r w:rsidR="00C2056D" w:rsidRPr="003E7D5A">
        <w:rPr>
          <w:rFonts w:cstheme="minorHAnsi"/>
        </w:rPr>
        <w:t>workplaces</w:t>
      </w:r>
      <w:r w:rsidR="007E5D30" w:rsidRPr="003E7D5A">
        <w:rPr>
          <w:rFonts w:cstheme="minorHAnsi"/>
        </w:rPr>
        <w:t>,</w:t>
      </w:r>
      <w:r w:rsidR="00AD0DB2" w:rsidRPr="003E7D5A">
        <w:rPr>
          <w:rFonts w:cstheme="minorHAnsi"/>
        </w:rPr>
        <w:t xml:space="preserve"> must provide </w:t>
      </w:r>
      <w:r w:rsidR="00E812D7" w:rsidRPr="003E7D5A">
        <w:rPr>
          <w:rFonts w:cstheme="minorHAnsi"/>
        </w:rPr>
        <w:t xml:space="preserve">access to appropriate facilities for management of one’s period including toilets, handwashing facilities and sanitary waste facilities. </w:t>
      </w:r>
    </w:p>
    <w:p w14:paraId="66A605EB" w14:textId="472EB4B7" w:rsidR="00E812D7" w:rsidRPr="003E7D5A" w:rsidRDefault="00E812D7" w:rsidP="00D301A1">
      <w:pPr>
        <w:ind w:left="1071"/>
        <w:rPr>
          <w:rFonts w:cstheme="minorHAnsi"/>
        </w:rPr>
      </w:pPr>
      <w:r w:rsidRPr="003E7D5A">
        <w:rPr>
          <w:rFonts w:cstheme="minorHAnsi"/>
        </w:rPr>
        <w:t>Additionally th</w:t>
      </w:r>
      <w:r w:rsidR="00C2056D" w:rsidRPr="003E7D5A">
        <w:rPr>
          <w:rFonts w:cstheme="minorHAnsi"/>
        </w:rPr>
        <w:t>is</w:t>
      </w:r>
      <w:r w:rsidRPr="003E7D5A">
        <w:rPr>
          <w:rFonts w:cstheme="minorHAnsi"/>
        </w:rPr>
        <w:t xml:space="preserve"> clause sets out that</w:t>
      </w:r>
      <w:r w:rsidR="00C2056D" w:rsidRPr="003E7D5A">
        <w:rPr>
          <w:rFonts w:cstheme="minorHAnsi"/>
        </w:rPr>
        <w:t xml:space="preserve"> the</w:t>
      </w:r>
      <w:r w:rsidRPr="003E7D5A">
        <w:rPr>
          <w:rFonts w:cstheme="minorHAnsi"/>
        </w:rPr>
        <w:t xml:space="preserve"> </w:t>
      </w:r>
      <w:r w:rsidR="00C2056D" w:rsidRPr="003E7D5A">
        <w:rPr>
          <w:rFonts w:cstheme="minorHAnsi"/>
        </w:rPr>
        <w:t>access</w:t>
      </w:r>
      <w:r w:rsidRPr="003E7D5A">
        <w:rPr>
          <w:rFonts w:cstheme="minorHAnsi"/>
        </w:rPr>
        <w:t xml:space="preserve"> must respect the dignity of the person and be consistent with appropriate guidelines set out at </w:t>
      </w:r>
      <w:r w:rsidR="00290500">
        <w:rPr>
          <w:rFonts w:cstheme="minorHAnsi"/>
        </w:rPr>
        <w:t>c</w:t>
      </w:r>
      <w:r w:rsidRPr="003E7D5A">
        <w:rPr>
          <w:rFonts w:cstheme="minorHAnsi"/>
        </w:rPr>
        <w:t xml:space="preserve">lause 19. </w:t>
      </w:r>
    </w:p>
    <w:p w14:paraId="6206694D" w14:textId="77777777" w:rsidR="00543307" w:rsidRDefault="00543307" w:rsidP="00D301A1">
      <w:pPr>
        <w:ind w:left="357" w:firstLine="357"/>
        <w:rPr>
          <w:rFonts w:cstheme="minorHAnsi"/>
          <w:b/>
          <w:bCs/>
        </w:rPr>
      </w:pPr>
    </w:p>
    <w:p w14:paraId="36009C45" w14:textId="2B028D4F" w:rsidR="00C20443" w:rsidRPr="003E7D5A" w:rsidRDefault="00E812D7" w:rsidP="00D301A1">
      <w:pPr>
        <w:ind w:left="357" w:firstLine="357"/>
        <w:rPr>
          <w:rFonts w:cstheme="minorHAnsi"/>
          <w:b/>
          <w:bCs/>
        </w:rPr>
      </w:pPr>
      <w:r w:rsidRPr="003E7D5A">
        <w:rPr>
          <w:rFonts w:cstheme="minorHAnsi"/>
          <w:b/>
          <w:bCs/>
        </w:rPr>
        <w:t>Clause</w:t>
      </w:r>
      <w:r w:rsidR="00C20443" w:rsidRPr="003E7D5A">
        <w:rPr>
          <w:rFonts w:cstheme="minorHAnsi"/>
          <w:b/>
          <w:bCs/>
        </w:rPr>
        <w:t xml:space="preserve"> 1</w:t>
      </w:r>
      <w:r w:rsidRPr="003E7D5A">
        <w:rPr>
          <w:rFonts w:cstheme="minorHAnsi"/>
          <w:b/>
          <w:bCs/>
        </w:rPr>
        <w:t>7</w:t>
      </w:r>
      <w:r w:rsidR="00511D2B" w:rsidRPr="003E7D5A">
        <w:rPr>
          <w:rFonts w:cstheme="minorHAnsi"/>
          <w:b/>
          <w:bCs/>
        </w:rPr>
        <w:tab/>
      </w:r>
      <w:r w:rsidR="007E5D30" w:rsidRPr="003E7D5A">
        <w:rPr>
          <w:rFonts w:cstheme="minorHAnsi"/>
          <w:b/>
          <w:bCs/>
        </w:rPr>
        <w:t>Reporting lack of access by public employees</w:t>
      </w:r>
    </w:p>
    <w:p w14:paraId="57F051F7" w14:textId="0EEC382E" w:rsidR="00511D2B" w:rsidRPr="003E7D5A" w:rsidRDefault="007A0020" w:rsidP="00D301A1">
      <w:pPr>
        <w:ind w:left="1071"/>
        <w:rPr>
          <w:rFonts w:cstheme="minorHAnsi"/>
        </w:rPr>
      </w:pPr>
      <w:r w:rsidRPr="003E7D5A">
        <w:rPr>
          <w:rFonts w:cstheme="minorHAnsi"/>
        </w:rPr>
        <w:t xml:space="preserve">This </w:t>
      </w:r>
      <w:r w:rsidR="00E812D7" w:rsidRPr="003E7D5A">
        <w:rPr>
          <w:rFonts w:cstheme="minorHAnsi"/>
        </w:rPr>
        <w:t xml:space="preserve">clause </w:t>
      </w:r>
      <w:r w:rsidR="007E5D30" w:rsidRPr="003E7D5A">
        <w:rPr>
          <w:rFonts w:cstheme="minorHAnsi"/>
        </w:rPr>
        <w:t>outlines a</w:t>
      </w:r>
      <w:r w:rsidR="00E812D7" w:rsidRPr="003E7D5A">
        <w:rPr>
          <w:rFonts w:cstheme="minorHAnsi"/>
        </w:rPr>
        <w:t xml:space="preserve"> complaint mechanism that can be used by ACT</w:t>
      </w:r>
      <w:r w:rsidR="00C2056D" w:rsidRPr="003E7D5A">
        <w:rPr>
          <w:rFonts w:cstheme="minorHAnsi"/>
        </w:rPr>
        <w:t xml:space="preserve">PS </w:t>
      </w:r>
      <w:r w:rsidR="00E812D7" w:rsidRPr="003E7D5A">
        <w:rPr>
          <w:rFonts w:cstheme="minorHAnsi"/>
        </w:rPr>
        <w:t xml:space="preserve">employees in the case that conditions set out for workplaces in clause 16 are not adequately provided in </w:t>
      </w:r>
      <w:r w:rsidR="00C2056D" w:rsidRPr="003E7D5A">
        <w:rPr>
          <w:rFonts w:cstheme="minorHAnsi"/>
        </w:rPr>
        <w:t>an</w:t>
      </w:r>
      <w:r w:rsidR="00E812D7" w:rsidRPr="003E7D5A">
        <w:rPr>
          <w:rFonts w:cstheme="minorHAnsi"/>
        </w:rPr>
        <w:t xml:space="preserve"> ACTPS workplace.</w:t>
      </w:r>
    </w:p>
    <w:p w14:paraId="7344DCF4" w14:textId="718223BD" w:rsidR="00E812D7" w:rsidRDefault="00E812D7" w:rsidP="00D301A1">
      <w:pPr>
        <w:ind w:left="1071"/>
        <w:rPr>
          <w:rFonts w:cstheme="minorHAnsi"/>
        </w:rPr>
      </w:pPr>
      <w:r w:rsidRPr="003E7D5A">
        <w:rPr>
          <w:rFonts w:cstheme="minorHAnsi"/>
        </w:rPr>
        <w:t>A public servant can make a report, or a representative of the public servant or appropriate person can make a report to the appropriate director-general to resolve the issue. An employee of a territory instrumentality, or their representative or appropriate person, can make a report to the person in charge of their employment to resolve the issue.</w:t>
      </w:r>
    </w:p>
    <w:p w14:paraId="28A1F4CF" w14:textId="64CD9C58" w:rsidR="00290500" w:rsidRDefault="00290500" w:rsidP="00D301A1">
      <w:pPr>
        <w:ind w:left="1071"/>
        <w:rPr>
          <w:rFonts w:cstheme="minorHAnsi"/>
        </w:rPr>
      </w:pPr>
    </w:p>
    <w:p w14:paraId="3EF3C0E6" w14:textId="77777777" w:rsidR="00543307" w:rsidRPr="003E7D5A" w:rsidRDefault="00543307" w:rsidP="00D301A1">
      <w:pPr>
        <w:ind w:left="1071"/>
        <w:rPr>
          <w:rFonts w:cstheme="minorHAnsi"/>
        </w:rPr>
      </w:pPr>
    </w:p>
    <w:p w14:paraId="1EF59DE4" w14:textId="783708A3" w:rsidR="00C20443" w:rsidRPr="003E7D5A" w:rsidRDefault="00543307" w:rsidP="00D301A1">
      <w:pPr>
        <w:ind w:firstLine="45"/>
        <w:rPr>
          <w:rFonts w:cstheme="minorHAnsi"/>
          <w:b/>
          <w:bCs/>
        </w:rPr>
      </w:pPr>
      <w:r>
        <w:rPr>
          <w:rFonts w:cstheme="minorHAnsi"/>
          <w:b/>
          <w:bCs/>
        </w:rPr>
        <w:t>PART 4</w:t>
      </w:r>
      <w:r>
        <w:rPr>
          <w:rFonts w:cstheme="minorHAnsi"/>
          <w:b/>
          <w:bCs/>
        </w:rPr>
        <w:tab/>
      </w:r>
      <w:r>
        <w:rPr>
          <w:rFonts w:cstheme="minorHAnsi"/>
          <w:b/>
          <w:bCs/>
        </w:rPr>
        <w:tab/>
        <w:t>INFORMATION AND GUIDELINES</w:t>
      </w:r>
    </w:p>
    <w:p w14:paraId="1E7D84AC" w14:textId="72533B7D" w:rsidR="00E812D7" w:rsidRPr="003E7D5A" w:rsidRDefault="00E812D7" w:rsidP="00D301A1">
      <w:pPr>
        <w:ind w:firstLine="45"/>
        <w:rPr>
          <w:rFonts w:cstheme="minorHAnsi"/>
          <w:b/>
          <w:bCs/>
        </w:rPr>
      </w:pPr>
      <w:r w:rsidRPr="003E7D5A">
        <w:rPr>
          <w:rFonts w:cstheme="minorHAnsi"/>
          <w:b/>
          <w:bCs/>
        </w:rPr>
        <w:t>Clause 18</w:t>
      </w:r>
      <w:r w:rsidRPr="003E7D5A">
        <w:rPr>
          <w:rFonts w:cstheme="minorHAnsi"/>
          <w:b/>
          <w:bCs/>
        </w:rPr>
        <w:tab/>
        <w:t>Information about menstruation</w:t>
      </w:r>
    </w:p>
    <w:p w14:paraId="0C7070D3" w14:textId="069F162E" w:rsidR="00E812D7" w:rsidRPr="003E7D5A" w:rsidRDefault="00E812D7" w:rsidP="00D301A1">
      <w:pPr>
        <w:ind w:left="1071"/>
        <w:rPr>
          <w:rFonts w:cstheme="minorHAnsi"/>
        </w:rPr>
      </w:pPr>
      <w:r w:rsidRPr="003E7D5A">
        <w:rPr>
          <w:rFonts w:cstheme="minorHAnsi"/>
        </w:rPr>
        <w:t xml:space="preserve">This clause requires the </w:t>
      </w:r>
      <w:r w:rsidR="00053980" w:rsidRPr="003E7D5A">
        <w:rPr>
          <w:rFonts w:cstheme="minorHAnsi"/>
        </w:rPr>
        <w:t>D</w:t>
      </w:r>
      <w:r w:rsidRPr="003E7D5A">
        <w:rPr>
          <w:rFonts w:cstheme="minorHAnsi"/>
        </w:rPr>
        <w:t xml:space="preserve">irector </w:t>
      </w:r>
      <w:r w:rsidR="00053980" w:rsidRPr="003E7D5A">
        <w:rPr>
          <w:rFonts w:cstheme="minorHAnsi"/>
        </w:rPr>
        <w:t>G</w:t>
      </w:r>
      <w:r w:rsidRPr="003E7D5A">
        <w:rPr>
          <w:rFonts w:cstheme="minorHAnsi"/>
        </w:rPr>
        <w:t xml:space="preserve">eneral to provide publicly available information about safe and healthy period management. This information must be provided in English and languages other than English which are commonly used by people at risk of period poverty in the ACT. </w:t>
      </w:r>
      <w:r w:rsidR="000941F8" w:rsidRPr="003E7D5A">
        <w:rPr>
          <w:rFonts w:cstheme="minorHAnsi"/>
        </w:rPr>
        <w:t>This information must also be provided in appropriate ways for different age groups.</w:t>
      </w:r>
    </w:p>
    <w:p w14:paraId="27C0CEB5" w14:textId="3D7DC4D6" w:rsidR="000941F8" w:rsidRPr="003E7D5A" w:rsidRDefault="000941F8" w:rsidP="00D301A1">
      <w:pPr>
        <w:ind w:left="1071"/>
        <w:rPr>
          <w:rFonts w:cstheme="minorHAnsi"/>
        </w:rPr>
      </w:pPr>
      <w:r w:rsidRPr="003E7D5A">
        <w:rPr>
          <w:rFonts w:cstheme="minorHAnsi"/>
        </w:rPr>
        <w:t xml:space="preserve">A lack of understanding or information can be a cause of period poverty if one does not have access to appropriate education </w:t>
      </w:r>
      <w:r w:rsidR="00057571" w:rsidRPr="003E7D5A">
        <w:rPr>
          <w:rFonts w:cstheme="minorHAnsi"/>
        </w:rPr>
        <w:t>about</w:t>
      </w:r>
      <w:r w:rsidRPr="003E7D5A">
        <w:rPr>
          <w:rFonts w:cstheme="minorHAnsi"/>
        </w:rPr>
        <w:t xml:space="preserve"> safely and healthily manag</w:t>
      </w:r>
      <w:r w:rsidR="00057571" w:rsidRPr="003E7D5A">
        <w:rPr>
          <w:rFonts w:cstheme="minorHAnsi"/>
        </w:rPr>
        <w:t>ing</w:t>
      </w:r>
      <w:r w:rsidRPr="003E7D5A">
        <w:rPr>
          <w:rFonts w:cstheme="minorHAnsi"/>
        </w:rPr>
        <w:t xml:space="preserve"> their period. This </w:t>
      </w:r>
      <w:r w:rsidRPr="003E7D5A">
        <w:rPr>
          <w:rFonts w:cstheme="minorHAnsi"/>
        </w:rPr>
        <w:lastRenderedPageBreak/>
        <w:t xml:space="preserve">clause aims to reduce the prevalence of this form of period poverty in the ACT </w:t>
      </w:r>
      <w:r w:rsidR="005D1BE6" w:rsidRPr="003E7D5A">
        <w:rPr>
          <w:rFonts w:cstheme="minorHAnsi"/>
        </w:rPr>
        <w:t>c</w:t>
      </w:r>
      <w:r w:rsidRPr="003E7D5A">
        <w:rPr>
          <w:rFonts w:cstheme="minorHAnsi"/>
        </w:rPr>
        <w:t>ommunity.</w:t>
      </w:r>
    </w:p>
    <w:p w14:paraId="2067C2CA" w14:textId="21965638" w:rsidR="00420AE1" w:rsidRDefault="00420AE1">
      <w:pPr>
        <w:rPr>
          <w:rFonts w:cstheme="minorHAnsi"/>
          <w:b/>
          <w:bCs/>
        </w:rPr>
      </w:pPr>
    </w:p>
    <w:p w14:paraId="10B49E83" w14:textId="18020432" w:rsidR="000941F8" w:rsidRPr="003E7D5A" w:rsidRDefault="000941F8" w:rsidP="00D301A1">
      <w:pPr>
        <w:ind w:left="1071"/>
        <w:rPr>
          <w:rFonts w:cstheme="minorHAnsi"/>
          <w:b/>
          <w:bCs/>
        </w:rPr>
      </w:pPr>
      <w:r w:rsidRPr="003E7D5A">
        <w:rPr>
          <w:rFonts w:cstheme="minorHAnsi"/>
          <w:b/>
          <w:bCs/>
        </w:rPr>
        <w:t>Clause 19</w:t>
      </w:r>
      <w:r w:rsidRPr="003E7D5A">
        <w:rPr>
          <w:rFonts w:cstheme="minorHAnsi"/>
          <w:b/>
          <w:bCs/>
        </w:rPr>
        <w:tab/>
        <w:t>Access guidelines</w:t>
      </w:r>
    </w:p>
    <w:p w14:paraId="6D6F38A5" w14:textId="19B2900D" w:rsidR="000941F8" w:rsidRPr="003E7D5A" w:rsidRDefault="000941F8" w:rsidP="00D301A1">
      <w:pPr>
        <w:ind w:left="1071"/>
        <w:rPr>
          <w:rFonts w:cstheme="minorHAnsi"/>
        </w:rPr>
      </w:pPr>
      <w:r w:rsidRPr="003E7D5A">
        <w:rPr>
          <w:rFonts w:cstheme="minorHAnsi"/>
        </w:rPr>
        <w:t>This clause sets out what the Director-general needs to include in an access guideline</w:t>
      </w:r>
      <w:r w:rsidR="00057571" w:rsidRPr="003E7D5A">
        <w:rPr>
          <w:rFonts w:cstheme="minorHAnsi"/>
        </w:rPr>
        <w:t xml:space="preserve"> which is</w:t>
      </w:r>
      <w:r w:rsidRPr="003E7D5A">
        <w:rPr>
          <w:rFonts w:cstheme="minorHAnsi"/>
        </w:rPr>
        <w:t xml:space="preserve"> published</w:t>
      </w:r>
      <w:r w:rsidR="00057571" w:rsidRPr="003E7D5A">
        <w:rPr>
          <w:rFonts w:cstheme="minorHAnsi"/>
        </w:rPr>
        <w:t xml:space="preserve"> in order</w:t>
      </w:r>
      <w:r w:rsidRPr="003E7D5A">
        <w:rPr>
          <w:rFonts w:cstheme="minorHAnsi"/>
        </w:rPr>
        <w:t xml:space="preserve"> to guide entities with adhering to the requirements of those entities when undertaking ACT Government funded work as per clause 16.</w:t>
      </w:r>
    </w:p>
    <w:p w14:paraId="4B6B3B8D" w14:textId="68397972" w:rsidR="000941F8" w:rsidRDefault="000941F8" w:rsidP="00D301A1">
      <w:pPr>
        <w:ind w:left="1071"/>
        <w:rPr>
          <w:rFonts w:cstheme="minorHAnsi"/>
        </w:rPr>
      </w:pPr>
      <w:r w:rsidRPr="003E7D5A">
        <w:rPr>
          <w:rFonts w:cstheme="minorHAnsi"/>
        </w:rPr>
        <w:t>These</w:t>
      </w:r>
      <w:r w:rsidR="007E5D30" w:rsidRPr="003E7D5A">
        <w:rPr>
          <w:rFonts w:cstheme="minorHAnsi"/>
        </w:rPr>
        <w:t xml:space="preserve"> guidelines will be </w:t>
      </w:r>
      <w:r w:rsidRPr="003E7D5A">
        <w:rPr>
          <w:rFonts w:cstheme="minorHAnsi"/>
        </w:rPr>
        <w:t xml:space="preserve">industry or sector specific </w:t>
      </w:r>
      <w:r w:rsidR="00057571" w:rsidRPr="003E7D5A">
        <w:rPr>
          <w:rFonts w:cstheme="minorHAnsi"/>
        </w:rPr>
        <w:t>and</w:t>
      </w:r>
      <w:r w:rsidRPr="003E7D5A">
        <w:rPr>
          <w:rFonts w:cstheme="minorHAnsi"/>
        </w:rPr>
        <w:t xml:space="preserve"> will be a notifiable instrument.</w:t>
      </w:r>
    </w:p>
    <w:p w14:paraId="7FF4F8DB" w14:textId="1B4FF7DF" w:rsidR="00290500" w:rsidRDefault="00290500" w:rsidP="00D301A1">
      <w:pPr>
        <w:ind w:left="1071"/>
        <w:rPr>
          <w:rFonts w:cstheme="minorHAnsi"/>
        </w:rPr>
      </w:pPr>
    </w:p>
    <w:p w14:paraId="65E4F043" w14:textId="77777777" w:rsidR="00B471CD" w:rsidRPr="003E7D5A" w:rsidRDefault="00B471CD" w:rsidP="00D301A1">
      <w:pPr>
        <w:ind w:left="1071"/>
        <w:rPr>
          <w:rFonts w:cstheme="minorHAnsi"/>
        </w:rPr>
      </w:pPr>
    </w:p>
    <w:p w14:paraId="4CF70789" w14:textId="417D6686" w:rsidR="007E5D30" w:rsidRPr="003E7D5A" w:rsidRDefault="007E5D30" w:rsidP="00D301A1">
      <w:pPr>
        <w:ind w:left="1071"/>
        <w:rPr>
          <w:rFonts w:cstheme="minorHAnsi"/>
          <w:b/>
          <w:bCs/>
        </w:rPr>
      </w:pPr>
      <w:r w:rsidRPr="003E7D5A">
        <w:rPr>
          <w:rFonts w:cstheme="minorHAnsi"/>
          <w:b/>
          <w:bCs/>
        </w:rPr>
        <w:t>P</w:t>
      </w:r>
      <w:r w:rsidR="00B471CD">
        <w:rPr>
          <w:rFonts w:cstheme="minorHAnsi"/>
          <w:b/>
          <w:bCs/>
        </w:rPr>
        <w:t>ART 5</w:t>
      </w:r>
      <w:r w:rsidR="00B471CD">
        <w:rPr>
          <w:rFonts w:cstheme="minorHAnsi"/>
          <w:b/>
          <w:bCs/>
        </w:rPr>
        <w:tab/>
      </w:r>
      <w:r w:rsidR="00B471CD">
        <w:rPr>
          <w:rFonts w:cstheme="minorHAnsi"/>
          <w:b/>
          <w:bCs/>
        </w:rPr>
        <w:tab/>
        <w:t>MISCELLANEOUS</w:t>
      </w:r>
    </w:p>
    <w:p w14:paraId="43C5C734" w14:textId="02D2F75A" w:rsidR="000941F8" w:rsidRPr="003E7D5A" w:rsidRDefault="000941F8" w:rsidP="00D301A1">
      <w:pPr>
        <w:ind w:left="1071"/>
        <w:rPr>
          <w:rFonts w:cstheme="minorHAnsi"/>
          <w:b/>
          <w:bCs/>
        </w:rPr>
      </w:pPr>
      <w:r w:rsidRPr="003E7D5A">
        <w:rPr>
          <w:rFonts w:cstheme="minorHAnsi"/>
          <w:b/>
          <w:bCs/>
        </w:rPr>
        <w:t>Clause 20</w:t>
      </w:r>
      <w:r w:rsidRPr="003E7D5A">
        <w:rPr>
          <w:rFonts w:cstheme="minorHAnsi"/>
          <w:b/>
          <w:bCs/>
        </w:rPr>
        <w:tab/>
        <w:t>Report on operation of Act</w:t>
      </w:r>
    </w:p>
    <w:p w14:paraId="21BFC395" w14:textId="11430650" w:rsidR="000941F8" w:rsidRPr="003E7D5A" w:rsidRDefault="0042085E" w:rsidP="00D301A1">
      <w:pPr>
        <w:ind w:left="1071"/>
        <w:rPr>
          <w:rFonts w:cstheme="minorHAnsi"/>
        </w:rPr>
      </w:pPr>
      <w:r w:rsidRPr="003E7D5A">
        <w:rPr>
          <w:rFonts w:cstheme="minorHAnsi"/>
        </w:rPr>
        <w:t xml:space="preserve">This clause notes that a statement about the operation of the Act and information about </w:t>
      </w:r>
      <w:r w:rsidR="008B4AE0" w:rsidRPr="003E7D5A">
        <w:rPr>
          <w:rFonts w:cstheme="minorHAnsi"/>
        </w:rPr>
        <w:t xml:space="preserve">reports made about </w:t>
      </w:r>
      <w:r w:rsidRPr="003E7D5A">
        <w:rPr>
          <w:rFonts w:cstheme="minorHAnsi"/>
        </w:rPr>
        <w:t>workplace access to facilities for public employees, as at clause 17, must be included in an agencies annual report.</w:t>
      </w:r>
    </w:p>
    <w:p w14:paraId="576945FC" w14:textId="77777777" w:rsidR="00B471CD" w:rsidRDefault="00B471CD" w:rsidP="00D301A1">
      <w:pPr>
        <w:ind w:left="1071"/>
        <w:rPr>
          <w:rFonts w:cstheme="minorHAnsi"/>
          <w:b/>
          <w:bCs/>
        </w:rPr>
      </w:pPr>
    </w:p>
    <w:p w14:paraId="6D7F4A3E" w14:textId="33A18B49" w:rsidR="008B4AE0" w:rsidRPr="003E7D5A" w:rsidRDefault="008B4AE0" w:rsidP="00D301A1">
      <w:pPr>
        <w:ind w:left="1071"/>
        <w:rPr>
          <w:rFonts w:cstheme="minorHAnsi"/>
          <w:b/>
          <w:bCs/>
        </w:rPr>
      </w:pPr>
      <w:r w:rsidRPr="003E7D5A">
        <w:rPr>
          <w:rFonts w:cstheme="minorHAnsi"/>
          <w:b/>
          <w:bCs/>
        </w:rPr>
        <w:t>Clause 21</w:t>
      </w:r>
      <w:r w:rsidRPr="003E7D5A">
        <w:rPr>
          <w:rFonts w:cstheme="minorHAnsi"/>
          <w:b/>
          <w:bCs/>
        </w:rPr>
        <w:tab/>
        <w:t>Review of operation of Act</w:t>
      </w:r>
    </w:p>
    <w:p w14:paraId="3164FC04" w14:textId="20D6DF57" w:rsidR="008B4AE0" w:rsidRPr="003E7D5A" w:rsidRDefault="008B4AE0" w:rsidP="00D301A1">
      <w:pPr>
        <w:ind w:left="1071"/>
        <w:rPr>
          <w:rFonts w:cstheme="minorHAnsi"/>
        </w:rPr>
      </w:pPr>
      <w:r w:rsidRPr="003E7D5A">
        <w:rPr>
          <w:rFonts w:cstheme="minorHAnsi"/>
        </w:rPr>
        <w:t xml:space="preserve">This clause notes that the Minister must review the Act ever 3 years and make a report about this review to the Legislative </w:t>
      </w:r>
      <w:r w:rsidR="00057571" w:rsidRPr="003E7D5A">
        <w:rPr>
          <w:rFonts w:cstheme="minorHAnsi"/>
        </w:rPr>
        <w:t>A</w:t>
      </w:r>
      <w:r w:rsidRPr="003E7D5A">
        <w:rPr>
          <w:rFonts w:cstheme="minorHAnsi"/>
        </w:rPr>
        <w:t>ssembly.</w:t>
      </w:r>
    </w:p>
    <w:p w14:paraId="57EB7507" w14:textId="77777777" w:rsidR="00B471CD" w:rsidRDefault="00B471CD" w:rsidP="00D301A1">
      <w:pPr>
        <w:ind w:left="1071"/>
        <w:rPr>
          <w:rFonts w:cstheme="minorHAnsi"/>
          <w:b/>
          <w:bCs/>
        </w:rPr>
      </w:pPr>
    </w:p>
    <w:p w14:paraId="079B527F" w14:textId="7CAEC5E9" w:rsidR="008B4AE0" w:rsidRPr="003E7D5A" w:rsidRDefault="008B4AE0" w:rsidP="00D301A1">
      <w:pPr>
        <w:ind w:left="1071"/>
        <w:rPr>
          <w:rFonts w:cstheme="minorHAnsi"/>
          <w:b/>
          <w:bCs/>
        </w:rPr>
      </w:pPr>
      <w:r w:rsidRPr="003E7D5A">
        <w:rPr>
          <w:rFonts w:cstheme="minorHAnsi"/>
          <w:b/>
          <w:bCs/>
        </w:rPr>
        <w:t>Clause 22</w:t>
      </w:r>
      <w:r w:rsidRPr="003E7D5A">
        <w:rPr>
          <w:rFonts w:cstheme="minorHAnsi"/>
          <w:b/>
          <w:bCs/>
        </w:rPr>
        <w:tab/>
        <w:t>Regulation making power</w:t>
      </w:r>
    </w:p>
    <w:p w14:paraId="15D88FE3" w14:textId="73FBDFB8" w:rsidR="008B4AE0" w:rsidRDefault="008B4AE0" w:rsidP="00D301A1">
      <w:pPr>
        <w:ind w:left="1071"/>
        <w:rPr>
          <w:rFonts w:cstheme="minorHAnsi"/>
        </w:rPr>
      </w:pPr>
      <w:r w:rsidRPr="003E7D5A">
        <w:rPr>
          <w:rFonts w:cstheme="minorHAnsi"/>
        </w:rPr>
        <w:t>The Executive may make regulations for this Act.</w:t>
      </w:r>
    </w:p>
    <w:p w14:paraId="20C280EB" w14:textId="77777777" w:rsidR="00290500" w:rsidRPr="003E7D5A" w:rsidRDefault="00290500" w:rsidP="00D301A1">
      <w:pPr>
        <w:ind w:left="1071"/>
        <w:rPr>
          <w:rFonts w:cstheme="minorHAnsi"/>
        </w:rPr>
      </w:pPr>
    </w:p>
    <w:p w14:paraId="5D1EC926" w14:textId="2AFD3378" w:rsidR="00C20443" w:rsidRPr="003E7D5A" w:rsidRDefault="00C20443" w:rsidP="00D301A1">
      <w:pPr>
        <w:ind w:left="1071"/>
        <w:rPr>
          <w:rFonts w:cstheme="minorHAnsi"/>
          <w:b/>
          <w:bCs/>
        </w:rPr>
      </w:pPr>
      <w:r w:rsidRPr="003E7D5A">
        <w:rPr>
          <w:rFonts w:cstheme="minorHAnsi"/>
          <w:b/>
          <w:bCs/>
        </w:rPr>
        <w:t>Dictionary</w:t>
      </w:r>
    </w:p>
    <w:p w14:paraId="6C7150F5" w14:textId="6011573C" w:rsidR="0050007A" w:rsidRPr="003E7D5A" w:rsidRDefault="00B01D6E" w:rsidP="00D301A1">
      <w:pPr>
        <w:spacing w:after="480"/>
        <w:ind w:left="1071"/>
        <w:rPr>
          <w:rFonts w:cstheme="minorHAnsi"/>
        </w:rPr>
      </w:pPr>
      <w:r w:rsidRPr="003E7D5A">
        <w:rPr>
          <w:rFonts w:cstheme="minorHAnsi"/>
          <w:shd w:val="clear" w:color="auto" w:fill="FFFFFF"/>
        </w:rPr>
        <w:t xml:space="preserve"> The dictionary defines terms</w:t>
      </w:r>
      <w:r w:rsidR="00C20443" w:rsidRPr="003E7D5A">
        <w:rPr>
          <w:rFonts w:cstheme="minorHAnsi"/>
          <w:shd w:val="clear" w:color="auto" w:fill="FFFFFF"/>
        </w:rPr>
        <w:t xml:space="preserve"> used in th</w:t>
      </w:r>
      <w:r w:rsidRPr="003E7D5A">
        <w:rPr>
          <w:rFonts w:cstheme="minorHAnsi"/>
          <w:shd w:val="clear" w:color="auto" w:fill="FFFFFF"/>
        </w:rPr>
        <w:t>e</w:t>
      </w:r>
      <w:r w:rsidR="00C20443" w:rsidRPr="003E7D5A">
        <w:rPr>
          <w:rFonts w:cstheme="minorHAnsi"/>
          <w:shd w:val="clear" w:color="auto" w:fill="FFFFFF"/>
        </w:rPr>
        <w:t xml:space="preserve"> Act.</w:t>
      </w:r>
    </w:p>
    <w:sectPr w:rsidR="0050007A" w:rsidRPr="003E7D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7C615" w14:textId="77777777" w:rsidR="00F574E8" w:rsidRDefault="00F574E8" w:rsidP="000F0300">
      <w:pPr>
        <w:spacing w:before="0" w:after="0" w:line="240" w:lineRule="auto"/>
      </w:pPr>
      <w:r>
        <w:separator/>
      </w:r>
    </w:p>
  </w:endnote>
  <w:endnote w:type="continuationSeparator" w:id="0">
    <w:p w14:paraId="6C9C9768" w14:textId="77777777" w:rsidR="00F574E8" w:rsidRDefault="00F574E8" w:rsidP="000F03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97E7" w14:textId="77777777" w:rsidR="00130F5E" w:rsidRDefault="00130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189262"/>
      <w:docPartObj>
        <w:docPartGallery w:val="Page Numbers (Bottom of Page)"/>
        <w:docPartUnique/>
      </w:docPartObj>
    </w:sdtPr>
    <w:sdtEndPr>
      <w:rPr>
        <w:color w:val="7F7F7F" w:themeColor="background1" w:themeShade="7F"/>
        <w:spacing w:val="60"/>
      </w:rPr>
    </w:sdtEndPr>
    <w:sdtContent>
      <w:p w14:paraId="4771B009" w14:textId="61D95C86" w:rsidR="000F0300" w:rsidRDefault="000F030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D588A78" w14:textId="2AD04BF2" w:rsidR="000F0300" w:rsidRPr="00130F5E" w:rsidRDefault="00130F5E" w:rsidP="00130F5E">
    <w:pPr>
      <w:pStyle w:val="Footer"/>
      <w:jc w:val="center"/>
      <w:rPr>
        <w:rFonts w:ascii="Arial" w:hAnsi="Arial" w:cs="Arial"/>
        <w:sz w:val="14"/>
      </w:rPr>
    </w:pPr>
    <w:r w:rsidRPr="00130F5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18FC" w14:textId="77777777" w:rsidR="00130F5E" w:rsidRDefault="0013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31856" w14:textId="77777777" w:rsidR="00F574E8" w:rsidRDefault="00F574E8" w:rsidP="000F0300">
      <w:pPr>
        <w:spacing w:before="0" w:after="0" w:line="240" w:lineRule="auto"/>
      </w:pPr>
      <w:r>
        <w:separator/>
      </w:r>
    </w:p>
  </w:footnote>
  <w:footnote w:type="continuationSeparator" w:id="0">
    <w:p w14:paraId="68A59121" w14:textId="77777777" w:rsidR="00F574E8" w:rsidRDefault="00F574E8" w:rsidP="000F03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2F8E" w14:textId="77777777" w:rsidR="00130F5E" w:rsidRDefault="00130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2C70" w14:textId="77777777" w:rsidR="00130F5E" w:rsidRDefault="00130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0FA1" w14:textId="77777777" w:rsidR="00130F5E" w:rsidRDefault="00130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2505B"/>
    <w:multiLevelType w:val="hybridMultilevel"/>
    <w:tmpl w:val="11F66AC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1F2D38D9"/>
    <w:multiLevelType w:val="hybridMultilevel"/>
    <w:tmpl w:val="14C29E5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7A"/>
    <w:rsid w:val="000200BC"/>
    <w:rsid w:val="000206D4"/>
    <w:rsid w:val="0003442D"/>
    <w:rsid w:val="00035972"/>
    <w:rsid w:val="00040FEB"/>
    <w:rsid w:val="00047EBE"/>
    <w:rsid w:val="00051970"/>
    <w:rsid w:val="0005334C"/>
    <w:rsid w:val="00053980"/>
    <w:rsid w:val="00057571"/>
    <w:rsid w:val="000941F8"/>
    <w:rsid w:val="00095246"/>
    <w:rsid w:val="000B46D6"/>
    <w:rsid w:val="000E2933"/>
    <w:rsid w:val="000E4EFD"/>
    <w:rsid w:val="000F0300"/>
    <w:rsid w:val="000F1A7C"/>
    <w:rsid w:val="000F3779"/>
    <w:rsid w:val="00103552"/>
    <w:rsid w:val="00115F22"/>
    <w:rsid w:val="00126C6A"/>
    <w:rsid w:val="00126F00"/>
    <w:rsid w:val="00130F5E"/>
    <w:rsid w:val="00131052"/>
    <w:rsid w:val="00132B26"/>
    <w:rsid w:val="0015082D"/>
    <w:rsid w:val="00150B5B"/>
    <w:rsid w:val="001600D1"/>
    <w:rsid w:val="001706D3"/>
    <w:rsid w:val="00177B1E"/>
    <w:rsid w:val="00182C15"/>
    <w:rsid w:val="001837E6"/>
    <w:rsid w:val="001871A5"/>
    <w:rsid w:val="001927CE"/>
    <w:rsid w:val="001930A4"/>
    <w:rsid w:val="00193C1E"/>
    <w:rsid w:val="001A355B"/>
    <w:rsid w:val="001A60F4"/>
    <w:rsid w:val="001A74DD"/>
    <w:rsid w:val="001B6942"/>
    <w:rsid w:val="001D44AE"/>
    <w:rsid w:val="001D724F"/>
    <w:rsid w:val="001E209B"/>
    <w:rsid w:val="001E775E"/>
    <w:rsid w:val="001F1186"/>
    <w:rsid w:val="00225712"/>
    <w:rsid w:val="00243C64"/>
    <w:rsid w:val="00260AD6"/>
    <w:rsid w:val="00290500"/>
    <w:rsid w:val="002A5873"/>
    <w:rsid w:val="002A656F"/>
    <w:rsid w:val="002B0059"/>
    <w:rsid w:val="002B704A"/>
    <w:rsid w:val="002E34D7"/>
    <w:rsid w:val="0030146E"/>
    <w:rsid w:val="0030500E"/>
    <w:rsid w:val="0032155A"/>
    <w:rsid w:val="00332432"/>
    <w:rsid w:val="00341AD1"/>
    <w:rsid w:val="00341D70"/>
    <w:rsid w:val="0034497C"/>
    <w:rsid w:val="00344BAB"/>
    <w:rsid w:val="00347139"/>
    <w:rsid w:val="00360953"/>
    <w:rsid w:val="003655EC"/>
    <w:rsid w:val="003855FA"/>
    <w:rsid w:val="003A3E81"/>
    <w:rsid w:val="003A608F"/>
    <w:rsid w:val="003C24BA"/>
    <w:rsid w:val="003C4762"/>
    <w:rsid w:val="003E3F37"/>
    <w:rsid w:val="003E4D2A"/>
    <w:rsid w:val="003E7D5A"/>
    <w:rsid w:val="00412B5F"/>
    <w:rsid w:val="0042085E"/>
    <w:rsid w:val="00420AE1"/>
    <w:rsid w:val="00430AC1"/>
    <w:rsid w:val="004428C6"/>
    <w:rsid w:val="00442EF2"/>
    <w:rsid w:val="00443156"/>
    <w:rsid w:val="004557CD"/>
    <w:rsid w:val="004654A4"/>
    <w:rsid w:val="00471A06"/>
    <w:rsid w:val="004A69F4"/>
    <w:rsid w:val="004B6A63"/>
    <w:rsid w:val="004D19F0"/>
    <w:rsid w:val="004F065B"/>
    <w:rsid w:val="004F2484"/>
    <w:rsid w:val="004F5D61"/>
    <w:rsid w:val="0050007A"/>
    <w:rsid w:val="00503BF8"/>
    <w:rsid w:val="00511D2B"/>
    <w:rsid w:val="00532B1A"/>
    <w:rsid w:val="00543307"/>
    <w:rsid w:val="0056228B"/>
    <w:rsid w:val="0057036A"/>
    <w:rsid w:val="00571DD1"/>
    <w:rsid w:val="005733FE"/>
    <w:rsid w:val="00574647"/>
    <w:rsid w:val="00577EF8"/>
    <w:rsid w:val="00595CE7"/>
    <w:rsid w:val="005B61AD"/>
    <w:rsid w:val="005D1BE6"/>
    <w:rsid w:val="005D5601"/>
    <w:rsid w:val="005E0F68"/>
    <w:rsid w:val="005E54EF"/>
    <w:rsid w:val="005E75FC"/>
    <w:rsid w:val="0060771F"/>
    <w:rsid w:val="00613F54"/>
    <w:rsid w:val="0062611C"/>
    <w:rsid w:val="0064092B"/>
    <w:rsid w:val="00656646"/>
    <w:rsid w:val="00674D92"/>
    <w:rsid w:val="00677FC5"/>
    <w:rsid w:val="00695495"/>
    <w:rsid w:val="006B312F"/>
    <w:rsid w:val="006C12EE"/>
    <w:rsid w:val="006E6973"/>
    <w:rsid w:val="006F0B9C"/>
    <w:rsid w:val="007048F3"/>
    <w:rsid w:val="007078D3"/>
    <w:rsid w:val="007108B6"/>
    <w:rsid w:val="00710CAC"/>
    <w:rsid w:val="00713DA4"/>
    <w:rsid w:val="0071798A"/>
    <w:rsid w:val="00721163"/>
    <w:rsid w:val="00721DBD"/>
    <w:rsid w:val="00727850"/>
    <w:rsid w:val="00741015"/>
    <w:rsid w:val="00770DA6"/>
    <w:rsid w:val="0077204B"/>
    <w:rsid w:val="007974CB"/>
    <w:rsid w:val="007A0020"/>
    <w:rsid w:val="007A0A09"/>
    <w:rsid w:val="007C3304"/>
    <w:rsid w:val="007C6776"/>
    <w:rsid w:val="007E5D30"/>
    <w:rsid w:val="007F0C28"/>
    <w:rsid w:val="007F785E"/>
    <w:rsid w:val="00802131"/>
    <w:rsid w:val="00815231"/>
    <w:rsid w:val="008206F0"/>
    <w:rsid w:val="00821662"/>
    <w:rsid w:val="00830682"/>
    <w:rsid w:val="008408F0"/>
    <w:rsid w:val="00854DAC"/>
    <w:rsid w:val="00866732"/>
    <w:rsid w:val="008949AB"/>
    <w:rsid w:val="00895004"/>
    <w:rsid w:val="00895CE8"/>
    <w:rsid w:val="008B0A5C"/>
    <w:rsid w:val="008B4AE0"/>
    <w:rsid w:val="00913FB4"/>
    <w:rsid w:val="009261D2"/>
    <w:rsid w:val="00935D3E"/>
    <w:rsid w:val="00936877"/>
    <w:rsid w:val="00960CEA"/>
    <w:rsid w:val="00973CE9"/>
    <w:rsid w:val="009768A5"/>
    <w:rsid w:val="00983D75"/>
    <w:rsid w:val="009906E1"/>
    <w:rsid w:val="00994B5A"/>
    <w:rsid w:val="009B1BF1"/>
    <w:rsid w:val="009C6E95"/>
    <w:rsid w:val="009D02F6"/>
    <w:rsid w:val="009D79DC"/>
    <w:rsid w:val="009F0E38"/>
    <w:rsid w:val="009F5C19"/>
    <w:rsid w:val="00A22E44"/>
    <w:rsid w:val="00A30D59"/>
    <w:rsid w:val="00A32B21"/>
    <w:rsid w:val="00A56456"/>
    <w:rsid w:val="00A5746E"/>
    <w:rsid w:val="00A7402B"/>
    <w:rsid w:val="00A84E5A"/>
    <w:rsid w:val="00AA4D1F"/>
    <w:rsid w:val="00AB710B"/>
    <w:rsid w:val="00AD0DB2"/>
    <w:rsid w:val="00AD66F2"/>
    <w:rsid w:val="00AE6D31"/>
    <w:rsid w:val="00B01D6E"/>
    <w:rsid w:val="00B068F9"/>
    <w:rsid w:val="00B114E1"/>
    <w:rsid w:val="00B14B7D"/>
    <w:rsid w:val="00B14C9D"/>
    <w:rsid w:val="00B3787C"/>
    <w:rsid w:val="00B471CD"/>
    <w:rsid w:val="00B555DB"/>
    <w:rsid w:val="00B56BB1"/>
    <w:rsid w:val="00B649A2"/>
    <w:rsid w:val="00B866E9"/>
    <w:rsid w:val="00BA24CB"/>
    <w:rsid w:val="00BD4BC3"/>
    <w:rsid w:val="00BD6EFC"/>
    <w:rsid w:val="00BF1E23"/>
    <w:rsid w:val="00C0779A"/>
    <w:rsid w:val="00C15364"/>
    <w:rsid w:val="00C17E3D"/>
    <w:rsid w:val="00C20443"/>
    <w:rsid w:val="00C2056D"/>
    <w:rsid w:val="00C225D9"/>
    <w:rsid w:val="00C34A6D"/>
    <w:rsid w:val="00C5305E"/>
    <w:rsid w:val="00C55A6B"/>
    <w:rsid w:val="00C5720C"/>
    <w:rsid w:val="00C91A50"/>
    <w:rsid w:val="00CA26BA"/>
    <w:rsid w:val="00CD5820"/>
    <w:rsid w:val="00CE0E4E"/>
    <w:rsid w:val="00CE1EEF"/>
    <w:rsid w:val="00CE285E"/>
    <w:rsid w:val="00CF303C"/>
    <w:rsid w:val="00D301A1"/>
    <w:rsid w:val="00D473FD"/>
    <w:rsid w:val="00D50DC4"/>
    <w:rsid w:val="00D53BCB"/>
    <w:rsid w:val="00D74863"/>
    <w:rsid w:val="00D75D6D"/>
    <w:rsid w:val="00D83064"/>
    <w:rsid w:val="00D9121F"/>
    <w:rsid w:val="00D9248B"/>
    <w:rsid w:val="00DB1987"/>
    <w:rsid w:val="00DB37F6"/>
    <w:rsid w:val="00DC14EF"/>
    <w:rsid w:val="00DC50F3"/>
    <w:rsid w:val="00DD0464"/>
    <w:rsid w:val="00DD3352"/>
    <w:rsid w:val="00DD5DC8"/>
    <w:rsid w:val="00E05044"/>
    <w:rsid w:val="00E10B16"/>
    <w:rsid w:val="00E14E87"/>
    <w:rsid w:val="00E15C87"/>
    <w:rsid w:val="00E21C2C"/>
    <w:rsid w:val="00E2640E"/>
    <w:rsid w:val="00E41AAB"/>
    <w:rsid w:val="00E50C00"/>
    <w:rsid w:val="00E7067F"/>
    <w:rsid w:val="00E812D7"/>
    <w:rsid w:val="00E9283C"/>
    <w:rsid w:val="00E95E6A"/>
    <w:rsid w:val="00EA68B2"/>
    <w:rsid w:val="00EF798C"/>
    <w:rsid w:val="00F05E67"/>
    <w:rsid w:val="00F4279B"/>
    <w:rsid w:val="00F46F0E"/>
    <w:rsid w:val="00F574E8"/>
    <w:rsid w:val="00F6091D"/>
    <w:rsid w:val="00F779C9"/>
    <w:rsid w:val="00FA3D6C"/>
    <w:rsid w:val="00FA457E"/>
    <w:rsid w:val="00FA4A7F"/>
    <w:rsid w:val="00FC2E37"/>
    <w:rsid w:val="00FD3557"/>
    <w:rsid w:val="00FD4478"/>
    <w:rsid w:val="00FE46C3"/>
    <w:rsid w:val="00FF3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7FCE5"/>
  <w15:chartTrackingRefBased/>
  <w15:docId w15:val="{06C242E4-AD2C-43D0-A3CC-51A285E8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after="160" w:line="259"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DC4"/>
    <w:pPr>
      <w:ind w:left="720"/>
      <w:contextualSpacing/>
    </w:pPr>
  </w:style>
  <w:style w:type="character" w:styleId="CommentReference">
    <w:name w:val="annotation reference"/>
    <w:basedOn w:val="DefaultParagraphFont"/>
    <w:uiPriority w:val="99"/>
    <w:semiHidden/>
    <w:unhideWhenUsed/>
    <w:rsid w:val="00710CAC"/>
    <w:rPr>
      <w:sz w:val="16"/>
      <w:szCs w:val="16"/>
    </w:rPr>
  </w:style>
  <w:style w:type="paragraph" w:styleId="CommentText">
    <w:name w:val="annotation text"/>
    <w:basedOn w:val="Normal"/>
    <w:link w:val="CommentTextChar"/>
    <w:uiPriority w:val="99"/>
    <w:semiHidden/>
    <w:unhideWhenUsed/>
    <w:rsid w:val="00710CAC"/>
    <w:pPr>
      <w:spacing w:line="240" w:lineRule="auto"/>
    </w:pPr>
    <w:rPr>
      <w:sz w:val="20"/>
      <w:szCs w:val="20"/>
    </w:rPr>
  </w:style>
  <w:style w:type="character" w:customStyle="1" w:styleId="CommentTextChar">
    <w:name w:val="Comment Text Char"/>
    <w:basedOn w:val="DefaultParagraphFont"/>
    <w:link w:val="CommentText"/>
    <w:uiPriority w:val="99"/>
    <w:semiHidden/>
    <w:rsid w:val="00710CAC"/>
    <w:rPr>
      <w:sz w:val="20"/>
      <w:szCs w:val="20"/>
    </w:rPr>
  </w:style>
  <w:style w:type="paragraph" w:styleId="CommentSubject">
    <w:name w:val="annotation subject"/>
    <w:basedOn w:val="CommentText"/>
    <w:next w:val="CommentText"/>
    <w:link w:val="CommentSubjectChar"/>
    <w:uiPriority w:val="99"/>
    <w:semiHidden/>
    <w:unhideWhenUsed/>
    <w:rsid w:val="00710CAC"/>
    <w:rPr>
      <w:b/>
      <w:bCs/>
    </w:rPr>
  </w:style>
  <w:style w:type="character" w:customStyle="1" w:styleId="CommentSubjectChar">
    <w:name w:val="Comment Subject Char"/>
    <w:basedOn w:val="CommentTextChar"/>
    <w:link w:val="CommentSubject"/>
    <w:uiPriority w:val="99"/>
    <w:semiHidden/>
    <w:rsid w:val="00710CAC"/>
    <w:rPr>
      <w:b/>
      <w:bCs/>
      <w:sz w:val="20"/>
      <w:szCs w:val="20"/>
    </w:rPr>
  </w:style>
  <w:style w:type="paragraph" w:styleId="Header">
    <w:name w:val="header"/>
    <w:basedOn w:val="Normal"/>
    <w:link w:val="HeaderChar"/>
    <w:uiPriority w:val="99"/>
    <w:unhideWhenUsed/>
    <w:rsid w:val="000F030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F0300"/>
  </w:style>
  <w:style w:type="paragraph" w:styleId="Footer">
    <w:name w:val="footer"/>
    <w:basedOn w:val="Normal"/>
    <w:link w:val="FooterChar"/>
    <w:uiPriority w:val="99"/>
    <w:unhideWhenUsed/>
    <w:rsid w:val="000F030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F0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627891">
      <w:bodyDiv w:val="1"/>
      <w:marLeft w:val="0"/>
      <w:marRight w:val="0"/>
      <w:marTop w:val="0"/>
      <w:marBottom w:val="0"/>
      <w:divBdr>
        <w:top w:val="none" w:sz="0" w:space="0" w:color="auto"/>
        <w:left w:val="none" w:sz="0" w:space="0" w:color="auto"/>
        <w:bottom w:val="none" w:sz="0" w:space="0" w:color="auto"/>
        <w:right w:val="none" w:sz="0" w:space="0" w:color="auto"/>
      </w:divBdr>
      <w:divsChild>
        <w:div w:id="383648327">
          <w:marLeft w:val="0"/>
          <w:marRight w:val="0"/>
          <w:marTop w:val="0"/>
          <w:marBottom w:val="0"/>
          <w:divBdr>
            <w:top w:val="none" w:sz="0" w:space="0" w:color="auto"/>
            <w:left w:val="none" w:sz="0" w:space="0" w:color="auto"/>
            <w:bottom w:val="none" w:sz="0" w:space="0" w:color="auto"/>
            <w:right w:val="none" w:sz="0" w:space="0" w:color="auto"/>
          </w:divBdr>
        </w:div>
        <w:div w:id="1768118202">
          <w:marLeft w:val="0"/>
          <w:marRight w:val="0"/>
          <w:marTop w:val="0"/>
          <w:marBottom w:val="0"/>
          <w:divBdr>
            <w:top w:val="none" w:sz="0" w:space="0" w:color="auto"/>
            <w:left w:val="none" w:sz="0" w:space="0" w:color="auto"/>
            <w:bottom w:val="none" w:sz="0" w:space="0" w:color="auto"/>
            <w:right w:val="none" w:sz="0" w:space="0" w:color="auto"/>
          </w:divBdr>
        </w:div>
        <w:div w:id="472068001">
          <w:marLeft w:val="0"/>
          <w:marRight w:val="0"/>
          <w:marTop w:val="0"/>
          <w:marBottom w:val="0"/>
          <w:divBdr>
            <w:top w:val="none" w:sz="0" w:space="0" w:color="auto"/>
            <w:left w:val="none" w:sz="0" w:space="0" w:color="auto"/>
            <w:bottom w:val="none" w:sz="0" w:space="0" w:color="auto"/>
            <w:right w:val="none" w:sz="0" w:space="0" w:color="auto"/>
          </w:divBdr>
        </w:div>
        <w:div w:id="1249509625">
          <w:marLeft w:val="0"/>
          <w:marRight w:val="0"/>
          <w:marTop w:val="0"/>
          <w:marBottom w:val="0"/>
          <w:divBdr>
            <w:top w:val="none" w:sz="0" w:space="0" w:color="auto"/>
            <w:left w:val="none" w:sz="0" w:space="0" w:color="auto"/>
            <w:bottom w:val="none" w:sz="0" w:space="0" w:color="auto"/>
            <w:right w:val="none" w:sz="0" w:space="0" w:color="auto"/>
          </w:divBdr>
        </w:div>
        <w:div w:id="1701591701">
          <w:marLeft w:val="0"/>
          <w:marRight w:val="0"/>
          <w:marTop w:val="0"/>
          <w:marBottom w:val="0"/>
          <w:divBdr>
            <w:top w:val="none" w:sz="0" w:space="0" w:color="auto"/>
            <w:left w:val="none" w:sz="0" w:space="0" w:color="auto"/>
            <w:bottom w:val="none" w:sz="0" w:space="0" w:color="auto"/>
            <w:right w:val="none" w:sz="0" w:space="0" w:color="auto"/>
          </w:divBdr>
        </w:div>
        <w:div w:id="1839537732">
          <w:marLeft w:val="0"/>
          <w:marRight w:val="0"/>
          <w:marTop w:val="0"/>
          <w:marBottom w:val="0"/>
          <w:divBdr>
            <w:top w:val="none" w:sz="0" w:space="0" w:color="auto"/>
            <w:left w:val="none" w:sz="0" w:space="0" w:color="auto"/>
            <w:bottom w:val="none" w:sz="0" w:space="0" w:color="auto"/>
            <w:right w:val="none" w:sz="0" w:space="0" w:color="auto"/>
          </w:divBdr>
        </w:div>
        <w:div w:id="444467475">
          <w:marLeft w:val="0"/>
          <w:marRight w:val="0"/>
          <w:marTop w:val="0"/>
          <w:marBottom w:val="0"/>
          <w:divBdr>
            <w:top w:val="none" w:sz="0" w:space="0" w:color="auto"/>
            <w:left w:val="none" w:sz="0" w:space="0" w:color="auto"/>
            <w:bottom w:val="none" w:sz="0" w:space="0" w:color="auto"/>
            <w:right w:val="none" w:sz="0" w:space="0" w:color="auto"/>
          </w:divBdr>
        </w:div>
        <w:div w:id="784275232">
          <w:marLeft w:val="0"/>
          <w:marRight w:val="0"/>
          <w:marTop w:val="0"/>
          <w:marBottom w:val="0"/>
          <w:divBdr>
            <w:top w:val="none" w:sz="0" w:space="0" w:color="auto"/>
            <w:left w:val="none" w:sz="0" w:space="0" w:color="auto"/>
            <w:bottom w:val="none" w:sz="0" w:space="0" w:color="auto"/>
            <w:right w:val="none" w:sz="0" w:space="0" w:color="auto"/>
          </w:divBdr>
        </w:div>
        <w:div w:id="875317849">
          <w:marLeft w:val="0"/>
          <w:marRight w:val="0"/>
          <w:marTop w:val="0"/>
          <w:marBottom w:val="0"/>
          <w:divBdr>
            <w:top w:val="none" w:sz="0" w:space="0" w:color="auto"/>
            <w:left w:val="none" w:sz="0" w:space="0" w:color="auto"/>
            <w:bottom w:val="none" w:sz="0" w:space="0" w:color="auto"/>
            <w:right w:val="none" w:sz="0" w:space="0" w:color="auto"/>
          </w:divBdr>
        </w:div>
        <w:div w:id="1765759578">
          <w:marLeft w:val="0"/>
          <w:marRight w:val="0"/>
          <w:marTop w:val="0"/>
          <w:marBottom w:val="0"/>
          <w:divBdr>
            <w:top w:val="none" w:sz="0" w:space="0" w:color="auto"/>
            <w:left w:val="none" w:sz="0" w:space="0" w:color="auto"/>
            <w:bottom w:val="none" w:sz="0" w:space="0" w:color="auto"/>
            <w:right w:val="none" w:sz="0" w:space="0" w:color="auto"/>
          </w:divBdr>
        </w:div>
        <w:div w:id="1625772120">
          <w:marLeft w:val="0"/>
          <w:marRight w:val="0"/>
          <w:marTop w:val="0"/>
          <w:marBottom w:val="0"/>
          <w:divBdr>
            <w:top w:val="none" w:sz="0" w:space="0" w:color="auto"/>
            <w:left w:val="none" w:sz="0" w:space="0" w:color="auto"/>
            <w:bottom w:val="none" w:sz="0" w:space="0" w:color="auto"/>
            <w:right w:val="none" w:sz="0" w:space="0" w:color="auto"/>
          </w:divBdr>
        </w:div>
        <w:div w:id="1798068003">
          <w:marLeft w:val="0"/>
          <w:marRight w:val="0"/>
          <w:marTop w:val="0"/>
          <w:marBottom w:val="0"/>
          <w:divBdr>
            <w:top w:val="none" w:sz="0" w:space="0" w:color="auto"/>
            <w:left w:val="none" w:sz="0" w:space="0" w:color="auto"/>
            <w:bottom w:val="none" w:sz="0" w:space="0" w:color="auto"/>
            <w:right w:val="none" w:sz="0" w:space="0" w:color="auto"/>
          </w:divBdr>
        </w:div>
        <w:div w:id="2128353609">
          <w:marLeft w:val="0"/>
          <w:marRight w:val="0"/>
          <w:marTop w:val="0"/>
          <w:marBottom w:val="0"/>
          <w:divBdr>
            <w:top w:val="none" w:sz="0" w:space="0" w:color="auto"/>
            <w:left w:val="none" w:sz="0" w:space="0" w:color="auto"/>
            <w:bottom w:val="none" w:sz="0" w:space="0" w:color="auto"/>
            <w:right w:val="none" w:sz="0" w:space="0" w:color="auto"/>
          </w:divBdr>
        </w:div>
        <w:div w:id="62217062">
          <w:marLeft w:val="0"/>
          <w:marRight w:val="0"/>
          <w:marTop w:val="0"/>
          <w:marBottom w:val="0"/>
          <w:divBdr>
            <w:top w:val="none" w:sz="0" w:space="0" w:color="auto"/>
            <w:left w:val="none" w:sz="0" w:space="0" w:color="auto"/>
            <w:bottom w:val="none" w:sz="0" w:space="0" w:color="auto"/>
            <w:right w:val="none" w:sz="0" w:space="0" w:color="auto"/>
          </w:divBdr>
        </w:div>
        <w:div w:id="144469091">
          <w:marLeft w:val="0"/>
          <w:marRight w:val="0"/>
          <w:marTop w:val="0"/>
          <w:marBottom w:val="0"/>
          <w:divBdr>
            <w:top w:val="none" w:sz="0" w:space="0" w:color="auto"/>
            <w:left w:val="none" w:sz="0" w:space="0" w:color="auto"/>
            <w:bottom w:val="none" w:sz="0" w:space="0" w:color="auto"/>
            <w:right w:val="none" w:sz="0" w:space="0" w:color="auto"/>
          </w:divBdr>
        </w:div>
        <w:div w:id="992565479">
          <w:marLeft w:val="0"/>
          <w:marRight w:val="0"/>
          <w:marTop w:val="0"/>
          <w:marBottom w:val="0"/>
          <w:divBdr>
            <w:top w:val="none" w:sz="0" w:space="0" w:color="auto"/>
            <w:left w:val="none" w:sz="0" w:space="0" w:color="auto"/>
            <w:bottom w:val="none" w:sz="0" w:space="0" w:color="auto"/>
            <w:right w:val="none" w:sz="0" w:space="0" w:color="auto"/>
          </w:divBdr>
        </w:div>
        <w:div w:id="1076632038">
          <w:marLeft w:val="0"/>
          <w:marRight w:val="0"/>
          <w:marTop w:val="0"/>
          <w:marBottom w:val="0"/>
          <w:divBdr>
            <w:top w:val="none" w:sz="0" w:space="0" w:color="auto"/>
            <w:left w:val="none" w:sz="0" w:space="0" w:color="auto"/>
            <w:bottom w:val="none" w:sz="0" w:space="0" w:color="auto"/>
            <w:right w:val="none" w:sz="0" w:space="0" w:color="auto"/>
          </w:divBdr>
        </w:div>
        <w:div w:id="610163582">
          <w:marLeft w:val="0"/>
          <w:marRight w:val="0"/>
          <w:marTop w:val="0"/>
          <w:marBottom w:val="0"/>
          <w:divBdr>
            <w:top w:val="none" w:sz="0" w:space="0" w:color="auto"/>
            <w:left w:val="none" w:sz="0" w:space="0" w:color="auto"/>
            <w:bottom w:val="none" w:sz="0" w:space="0" w:color="auto"/>
            <w:right w:val="none" w:sz="0" w:space="0" w:color="auto"/>
          </w:divBdr>
        </w:div>
        <w:div w:id="92240293">
          <w:marLeft w:val="0"/>
          <w:marRight w:val="0"/>
          <w:marTop w:val="0"/>
          <w:marBottom w:val="0"/>
          <w:divBdr>
            <w:top w:val="none" w:sz="0" w:space="0" w:color="auto"/>
            <w:left w:val="none" w:sz="0" w:space="0" w:color="auto"/>
            <w:bottom w:val="none" w:sz="0" w:space="0" w:color="auto"/>
            <w:right w:val="none" w:sz="0" w:space="0" w:color="auto"/>
          </w:divBdr>
        </w:div>
        <w:div w:id="1630478503">
          <w:marLeft w:val="0"/>
          <w:marRight w:val="0"/>
          <w:marTop w:val="0"/>
          <w:marBottom w:val="0"/>
          <w:divBdr>
            <w:top w:val="none" w:sz="0" w:space="0" w:color="auto"/>
            <w:left w:val="none" w:sz="0" w:space="0" w:color="auto"/>
            <w:bottom w:val="none" w:sz="0" w:space="0" w:color="auto"/>
            <w:right w:val="none" w:sz="0" w:space="0" w:color="auto"/>
          </w:divBdr>
        </w:div>
        <w:div w:id="771441911">
          <w:marLeft w:val="0"/>
          <w:marRight w:val="0"/>
          <w:marTop w:val="0"/>
          <w:marBottom w:val="0"/>
          <w:divBdr>
            <w:top w:val="none" w:sz="0" w:space="0" w:color="auto"/>
            <w:left w:val="none" w:sz="0" w:space="0" w:color="auto"/>
            <w:bottom w:val="none" w:sz="0" w:space="0" w:color="auto"/>
            <w:right w:val="none" w:sz="0" w:space="0" w:color="auto"/>
          </w:divBdr>
        </w:div>
        <w:div w:id="1623537013">
          <w:marLeft w:val="0"/>
          <w:marRight w:val="0"/>
          <w:marTop w:val="0"/>
          <w:marBottom w:val="0"/>
          <w:divBdr>
            <w:top w:val="none" w:sz="0" w:space="0" w:color="auto"/>
            <w:left w:val="none" w:sz="0" w:space="0" w:color="auto"/>
            <w:bottom w:val="none" w:sz="0" w:space="0" w:color="auto"/>
            <w:right w:val="none" w:sz="0" w:space="0" w:color="auto"/>
          </w:divBdr>
        </w:div>
        <w:div w:id="1572034799">
          <w:marLeft w:val="0"/>
          <w:marRight w:val="0"/>
          <w:marTop w:val="0"/>
          <w:marBottom w:val="0"/>
          <w:divBdr>
            <w:top w:val="none" w:sz="0" w:space="0" w:color="auto"/>
            <w:left w:val="none" w:sz="0" w:space="0" w:color="auto"/>
            <w:bottom w:val="none" w:sz="0" w:space="0" w:color="auto"/>
            <w:right w:val="none" w:sz="0" w:space="0" w:color="auto"/>
          </w:divBdr>
        </w:div>
        <w:div w:id="1892107983">
          <w:marLeft w:val="0"/>
          <w:marRight w:val="0"/>
          <w:marTop w:val="0"/>
          <w:marBottom w:val="0"/>
          <w:divBdr>
            <w:top w:val="none" w:sz="0" w:space="0" w:color="auto"/>
            <w:left w:val="none" w:sz="0" w:space="0" w:color="auto"/>
            <w:bottom w:val="none" w:sz="0" w:space="0" w:color="auto"/>
            <w:right w:val="none" w:sz="0" w:space="0" w:color="auto"/>
          </w:divBdr>
        </w:div>
        <w:div w:id="20134331">
          <w:marLeft w:val="0"/>
          <w:marRight w:val="0"/>
          <w:marTop w:val="0"/>
          <w:marBottom w:val="0"/>
          <w:divBdr>
            <w:top w:val="none" w:sz="0" w:space="0" w:color="auto"/>
            <w:left w:val="none" w:sz="0" w:space="0" w:color="auto"/>
            <w:bottom w:val="none" w:sz="0" w:space="0" w:color="auto"/>
            <w:right w:val="none" w:sz="0" w:space="0" w:color="auto"/>
          </w:divBdr>
        </w:div>
        <w:div w:id="1668822293">
          <w:marLeft w:val="0"/>
          <w:marRight w:val="0"/>
          <w:marTop w:val="0"/>
          <w:marBottom w:val="0"/>
          <w:divBdr>
            <w:top w:val="none" w:sz="0" w:space="0" w:color="auto"/>
            <w:left w:val="none" w:sz="0" w:space="0" w:color="auto"/>
            <w:bottom w:val="none" w:sz="0" w:space="0" w:color="auto"/>
            <w:right w:val="none" w:sz="0" w:space="0" w:color="auto"/>
          </w:divBdr>
        </w:div>
        <w:div w:id="26568638">
          <w:marLeft w:val="0"/>
          <w:marRight w:val="0"/>
          <w:marTop w:val="0"/>
          <w:marBottom w:val="0"/>
          <w:divBdr>
            <w:top w:val="none" w:sz="0" w:space="0" w:color="auto"/>
            <w:left w:val="none" w:sz="0" w:space="0" w:color="auto"/>
            <w:bottom w:val="none" w:sz="0" w:space="0" w:color="auto"/>
            <w:right w:val="none" w:sz="0" w:space="0" w:color="auto"/>
          </w:divBdr>
        </w:div>
        <w:div w:id="2066027885">
          <w:marLeft w:val="0"/>
          <w:marRight w:val="0"/>
          <w:marTop w:val="0"/>
          <w:marBottom w:val="0"/>
          <w:divBdr>
            <w:top w:val="none" w:sz="0" w:space="0" w:color="auto"/>
            <w:left w:val="none" w:sz="0" w:space="0" w:color="auto"/>
            <w:bottom w:val="none" w:sz="0" w:space="0" w:color="auto"/>
            <w:right w:val="none" w:sz="0" w:space="0" w:color="auto"/>
          </w:divBdr>
        </w:div>
        <w:div w:id="1965696711">
          <w:marLeft w:val="0"/>
          <w:marRight w:val="0"/>
          <w:marTop w:val="0"/>
          <w:marBottom w:val="0"/>
          <w:divBdr>
            <w:top w:val="none" w:sz="0" w:space="0" w:color="auto"/>
            <w:left w:val="none" w:sz="0" w:space="0" w:color="auto"/>
            <w:bottom w:val="none" w:sz="0" w:space="0" w:color="auto"/>
            <w:right w:val="none" w:sz="0" w:space="0" w:color="auto"/>
          </w:divBdr>
        </w:div>
        <w:div w:id="812331265">
          <w:marLeft w:val="0"/>
          <w:marRight w:val="0"/>
          <w:marTop w:val="0"/>
          <w:marBottom w:val="0"/>
          <w:divBdr>
            <w:top w:val="none" w:sz="0" w:space="0" w:color="auto"/>
            <w:left w:val="none" w:sz="0" w:space="0" w:color="auto"/>
            <w:bottom w:val="none" w:sz="0" w:space="0" w:color="auto"/>
            <w:right w:val="none" w:sz="0" w:space="0" w:color="auto"/>
          </w:divBdr>
        </w:div>
        <w:div w:id="2011716641">
          <w:marLeft w:val="0"/>
          <w:marRight w:val="0"/>
          <w:marTop w:val="0"/>
          <w:marBottom w:val="0"/>
          <w:divBdr>
            <w:top w:val="none" w:sz="0" w:space="0" w:color="auto"/>
            <w:left w:val="none" w:sz="0" w:space="0" w:color="auto"/>
            <w:bottom w:val="none" w:sz="0" w:space="0" w:color="auto"/>
            <w:right w:val="none" w:sz="0" w:space="0" w:color="auto"/>
          </w:divBdr>
        </w:div>
        <w:div w:id="208699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6B570-1C71-4352-AFC1-9FEB523C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1776</Words>
  <Characters>9497</Characters>
  <Application>Microsoft Office Word</Application>
  <DocSecurity>0</DocSecurity>
  <Lines>227</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Suzanne</dc:creator>
  <cp:keywords/>
  <dc:description/>
  <cp:lastModifiedBy>Moxon, KarenL</cp:lastModifiedBy>
  <cp:revision>4</cp:revision>
  <cp:lastPrinted>2022-08-03T06:40:00Z</cp:lastPrinted>
  <dcterms:created xsi:type="dcterms:W3CDTF">2022-08-04T01:35:00Z</dcterms:created>
  <dcterms:modified xsi:type="dcterms:W3CDTF">2022-08-04T01:35:00Z</dcterms:modified>
</cp:coreProperties>
</file>