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6CD14"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A2655C7" w14:textId="6895A9A4" w:rsidR="00C17FAB" w:rsidRDefault="008871AF">
      <w:pPr>
        <w:pStyle w:val="Billname"/>
        <w:spacing w:before="700"/>
      </w:pPr>
      <w:bookmarkStart w:id="1" w:name="_Hlk84336450"/>
      <w:r>
        <w:t>Motor Accident Injuries</w:t>
      </w:r>
      <w:r w:rsidR="00FD75CE">
        <w:t xml:space="preserve"> (</w:t>
      </w:r>
      <w:r w:rsidR="00194603">
        <w:t>Internal Review</w:t>
      </w:r>
      <w:r w:rsidR="00FD75CE">
        <w:t xml:space="preserve">) </w:t>
      </w:r>
      <w:r>
        <w:t>Guidelines</w:t>
      </w:r>
      <w:r w:rsidR="00FD75CE">
        <w:t xml:space="preserve"> </w:t>
      </w:r>
      <w:r>
        <w:t>20</w:t>
      </w:r>
      <w:r w:rsidR="00E731BF">
        <w:t>2</w:t>
      </w:r>
      <w:r w:rsidR="00194603">
        <w:t>2</w:t>
      </w:r>
      <w:r w:rsidR="00FD75CE">
        <w:t xml:space="preserve"> </w:t>
      </w:r>
    </w:p>
    <w:p w14:paraId="1BB58125" w14:textId="0D340392" w:rsidR="00C17FAB" w:rsidRDefault="002D7C60" w:rsidP="00DA3B00">
      <w:pPr>
        <w:spacing w:before="340"/>
        <w:rPr>
          <w:rFonts w:ascii="Arial" w:hAnsi="Arial" w:cs="Arial"/>
          <w:b/>
          <w:bCs/>
        </w:rPr>
      </w:pPr>
      <w:r>
        <w:rPr>
          <w:rFonts w:ascii="Arial" w:hAnsi="Arial" w:cs="Arial"/>
          <w:b/>
          <w:bCs/>
        </w:rPr>
        <w:t>Disallowable instrument DI</w:t>
      </w:r>
      <w:r w:rsidR="008871AF">
        <w:rPr>
          <w:rFonts w:ascii="Arial" w:hAnsi="Arial" w:cs="Arial"/>
          <w:b/>
          <w:bCs/>
        </w:rPr>
        <w:t>20</w:t>
      </w:r>
      <w:r w:rsidR="00D35089">
        <w:rPr>
          <w:rFonts w:ascii="Arial" w:hAnsi="Arial" w:cs="Arial"/>
          <w:b/>
          <w:bCs/>
        </w:rPr>
        <w:t>2</w:t>
      </w:r>
      <w:bookmarkEnd w:id="1"/>
      <w:r w:rsidR="00194603">
        <w:rPr>
          <w:rFonts w:ascii="Arial" w:hAnsi="Arial" w:cs="Arial"/>
          <w:b/>
          <w:bCs/>
        </w:rPr>
        <w:t>2</w:t>
      </w:r>
      <w:r w:rsidR="00D35089">
        <w:rPr>
          <w:rFonts w:ascii="Arial" w:hAnsi="Arial" w:cs="Arial"/>
          <w:b/>
          <w:bCs/>
        </w:rPr>
        <w:t>-</w:t>
      </w:r>
      <w:r w:rsidR="007B0E8F">
        <w:rPr>
          <w:rFonts w:ascii="Arial" w:hAnsi="Arial" w:cs="Arial"/>
          <w:b/>
          <w:bCs/>
        </w:rPr>
        <w:t>219</w:t>
      </w:r>
    </w:p>
    <w:p w14:paraId="1D2837B8" w14:textId="77777777" w:rsidR="00C17FAB" w:rsidRDefault="00C17FAB" w:rsidP="00DA3B00">
      <w:pPr>
        <w:pStyle w:val="madeunder"/>
        <w:spacing w:before="300" w:after="0"/>
      </w:pPr>
      <w:r>
        <w:t xml:space="preserve">made under the  </w:t>
      </w:r>
    </w:p>
    <w:p w14:paraId="2AEE4811" w14:textId="68B0B71D" w:rsidR="00C17FAB" w:rsidRDefault="008871AF" w:rsidP="00DA3B00">
      <w:pPr>
        <w:pStyle w:val="CoverActName"/>
        <w:spacing w:before="320" w:after="0"/>
        <w:rPr>
          <w:rFonts w:cs="Arial"/>
          <w:sz w:val="20"/>
        </w:rPr>
      </w:pPr>
      <w:r>
        <w:rPr>
          <w:rFonts w:cs="Arial"/>
          <w:sz w:val="20"/>
        </w:rPr>
        <w:t xml:space="preserve">Motor </w:t>
      </w:r>
      <w:r w:rsidR="00EA7E10">
        <w:rPr>
          <w:rFonts w:cs="Arial"/>
          <w:sz w:val="20"/>
        </w:rPr>
        <w:t>A</w:t>
      </w:r>
      <w:r>
        <w:rPr>
          <w:rFonts w:cs="Arial"/>
          <w:sz w:val="20"/>
        </w:rPr>
        <w:t>ccident Injuries Act 2019</w:t>
      </w:r>
      <w:r w:rsidR="00C17FAB">
        <w:rPr>
          <w:rFonts w:cs="Arial"/>
          <w:sz w:val="20"/>
        </w:rPr>
        <w:t xml:space="preserve">, </w:t>
      </w:r>
      <w:r>
        <w:rPr>
          <w:rFonts w:cs="Arial"/>
          <w:sz w:val="20"/>
        </w:rPr>
        <w:t>section 487</w:t>
      </w:r>
      <w:r w:rsidR="00C17FAB">
        <w:rPr>
          <w:rFonts w:cs="Arial"/>
          <w:sz w:val="20"/>
        </w:rPr>
        <w:t xml:space="preserve"> (</w:t>
      </w:r>
      <w:r>
        <w:rPr>
          <w:rFonts w:cs="Arial"/>
          <w:sz w:val="20"/>
        </w:rPr>
        <w:t>MAI guidelines</w:t>
      </w:r>
      <w:r w:rsidR="00C17FAB">
        <w:rPr>
          <w:rFonts w:cs="Arial"/>
          <w:sz w:val="20"/>
        </w:rPr>
        <w:t>)</w:t>
      </w:r>
    </w:p>
    <w:p w14:paraId="124F6CD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C0E9A6B" w14:textId="77777777" w:rsidR="00C17FAB" w:rsidRDefault="00C17FAB">
      <w:pPr>
        <w:pStyle w:val="N-line3"/>
        <w:pBdr>
          <w:bottom w:val="none" w:sz="0" w:space="0" w:color="auto"/>
        </w:pBdr>
      </w:pPr>
    </w:p>
    <w:p w14:paraId="2746C474" w14:textId="77777777" w:rsidR="00C17FAB" w:rsidRDefault="00C17FAB">
      <w:pPr>
        <w:pStyle w:val="N-line3"/>
        <w:pBdr>
          <w:top w:val="single" w:sz="12" w:space="1" w:color="auto"/>
          <w:bottom w:val="none" w:sz="0" w:space="0" w:color="auto"/>
        </w:pBdr>
      </w:pPr>
    </w:p>
    <w:bookmarkEnd w:id="0"/>
    <w:p w14:paraId="1ABC32EE" w14:textId="22543CC5" w:rsidR="00EA7E10" w:rsidRDefault="00EA7E10" w:rsidP="00EA7E10">
      <w:pPr>
        <w:rPr>
          <w:rFonts w:asciiTheme="minorHAnsi" w:hAnsiTheme="minorHAnsi" w:cstheme="minorHAnsi"/>
          <w:szCs w:val="24"/>
        </w:rPr>
      </w:pPr>
      <w:r w:rsidRPr="00FA5A57">
        <w:rPr>
          <w:rFonts w:asciiTheme="minorHAnsi" w:hAnsiTheme="minorHAnsi" w:cstheme="minorHAnsi"/>
        </w:rPr>
        <w:t xml:space="preserve">Section 487 of the </w:t>
      </w:r>
      <w:r w:rsidRPr="00FA5A57">
        <w:rPr>
          <w:rFonts w:asciiTheme="minorHAnsi" w:hAnsiTheme="minorHAnsi" w:cstheme="minorHAnsi"/>
          <w:i/>
          <w:iCs/>
          <w:szCs w:val="24"/>
        </w:rPr>
        <w:t>Motor Accident Injuries Act 2019</w:t>
      </w:r>
      <w:r w:rsidRPr="00FA5A57">
        <w:rPr>
          <w:rFonts w:asciiTheme="minorHAnsi" w:hAnsiTheme="minorHAnsi" w:cstheme="minorHAnsi"/>
          <w:szCs w:val="24"/>
        </w:rPr>
        <w:t xml:space="preserve"> (MAI Act) enables the MAI</w:t>
      </w:r>
      <w:r w:rsidR="00FA5A57">
        <w:rPr>
          <w:rFonts w:asciiTheme="minorHAnsi" w:hAnsiTheme="minorHAnsi" w:cstheme="minorHAnsi"/>
          <w:szCs w:val="24"/>
        </w:rPr>
        <w:t> </w:t>
      </w:r>
      <w:r w:rsidRPr="00FA5A57">
        <w:rPr>
          <w:rFonts w:asciiTheme="minorHAnsi" w:hAnsiTheme="minorHAnsi" w:cstheme="minorHAnsi"/>
          <w:szCs w:val="24"/>
        </w:rPr>
        <w:t>Commission to make guidelines (the MAI guidelines) about any matter required or permitted by the MAI Act to be included in guidelines.</w:t>
      </w:r>
    </w:p>
    <w:p w14:paraId="14AC220B" w14:textId="77777777" w:rsidR="009230FA" w:rsidRPr="00FA5A57" w:rsidRDefault="009230FA" w:rsidP="00EA7E10">
      <w:pPr>
        <w:rPr>
          <w:rFonts w:asciiTheme="minorHAnsi" w:hAnsiTheme="minorHAnsi" w:cstheme="minorHAnsi"/>
          <w:szCs w:val="24"/>
        </w:rPr>
      </w:pPr>
    </w:p>
    <w:p w14:paraId="508F0E5B" w14:textId="70A19BDE" w:rsidR="00D77F5C" w:rsidRPr="004B6414" w:rsidRDefault="009230FA" w:rsidP="00D77F5C">
      <w:pPr>
        <w:rPr>
          <w:rFonts w:asciiTheme="minorHAnsi" w:hAnsiTheme="minorHAnsi" w:cstheme="minorHAnsi"/>
          <w:szCs w:val="24"/>
        </w:rPr>
      </w:pPr>
      <w:r w:rsidRPr="004B6414">
        <w:rPr>
          <w:rFonts w:asciiTheme="minorHAnsi" w:hAnsiTheme="minorHAnsi" w:cstheme="minorHAnsi"/>
          <w:szCs w:val="24"/>
        </w:rPr>
        <w:t xml:space="preserve">The guidelines provide </w:t>
      </w:r>
      <w:r w:rsidR="00D77F5C" w:rsidRPr="004B6414">
        <w:rPr>
          <w:rFonts w:asciiTheme="minorHAnsi" w:hAnsiTheme="minorHAnsi" w:cstheme="minorHAnsi"/>
          <w:szCs w:val="24"/>
        </w:rPr>
        <w:t xml:space="preserve">guidance to insurers </w:t>
      </w:r>
      <w:r w:rsidR="004B6414" w:rsidRPr="004B6414">
        <w:rPr>
          <w:rFonts w:asciiTheme="minorHAnsi" w:hAnsiTheme="minorHAnsi" w:cstheme="minorHAnsi"/>
          <w:szCs w:val="24"/>
        </w:rPr>
        <w:t>about applications for, and the conduct of internal reviews, for internally reviewable decisions about defined benefit applications.</w:t>
      </w:r>
    </w:p>
    <w:p w14:paraId="6B6A430B" w14:textId="77777777" w:rsidR="00AC776A" w:rsidRPr="00AA286D" w:rsidRDefault="00AC776A" w:rsidP="00EA7E10">
      <w:pPr>
        <w:rPr>
          <w:rFonts w:asciiTheme="minorHAnsi" w:hAnsiTheme="minorHAnsi" w:cstheme="minorHAnsi"/>
          <w:szCs w:val="24"/>
        </w:rPr>
      </w:pPr>
    </w:p>
    <w:p w14:paraId="6FE59FEB" w14:textId="546E7D98" w:rsidR="001143AB" w:rsidRPr="00CE11DD" w:rsidRDefault="00CE11DD" w:rsidP="00CE11DD">
      <w:pPr>
        <w:rPr>
          <w:rFonts w:asciiTheme="minorHAnsi" w:hAnsiTheme="minorHAnsi" w:cstheme="minorHAnsi"/>
          <w:szCs w:val="24"/>
        </w:rPr>
      </w:pPr>
      <w:r>
        <w:rPr>
          <w:rFonts w:asciiTheme="minorHAnsi" w:hAnsiTheme="minorHAnsi" w:cstheme="minorHAnsi"/>
          <w:szCs w:val="24"/>
        </w:rPr>
        <w:t xml:space="preserve">The guidelines </w:t>
      </w:r>
      <w:r w:rsidR="00194603">
        <w:rPr>
          <w:rFonts w:asciiTheme="minorHAnsi" w:hAnsiTheme="minorHAnsi" w:cstheme="minorHAnsi"/>
          <w:szCs w:val="24"/>
        </w:rPr>
        <w:t>have been updated to include</w:t>
      </w:r>
      <w:r w:rsidR="00B061C9">
        <w:rPr>
          <w:rFonts w:asciiTheme="minorHAnsi" w:hAnsiTheme="minorHAnsi" w:cstheme="minorHAnsi"/>
          <w:szCs w:val="24"/>
        </w:rPr>
        <w:t xml:space="preserve"> </w:t>
      </w:r>
      <w:r w:rsidR="00194603">
        <w:rPr>
          <w:rFonts w:asciiTheme="minorHAnsi" w:hAnsiTheme="minorHAnsi" w:cstheme="minorHAnsi"/>
          <w:szCs w:val="24"/>
        </w:rPr>
        <w:t>more detailed</w:t>
      </w:r>
      <w:r w:rsidR="00B061C9">
        <w:rPr>
          <w:rFonts w:asciiTheme="minorHAnsi" w:hAnsiTheme="minorHAnsi" w:cstheme="minorHAnsi"/>
          <w:szCs w:val="24"/>
        </w:rPr>
        <w:t xml:space="preserve"> proce</w:t>
      </w:r>
      <w:r w:rsidR="00194603">
        <w:rPr>
          <w:rFonts w:asciiTheme="minorHAnsi" w:hAnsiTheme="minorHAnsi" w:cstheme="minorHAnsi"/>
          <w:szCs w:val="24"/>
        </w:rPr>
        <w:t>dure</w:t>
      </w:r>
      <w:r w:rsidR="00F6180E">
        <w:rPr>
          <w:rFonts w:asciiTheme="minorHAnsi" w:hAnsiTheme="minorHAnsi" w:cstheme="minorHAnsi"/>
          <w:szCs w:val="24"/>
        </w:rPr>
        <w:t>s</w:t>
      </w:r>
      <w:r w:rsidR="00B061C9">
        <w:rPr>
          <w:rFonts w:asciiTheme="minorHAnsi" w:hAnsiTheme="minorHAnsi" w:cstheme="minorHAnsi"/>
          <w:szCs w:val="24"/>
        </w:rPr>
        <w:t xml:space="preserve"> </w:t>
      </w:r>
      <w:r w:rsidR="00194603">
        <w:rPr>
          <w:rFonts w:asciiTheme="minorHAnsi" w:hAnsiTheme="minorHAnsi" w:cstheme="minorHAnsi"/>
          <w:szCs w:val="24"/>
        </w:rPr>
        <w:t xml:space="preserve">to be followed by insurers in </w:t>
      </w:r>
      <w:r w:rsidR="00F6180E">
        <w:rPr>
          <w:rFonts w:asciiTheme="minorHAnsi" w:hAnsiTheme="minorHAnsi" w:cstheme="minorHAnsi"/>
          <w:szCs w:val="24"/>
        </w:rPr>
        <w:t>conducting an</w:t>
      </w:r>
      <w:r w:rsidR="00194603">
        <w:rPr>
          <w:rFonts w:asciiTheme="minorHAnsi" w:hAnsiTheme="minorHAnsi" w:cstheme="minorHAnsi"/>
          <w:szCs w:val="24"/>
        </w:rPr>
        <w:t xml:space="preserve"> internal review following recent comments from the ACT Civil and Commercial Tribunal.</w:t>
      </w:r>
      <w:r w:rsidR="00F6180E">
        <w:rPr>
          <w:rFonts w:asciiTheme="minorHAnsi" w:hAnsiTheme="minorHAnsi" w:cstheme="minorHAnsi"/>
          <w:szCs w:val="24"/>
        </w:rPr>
        <w:t xml:space="preserve"> The updated guidelines also provide greater clarity about circumstances for extending the timeframe for an internal review decision when additional information is required for the review.</w:t>
      </w:r>
    </w:p>
    <w:p w14:paraId="32D09FC9" w14:textId="77777777" w:rsidR="00A85AFE" w:rsidRPr="00A85AFE" w:rsidRDefault="00A85AFE" w:rsidP="00A85AFE">
      <w:pPr>
        <w:pStyle w:val="ListParagraph"/>
        <w:rPr>
          <w:rFonts w:asciiTheme="minorHAnsi" w:hAnsiTheme="minorHAnsi" w:cstheme="minorHAnsi"/>
          <w:szCs w:val="24"/>
        </w:rPr>
      </w:pPr>
    </w:p>
    <w:p w14:paraId="0DAC8758" w14:textId="77777777" w:rsidR="00A85AFE" w:rsidRPr="00A85AFE" w:rsidRDefault="00A85AFE" w:rsidP="00A85AFE">
      <w:pPr>
        <w:rPr>
          <w:szCs w:val="24"/>
        </w:rPr>
      </w:pPr>
      <w:r w:rsidRPr="00A85AFE">
        <w:rPr>
          <w:rFonts w:asciiTheme="minorHAnsi" w:hAnsiTheme="minorHAnsi" w:cstheme="minorHAnsi"/>
        </w:rPr>
        <w:t>The 2019 guidelines were made before the MAI Scheme commenced. The updates are intended to ensure operations of the scheme are optimal. The 2019 guidelines will be revoked on the commencement of the new guidelines.</w:t>
      </w:r>
    </w:p>
    <w:p w14:paraId="60EB57DA" w14:textId="4DB400D2" w:rsidR="00C17FAB" w:rsidRPr="00476A82" w:rsidRDefault="00C17FAB" w:rsidP="00EA7E10">
      <w:pPr>
        <w:rPr>
          <w:b/>
          <w:bCs/>
          <w:i/>
          <w:iCs/>
        </w:rPr>
      </w:pPr>
    </w:p>
    <w:sectPr w:rsidR="00C17FAB" w:rsidRPr="00476A82"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709CE" w14:textId="77777777" w:rsidR="00C17FAB" w:rsidRDefault="00C17FAB" w:rsidP="00C17FAB">
      <w:r>
        <w:separator/>
      </w:r>
    </w:p>
  </w:endnote>
  <w:endnote w:type="continuationSeparator" w:id="0">
    <w:p w14:paraId="44439D1E"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AE1B8"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136B" w14:textId="05BC3F1A" w:rsidR="00DA3B00" w:rsidRPr="00E0203D" w:rsidRDefault="00E0203D" w:rsidP="00E0203D">
    <w:pPr>
      <w:pStyle w:val="Footer"/>
      <w:jc w:val="center"/>
      <w:rPr>
        <w:rFonts w:cs="Arial"/>
        <w:sz w:val="14"/>
      </w:rPr>
    </w:pPr>
    <w:r w:rsidRPr="00E0203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635B"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F9727" w14:textId="77777777" w:rsidR="00C17FAB" w:rsidRDefault="00C17FAB" w:rsidP="00C17FAB">
      <w:r>
        <w:separator/>
      </w:r>
    </w:p>
  </w:footnote>
  <w:footnote w:type="continuationSeparator" w:id="0">
    <w:p w14:paraId="2929D2F3"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061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14A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08CF1"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6964A9"/>
    <w:multiLevelType w:val="hybridMultilevel"/>
    <w:tmpl w:val="0622BAF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5" w15:restartNumberingAfterBreak="0">
    <w:nsid w:val="2052318D"/>
    <w:multiLevelType w:val="hybridMultilevel"/>
    <w:tmpl w:val="6E760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9E73EE"/>
    <w:multiLevelType w:val="hybridMultilevel"/>
    <w:tmpl w:val="5F8E3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55D7647"/>
    <w:multiLevelType w:val="hybridMultilevel"/>
    <w:tmpl w:val="975E7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3AF87F38"/>
    <w:multiLevelType w:val="hybridMultilevel"/>
    <w:tmpl w:val="BDEED85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F416849"/>
    <w:multiLevelType w:val="hybridMultilevel"/>
    <w:tmpl w:val="168A3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6E1031"/>
    <w:multiLevelType w:val="hybridMultilevel"/>
    <w:tmpl w:val="911089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6266335"/>
    <w:multiLevelType w:val="hybridMultilevel"/>
    <w:tmpl w:val="484ACD16"/>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5"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10"/>
  </w:num>
  <w:num w:numId="5">
    <w:abstractNumId w:val="15"/>
  </w:num>
  <w:num w:numId="6">
    <w:abstractNumId w:val="1"/>
  </w:num>
  <w:num w:numId="7">
    <w:abstractNumId w:val="7"/>
  </w:num>
  <w:num w:numId="8">
    <w:abstractNumId w:val="9"/>
  </w:num>
  <w:num w:numId="9">
    <w:abstractNumId w:val="16"/>
  </w:num>
  <w:num w:numId="10">
    <w:abstractNumId w:val="8"/>
  </w:num>
  <w:num w:numId="11">
    <w:abstractNumId w:val="4"/>
  </w:num>
  <w:num w:numId="12">
    <w:abstractNumId w:val="6"/>
  </w:num>
  <w:num w:numId="13">
    <w:abstractNumId w:val="13"/>
  </w:num>
  <w:num w:numId="14">
    <w:abstractNumId w:val="11"/>
  </w:num>
  <w:num w:numId="15">
    <w:abstractNumId w:val="14"/>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13DE8"/>
    <w:rsid w:val="00057AD7"/>
    <w:rsid w:val="000E11C4"/>
    <w:rsid w:val="000E1E5D"/>
    <w:rsid w:val="00107853"/>
    <w:rsid w:val="001143AB"/>
    <w:rsid w:val="001823EC"/>
    <w:rsid w:val="00194603"/>
    <w:rsid w:val="0019501B"/>
    <w:rsid w:val="001C4BC6"/>
    <w:rsid w:val="001E0C2A"/>
    <w:rsid w:val="002014ED"/>
    <w:rsid w:val="00267737"/>
    <w:rsid w:val="002A5EBE"/>
    <w:rsid w:val="002A7E7F"/>
    <w:rsid w:val="002D7C60"/>
    <w:rsid w:val="002E5A94"/>
    <w:rsid w:val="00301DDD"/>
    <w:rsid w:val="0035651F"/>
    <w:rsid w:val="00362EC9"/>
    <w:rsid w:val="003A045A"/>
    <w:rsid w:val="00411600"/>
    <w:rsid w:val="00426408"/>
    <w:rsid w:val="00476A82"/>
    <w:rsid w:val="004A0877"/>
    <w:rsid w:val="004B6414"/>
    <w:rsid w:val="004C46B7"/>
    <w:rsid w:val="004C7090"/>
    <w:rsid w:val="004D7E2C"/>
    <w:rsid w:val="004E1D37"/>
    <w:rsid w:val="004F056B"/>
    <w:rsid w:val="004F26A0"/>
    <w:rsid w:val="0052558A"/>
    <w:rsid w:val="0055315D"/>
    <w:rsid w:val="00555611"/>
    <w:rsid w:val="005705E8"/>
    <w:rsid w:val="005F261F"/>
    <w:rsid w:val="005F5B35"/>
    <w:rsid w:val="00654267"/>
    <w:rsid w:val="00674003"/>
    <w:rsid w:val="007346AC"/>
    <w:rsid w:val="007B0E8F"/>
    <w:rsid w:val="007B26B0"/>
    <w:rsid w:val="007D7927"/>
    <w:rsid w:val="007F7BCC"/>
    <w:rsid w:val="00810384"/>
    <w:rsid w:val="008871AF"/>
    <w:rsid w:val="008B37B3"/>
    <w:rsid w:val="008F5146"/>
    <w:rsid w:val="009230FA"/>
    <w:rsid w:val="009406E1"/>
    <w:rsid w:val="009508A5"/>
    <w:rsid w:val="00967D12"/>
    <w:rsid w:val="00A208B5"/>
    <w:rsid w:val="00A3183C"/>
    <w:rsid w:val="00A81AB0"/>
    <w:rsid w:val="00A85AFE"/>
    <w:rsid w:val="00A920A4"/>
    <w:rsid w:val="00AA11A8"/>
    <w:rsid w:val="00AA286D"/>
    <w:rsid w:val="00AC2C15"/>
    <w:rsid w:val="00AC776A"/>
    <w:rsid w:val="00B03669"/>
    <w:rsid w:val="00B061C9"/>
    <w:rsid w:val="00B06826"/>
    <w:rsid w:val="00B26CDC"/>
    <w:rsid w:val="00B520FF"/>
    <w:rsid w:val="00B72B51"/>
    <w:rsid w:val="00B76B55"/>
    <w:rsid w:val="00BE4418"/>
    <w:rsid w:val="00BE7A68"/>
    <w:rsid w:val="00C17FAB"/>
    <w:rsid w:val="00C25E18"/>
    <w:rsid w:val="00C85777"/>
    <w:rsid w:val="00CB3D13"/>
    <w:rsid w:val="00CE11DD"/>
    <w:rsid w:val="00CE599C"/>
    <w:rsid w:val="00D35089"/>
    <w:rsid w:val="00D7173A"/>
    <w:rsid w:val="00D77F5C"/>
    <w:rsid w:val="00D94B50"/>
    <w:rsid w:val="00DA3B00"/>
    <w:rsid w:val="00DB02EB"/>
    <w:rsid w:val="00E0203D"/>
    <w:rsid w:val="00E16B90"/>
    <w:rsid w:val="00E5436B"/>
    <w:rsid w:val="00E6184B"/>
    <w:rsid w:val="00E71A4A"/>
    <w:rsid w:val="00E731BF"/>
    <w:rsid w:val="00E90C2D"/>
    <w:rsid w:val="00EA548E"/>
    <w:rsid w:val="00EA7E10"/>
    <w:rsid w:val="00EB6C44"/>
    <w:rsid w:val="00F5616B"/>
    <w:rsid w:val="00F6180E"/>
    <w:rsid w:val="00FA5A57"/>
    <w:rsid w:val="00FD75CE"/>
    <w:rsid w:val="00FE29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D15F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1BF"/>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4E1D37"/>
    <w:pPr>
      <w:ind w:left="720"/>
      <w:contextualSpacing/>
    </w:pPr>
  </w:style>
  <w:style w:type="paragraph" w:styleId="BodyText">
    <w:name w:val="Body Text"/>
    <w:basedOn w:val="Normal"/>
    <w:link w:val="BodyTextChar"/>
    <w:uiPriority w:val="99"/>
    <w:unhideWhenUsed/>
    <w:rsid w:val="007F7BCC"/>
    <w:pPr>
      <w:spacing w:after="120"/>
    </w:pPr>
  </w:style>
  <w:style w:type="character" w:customStyle="1" w:styleId="BodyTextChar">
    <w:name w:val="Body Text Char"/>
    <w:basedOn w:val="DefaultParagraphFont"/>
    <w:link w:val="BodyText"/>
    <w:uiPriority w:val="99"/>
    <w:rsid w:val="007F7B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14062">
      <w:bodyDiv w:val="1"/>
      <w:marLeft w:val="0"/>
      <w:marRight w:val="0"/>
      <w:marTop w:val="0"/>
      <w:marBottom w:val="0"/>
      <w:divBdr>
        <w:top w:val="none" w:sz="0" w:space="0" w:color="auto"/>
        <w:left w:val="none" w:sz="0" w:space="0" w:color="auto"/>
        <w:bottom w:val="none" w:sz="0" w:space="0" w:color="auto"/>
        <w:right w:val="none" w:sz="0" w:space="0" w:color="auto"/>
      </w:divBdr>
    </w:div>
    <w:div w:id="14293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1037</Characters>
  <Application>Microsoft Office Word</Application>
  <DocSecurity>0</DocSecurity>
  <Lines>26</Lines>
  <Paragraphs>10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2022-09-12T06:42:00Z</dcterms:created>
  <dcterms:modified xsi:type="dcterms:W3CDTF">2022-09-12T06:42:00Z</dcterms:modified>
</cp:coreProperties>
</file>