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B4AD" w14:textId="77777777" w:rsidR="00790FE4" w:rsidRPr="008C3B92" w:rsidRDefault="00790FE4" w:rsidP="007F3D56">
      <w:pPr>
        <w:spacing w:after="0"/>
        <w:rPr>
          <w:rFonts w:ascii="Arial" w:hAnsi="Arial" w:cs="Arial"/>
          <w:b/>
          <w:bCs/>
          <w:sz w:val="24"/>
          <w:szCs w:val="24"/>
        </w:rPr>
      </w:pPr>
    </w:p>
    <w:p w14:paraId="42440CF1" w14:textId="77777777" w:rsidR="00790FE4" w:rsidRPr="008C3B92" w:rsidRDefault="00790FE4" w:rsidP="007F3D56">
      <w:pPr>
        <w:spacing w:after="0"/>
        <w:rPr>
          <w:rFonts w:ascii="Arial" w:hAnsi="Arial" w:cs="Arial"/>
          <w:b/>
          <w:bCs/>
          <w:sz w:val="24"/>
          <w:szCs w:val="24"/>
        </w:rPr>
      </w:pPr>
    </w:p>
    <w:p w14:paraId="47B146F4" w14:textId="1B471C7E" w:rsidR="00BB387E" w:rsidRPr="00BB387E" w:rsidRDefault="006555E3" w:rsidP="00BB387E">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EC05AB">
        <w:rPr>
          <w:rFonts w:ascii="Arial" w:hAnsi="Arial" w:cs="Arial"/>
          <w:b/>
          <w:bCs/>
          <w:sz w:val="24"/>
          <w:szCs w:val="24"/>
        </w:rPr>
        <w:t>2</w:t>
      </w:r>
    </w:p>
    <w:p w14:paraId="76FBCA77" w14:textId="77777777" w:rsidR="00BB387E" w:rsidRPr="00BB387E" w:rsidRDefault="00BB387E" w:rsidP="00BB387E">
      <w:pPr>
        <w:spacing w:after="0"/>
        <w:jc w:val="center"/>
        <w:rPr>
          <w:rFonts w:ascii="Arial" w:hAnsi="Arial" w:cs="Arial"/>
          <w:b/>
          <w:sz w:val="24"/>
          <w:szCs w:val="24"/>
        </w:rPr>
      </w:pPr>
    </w:p>
    <w:p w14:paraId="3493308A" w14:textId="77777777" w:rsidR="00BB387E" w:rsidRPr="00BB387E" w:rsidRDefault="00BB387E" w:rsidP="00BB387E">
      <w:pPr>
        <w:spacing w:after="0"/>
        <w:jc w:val="center"/>
        <w:rPr>
          <w:rFonts w:ascii="Arial" w:hAnsi="Arial" w:cs="Arial"/>
          <w:b/>
          <w:sz w:val="24"/>
          <w:szCs w:val="24"/>
        </w:rPr>
      </w:pPr>
    </w:p>
    <w:p w14:paraId="0DB9FAF9" w14:textId="77777777" w:rsidR="00BB387E" w:rsidRPr="00BB387E" w:rsidRDefault="00BB387E" w:rsidP="00BB387E">
      <w:pPr>
        <w:spacing w:after="0"/>
        <w:jc w:val="center"/>
        <w:rPr>
          <w:rFonts w:ascii="Arial" w:hAnsi="Arial" w:cs="Arial"/>
          <w:b/>
          <w:sz w:val="24"/>
          <w:szCs w:val="24"/>
        </w:rPr>
      </w:pPr>
    </w:p>
    <w:p w14:paraId="32DDD7F5" w14:textId="77777777" w:rsidR="00BB387E" w:rsidRPr="00BB387E" w:rsidRDefault="00BB387E" w:rsidP="00BB387E">
      <w:pPr>
        <w:spacing w:after="0"/>
        <w:jc w:val="center"/>
        <w:rPr>
          <w:rFonts w:ascii="Arial" w:hAnsi="Arial" w:cs="Arial"/>
          <w:b/>
          <w:sz w:val="24"/>
          <w:szCs w:val="24"/>
        </w:rPr>
      </w:pPr>
    </w:p>
    <w:p w14:paraId="03B2A002" w14:textId="77777777" w:rsidR="00BB387E" w:rsidRPr="00BB387E" w:rsidRDefault="00BB387E" w:rsidP="00BB387E">
      <w:pPr>
        <w:spacing w:after="0"/>
        <w:jc w:val="center"/>
        <w:rPr>
          <w:rFonts w:ascii="Arial" w:hAnsi="Arial" w:cs="Arial"/>
          <w:b/>
          <w:bCs/>
          <w:sz w:val="24"/>
          <w:szCs w:val="24"/>
        </w:rPr>
      </w:pPr>
    </w:p>
    <w:p w14:paraId="76B12392" w14:textId="77777777" w:rsidR="00BB387E" w:rsidRPr="00BB387E" w:rsidRDefault="00BB387E" w:rsidP="00BB387E">
      <w:pPr>
        <w:spacing w:after="0"/>
        <w:jc w:val="center"/>
        <w:rPr>
          <w:rFonts w:ascii="Arial" w:hAnsi="Arial" w:cs="Arial"/>
          <w:b/>
          <w:bCs/>
          <w:sz w:val="24"/>
          <w:szCs w:val="24"/>
        </w:rPr>
      </w:pPr>
    </w:p>
    <w:p w14:paraId="04AE96BF" w14:textId="77777777" w:rsidR="00BB387E" w:rsidRPr="00BB387E" w:rsidRDefault="00BB387E" w:rsidP="00BB387E">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38D9D6DC" w14:textId="77777777" w:rsidR="00BB387E" w:rsidRPr="00BB387E" w:rsidRDefault="00BB387E" w:rsidP="00BB387E">
      <w:pPr>
        <w:spacing w:after="0"/>
        <w:jc w:val="center"/>
        <w:rPr>
          <w:rFonts w:ascii="Arial" w:hAnsi="Arial" w:cs="Arial"/>
          <w:b/>
          <w:sz w:val="24"/>
          <w:szCs w:val="24"/>
        </w:rPr>
      </w:pPr>
      <w:r w:rsidRPr="00BB387E">
        <w:rPr>
          <w:rFonts w:ascii="Arial" w:hAnsi="Arial" w:cs="Arial"/>
          <w:b/>
          <w:bCs/>
          <w:sz w:val="24"/>
          <w:szCs w:val="24"/>
        </w:rPr>
        <w:t>AUSTRALIAN CAPITAL TERRITORY</w:t>
      </w:r>
    </w:p>
    <w:p w14:paraId="1814759D" w14:textId="77777777" w:rsidR="00BB387E" w:rsidRPr="00BB387E" w:rsidRDefault="00BB387E" w:rsidP="00BB387E">
      <w:pPr>
        <w:spacing w:after="0"/>
        <w:jc w:val="center"/>
        <w:rPr>
          <w:rFonts w:ascii="Arial" w:hAnsi="Arial" w:cs="Arial"/>
          <w:b/>
          <w:sz w:val="24"/>
          <w:szCs w:val="24"/>
        </w:rPr>
      </w:pPr>
    </w:p>
    <w:p w14:paraId="63F0CAA5" w14:textId="77777777" w:rsidR="00BB387E" w:rsidRPr="00BB387E" w:rsidRDefault="00BB387E" w:rsidP="00BB387E">
      <w:pPr>
        <w:spacing w:after="0"/>
        <w:jc w:val="center"/>
        <w:rPr>
          <w:rFonts w:ascii="Arial" w:hAnsi="Arial" w:cs="Arial"/>
          <w:b/>
          <w:sz w:val="24"/>
          <w:szCs w:val="24"/>
        </w:rPr>
      </w:pPr>
    </w:p>
    <w:p w14:paraId="279B0824" w14:textId="77777777" w:rsidR="00BB387E" w:rsidRPr="00BB387E" w:rsidRDefault="00BB387E" w:rsidP="00BB387E">
      <w:pPr>
        <w:spacing w:after="0"/>
        <w:jc w:val="center"/>
        <w:rPr>
          <w:rFonts w:ascii="Arial" w:hAnsi="Arial" w:cs="Arial"/>
          <w:b/>
          <w:sz w:val="24"/>
          <w:szCs w:val="24"/>
        </w:rPr>
      </w:pPr>
    </w:p>
    <w:p w14:paraId="5FF356A4" w14:textId="77777777" w:rsidR="00A11EA7" w:rsidRPr="00BB387E" w:rsidRDefault="00A11EA7" w:rsidP="00BB387E">
      <w:pPr>
        <w:spacing w:after="0"/>
        <w:jc w:val="center"/>
        <w:rPr>
          <w:rFonts w:ascii="Arial" w:hAnsi="Arial" w:cs="Arial"/>
          <w:b/>
          <w:sz w:val="24"/>
          <w:szCs w:val="24"/>
        </w:rPr>
      </w:pPr>
    </w:p>
    <w:p w14:paraId="278F861F" w14:textId="77777777" w:rsidR="00BB387E" w:rsidRPr="00BB387E" w:rsidRDefault="00BB387E" w:rsidP="00BB387E">
      <w:pPr>
        <w:spacing w:after="0"/>
        <w:jc w:val="center"/>
        <w:rPr>
          <w:rFonts w:ascii="Arial" w:hAnsi="Arial" w:cs="Arial"/>
          <w:b/>
          <w:sz w:val="24"/>
          <w:szCs w:val="24"/>
        </w:rPr>
      </w:pPr>
    </w:p>
    <w:p w14:paraId="48190A2F" w14:textId="77777777" w:rsidR="00BB387E" w:rsidRPr="00BB387E" w:rsidRDefault="00BB387E" w:rsidP="00BB387E">
      <w:pPr>
        <w:spacing w:after="0"/>
        <w:jc w:val="center"/>
        <w:rPr>
          <w:rFonts w:ascii="Arial" w:hAnsi="Arial" w:cs="Arial"/>
          <w:b/>
          <w:sz w:val="24"/>
          <w:szCs w:val="24"/>
        </w:rPr>
      </w:pPr>
    </w:p>
    <w:p w14:paraId="03A897E3" w14:textId="77777777" w:rsidR="00BB387E" w:rsidRPr="00BB387E" w:rsidRDefault="00BB387E" w:rsidP="00BB387E">
      <w:pPr>
        <w:spacing w:after="0"/>
        <w:jc w:val="center"/>
        <w:rPr>
          <w:rFonts w:ascii="Arial" w:hAnsi="Arial" w:cs="Arial"/>
          <w:b/>
          <w:sz w:val="24"/>
          <w:szCs w:val="24"/>
        </w:rPr>
      </w:pPr>
    </w:p>
    <w:p w14:paraId="75D7A359" w14:textId="77777777" w:rsidR="00BB387E" w:rsidRPr="00BB387E" w:rsidRDefault="00BB387E" w:rsidP="00BB387E">
      <w:pPr>
        <w:spacing w:after="0"/>
        <w:jc w:val="center"/>
        <w:rPr>
          <w:rFonts w:ascii="Arial" w:hAnsi="Arial" w:cs="Arial"/>
          <w:b/>
          <w:sz w:val="24"/>
          <w:szCs w:val="24"/>
        </w:rPr>
      </w:pPr>
    </w:p>
    <w:p w14:paraId="6CA27CE6" w14:textId="77777777" w:rsidR="00BB387E" w:rsidRPr="00BB387E" w:rsidRDefault="00BB387E" w:rsidP="00BB387E">
      <w:pPr>
        <w:spacing w:after="0"/>
        <w:jc w:val="center"/>
        <w:rPr>
          <w:rFonts w:ascii="Arial" w:hAnsi="Arial" w:cs="Arial"/>
          <w:b/>
          <w:sz w:val="24"/>
          <w:szCs w:val="24"/>
        </w:rPr>
      </w:pPr>
    </w:p>
    <w:p w14:paraId="309E6F3A" w14:textId="77777777" w:rsidR="00BB387E" w:rsidRPr="00BB387E" w:rsidRDefault="00BB387E" w:rsidP="00BB387E">
      <w:pPr>
        <w:spacing w:after="0"/>
        <w:jc w:val="center"/>
        <w:rPr>
          <w:rFonts w:ascii="Arial" w:hAnsi="Arial" w:cs="Arial"/>
          <w:b/>
          <w:sz w:val="24"/>
          <w:szCs w:val="24"/>
        </w:rPr>
      </w:pPr>
    </w:p>
    <w:p w14:paraId="69918477" w14:textId="40C02A34" w:rsidR="00741C4A" w:rsidRPr="00741C4A" w:rsidRDefault="00CC1A4A" w:rsidP="00FA04F3">
      <w:pPr>
        <w:spacing w:after="0"/>
        <w:jc w:val="center"/>
        <w:rPr>
          <w:rFonts w:ascii="Arial" w:hAnsi="Arial" w:cs="Arial"/>
          <w:b/>
          <w:bCs/>
          <w:sz w:val="24"/>
          <w:szCs w:val="24"/>
        </w:rPr>
      </w:pPr>
      <w:r>
        <w:rPr>
          <w:rFonts w:ascii="Arial" w:hAnsi="Arial" w:cs="Arial"/>
          <w:b/>
          <w:bCs/>
          <w:sz w:val="24"/>
          <w:szCs w:val="24"/>
        </w:rPr>
        <w:t xml:space="preserve"> </w:t>
      </w:r>
      <w:r w:rsidR="00FA04F3" w:rsidRPr="00FA04F3">
        <w:rPr>
          <w:rFonts w:ascii="Arial" w:hAnsi="Arial" w:cs="Arial"/>
          <w:b/>
          <w:bCs/>
          <w:sz w:val="24"/>
          <w:szCs w:val="24"/>
        </w:rPr>
        <w:t xml:space="preserve">TRANSPORT CANBERRA AND CITY SERVICES </w:t>
      </w:r>
      <w:r w:rsidR="002C1171" w:rsidRPr="00FA04F3">
        <w:rPr>
          <w:rFonts w:ascii="Arial" w:hAnsi="Arial" w:cs="Arial"/>
          <w:b/>
          <w:bCs/>
          <w:sz w:val="24"/>
          <w:szCs w:val="24"/>
        </w:rPr>
        <w:t>LEGISLATION AMENDMENT</w:t>
      </w:r>
      <w:r w:rsidR="00741C4A" w:rsidRPr="00FA04F3">
        <w:rPr>
          <w:rFonts w:ascii="Arial" w:hAnsi="Arial" w:cs="Arial"/>
          <w:b/>
          <w:bCs/>
          <w:sz w:val="24"/>
          <w:szCs w:val="24"/>
        </w:rPr>
        <w:t xml:space="preserve"> BILL 20</w:t>
      </w:r>
      <w:r w:rsidR="00130A37" w:rsidRPr="00FA04F3">
        <w:rPr>
          <w:rFonts w:ascii="Arial" w:hAnsi="Arial" w:cs="Arial"/>
          <w:b/>
          <w:bCs/>
          <w:sz w:val="24"/>
          <w:szCs w:val="24"/>
        </w:rPr>
        <w:t>2</w:t>
      </w:r>
      <w:r w:rsidR="002C1171" w:rsidRPr="00FA04F3">
        <w:rPr>
          <w:rFonts w:ascii="Arial" w:hAnsi="Arial" w:cs="Arial"/>
          <w:b/>
          <w:bCs/>
          <w:sz w:val="24"/>
          <w:szCs w:val="24"/>
        </w:rPr>
        <w:t>2</w:t>
      </w:r>
    </w:p>
    <w:p w14:paraId="19F3C407" w14:textId="77777777" w:rsidR="00BB387E" w:rsidRPr="00BB387E" w:rsidRDefault="00BB387E" w:rsidP="00BB387E">
      <w:pPr>
        <w:spacing w:after="0"/>
        <w:jc w:val="center"/>
        <w:rPr>
          <w:rFonts w:ascii="Arial" w:hAnsi="Arial" w:cs="Arial"/>
          <w:b/>
          <w:bCs/>
          <w:sz w:val="24"/>
          <w:szCs w:val="24"/>
        </w:rPr>
      </w:pPr>
    </w:p>
    <w:p w14:paraId="37B3F0B9" w14:textId="77777777" w:rsidR="00BB387E" w:rsidRPr="00BB387E" w:rsidRDefault="00BB387E" w:rsidP="00BB387E">
      <w:pPr>
        <w:spacing w:after="0"/>
        <w:jc w:val="center"/>
        <w:rPr>
          <w:rFonts w:ascii="Arial" w:hAnsi="Arial" w:cs="Arial"/>
          <w:b/>
          <w:sz w:val="24"/>
          <w:szCs w:val="24"/>
        </w:rPr>
      </w:pPr>
    </w:p>
    <w:p w14:paraId="0D26BB2F" w14:textId="77777777" w:rsidR="00BB387E" w:rsidRPr="00BB387E" w:rsidRDefault="00BB387E" w:rsidP="00BB387E">
      <w:pPr>
        <w:spacing w:after="0"/>
        <w:jc w:val="center"/>
        <w:rPr>
          <w:rFonts w:ascii="Arial" w:hAnsi="Arial" w:cs="Arial"/>
          <w:b/>
          <w:bCs/>
          <w:sz w:val="24"/>
          <w:szCs w:val="24"/>
        </w:rPr>
      </w:pPr>
    </w:p>
    <w:p w14:paraId="588053E2" w14:textId="77777777" w:rsidR="00BC3EF0" w:rsidRDefault="00BB387E" w:rsidP="00BB387E">
      <w:pPr>
        <w:spacing w:after="0"/>
        <w:jc w:val="center"/>
        <w:rPr>
          <w:rFonts w:ascii="Arial" w:hAnsi="Arial" w:cs="Arial"/>
          <w:b/>
          <w:bCs/>
          <w:sz w:val="24"/>
          <w:szCs w:val="24"/>
        </w:rPr>
      </w:pPr>
      <w:r w:rsidRPr="00BB387E">
        <w:rPr>
          <w:rFonts w:ascii="Arial" w:hAnsi="Arial" w:cs="Arial"/>
          <w:b/>
          <w:bCs/>
          <w:sz w:val="24"/>
          <w:szCs w:val="24"/>
        </w:rPr>
        <w:t>EXPLANATORY STATEMENT</w:t>
      </w:r>
      <w:r w:rsidR="00BC3EF0">
        <w:rPr>
          <w:rFonts w:ascii="Arial" w:hAnsi="Arial" w:cs="Arial"/>
          <w:b/>
          <w:bCs/>
          <w:sz w:val="24"/>
          <w:szCs w:val="24"/>
        </w:rPr>
        <w:t xml:space="preserve"> </w:t>
      </w:r>
    </w:p>
    <w:p w14:paraId="06C942D2" w14:textId="5211A683" w:rsidR="00BC3EF0" w:rsidRDefault="00BC3EF0" w:rsidP="00BB387E">
      <w:pPr>
        <w:spacing w:after="0"/>
        <w:jc w:val="center"/>
        <w:rPr>
          <w:rFonts w:ascii="Arial" w:hAnsi="Arial" w:cs="Arial"/>
          <w:b/>
          <w:bCs/>
          <w:sz w:val="24"/>
          <w:szCs w:val="24"/>
        </w:rPr>
      </w:pPr>
      <w:r>
        <w:rPr>
          <w:rFonts w:ascii="Arial" w:hAnsi="Arial" w:cs="Arial"/>
          <w:b/>
          <w:bCs/>
          <w:sz w:val="24"/>
          <w:szCs w:val="24"/>
        </w:rPr>
        <w:t>and</w:t>
      </w:r>
    </w:p>
    <w:p w14:paraId="21E7A29D" w14:textId="03EF1A1B" w:rsidR="00BB387E" w:rsidRDefault="00BC3EF0" w:rsidP="00BB387E">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00B32D69" w14:textId="797A78E0" w:rsidR="00BC3EF0" w:rsidRPr="00BB387E" w:rsidRDefault="00BC3EF0" w:rsidP="00BB387E">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4E561EC7" w14:textId="77777777" w:rsidR="00BB387E" w:rsidRPr="00BB387E" w:rsidRDefault="00BB387E" w:rsidP="00BB387E">
      <w:pPr>
        <w:spacing w:after="0"/>
        <w:jc w:val="center"/>
        <w:rPr>
          <w:rFonts w:ascii="Arial" w:hAnsi="Arial" w:cs="Arial"/>
          <w:b/>
          <w:sz w:val="24"/>
          <w:szCs w:val="24"/>
        </w:rPr>
      </w:pPr>
    </w:p>
    <w:p w14:paraId="58E7858B" w14:textId="77777777" w:rsidR="00BB387E" w:rsidRPr="00BB387E" w:rsidRDefault="00BB387E" w:rsidP="00BB387E">
      <w:pPr>
        <w:spacing w:after="0"/>
        <w:jc w:val="center"/>
        <w:rPr>
          <w:rFonts w:ascii="Arial" w:hAnsi="Arial" w:cs="Arial"/>
          <w:b/>
          <w:sz w:val="24"/>
          <w:szCs w:val="24"/>
        </w:rPr>
      </w:pPr>
    </w:p>
    <w:p w14:paraId="44FB09C0" w14:textId="77777777" w:rsidR="00BB387E" w:rsidRPr="00BB387E" w:rsidRDefault="00BB387E" w:rsidP="00BB387E">
      <w:pPr>
        <w:spacing w:after="0"/>
        <w:jc w:val="center"/>
        <w:rPr>
          <w:rFonts w:ascii="Arial" w:hAnsi="Arial" w:cs="Arial"/>
          <w:b/>
          <w:sz w:val="24"/>
          <w:szCs w:val="24"/>
        </w:rPr>
      </w:pPr>
    </w:p>
    <w:p w14:paraId="6DB1E5EF" w14:textId="77777777" w:rsidR="00BB387E" w:rsidRPr="00BB387E" w:rsidRDefault="00BB387E" w:rsidP="00BB387E">
      <w:pPr>
        <w:spacing w:after="0"/>
        <w:jc w:val="center"/>
        <w:rPr>
          <w:rFonts w:ascii="Arial" w:hAnsi="Arial" w:cs="Arial"/>
          <w:b/>
          <w:sz w:val="24"/>
          <w:szCs w:val="24"/>
        </w:rPr>
      </w:pPr>
    </w:p>
    <w:p w14:paraId="5CCF0433" w14:textId="77777777" w:rsidR="00BB387E" w:rsidRPr="00BB387E" w:rsidRDefault="00BB387E" w:rsidP="00BB387E">
      <w:pPr>
        <w:keepNext/>
        <w:widowControl w:val="0"/>
        <w:spacing w:after="0"/>
        <w:jc w:val="center"/>
        <w:outlineLvl w:val="7"/>
        <w:rPr>
          <w:rFonts w:ascii="Arial" w:hAnsi="Arial" w:cs="Arial"/>
          <w:b/>
          <w:bCs/>
          <w:sz w:val="24"/>
          <w:szCs w:val="24"/>
        </w:rPr>
      </w:pPr>
    </w:p>
    <w:p w14:paraId="0CE0F478" w14:textId="77777777" w:rsidR="00BB387E" w:rsidRPr="00BB387E" w:rsidRDefault="00BB387E" w:rsidP="00BB387E">
      <w:pPr>
        <w:keepNext/>
        <w:widowControl w:val="0"/>
        <w:spacing w:after="0"/>
        <w:jc w:val="center"/>
        <w:outlineLvl w:val="7"/>
        <w:rPr>
          <w:rFonts w:ascii="Arial" w:hAnsi="Arial" w:cs="Arial"/>
          <w:b/>
          <w:bCs/>
          <w:sz w:val="24"/>
          <w:szCs w:val="24"/>
        </w:rPr>
      </w:pPr>
    </w:p>
    <w:p w14:paraId="2D0F4E33" w14:textId="77777777" w:rsidR="00BB387E" w:rsidRPr="00BB387E" w:rsidRDefault="00BB387E" w:rsidP="00BB387E">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5BBE2D1D" w14:textId="5270EA59" w:rsidR="00BB387E" w:rsidRDefault="002C1171" w:rsidP="00BB387E">
      <w:pPr>
        <w:spacing w:after="0"/>
        <w:ind w:right="686"/>
        <w:jc w:val="right"/>
        <w:rPr>
          <w:rFonts w:ascii="Arial" w:hAnsi="Arial" w:cs="Arial"/>
          <w:b/>
          <w:bCs/>
          <w:sz w:val="24"/>
          <w:szCs w:val="24"/>
        </w:rPr>
      </w:pPr>
      <w:r>
        <w:rPr>
          <w:rFonts w:ascii="Arial" w:hAnsi="Arial" w:cs="Arial"/>
          <w:b/>
          <w:bCs/>
          <w:sz w:val="24"/>
          <w:szCs w:val="24"/>
        </w:rPr>
        <w:t xml:space="preserve">Chris Steel </w:t>
      </w:r>
      <w:r w:rsidR="00E954A1">
        <w:rPr>
          <w:rFonts w:ascii="Arial" w:hAnsi="Arial" w:cs="Arial"/>
          <w:b/>
          <w:bCs/>
          <w:sz w:val="24"/>
          <w:szCs w:val="24"/>
        </w:rPr>
        <w:t>MLA</w:t>
      </w:r>
    </w:p>
    <w:p w14:paraId="67FA0D5A" w14:textId="77777777" w:rsidR="002C1171" w:rsidRPr="00BB387E" w:rsidRDefault="002C1171" w:rsidP="002C1171">
      <w:pPr>
        <w:spacing w:after="0"/>
        <w:ind w:right="686"/>
        <w:jc w:val="right"/>
        <w:rPr>
          <w:rFonts w:ascii="Arial" w:hAnsi="Arial" w:cs="Arial"/>
          <w:b/>
          <w:bCs/>
          <w:sz w:val="24"/>
          <w:szCs w:val="24"/>
        </w:rPr>
      </w:pPr>
      <w:r>
        <w:rPr>
          <w:rFonts w:ascii="Arial" w:hAnsi="Arial" w:cs="Arial"/>
          <w:b/>
          <w:bCs/>
          <w:sz w:val="24"/>
          <w:szCs w:val="24"/>
        </w:rPr>
        <w:t xml:space="preserve">Minister for Transport and City Services </w:t>
      </w:r>
    </w:p>
    <w:p w14:paraId="73283159" w14:textId="77777777" w:rsidR="002C1171" w:rsidRPr="00BB387E" w:rsidRDefault="002C1171" w:rsidP="00BB387E">
      <w:pPr>
        <w:spacing w:after="0"/>
        <w:ind w:right="686"/>
        <w:jc w:val="right"/>
        <w:rPr>
          <w:rFonts w:ascii="Arial" w:hAnsi="Arial" w:cs="Arial"/>
          <w:b/>
          <w:bCs/>
          <w:sz w:val="24"/>
          <w:szCs w:val="24"/>
        </w:rPr>
      </w:pPr>
    </w:p>
    <w:p w14:paraId="29D58DC6" w14:textId="77777777" w:rsidR="00DC5912" w:rsidRPr="008C3B92" w:rsidRDefault="00DC5912">
      <w:pPr>
        <w:spacing w:after="0" w:line="240" w:lineRule="auto"/>
        <w:rPr>
          <w:rFonts w:ascii="Arial" w:hAnsi="Arial" w:cs="Arial"/>
          <w:b/>
          <w:bCs/>
          <w:sz w:val="24"/>
          <w:szCs w:val="24"/>
          <w:u w:val="single"/>
        </w:rPr>
        <w:sectPr w:rsidR="00DC5912" w:rsidRPr="008C3B92" w:rsidSect="00DC5912">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4B885825" w14:textId="14634E51" w:rsidR="002C1171" w:rsidRPr="00741C4A" w:rsidRDefault="00FA04F3" w:rsidP="007E149C">
      <w:pPr>
        <w:pStyle w:val="Heading2"/>
        <w:jc w:val="center"/>
      </w:pPr>
      <w:r w:rsidRPr="00FA04F3">
        <w:lastRenderedPageBreak/>
        <w:t xml:space="preserve">TRANSPORT CANBERRA AND CITY SERVICES </w:t>
      </w:r>
      <w:r w:rsidR="002C1171">
        <w:t>LEGISLATION AMENDMENT</w:t>
      </w:r>
      <w:r w:rsidR="002C1171" w:rsidRPr="00741C4A">
        <w:t xml:space="preserve"> BILL 20</w:t>
      </w:r>
      <w:r w:rsidR="002C1171">
        <w:t>22</w:t>
      </w:r>
    </w:p>
    <w:p w14:paraId="2612AE1F" w14:textId="77777777" w:rsidR="00834FC9" w:rsidRDefault="00834FC9" w:rsidP="007F3D56">
      <w:pPr>
        <w:spacing w:after="0"/>
        <w:contextualSpacing/>
        <w:rPr>
          <w:rFonts w:ascii="Arial" w:hAnsi="Arial" w:cs="Arial"/>
          <w:bCs/>
          <w:sz w:val="24"/>
          <w:szCs w:val="24"/>
        </w:rPr>
      </w:pPr>
    </w:p>
    <w:p w14:paraId="3F20865D" w14:textId="35E271F8" w:rsidR="0052127F" w:rsidRPr="007958E7" w:rsidRDefault="00834FC9" w:rsidP="007958E7">
      <w:pPr>
        <w:spacing w:before="240" w:after="0"/>
        <w:contextualSpacing/>
        <w:rPr>
          <w:rFonts w:ascii="Arial" w:hAnsi="Arial" w:cs="Arial"/>
          <w:bCs/>
          <w:sz w:val="24"/>
          <w:szCs w:val="24"/>
        </w:rPr>
      </w:pPr>
      <w:r w:rsidRPr="00FA04F3">
        <w:rPr>
          <w:rFonts w:ascii="Arial" w:hAnsi="Arial" w:cs="Arial"/>
          <w:bCs/>
          <w:sz w:val="24"/>
          <w:szCs w:val="24"/>
        </w:rPr>
        <w:t>The Bill is</w:t>
      </w:r>
      <w:r w:rsidR="002C1171" w:rsidRPr="00FA04F3">
        <w:rPr>
          <w:rFonts w:ascii="Arial" w:hAnsi="Arial" w:cs="Arial"/>
          <w:bCs/>
          <w:sz w:val="24"/>
          <w:szCs w:val="24"/>
        </w:rPr>
        <w:t xml:space="preserve"> </w:t>
      </w:r>
      <w:r w:rsidR="00FA04F3" w:rsidRPr="00FA04F3">
        <w:rPr>
          <w:rFonts w:ascii="Arial" w:hAnsi="Arial" w:cs="Arial"/>
          <w:b/>
          <w:sz w:val="24"/>
          <w:szCs w:val="24"/>
        </w:rPr>
        <w:t>not</w:t>
      </w:r>
      <w:r w:rsidR="00FA04F3" w:rsidRPr="00FA04F3">
        <w:rPr>
          <w:rFonts w:ascii="Arial" w:hAnsi="Arial" w:cs="Arial"/>
          <w:bCs/>
          <w:sz w:val="24"/>
          <w:szCs w:val="24"/>
        </w:rPr>
        <w:t xml:space="preserve"> a </w:t>
      </w:r>
      <w:r w:rsidRPr="00FA04F3">
        <w:rPr>
          <w:rFonts w:ascii="Arial" w:hAnsi="Arial" w:cs="Arial"/>
          <w:bCs/>
          <w:sz w:val="24"/>
          <w:szCs w:val="24"/>
        </w:rPr>
        <w:t>Significant Bill.</w:t>
      </w:r>
      <w:r w:rsidRPr="00834FC9">
        <w:rPr>
          <w:rFonts w:ascii="Arial" w:hAnsi="Arial" w:cs="Arial"/>
          <w:bCs/>
          <w:sz w:val="24"/>
          <w:szCs w:val="24"/>
        </w:rPr>
        <w:t xml:space="preserve">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29C29316" w14:textId="56470B09" w:rsidR="007B6A78" w:rsidRDefault="003323FA" w:rsidP="003D6B8D">
      <w:pPr>
        <w:pStyle w:val="Heading2"/>
        <w:spacing w:before="240"/>
      </w:pPr>
      <w:r>
        <w:t>OVERVIEW OF THE BILL</w:t>
      </w:r>
    </w:p>
    <w:p w14:paraId="6E91A63B" w14:textId="77777777" w:rsidR="0028234B" w:rsidRDefault="002C1171" w:rsidP="007958E7">
      <w:pPr>
        <w:tabs>
          <w:tab w:val="left" w:pos="425"/>
        </w:tabs>
        <w:spacing w:before="240"/>
        <w:rPr>
          <w:rFonts w:ascii="Arial" w:hAnsi="Arial" w:cs="Arial"/>
          <w:iCs/>
          <w:sz w:val="24"/>
          <w:szCs w:val="24"/>
        </w:rPr>
      </w:pPr>
      <w:r w:rsidRPr="007958E7">
        <w:rPr>
          <w:rFonts w:ascii="Arial" w:hAnsi="Arial" w:cs="Arial"/>
          <w:iCs/>
          <w:sz w:val="24"/>
          <w:szCs w:val="24"/>
        </w:rPr>
        <w:t xml:space="preserve">The </w:t>
      </w:r>
      <w:r w:rsidR="007958E7" w:rsidRPr="007958E7">
        <w:rPr>
          <w:rFonts w:ascii="Arial" w:hAnsi="Arial" w:cs="Arial"/>
          <w:iCs/>
          <w:sz w:val="24"/>
          <w:szCs w:val="24"/>
        </w:rPr>
        <w:t xml:space="preserve">purpose of the </w:t>
      </w:r>
      <w:r w:rsidR="00FA04F3" w:rsidRPr="007958E7">
        <w:rPr>
          <w:rFonts w:ascii="Arial" w:hAnsi="Arial" w:cs="Arial"/>
          <w:iCs/>
          <w:sz w:val="24"/>
          <w:szCs w:val="24"/>
        </w:rPr>
        <w:t xml:space="preserve">Transport Canberra and City Services </w:t>
      </w:r>
      <w:r w:rsidR="007958E7" w:rsidRPr="007958E7">
        <w:rPr>
          <w:rFonts w:ascii="Arial" w:hAnsi="Arial" w:cs="Arial"/>
          <w:iCs/>
          <w:sz w:val="24"/>
          <w:szCs w:val="24"/>
        </w:rPr>
        <w:t xml:space="preserve">(TCCS) </w:t>
      </w:r>
      <w:r w:rsidR="00FA04F3" w:rsidRPr="007958E7">
        <w:rPr>
          <w:rFonts w:ascii="Arial" w:hAnsi="Arial" w:cs="Arial"/>
          <w:iCs/>
          <w:sz w:val="24"/>
          <w:szCs w:val="24"/>
        </w:rPr>
        <w:t xml:space="preserve">Legislation Amendment Bill 2022 (the Bill) </w:t>
      </w:r>
      <w:r w:rsidR="007958E7" w:rsidRPr="007958E7">
        <w:rPr>
          <w:rFonts w:ascii="Arial" w:hAnsi="Arial" w:cs="Arial"/>
          <w:iCs/>
          <w:sz w:val="24"/>
          <w:szCs w:val="24"/>
        </w:rPr>
        <w:t xml:space="preserve">is </w:t>
      </w:r>
      <w:r w:rsidR="0028234B">
        <w:rPr>
          <w:rFonts w:ascii="Arial" w:hAnsi="Arial" w:cs="Arial"/>
          <w:iCs/>
          <w:sz w:val="24"/>
          <w:szCs w:val="24"/>
        </w:rPr>
        <w:t xml:space="preserve">an omnibus bill </w:t>
      </w:r>
      <w:r w:rsidR="007958E7" w:rsidRPr="007958E7">
        <w:rPr>
          <w:rFonts w:ascii="Arial" w:hAnsi="Arial" w:cs="Arial"/>
          <w:iCs/>
          <w:sz w:val="24"/>
          <w:szCs w:val="24"/>
        </w:rPr>
        <w:t xml:space="preserve">to make minor and technical updates to a range of TCCS portfolio legislation to </w:t>
      </w:r>
      <w:r w:rsidR="0028234B">
        <w:rPr>
          <w:rFonts w:ascii="Arial" w:hAnsi="Arial" w:cs="Arial"/>
          <w:iCs/>
          <w:sz w:val="24"/>
          <w:szCs w:val="24"/>
        </w:rPr>
        <w:t>ensure it is</w:t>
      </w:r>
      <w:r w:rsidR="007958E7" w:rsidRPr="007958E7">
        <w:rPr>
          <w:rFonts w:ascii="Arial" w:hAnsi="Arial" w:cs="Arial"/>
          <w:iCs/>
          <w:sz w:val="24"/>
          <w:szCs w:val="24"/>
        </w:rPr>
        <w:t xml:space="preserve"> accurate and fit for purpose</w:t>
      </w:r>
      <w:r w:rsidR="007958E7">
        <w:rPr>
          <w:rFonts w:ascii="Arial" w:hAnsi="Arial" w:cs="Arial"/>
          <w:iCs/>
          <w:sz w:val="24"/>
          <w:szCs w:val="24"/>
        </w:rPr>
        <w:t>.</w:t>
      </w:r>
      <w:r w:rsidR="0028234B">
        <w:rPr>
          <w:rFonts w:ascii="Arial" w:hAnsi="Arial" w:cs="Arial"/>
          <w:iCs/>
          <w:sz w:val="24"/>
          <w:szCs w:val="24"/>
        </w:rPr>
        <w:t xml:space="preserve"> </w:t>
      </w:r>
    </w:p>
    <w:p w14:paraId="65C79D17" w14:textId="483B8C47" w:rsidR="007958E7" w:rsidRDefault="003D6B8D" w:rsidP="007958E7">
      <w:pPr>
        <w:tabs>
          <w:tab w:val="left" w:pos="425"/>
        </w:tabs>
        <w:spacing w:before="240"/>
        <w:rPr>
          <w:rFonts w:ascii="Arial" w:hAnsi="Arial" w:cs="Arial"/>
          <w:iCs/>
          <w:sz w:val="24"/>
          <w:szCs w:val="24"/>
        </w:rPr>
      </w:pPr>
      <w:r>
        <w:rPr>
          <w:rFonts w:ascii="Arial" w:hAnsi="Arial" w:cs="Arial"/>
          <w:iCs/>
          <w:sz w:val="24"/>
          <w:szCs w:val="24"/>
        </w:rPr>
        <w:t xml:space="preserve">Legislation amended </w:t>
      </w:r>
      <w:r w:rsidR="0013128F">
        <w:rPr>
          <w:rFonts w:ascii="Arial" w:hAnsi="Arial" w:cs="Arial"/>
          <w:iCs/>
          <w:sz w:val="24"/>
          <w:szCs w:val="24"/>
        </w:rPr>
        <w:t>by this Bill includes</w:t>
      </w:r>
      <w:r>
        <w:rPr>
          <w:rFonts w:ascii="Arial" w:hAnsi="Arial" w:cs="Arial"/>
          <w:iCs/>
          <w:sz w:val="24"/>
          <w:szCs w:val="24"/>
        </w:rPr>
        <w:t xml:space="preserve"> the </w:t>
      </w:r>
      <w:r>
        <w:rPr>
          <w:rFonts w:ascii="Arial" w:hAnsi="Arial" w:cs="Arial"/>
          <w:i/>
          <w:sz w:val="24"/>
          <w:szCs w:val="24"/>
        </w:rPr>
        <w:t xml:space="preserve">Cemeteries and Crematoria Act 2020, Litter Act 2004, </w:t>
      </w:r>
      <w:r>
        <w:rPr>
          <w:rFonts w:ascii="Arial" w:hAnsi="Arial" w:cs="Arial"/>
          <w:iCs/>
          <w:sz w:val="24"/>
          <w:szCs w:val="24"/>
        </w:rPr>
        <w:t xml:space="preserve">Magistrates Court (Litter Infringement Notices) Regulation 2004, </w:t>
      </w:r>
      <w:r>
        <w:rPr>
          <w:rFonts w:ascii="Arial" w:hAnsi="Arial" w:cs="Arial"/>
          <w:i/>
          <w:sz w:val="24"/>
          <w:szCs w:val="24"/>
        </w:rPr>
        <w:t xml:space="preserve">Plastic Reduction Act 2021, Veterinary Practice Act 2018, </w:t>
      </w:r>
      <w:r>
        <w:rPr>
          <w:rFonts w:ascii="Arial" w:hAnsi="Arial" w:cs="Arial"/>
          <w:iCs/>
          <w:sz w:val="24"/>
          <w:szCs w:val="24"/>
        </w:rPr>
        <w:t xml:space="preserve">and Veterinary Practice Regulation 2018. </w:t>
      </w:r>
    </w:p>
    <w:p w14:paraId="5EAA36D0" w14:textId="1FA383B2" w:rsidR="007117A2" w:rsidRPr="00414921" w:rsidRDefault="007117A2" w:rsidP="007E149C">
      <w:pPr>
        <w:pStyle w:val="Heading3"/>
      </w:pPr>
      <w:r>
        <w:t xml:space="preserve">Cemeteries and crematoria </w:t>
      </w:r>
    </w:p>
    <w:p w14:paraId="2720C5A5" w14:textId="3E2AD1FC" w:rsidR="001373DE" w:rsidRDefault="007117A2" w:rsidP="007958E7">
      <w:pPr>
        <w:tabs>
          <w:tab w:val="left" w:pos="425"/>
        </w:tabs>
        <w:spacing w:before="240"/>
        <w:rPr>
          <w:rFonts w:ascii="Arial" w:hAnsi="Arial" w:cs="Arial"/>
          <w:iCs/>
          <w:sz w:val="24"/>
          <w:szCs w:val="24"/>
        </w:rPr>
      </w:pPr>
      <w:r>
        <w:rPr>
          <w:rFonts w:ascii="Arial" w:hAnsi="Arial" w:cs="Arial"/>
          <w:iCs/>
          <w:sz w:val="24"/>
          <w:szCs w:val="24"/>
        </w:rPr>
        <w:t xml:space="preserve">Amendments to the </w:t>
      </w:r>
      <w:r>
        <w:rPr>
          <w:rFonts w:ascii="Arial" w:hAnsi="Arial" w:cs="Arial"/>
          <w:i/>
          <w:sz w:val="24"/>
          <w:szCs w:val="24"/>
        </w:rPr>
        <w:t xml:space="preserve">Cemeteries and Crematoria Act 2020 </w:t>
      </w:r>
      <w:r>
        <w:rPr>
          <w:rFonts w:ascii="Arial" w:hAnsi="Arial" w:cs="Arial"/>
          <w:iCs/>
          <w:sz w:val="24"/>
          <w:szCs w:val="24"/>
        </w:rPr>
        <w:t>have been identified to clarify governance arrangements for the ACT Cemeteries and Crematoria Authority</w:t>
      </w:r>
      <w:r w:rsidR="00452B01">
        <w:rPr>
          <w:rFonts w:ascii="Arial" w:hAnsi="Arial" w:cs="Arial"/>
          <w:iCs/>
          <w:sz w:val="24"/>
          <w:szCs w:val="24"/>
        </w:rPr>
        <w:t xml:space="preserve"> (the Authority)</w:t>
      </w:r>
      <w:r>
        <w:rPr>
          <w:rFonts w:ascii="Arial" w:hAnsi="Arial" w:cs="Arial"/>
          <w:iCs/>
          <w:sz w:val="24"/>
          <w:szCs w:val="24"/>
        </w:rPr>
        <w:t xml:space="preserve"> and Canberra Memorial Parks, and to bring the overarching legislation in line with the operations and administration of Canberra’s cemeteries and crematoria. </w:t>
      </w:r>
    </w:p>
    <w:p w14:paraId="6300ED23" w14:textId="2364B087" w:rsidR="00927284" w:rsidRDefault="00E7504E" w:rsidP="007958E7">
      <w:pPr>
        <w:tabs>
          <w:tab w:val="left" w:pos="425"/>
        </w:tabs>
        <w:spacing w:before="240"/>
        <w:rPr>
          <w:rFonts w:ascii="Arial" w:hAnsi="Arial" w:cs="Arial"/>
          <w:iCs/>
          <w:sz w:val="24"/>
          <w:szCs w:val="24"/>
        </w:rPr>
      </w:pPr>
      <w:r>
        <w:rPr>
          <w:rFonts w:ascii="Arial" w:hAnsi="Arial" w:cs="Arial"/>
          <w:iCs/>
          <w:sz w:val="24"/>
          <w:szCs w:val="24"/>
        </w:rPr>
        <w:t>In summary, these amendments are:</w:t>
      </w:r>
    </w:p>
    <w:p w14:paraId="76EA832F" w14:textId="617920AC" w:rsidR="00E7504E" w:rsidRDefault="00E7504E" w:rsidP="00E7504E">
      <w:pPr>
        <w:pStyle w:val="ListParagraph"/>
        <w:numPr>
          <w:ilvl w:val="0"/>
          <w:numId w:val="26"/>
        </w:numPr>
        <w:tabs>
          <w:tab w:val="left" w:pos="425"/>
        </w:tabs>
        <w:spacing w:before="240"/>
        <w:rPr>
          <w:rFonts w:ascii="Arial" w:hAnsi="Arial" w:cs="Arial"/>
          <w:iCs/>
          <w:sz w:val="24"/>
          <w:szCs w:val="24"/>
        </w:rPr>
      </w:pPr>
      <w:r>
        <w:rPr>
          <w:rFonts w:ascii="Arial" w:hAnsi="Arial" w:cs="Arial"/>
          <w:iCs/>
          <w:sz w:val="24"/>
          <w:szCs w:val="24"/>
        </w:rPr>
        <w:t>Allowing the Chief Executive Officer (CEO) of the Authority to be a member of the ACT Public Service (ACTPS) in addition to continuing as a member of the Authority Governing Board;</w:t>
      </w:r>
    </w:p>
    <w:p w14:paraId="32F67841" w14:textId="0C9DB3A9" w:rsidR="00E7504E" w:rsidRDefault="00E7504E" w:rsidP="00E7504E">
      <w:pPr>
        <w:pStyle w:val="ListParagraph"/>
        <w:numPr>
          <w:ilvl w:val="0"/>
          <w:numId w:val="26"/>
        </w:numPr>
        <w:tabs>
          <w:tab w:val="left" w:pos="425"/>
        </w:tabs>
        <w:spacing w:before="240"/>
        <w:rPr>
          <w:rFonts w:ascii="Arial" w:hAnsi="Arial" w:cs="Arial"/>
          <w:iCs/>
          <w:sz w:val="24"/>
          <w:szCs w:val="24"/>
        </w:rPr>
      </w:pPr>
      <w:r>
        <w:rPr>
          <w:rFonts w:ascii="Arial" w:hAnsi="Arial" w:cs="Arial"/>
          <w:iCs/>
          <w:sz w:val="24"/>
          <w:szCs w:val="24"/>
        </w:rPr>
        <w:t>Allowing the unique identifying number for a burial or cremation to be provided to the applicant in a realistic timeframe, as these numbers are often not generated until after the application process;</w:t>
      </w:r>
    </w:p>
    <w:p w14:paraId="05D57CBB" w14:textId="74A2112D" w:rsidR="00E7504E" w:rsidRDefault="00E7504E" w:rsidP="00E7504E">
      <w:pPr>
        <w:pStyle w:val="ListParagraph"/>
        <w:numPr>
          <w:ilvl w:val="0"/>
          <w:numId w:val="26"/>
        </w:numPr>
        <w:tabs>
          <w:tab w:val="left" w:pos="425"/>
        </w:tabs>
        <w:spacing w:before="240"/>
        <w:rPr>
          <w:rFonts w:ascii="Arial" w:hAnsi="Arial" w:cs="Arial"/>
          <w:iCs/>
          <w:sz w:val="24"/>
          <w:szCs w:val="24"/>
        </w:rPr>
      </w:pPr>
      <w:r>
        <w:rPr>
          <w:rFonts w:ascii="Arial" w:hAnsi="Arial" w:cs="Arial"/>
          <w:iCs/>
          <w:sz w:val="24"/>
          <w:szCs w:val="24"/>
        </w:rPr>
        <w:t>Allowing funeral directors or undertakers to be considered as the applicant for information about the booking to be provided to, in addition to the family member, as often these third parties are nominated to represent the family partway through the process;</w:t>
      </w:r>
    </w:p>
    <w:p w14:paraId="39C058C7" w14:textId="755A95D9" w:rsidR="00E7504E" w:rsidRDefault="00E7504E" w:rsidP="00E7504E">
      <w:pPr>
        <w:pStyle w:val="ListParagraph"/>
        <w:numPr>
          <w:ilvl w:val="0"/>
          <w:numId w:val="26"/>
        </w:numPr>
        <w:tabs>
          <w:tab w:val="left" w:pos="425"/>
        </w:tabs>
        <w:spacing w:before="240" w:after="240"/>
        <w:rPr>
          <w:rFonts w:ascii="Arial" w:hAnsi="Arial" w:cs="Arial"/>
          <w:iCs/>
          <w:sz w:val="24"/>
          <w:szCs w:val="24"/>
        </w:rPr>
      </w:pPr>
      <w:r>
        <w:rPr>
          <w:rFonts w:ascii="Arial" w:hAnsi="Arial" w:cs="Arial"/>
          <w:iCs/>
          <w:sz w:val="24"/>
          <w:szCs w:val="24"/>
        </w:rPr>
        <w:t>Removing the requirement for the time of cremation to be provided to the applicant</w:t>
      </w:r>
      <w:r w:rsidR="00747862">
        <w:rPr>
          <w:rFonts w:ascii="Arial" w:hAnsi="Arial" w:cs="Arial"/>
          <w:iCs/>
          <w:sz w:val="24"/>
          <w:szCs w:val="24"/>
        </w:rPr>
        <w:t>, while retaining the requirement for the day to be provided</w:t>
      </w:r>
      <w:r>
        <w:rPr>
          <w:rFonts w:ascii="Arial" w:hAnsi="Arial" w:cs="Arial"/>
          <w:iCs/>
          <w:sz w:val="24"/>
          <w:szCs w:val="24"/>
        </w:rPr>
        <w:t>, as the time of service can vary</w:t>
      </w:r>
      <w:r w:rsidR="00747862">
        <w:rPr>
          <w:rFonts w:ascii="Arial" w:hAnsi="Arial" w:cs="Arial"/>
          <w:iCs/>
          <w:sz w:val="24"/>
          <w:szCs w:val="24"/>
        </w:rPr>
        <w:t xml:space="preserve"> for cremations</w:t>
      </w:r>
      <w:r>
        <w:rPr>
          <w:rFonts w:ascii="Arial" w:hAnsi="Arial" w:cs="Arial"/>
          <w:iCs/>
          <w:sz w:val="24"/>
          <w:szCs w:val="24"/>
        </w:rPr>
        <w:t>;</w:t>
      </w:r>
      <w:r w:rsidR="00747862">
        <w:rPr>
          <w:rFonts w:ascii="Arial" w:hAnsi="Arial" w:cs="Arial"/>
          <w:iCs/>
          <w:sz w:val="24"/>
          <w:szCs w:val="24"/>
        </w:rPr>
        <w:t xml:space="preserve"> and</w:t>
      </w:r>
    </w:p>
    <w:p w14:paraId="6D6560D1" w14:textId="635D7453" w:rsidR="007E149C" w:rsidRPr="002D4E05" w:rsidRDefault="00747862" w:rsidP="007117A2">
      <w:pPr>
        <w:pStyle w:val="ListParagraph"/>
        <w:numPr>
          <w:ilvl w:val="0"/>
          <w:numId w:val="26"/>
        </w:numPr>
        <w:tabs>
          <w:tab w:val="left" w:pos="425"/>
        </w:tabs>
        <w:spacing w:before="240" w:after="240"/>
        <w:rPr>
          <w:rFonts w:ascii="Arial" w:hAnsi="Arial" w:cs="Arial"/>
          <w:iCs/>
          <w:sz w:val="24"/>
          <w:szCs w:val="24"/>
        </w:rPr>
      </w:pPr>
      <w:bookmarkStart w:id="0" w:name="_Hlk110269711"/>
      <w:r>
        <w:rPr>
          <w:rFonts w:ascii="Arial" w:hAnsi="Arial" w:cs="Arial"/>
          <w:iCs/>
          <w:sz w:val="24"/>
          <w:szCs w:val="24"/>
        </w:rPr>
        <w:lastRenderedPageBreak/>
        <w:t>Removing the requirement for personal information of a family member who collects cremated remains to be publicly searchable, while retaining a requirement for these details to be recorded on a secure electronic database</w:t>
      </w:r>
      <w:bookmarkEnd w:id="0"/>
      <w:r>
        <w:rPr>
          <w:rFonts w:ascii="Arial" w:hAnsi="Arial" w:cs="Arial"/>
          <w:iCs/>
          <w:sz w:val="24"/>
          <w:szCs w:val="24"/>
        </w:rPr>
        <w:t>.</w:t>
      </w:r>
    </w:p>
    <w:p w14:paraId="5C580946" w14:textId="1A3E91A0" w:rsidR="007117A2" w:rsidRPr="00414921" w:rsidRDefault="007117A2" w:rsidP="007E149C">
      <w:pPr>
        <w:pStyle w:val="Heading3"/>
      </w:pPr>
      <w:r>
        <w:t>Litter and illegal dumping</w:t>
      </w:r>
    </w:p>
    <w:p w14:paraId="056BA78D" w14:textId="5D043284" w:rsidR="00747862" w:rsidRDefault="00747862" w:rsidP="00747862">
      <w:pPr>
        <w:tabs>
          <w:tab w:val="left" w:pos="425"/>
        </w:tabs>
        <w:spacing w:before="240"/>
        <w:rPr>
          <w:rFonts w:ascii="Arial" w:hAnsi="Arial" w:cs="Arial"/>
          <w:iCs/>
          <w:sz w:val="24"/>
          <w:szCs w:val="24"/>
        </w:rPr>
      </w:pPr>
      <w:r>
        <w:rPr>
          <w:rFonts w:ascii="Arial" w:hAnsi="Arial" w:cs="Arial"/>
          <w:iCs/>
          <w:sz w:val="24"/>
          <w:szCs w:val="24"/>
        </w:rPr>
        <w:t xml:space="preserve">Amendments to the </w:t>
      </w:r>
      <w:r>
        <w:rPr>
          <w:rFonts w:ascii="Arial" w:hAnsi="Arial" w:cs="Arial"/>
          <w:i/>
          <w:sz w:val="24"/>
          <w:szCs w:val="24"/>
        </w:rPr>
        <w:t xml:space="preserve">Litter Act 2004 </w:t>
      </w:r>
      <w:r>
        <w:rPr>
          <w:rFonts w:ascii="Arial" w:hAnsi="Arial" w:cs="Arial"/>
          <w:iCs/>
          <w:sz w:val="24"/>
          <w:szCs w:val="24"/>
        </w:rPr>
        <w:t xml:space="preserve">have been identified to clarify the operational administration of the existing policies and legislation surrounding litter and illegal dumping, which are enforced by TCCS City Operations, specifically City Rangers.  </w:t>
      </w:r>
    </w:p>
    <w:p w14:paraId="0E07730A" w14:textId="77777777" w:rsidR="00747862" w:rsidRDefault="00747862" w:rsidP="00747862">
      <w:pPr>
        <w:tabs>
          <w:tab w:val="left" w:pos="425"/>
        </w:tabs>
        <w:spacing w:before="240"/>
        <w:rPr>
          <w:rFonts w:ascii="Arial" w:hAnsi="Arial" w:cs="Arial"/>
          <w:iCs/>
          <w:sz w:val="24"/>
          <w:szCs w:val="24"/>
        </w:rPr>
      </w:pPr>
      <w:r>
        <w:rPr>
          <w:rFonts w:ascii="Arial" w:hAnsi="Arial" w:cs="Arial"/>
          <w:iCs/>
          <w:sz w:val="24"/>
          <w:szCs w:val="24"/>
        </w:rPr>
        <w:t>In summary, these amendments are:</w:t>
      </w:r>
    </w:p>
    <w:p w14:paraId="4ED4FD8E" w14:textId="293A9540" w:rsidR="00747862" w:rsidRDefault="0095140C" w:rsidP="00747862">
      <w:pPr>
        <w:pStyle w:val="ListParagraph"/>
        <w:numPr>
          <w:ilvl w:val="0"/>
          <w:numId w:val="26"/>
        </w:numPr>
        <w:tabs>
          <w:tab w:val="left" w:pos="425"/>
        </w:tabs>
        <w:spacing w:before="240"/>
        <w:rPr>
          <w:rFonts w:ascii="Arial" w:hAnsi="Arial" w:cs="Arial"/>
          <w:iCs/>
          <w:sz w:val="24"/>
          <w:szCs w:val="24"/>
        </w:rPr>
      </w:pPr>
      <w:r>
        <w:rPr>
          <w:rFonts w:ascii="Arial" w:hAnsi="Arial" w:cs="Arial"/>
          <w:iCs/>
          <w:sz w:val="24"/>
          <w:szCs w:val="24"/>
        </w:rPr>
        <w:t>Clarifying the existing exemptions for littering and dumping of materials to make it clear that depositing materials at waste and recycling management facilities must be done in accordance with the facility’s requirements</w:t>
      </w:r>
      <w:r w:rsidR="00747862">
        <w:rPr>
          <w:rFonts w:ascii="Arial" w:hAnsi="Arial" w:cs="Arial"/>
          <w:iCs/>
          <w:sz w:val="24"/>
          <w:szCs w:val="24"/>
        </w:rPr>
        <w:t>;</w:t>
      </w:r>
      <w:r>
        <w:rPr>
          <w:rFonts w:ascii="Arial" w:hAnsi="Arial" w:cs="Arial"/>
          <w:iCs/>
          <w:sz w:val="24"/>
          <w:szCs w:val="24"/>
        </w:rPr>
        <w:t xml:space="preserve"> and</w:t>
      </w:r>
    </w:p>
    <w:p w14:paraId="38689992" w14:textId="1AE0F69C" w:rsidR="007117A2" w:rsidRDefault="0095140C" w:rsidP="00747862">
      <w:pPr>
        <w:pStyle w:val="ListParagraph"/>
        <w:numPr>
          <w:ilvl w:val="0"/>
          <w:numId w:val="26"/>
        </w:numPr>
        <w:tabs>
          <w:tab w:val="left" w:pos="425"/>
        </w:tabs>
        <w:spacing w:before="240" w:after="200"/>
        <w:rPr>
          <w:rFonts w:ascii="Arial" w:hAnsi="Arial" w:cs="Arial"/>
          <w:iCs/>
          <w:sz w:val="24"/>
          <w:szCs w:val="24"/>
        </w:rPr>
      </w:pPr>
      <w:r>
        <w:rPr>
          <w:rFonts w:ascii="Arial" w:hAnsi="Arial" w:cs="Arial"/>
          <w:iCs/>
          <w:sz w:val="24"/>
          <w:szCs w:val="24"/>
        </w:rPr>
        <w:t>Clarifying the existing framework for securing loads on vehicles so that both offences reflect the same wording to ensure it is understood that a vehicle load must be secured so that the load or any part of it does not break loose</w:t>
      </w:r>
      <w:r w:rsidR="00747862">
        <w:rPr>
          <w:rFonts w:ascii="Arial" w:hAnsi="Arial" w:cs="Arial"/>
          <w:iCs/>
          <w:sz w:val="24"/>
          <w:szCs w:val="24"/>
        </w:rPr>
        <w:t>.</w:t>
      </w:r>
    </w:p>
    <w:p w14:paraId="3F1AE5A8" w14:textId="7F17533B" w:rsidR="00747862" w:rsidRPr="00747862" w:rsidRDefault="00747862" w:rsidP="00747862">
      <w:pPr>
        <w:tabs>
          <w:tab w:val="left" w:pos="425"/>
        </w:tabs>
        <w:spacing w:before="240"/>
        <w:rPr>
          <w:rFonts w:ascii="Arial" w:hAnsi="Arial" w:cs="Arial"/>
          <w:iCs/>
          <w:sz w:val="24"/>
          <w:szCs w:val="24"/>
        </w:rPr>
      </w:pPr>
      <w:r>
        <w:rPr>
          <w:rFonts w:ascii="Arial" w:hAnsi="Arial" w:cs="Arial"/>
          <w:iCs/>
          <w:sz w:val="24"/>
          <w:szCs w:val="24"/>
        </w:rPr>
        <w:t>A minor typographical amendment is also made to Schedule 1 of the Magistrates Court (Litter Infringement Notices) Regulation 2004.</w:t>
      </w:r>
    </w:p>
    <w:p w14:paraId="1FD85965" w14:textId="18F325E3" w:rsidR="007117A2" w:rsidRPr="00414921" w:rsidRDefault="007117A2" w:rsidP="007E149C">
      <w:pPr>
        <w:pStyle w:val="Heading3"/>
      </w:pPr>
      <w:r>
        <w:t xml:space="preserve">Plastic reduction </w:t>
      </w:r>
    </w:p>
    <w:p w14:paraId="49EA4BFC" w14:textId="40BC7DF2" w:rsidR="007117A2" w:rsidRDefault="0095140C" w:rsidP="007117A2">
      <w:pPr>
        <w:tabs>
          <w:tab w:val="left" w:pos="425"/>
        </w:tabs>
        <w:spacing w:before="240"/>
        <w:rPr>
          <w:rFonts w:ascii="Arial" w:hAnsi="Arial" w:cs="Arial"/>
          <w:iCs/>
          <w:sz w:val="24"/>
          <w:szCs w:val="24"/>
        </w:rPr>
      </w:pPr>
      <w:r>
        <w:rPr>
          <w:rFonts w:ascii="Arial" w:hAnsi="Arial" w:cs="Arial"/>
          <w:iCs/>
          <w:sz w:val="24"/>
          <w:szCs w:val="24"/>
        </w:rPr>
        <w:t xml:space="preserve">An amendment to the </w:t>
      </w:r>
      <w:r>
        <w:rPr>
          <w:rFonts w:ascii="Arial" w:hAnsi="Arial" w:cs="Arial"/>
          <w:i/>
          <w:sz w:val="24"/>
          <w:szCs w:val="24"/>
        </w:rPr>
        <w:t xml:space="preserve">Plastic Reduction Act 2021 </w:t>
      </w:r>
      <w:r>
        <w:rPr>
          <w:rFonts w:ascii="Arial" w:hAnsi="Arial" w:cs="Arial"/>
          <w:iCs/>
          <w:sz w:val="24"/>
          <w:szCs w:val="24"/>
        </w:rPr>
        <w:t>has been identified where the existing definition of ‘compostable’ is limited only to compostable plastic bags</w:t>
      </w:r>
      <w:r w:rsidR="00BE6C17">
        <w:rPr>
          <w:rFonts w:ascii="Arial" w:hAnsi="Arial" w:cs="Arial"/>
          <w:iCs/>
          <w:sz w:val="24"/>
          <w:szCs w:val="24"/>
        </w:rPr>
        <w:t xml:space="preserve">, which is considered to have been carried over in drafting from the repealed </w:t>
      </w:r>
      <w:r w:rsidR="00BE6C17" w:rsidRPr="00BE6C17">
        <w:rPr>
          <w:rFonts w:ascii="Arial" w:hAnsi="Arial" w:cs="Arial"/>
          <w:i/>
          <w:sz w:val="24"/>
          <w:szCs w:val="24"/>
        </w:rPr>
        <w:t>Plastic Shopping Bags Ban Act 2010</w:t>
      </w:r>
      <w:r w:rsidRPr="00BE6C17">
        <w:rPr>
          <w:rFonts w:ascii="Arial" w:hAnsi="Arial" w:cs="Arial"/>
          <w:i/>
          <w:sz w:val="24"/>
          <w:szCs w:val="24"/>
        </w:rPr>
        <w:t>.</w:t>
      </w:r>
      <w:r>
        <w:rPr>
          <w:rFonts w:ascii="Arial" w:hAnsi="Arial" w:cs="Arial"/>
          <w:iCs/>
          <w:sz w:val="24"/>
          <w:szCs w:val="24"/>
        </w:rPr>
        <w:t xml:space="preserve"> This </w:t>
      </w:r>
      <w:r w:rsidR="00BE6C17">
        <w:rPr>
          <w:rFonts w:ascii="Arial" w:hAnsi="Arial" w:cs="Arial"/>
          <w:iCs/>
          <w:sz w:val="24"/>
          <w:szCs w:val="24"/>
        </w:rPr>
        <w:t>older definition is</w:t>
      </w:r>
      <w:r>
        <w:rPr>
          <w:rFonts w:ascii="Arial" w:hAnsi="Arial" w:cs="Arial"/>
          <w:iCs/>
          <w:sz w:val="24"/>
          <w:szCs w:val="24"/>
        </w:rPr>
        <w:t xml:space="preserve"> to be replaced with compostable plastic products in genera</w:t>
      </w:r>
      <w:r w:rsidR="002D4E05">
        <w:rPr>
          <w:rFonts w:ascii="Arial" w:hAnsi="Arial" w:cs="Arial"/>
          <w:iCs/>
          <w:sz w:val="24"/>
          <w:szCs w:val="24"/>
        </w:rPr>
        <w:t>l to reflect</w:t>
      </w:r>
      <w:r w:rsidR="00BE6C17">
        <w:rPr>
          <w:rFonts w:ascii="Arial" w:hAnsi="Arial" w:cs="Arial"/>
          <w:iCs/>
          <w:sz w:val="24"/>
          <w:szCs w:val="24"/>
        </w:rPr>
        <w:t xml:space="preserve"> </w:t>
      </w:r>
      <w:r w:rsidR="002D4E05">
        <w:rPr>
          <w:rFonts w:ascii="Arial" w:hAnsi="Arial" w:cs="Arial"/>
          <w:iCs/>
          <w:sz w:val="24"/>
          <w:szCs w:val="24"/>
        </w:rPr>
        <w:t xml:space="preserve">how </w:t>
      </w:r>
      <w:r w:rsidR="00BE6C17">
        <w:rPr>
          <w:rFonts w:ascii="Arial" w:hAnsi="Arial" w:cs="Arial"/>
          <w:iCs/>
          <w:sz w:val="24"/>
          <w:szCs w:val="24"/>
        </w:rPr>
        <w:t xml:space="preserve">compostable and non-compostable items are referred to in the legislation. </w:t>
      </w:r>
    </w:p>
    <w:p w14:paraId="4ADD6082" w14:textId="5E93D02D" w:rsidR="00BE6C17" w:rsidRDefault="00BE6C17" w:rsidP="007117A2">
      <w:pPr>
        <w:tabs>
          <w:tab w:val="left" w:pos="425"/>
        </w:tabs>
        <w:spacing w:before="240"/>
        <w:rPr>
          <w:rFonts w:ascii="Arial" w:hAnsi="Arial" w:cs="Arial"/>
          <w:iCs/>
          <w:sz w:val="24"/>
          <w:szCs w:val="24"/>
        </w:rPr>
      </w:pPr>
      <w:r>
        <w:rPr>
          <w:rFonts w:ascii="Arial" w:hAnsi="Arial" w:cs="Arial"/>
          <w:iCs/>
          <w:sz w:val="24"/>
          <w:szCs w:val="24"/>
        </w:rPr>
        <w:t xml:space="preserve">Compostable plastic items may already potentially be incorporated into the regulations as part of the plastics ban under section 7(1)(a)(v), while non-compostable plastics may be incorporated under subsection (vi). This means expanding the definition of compostable does not expand the scope of what can potentially be prescribed by regulation under the plastics ban, as subsection (v) broadly covers items that may or may not be defined as ‘compostable’. </w:t>
      </w:r>
    </w:p>
    <w:p w14:paraId="67A63C91" w14:textId="72E6874B" w:rsidR="0042386F" w:rsidRPr="0095140C" w:rsidRDefault="0042386F" w:rsidP="007117A2">
      <w:pPr>
        <w:tabs>
          <w:tab w:val="left" w:pos="425"/>
        </w:tabs>
        <w:spacing w:before="240"/>
        <w:rPr>
          <w:rFonts w:ascii="Arial" w:hAnsi="Arial" w:cs="Arial"/>
          <w:iCs/>
          <w:sz w:val="24"/>
          <w:szCs w:val="24"/>
        </w:rPr>
      </w:pPr>
      <w:r>
        <w:rPr>
          <w:rFonts w:ascii="Arial" w:hAnsi="Arial" w:cs="Arial"/>
          <w:iCs/>
          <w:sz w:val="24"/>
          <w:szCs w:val="24"/>
        </w:rPr>
        <w:t xml:space="preserve">A minor typographical amendment is also made to section 37, where the incorrect section is referenced. </w:t>
      </w:r>
    </w:p>
    <w:p w14:paraId="3C71E9A6" w14:textId="70C12E10" w:rsidR="007117A2" w:rsidRPr="00414921" w:rsidRDefault="00CD496E" w:rsidP="007E149C">
      <w:pPr>
        <w:pStyle w:val="Heading3"/>
      </w:pPr>
      <w:r>
        <w:t xml:space="preserve">ACT </w:t>
      </w:r>
      <w:r w:rsidR="007117A2">
        <w:t xml:space="preserve">Veterinary Practitioners Board and regulations </w:t>
      </w:r>
    </w:p>
    <w:p w14:paraId="259AAAFA" w14:textId="694E119D" w:rsidR="00825DE6" w:rsidRDefault="00825DE6" w:rsidP="00825DE6">
      <w:pPr>
        <w:tabs>
          <w:tab w:val="left" w:pos="425"/>
        </w:tabs>
        <w:spacing w:before="240"/>
        <w:rPr>
          <w:rFonts w:ascii="Arial" w:hAnsi="Arial" w:cs="Arial"/>
          <w:iCs/>
          <w:sz w:val="24"/>
          <w:szCs w:val="24"/>
        </w:rPr>
      </w:pPr>
      <w:r>
        <w:rPr>
          <w:rFonts w:ascii="Arial" w:hAnsi="Arial" w:cs="Arial"/>
          <w:iCs/>
          <w:sz w:val="24"/>
          <w:szCs w:val="24"/>
        </w:rPr>
        <w:t xml:space="preserve">Amendments to the </w:t>
      </w:r>
      <w:r>
        <w:rPr>
          <w:rFonts w:ascii="Arial" w:hAnsi="Arial" w:cs="Arial"/>
          <w:i/>
          <w:sz w:val="24"/>
          <w:szCs w:val="24"/>
        </w:rPr>
        <w:t xml:space="preserve">Veterinary Practice Act 2018 </w:t>
      </w:r>
      <w:r>
        <w:rPr>
          <w:rFonts w:ascii="Arial" w:hAnsi="Arial" w:cs="Arial"/>
          <w:iCs/>
          <w:sz w:val="24"/>
          <w:szCs w:val="24"/>
        </w:rPr>
        <w:t xml:space="preserve">have been identified to make minor updates to the governance arrangements of the </w:t>
      </w:r>
      <w:r w:rsidR="00CD496E">
        <w:rPr>
          <w:rFonts w:ascii="Arial" w:hAnsi="Arial" w:cs="Arial"/>
          <w:iCs/>
          <w:sz w:val="24"/>
          <w:szCs w:val="24"/>
        </w:rPr>
        <w:t xml:space="preserve">ACT </w:t>
      </w:r>
      <w:r>
        <w:rPr>
          <w:rFonts w:ascii="Arial" w:hAnsi="Arial" w:cs="Arial"/>
          <w:iCs/>
          <w:sz w:val="24"/>
          <w:szCs w:val="24"/>
        </w:rPr>
        <w:t xml:space="preserve">Veterinary Practitioners Board (Vet Board). Amendments to the restricted acts of veterinary science set out in </w:t>
      </w:r>
      <w:r w:rsidR="00020677">
        <w:rPr>
          <w:rFonts w:ascii="Arial" w:hAnsi="Arial" w:cs="Arial"/>
          <w:iCs/>
          <w:sz w:val="24"/>
          <w:szCs w:val="24"/>
        </w:rPr>
        <w:lastRenderedPageBreak/>
        <w:t xml:space="preserve">Schedule 1 of </w:t>
      </w:r>
      <w:r>
        <w:rPr>
          <w:rFonts w:ascii="Arial" w:hAnsi="Arial" w:cs="Arial"/>
          <w:iCs/>
          <w:sz w:val="24"/>
          <w:szCs w:val="24"/>
        </w:rPr>
        <w:t xml:space="preserve">the Veterinary Practice Regulation 2018 </w:t>
      </w:r>
      <w:r w:rsidR="0042386F">
        <w:rPr>
          <w:rFonts w:ascii="Arial" w:hAnsi="Arial" w:cs="Arial"/>
          <w:iCs/>
          <w:sz w:val="24"/>
          <w:szCs w:val="24"/>
        </w:rPr>
        <w:t xml:space="preserve">are also included in the Bill </w:t>
      </w:r>
      <w:r>
        <w:rPr>
          <w:rFonts w:ascii="Arial" w:hAnsi="Arial" w:cs="Arial"/>
          <w:iCs/>
          <w:sz w:val="24"/>
          <w:szCs w:val="24"/>
        </w:rPr>
        <w:t xml:space="preserve">following </w:t>
      </w:r>
      <w:r w:rsidR="00665015">
        <w:rPr>
          <w:rFonts w:ascii="Arial" w:hAnsi="Arial" w:cs="Arial"/>
          <w:iCs/>
          <w:sz w:val="24"/>
          <w:szCs w:val="24"/>
        </w:rPr>
        <w:t xml:space="preserve">industry </w:t>
      </w:r>
      <w:r>
        <w:rPr>
          <w:rFonts w:ascii="Arial" w:hAnsi="Arial" w:cs="Arial"/>
          <w:iCs/>
          <w:sz w:val="24"/>
          <w:szCs w:val="24"/>
        </w:rPr>
        <w:t>consultation led by the Vet Board</w:t>
      </w:r>
      <w:r w:rsidR="00665015">
        <w:rPr>
          <w:rFonts w:ascii="Arial" w:hAnsi="Arial" w:cs="Arial"/>
          <w:iCs/>
          <w:sz w:val="24"/>
          <w:szCs w:val="24"/>
        </w:rPr>
        <w:t xml:space="preserve"> in 2019</w:t>
      </w:r>
      <w:r>
        <w:rPr>
          <w:rFonts w:ascii="Arial" w:hAnsi="Arial" w:cs="Arial"/>
          <w:iCs/>
          <w:sz w:val="24"/>
          <w:szCs w:val="24"/>
        </w:rPr>
        <w:t xml:space="preserve">. </w:t>
      </w:r>
    </w:p>
    <w:p w14:paraId="399DF5F6" w14:textId="4CCF571B" w:rsidR="00825DE6" w:rsidRDefault="00825DE6" w:rsidP="00825DE6">
      <w:pPr>
        <w:tabs>
          <w:tab w:val="left" w:pos="425"/>
        </w:tabs>
        <w:spacing w:before="240"/>
        <w:rPr>
          <w:rFonts w:ascii="Arial" w:hAnsi="Arial" w:cs="Arial"/>
          <w:iCs/>
          <w:sz w:val="24"/>
          <w:szCs w:val="24"/>
        </w:rPr>
      </w:pPr>
      <w:r>
        <w:rPr>
          <w:rFonts w:ascii="Arial" w:hAnsi="Arial" w:cs="Arial"/>
          <w:iCs/>
          <w:sz w:val="24"/>
          <w:szCs w:val="24"/>
        </w:rPr>
        <w:t xml:space="preserve">In summary, the amendments </w:t>
      </w:r>
      <w:r w:rsidR="006E0794">
        <w:rPr>
          <w:rFonts w:ascii="Arial" w:hAnsi="Arial" w:cs="Arial"/>
          <w:iCs/>
          <w:sz w:val="24"/>
          <w:szCs w:val="24"/>
        </w:rPr>
        <w:t xml:space="preserve">to the </w:t>
      </w:r>
      <w:r w:rsidR="006E0794">
        <w:rPr>
          <w:rFonts w:ascii="Arial" w:hAnsi="Arial" w:cs="Arial"/>
          <w:i/>
          <w:sz w:val="24"/>
          <w:szCs w:val="24"/>
        </w:rPr>
        <w:t xml:space="preserve">Veterinary Practice Act 2018 </w:t>
      </w:r>
      <w:r>
        <w:rPr>
          <w:rFonts w:ascii="Arial" w:hAnsi="Arial" w:cs="Arial"/>
          <w:iCs/>
          <w:sz w:val="24"/>
          <w:szCs w:val="24"/>
        </w:rPr>
        <w:t>are</w:t>
      </w:r>
      <w:r w:rsidR="006E0794">
        <w:rPr>
          <w:rFonts w:ascii="Arial" w:hAnsi="Arial" w:cs="Arial"/>
          <w:iCs/>
          <w:sz w:val="24"/>
          <w:szCs w:val="24"/>
        </w:rPr>
        <w:t xml:space="preserve"> as follows</w:t>
      </w:r>
      <w:r>
        <w:rPr>
          <w:rFonts w:ascii="Arial" w:hAnsi="Arial" w:cs="Arial"/>
          <w:iCs/>
          <w:sz w:val="24"/>
          <w:szCs w:val="24"/>
        </w:rPr>
        <w:t>:</w:t>
      </w:r>
    </w:p>
    <w:p w14:paraId="1DE563CD" w14:textId="77777777" w:rsidR="006E0794" w:rsidRDefault="00890625" w:rsidP="006E0794">
      <w:pPr>
        <w:pStyle w:val="ListParagraph"/>
        <w:numPr>
          <w:ilvl w:val="0"/>
          <w:numId w:val="26"/>
        </w:numPr>
        <w:tabs>
          <w:tab w:val="left" w:pos="425"/>
        </w:tabs>
        <w:spacing w:before="240"/>
        <w:rPr>
          <w:rFonts w:ascii="Arial" w:hAnsi="Arial" w:cs="Arial"/>
          <w:iCs/>
          <w:sz w:val="24"/>
          <w:szCs w:val="24"/>
        </w:rPr>
      </w:pPr>
      <w:r>
        <w:rPr>
          <w:rFonts w:ascii="Arial" w:hAnsi="Arial" w:cs="Arial"/>
          <w:iCs/>
          <w:sz w:val="24"/>
          <w:szCs w:val="24"/>
        </w:rPr>
        <w:t xml:space="preserve">Allowing membership on the Vet Board to include residents of the </w:t>
      </w:r>
      <w:r w:rsidR="00A953BF">
        <w:rPr>
          <w:rFonts w:ascii="Arial" w:hAnsi="Arial" w:cs="Arial"/>
          <w:iCs/>
          <w:sz w:val="24"/>
          <w:szCs w:val="24"/>
        </w:rPr>
        <w:t xml:space="preserve">ACT and </w:t>
      </w:r>
      <w:r>
        <w:rPr>
          <w:rFonts w:ascii="Arial" w:hAnsi="Arial" w:cs="Arial"/>
          <w:iCs/>
          <w:sz w:val="24"/>
          <w:szCs w:val="24"/>
        </w:rPr>
        <w:t>surrounding region</w:t>
      </w:r>
      <w:r w:rsidR="002D4E05">
        <w:rPr>
          <w:rFonts w:ascii="Arial" w:hAnsi="Arial" w:cs="Arial"/>
          <w:iCs/>
          <w:sz w:val="24"/>
          <w:szCs w:val="24"/>
        </w:rPr>
        <w:t>, instead of just being limited to within the ACT</w:t>
      </w:r>
      <w:r w:rsidR="00825DE6">
        <w:rPr>
          <w:rFonts w:ascii="Arial" w:hAnsi="Arial" w:cs="Arial"/>
          <w:iCs/>
          <w:sz w:val="24"/>
          <w:szCs w:val="24"/>
        </w:rPr>
        <w:t xml:space="preserve">; </w:t>
      </w:r>
      <w:r w:rsidR="006E0794">
        <w:rPr>
          <w:rFonts w:ascii="Arial" w:hAnsi="Arial" w:cs="Arial"/>
          <w:iCs/>
          <w:sz w:val="24"/>
          <w:szCs w:val="24"/>
        </w:rPr>
        <w:t>and</w:t>
      </w:r>
    </w:p>
    <w:p w14:paraId="7BF1C098" w14:textId="4E76969E" w:rsidR="00825DE6" w:rsidRPr="006E0794" w:rsidRDefault="00890625" w:rsidP="006E0794">
      <w:pPr>
        <w:pStyle w:val="ListParagraph"/>
        <w:numPr>
          <w:ilvl w:val="0"/>
          <w:numId w:val="26"/>
        </w:numPr>
        <w:tabs>
          <w:tab w:val="left" w:pos="425"/>
        </w:tabs>
        <w:spacing w:before="240"/>
        <w:rPr>
          <w:rFonts w:ascii="Arial" w:hAnsi="Arial" w:cs="Arial"/>
          <w:iCs/>
          <w:sz w:val="24"/>
          <w:szCs w:val="24"/>
        </w:rPr>
      </w:pPr>
      <w:r w:rsidRPr="006E0794">
        <w:rPr>
          <w:rFonts w:ascii="Arial" w:hAnsi="Arial" w:cs="Arial"/>
          <w:iCs/>
          <w:sz w:val="24"/>
          <w:szCs w:val="24"/>
        </w:rPr>
        <w:t>Allowing the Vet Board to meet quorum requirements if the president and deputy president cannot attend</w:t>
      </w:r>
      <w:r w:rsidR="0042386F" w:rsidRPr="006E0794">
        <w:rPr>
          <w:rFonts w:ascii="Arial" w:hAnsi="Arial" w:cs="Arial"/>
          <w:iCs/>
          <w:sz w:val="24"/>
          <w:szCs w:val="24"/>
        </w:rPr>
        <w:t>, such as</w:t>
      </w:r>
      <w:r w:rsidRPr="006E0794">
        <w:rPr>
          <w:rFonts w:ascii="Arial" w:hAnsi="Arial" w:cs="Arial"/>
          <w:iCs/>
          <w:sz w:val="24"/>
          <w:szCs w:val="24"/>
        </w:rPr>
        <w:t xml:space="preserve"> due to conflict of interest</w:t>
      </w:r>
      <w:r w:rsidR="006E0794">
        <w:rPr>
          <w:rFonts w:ascii="Arial" w:hAnsi="Arial" w:cs="Arial"/>
          <w:iCs/>
          <w:sz w:val="24"/>
          <w:szCs w:val="24"/>
        </w:rPr>
        <w:t>.</w:t>
      </w:r>
    </w:p>
    <w:p w14:paraId="186B9AC8" w14:textId="77777777" w:rsidR="006E0794" w:rsidRDefault="00890625" w:rsidP="006E0794">
      <w:pPr>
        <w:tabs>
          <w:tab w:val="left" w:pos="425"/>
        </w:tabs>
        <w:spacing w:before="240"/>
        <w:rPr>
          <w:rFonts w:ascii="Arial" w:hAnsi="Arial" w:cs="Arial"/>
          <w:iCs/>
          <w:sz w:val="24"/>
          <w:szCs w:val="24"/>
        </w:rPr>
      </w:pPr>
      <w:r w:rsidRPr="006E0794">
        <w:rPr>
          <w:rFonts w:ascii="Arial" w:hAnsi="Arial" w:cs="Arial"/>
          <w:iCs/>
          <w:sz w:val="24"/>
          <w:szCs w:val="24"/>
        </w:rPr>
        <w:t xml:space="preserve">For the </w:t>
      </w:r>
      <w:r w:rsidR="006E0794">
        <w:rPr>
          <w:rFonts w:ascii="Arial" w:hAnsi="Arial" w:cs="Arial"/>
          <w:iCs/>
          <w:sz w:val="24"/>
          <w:szCs w:val="24"/>
        </w:rPr>
        <w:t xml:space="preserve">Veterinary Practice Regulation 2018, specifically the </w:t>
      </w:r>
      <w:r w:rsidRPr="006E0794">
        <w:rPr>
          <w:rFonts w:ascii="Arial" w:hAnsi="Arial" w:cs="Arial"/>
          <w:iCs/>
          <w:sz w:val="24"/>
          <w:szCs w:val="24"/>
        </w:rPr>
        <w:t xml:space="preserve">restricted </w:t>
      </w:r>
      <w:r w:rsidR="00152A08" w:rsidRPr="006E0794">
        <w:rPr>
          <w:rFonts w:ascii="Arial" w:hAnsi="Arial" w:cs="Arial"/>
          <w:iCs/>
          <w:sz w:val="24"/>
          <w:szCs w:val="24"/>
        </w:rPr>
        <w:t xml:space="preserve">acts of </w:t>
      </w:r>
      <w:r w:rsidRPr="006E0794">
        <w:rPr>
          <w:rFonts w:ascii="Arial" w:hAnsi="Arial" w:cs="Arial"/>
          <w:iCs/>
          <w:sz w:val="24"/>
          <w:szCs w:val="24"/>
        </w:rPr>
        <w:t xml:space="preserve">veterinary science, </w:t>
      </w:r>
      <w:r w:rsidR="006E0794">
        <w:rPr>
          <w:rFonts w:ascii="Arial" w:hAnsi="Arial" w:cs="Arial"/>
          <w:iCs/>
          <w:sz w:val="24"/>
          <w:szCs w:val="24"/>
        </w:rPr>
        <w:t xml:space="preserve">the amendments are as follows: </w:t>
      </w:r>
    </w:p>
    <w:p w14:paraId="4B23F151" w14:textId="484CEC8F" w:rsidR="006E0794" w:rsidRPr="006E0794" w:rsidRDefault="006E0794" w:rsidP="006E0794">
      <w:pPr>
        <w:pStyle w:val="ListParagraph"/>
        <w:numPr>
          <w:ilvl w:val="0"/>
          <w:numId w:val="32"/>
        </w:numPr>
        <w:tabs>
          <w:tab w:val="left" w:pos="425"/>
        </w:tabs>
        <w:spacing w:before="240"/>
        <w:rPr>
          <w:rFonts w:ascii="Arial" w:hAnsi="Arial" w:cs="Arial"/>
          <w:iCs/>
          <w:sz w:val="24"/>
          <w:szCs w:val="24"/>
        </w:rPr>
      </w:pPr>
      <w:r>
        <w:rPr>
          <w:rFonts w:ascii="Arial" w:hAnsi="Arial" w:cs="Arial"/>
          <w:iCs/>
          <w:sz w:val="24"/>
          <w:szCs w:val="24"/>
        </w:rPr>
        <w:t xml:space="preserve">Introducing a prescribed circumstance as per section 10(4) of the </w:t>
      </w:r>
      <w:r>
        <w:rPr>
          <w:rFonts w:ascii="Arial" w:hAnsi="Arial" w:cs="Arial"/>
          <w:i/>
          <w:sz w:val="24"/>
          <w:szCs w:val="24"/>
        </w:rPr>
        <w:t xml:space="preserve">Veterinary Practice Act 2018 </w:t>
      </w:r>
      <w:r>
        <w:rPr>
          <w:rFonts w:ascii="Arial" w:hAnsi="Arial" w:cs="Arial"/>
          <w:iCs/>
          <w:sz w:val="24"/>
          <w:szCs w:val="24"/>
        </w:rPr>
        <w:t xml:space="preserve">of minimum </w:t>
      </w:r>
      <w:r w:rsidRPr="006E0794">
        <w:rPr>
          <w:rFonts w:ascii="Arial" w:hAnsi="Arial" w:cs="Arial"/>
          <w:iCs/>
          <w:sz w:val="24"/>
          <w:szCs w:val="24"/>
        </w:rPr>
        <w:t>qualification requirements for tooth cleaning procedures on animals other than horses</w:t>
      </w:r>
      <w:r>
        <w:rPr>
          <w:rFonts w:ascii="Arial" w:hAnsi="Arial" w:cs="Arial"/>
          <w:iCs/>
          <w:sz w:val="24"/>
          <w:szCs w:val="24"/>
        </w:rPr>
        <w:t>;</w:t>
      </w:r>
    </w:p>
    <w:p w14:paraId="174D0CD0" w14:textId="77777777" w:rsidR="00D832F3" w:rsidRDefault="006E0794" w:rsidP="006E0794">
      <w:pPr>
        <w:pStyle w:val="ListParagraph"/>
        <w:numPr>
          <w:ilvl w:val="0"/>
          <w:numId w:val="32"/>
        </w:numPr>
        <w:tabs>
          <w:tab w:val="left" w:pos="425"/>
        </w:tabs>
        <w:spacing w:before="240"/>
        <w:rPr>
          <w:rFonts w:ascii="Arial" w:hAnsi="Arial" w:cs="Arial"/>
          <w:iCs/>
          <w:sz w:val="24"/>
          <w:szCs w:val="24"/>
        </w:rPr>
      </w:pPr>
      <w:r>
        <w:rPr>
          <w:rFonts w:ascii="Arial" w:hAnsi="Arial" w:cs="Arial"/>
          <w:iCs/>
          <w:sz w:val="24"/>
          <w:szCs w:val="24"/>
        </w:rPr>
        <w:t>R</w:t>
      </w:r>
      <w:r w:rsidR="00506B3E" w:rsidRPr="006E0794">
        <w:rPr>
          <w:rFonts w:ascii="Arial" w:hAnsi="Arial" w:cs="Arial"/>
          <w:iCs/>
          <w:sz w:val="24"/>
          <w:szCs w:val="24"/>
        </w:rPr>
        <w:t>emoving tooth cleaning</w:t>
      </w:r>
      <w:r w:rsidR="00D034E3">
        <w:rPr>
          <w:rStyle w:val="FootnoteReference"/>
          <w:rFonts w:ascii="Arial" w:hAnsi="Arial"/>
          <w:iCs/>
          <w:sz w:val="24"/>
          <w:szCs w:val="24"/>
        </w:rPr>
        <w:footnoteReference w:id="2"/>
      </w:r>
      <w:r w:rsidR="00506B3E" w:rsidRPr="006E0794">
        <w:rPr>
          <w:rFonts w:ascii="Arial" w:hAnsi="Arial" w:cs="Arial"/>
          <w:iCs/>
          <w:sz w:val="24"/>
          <w:szCs w:val="24"/>
        </w:rPr>
        <w:t xml:space="preserve"> as an exemption </w:t>
      </w:r>
      <w:r w:rsidR="001000D3" w:rsidRPr="006E0794">
        <w:rPr>
          <w:rFonts w:ascii="Arial" w:hAnsi="Arial" w:cs="Arial"/>
          <w:iCs/>
          <w:sz w:val="24"/>
          <w:szCs w:val="24"/>
        </w:rPr>
        <w:t xml:space="preserve">for animals other than </w:t>
      </w:r>
      <w:r>
        <w:rPr>
          <w:rFonts w:ascii="Arial" w:hAnsi="Arial" w:cs="Arial"/>
          <w:iCs/>
          <w:sz w:val="24"/>
          <w:szCs w:val="24"/>
        </w:rPr>
        <w:t>horses from being a restricted act of veterinary science,</w:t>
      </w:r>
      <w:r w:rsidR="001000D3" w:rsidRPr="006E0794">
        <w:rPr>
          <w:rFonts w:ascii="Arial" w:hAnsi="Arial" w:cs="Arial"/>
          <w:iCs/>
          <w:sz w:val="24"/>
          <w:szCs w:val="24"/>
        </w:rPr>
        <w:t xml:space="preserve"> </w:t>
      </w:r>
      <w:r w:rsidR="0042386F" w:rsidRPr="006E0794">
        <w:rPr>
          <w:rFonts w:ascii="Arial" w:hAnsi="Arial" w:cs="Arial"/>
          <w:iCs/>
          <w:sz w:val="24"/>
          <w:szCs w:val="24"/>
        </w:rPr>
        <w:t xml:space="preserve">considering </w:t>
      </w:r>
      <w:r>
        <w:rPr>
          <w:rFonts w:ascii="Arial" w:hAnsi="Arial" w:cs="Arial"/>
          <w:iCs/>
          <w:sz w:val="24"/>
          <w:szCs w:val="24"/>
        </w:rPr>
        <w:t>the seriousness of the procedure where animals should be anaesthetised</w:t>
      </w:r>
      <w:r w:rsidR="00D832F3">
        <w:rPr>
          <w:rFonts w:ascii="Arial" w:hAnsi="Arial" w:cs="Arial"/>
          <w:iCs/>
          <w:sz w:val="24"/>
          <w:szCs w:val="24"/>
        </w:rPr>
        <w:t xml:space="preserve">; and </w:t>
      </w:r>
    </w:p>
    <w:p w14:paraId="5BB9A0A5" w14:textId="3A653ED9" w:rsidR="00506B3E" w:rsidRPr="006E0794" w:rsidRDefault="00D832F3" w:rsidP="006E0794">
      <w:pPr>
        <w:pStyle w:val="ListParagraph"/>
        <w:numPr>
          <w:ilvl w:val="0"/>
          <w:numId w:val="32"/>
        </w:numPr>
        <w:tabs>
          <w:tab w:val="left" w:pos="425"/>
        </w:tabs>
        <w:spacing w:before="240"/>
        <w:rPr>
          <w:rFonts w:ascii="Arial" w:hAnsi="Arial" w:cs="Arial"/>
          <w:iCs/>
          <w:sz w:val="24"/>
          <w:szCs w:val="24"/>
        </w:rPr>
      </w:pPr>
      <w:r>
        <w:rPr>
          <w:rFonts w:ascii="Arial" w:hAnsi="Arial" w:cs="Arial"/>
          <w:iCs/>
          <w:sz w:val="24"/>
          <w:szCs w:val="24"/>
        </w:rPr>
        <w:t>A</w:t>
      </w:r>
      <w:r w:rsidR="00890625" w:rsidRPr="006E0794">
        <w:rPr>
          <w:rFonts w:ascii="Arial" w:hAnsi="Arial" w:cs="Arial"/>
          <w:iCs/>
          <w:sz w:val="24"/>
          <w:szCs w:val="24"/>
        </w:rPr>
        <w:t>dding</w:t>
      </w:r>
      <w:r w:rsidR="0042386F" w:rsidRPr="006E0794">
        <w:rPr>
          <w:rFonts w:ascii="Arial" w:hAnsi="Arial" w:cs="Arial"/>
          <w:iCs/>
          <w:sz w:val="24"/>
          <w:szCs w:val="24"/>
        </w:rPr>
        <w:t xml:space="preserve"> the following</w:t>
      </w:r>
      <w:r w:rsidR="00152A08" w:rsidRPr="006E0794">
        <w:rPr>
          <w:rFonts w:ascii="Arial" w:hAnsi="Arial" w:cs="Arial"/>
          <w:iCs/>
          <w:sz w:val="24"/>
          <w:szCs w:val="24"/>
        </w:rPr>
        <w:t xml:space="preserve"> as restricted acts</w:t>
      </w:r>
      <w:r>
        <w:rPr>
          <w:rFonts w:ascii="Arial" w:hAnsi="Arial" w:cs="Arial"/>
          <w:iCs/>
          <w:sz w:val="24"/>
          <w:szCs w:val="24"/>
        </w:rPr>
        <w:t xml:space="preserve"> of veterinary science</w:t>
      </w:r>
      <w:r w:rsidR="00506B3E" w:rsidRPr="006E0794">
        <w:rPr>
          <w:rFonts w:ascii="Arial" w:hAnsi="Arial" w:cs="Arial"/>
          <w:iCs/>
          <w:sz w:val="24"/>
          <w:szCs w:val="24"/>
        </w:rPr>
        <w:t>:</w:t>
      </w:r>
    </w:p>
    <w:p w14:paraId="11740144" w14:textId="3F7EB17A" w:rsidR="007E1030" w:rsidRPr="007E1030" w:rsidRDefault="007E1030" w:rsidP="007E1030">
      <w:pPr>
        <w:pStyle w:val="ListParagraph"/>
        <w:numPr>
          <w:ilvl w:val="0"/>
          <w:numId w:val="27"/>
        </w:numPr>
        <w:tabs>
          <w:tab w:val="left" w:pos="425"/>
        </w:tabs>
        <w:spacing w:before="240" w:after="200"/>
        <w:ind w:left="1437"/>
        <w:rPr>
          <w:rFonts w:ascii="Arial" w:hAnsi="Arial" w:cs="Arial"/>
          <w:iCs/>
          <w:sz w:val="24"/>
          <w:szCs w:val="24"/>
        </w:rPr>
      </w:pPr>
      <w:r>
        <w:rPr>
          <w:rFonts w:ascii="Arial" w:hAnsi="Arial" w:cs="Arial"/>
          <w:iCs/>
          <w:sz w:val="24"/>
          <w:szCs w:val="24"/>
        </w:rPr>
        <w:t>use of power tools for horse dental work,</w:t>
      </w:r>
    </w:p>
    <w:p w14:paraId="1D642CEC" w14:textId="335D1590" w:rsidR="00506B3E" w:rsidRDefault="00020677" w:rsidP="00506B3E">
      <w:pPr>
        <w:pStyle w:val="ListParagraph"/>
        <w:numPr>
          <w:ilvl w:val="0"/>
          <w:numId w:val="27"/>
        </w:numPr>
        <w:tabs>
          <w:tab w:val="left" w:pos="425"/>
        </w:tabs>
        <w:spacing w:before="240" w:after="200"/>
        <w:ind w:left="1437"/>
        <w:rPr>
          <w:rFonts w:ascii="Arial" w:hAnsi="Arial" w:cs="Arial"/>
          <w:iCs/>
          <w:sz w:val="24"/>
          <w:szCs w:val="24"/>
        </w:rPr>
      </w:pPr>
      <w:r>
        <w:rPr>
          <w:rFonts w:ascii="Arial" w:hAnsi="Arial" w:cs="Arial"/>
          <w:iCs/>
          <w:sz w:val="24"/>
          <w:szCs w:val="24"/>
        </w:rPr>
        <w:t xml:space="preserve">insertion of a tube into the oesophagus </w:t>
      </w:r>
      <w:r w:rsidR="00506B3E">
        <w:rPr>
          <w:rFonts w:ascii="Arial" w:hAnsi="Arial" w:cs="Arial"/>
          <w:iCs/>
          <w:sz w:val="24"/>
          <w:szCs w:val="24"/>
        </w:rPr>
        <w:t xml:space="preserve">or stomach </w:t>
      </w:r>
      <w:r>
        <w:rPr>
          <w:rFonts w:ascii="Arial" w:hAnsi="Arial" w:cs="Arial"/>
          <w:iCs/>
          <w:sz w:val="24"/>
          <w:szCs w:val="24"/>
        </w:rPr>
        <w:t>of a horse</w:t>
      </w:r>
      <w:r w:rsidR="00506B3E">
        <w:rPr>
          <w:rFonts w:ascii="Arial" w:hAnsi="Arial" w:cs="Arial"/>
          <w:iCs/>
          <w:sz w:val="24"/>
          <w:szCs w:val="24"/>
        </w:rPr>
        <w:t>,</w:t>
      </w:r>
    </w:p>
    <w:p w14:paraId="1348657D" w14:textId="48E9CF13" w:rsidR="00506B3E" w:rsidRDefault="00506B3E" w:rsidP="00506B3E">
      <w:pPr>
        <w:pStyle w:val="ListParagraph"/>
        <w:numPr>
          <w:ilvl w:val="0"/>
          <w:numId w:val="27"/>
        </w:numPr>
        <w:tabs>
          <w:tab w:val="left" w:pos="425"/>
        </w:tabs>
        <w:spacing w:before="240" w:after="200"/>
        <w:ind w:left="1437"/>
        <w:rPr>
          <w:rFonts w:ascii="Arial" w:hAnsi="Arial" w:cs="Arial"/>
          <w:iCs/>
          <w:sz w:val="24"/>
          <w:szCs w:val="24"/>
        </w:rPr>
      </w:pPr>
      <w:r>
        <w:rPr>
          <w:rFonts w:ascii="Arial" w:hAnsi="Arial" w:cs="Arial"/>
          <w:iCs/>
          <w:sz w:val="24"/>
          <w:szCs w:val="24"/>
        </w:rPr>
        <w:t>ultrasound pregnancy diagnosis in cattle,</w:t>
      </w:r>
    </w:p>
    <w:p w14:paraId="736FBB19" w14:textId="2966416F" w:rsidR="00506B3E" w:rsidRDefault="00506B3E" w:rsidP="00506B3E">
      <w:pPr>
        <w:pStyle w:val="ListParagraph"/>
        <w:numPr>
          <w:ilvl w:val="0"/>
          <w:numId w:val="27"/>
        </w:numPr>
        <w:tabs>
          <w:tab w:val="left" w:pos="425"/>
        </w:tabs>
        <w:spacing w:before="240" w:after="200"/>
        <w:ind w:left="1437"/>
        <w:rPr>
          <w:rFonts w:ascii="Arial" w:hAnsi="Arial" w:cs="Arial"/>
          <w:iCs/>
          <w:sz w:val="24"/>
          <w:szCs w:val="24"/>
        </w:rPr>
      </w:pPr>
      <w:r>
        <w:rPr>
          <w:rFonts w:ascii="Arial" w:hAnsi="Arial" w:cs="Arial"/>
          <w:iCs/>
          <w:sz w:val="24"/>
          <w:szCs w:val="24"/>
        </w:rPr>
        <w:t>artificial insemination of horses and camel</w:t>
      </w:r>
      <w:r w:rsidR="001000D3">
        <w:rPr>
          <w:rFonts w:ascii="Arial" w:hAnsi="Arial" w:cs="Arial"/>
          <w:iCs/>
          <w:sz w:val="24"/>
          <w:szCs w:val="24"/>
        </w:rPr>
        <w:t>ids (camels, llamas and alpacas)</w:t>
      </w:r>
      <w:r>
        <w:rPr>
          <w:rFonts w:ascii="Arial" w:hAnsi="Arial" w:cs="Arial"/>
          <w:iCs/>
          <w:sz w:val="24"/>
          <w:szCs w:val="24"/>
        </w:rPr>
        <w:t>,</w:t>
      </w:r>
    </w:p>
    <w:p w14:paraId="29A7410C" w14:textId="1375D2C6" w:rsidR="00506B3E" w:rsidRDefault="00506B3E" w:rsidP="00506B3E">
      <w:pPr>
        <w:pStyle w:val="ListParagraph"/>
        <w:numPr>
          <w:ilvl w:val="0"/>
          <w:numId w:val="27"/>
        </w:numPr>
        <w:tabs>
          <w:tab w:val="left" w:pos="425"/>
        </w:tabs>
        <w:spacing w:before="240" w:after="200"/>
        <w:ind w:left="1437"/>
        <w:rPr>
          <w:rFonts w:ascii="Arial" w:hAnsi="Arial" w:cs="Arial"/>
          <w:iCs/>
          <w:sz w:val="24"/>
          <w:szCs w:val="24"/>
        </w:rPr>
      </w:pPr>
      <w:r>
        <w:rPr>
          <w:rFonts w:ascii="Arial" w:hAnsi="Arial" w:cs="Arial"/>
          <w:iCs/>
          <w:sz w:val="24"/>
          <w:szCs w:val="24"/>
        </w:rPr>
        <w:t>taking tissue samples from live animals,</w:t>
      </w:r>
    </w:p>
    <w:p w14:paraId="417DAB5C" w14:textId="2A23BF83" w:rsidR="00506B3E" w:rsidRDefault="00506B3E" w:rsidP="00506B3E">
      <w:pPr>
        <w:pStyle w:val="ListParagraph"/>
        <w:numPr>
          <w:ilvl w:val="0"/>
          <w:numId w:val="27"/>
        </w:numPr>
        <w:tabs>
          <w:tab w:val="left" w:pos="425"/>
        </w:tabs>
        <w:spacing w:before="240" w:after="200"/>
        <w:ind w:left="1437"/>
        <w:rPr>
          <w:rFonts w:ascii="Arial" w:hAnsi="Arial" w:cs="Arial"/>
          <w:iCs/>
          <w:sz w:val="24"/>
          <w:szCs w:val="24"/>
        </w:rPr>
      </w:pPr>
      <w:r>
        <w:rPr>
          <w:rFonts w:ascii="Arial" w:hAnsi="Arial" w:cs="Arial"/>
          <w:iCs/>
          <w:sz w:val="24"/>
          <w:szCs w:val="24"/>
        </w:rPr>
        <w:t xml:space="preserve">spaying cattle by flank and dropped-ovary method, and </w:t>
      </w:r>
    </w:p>
    <w:p w14:paraId="03CDE92A" w14:textId="35527EF6" w:rsidR="007117A2" w:rsidRDefault="00506B3E" w:rsidP="00506B3E">
      <w:pPr>
        <w:pStyle w:val="ListParagraph"/>
        <w:numPr>
          <w:ilvl w:val="0"/>
          <w:numId w:val="27"/>
        </w:numPr>
        <w:tabs>
          <w:tab w:val="left" w:pos="425"/>
        </w:tabs>
        <w:spacing w:before="240" w:after="200"/>
        <w:ind w:left="1437"/>
        <w:rPr>
          <w:rFonts w:ascii="Arial" w:hAnsi="Arial" w:cs="Arial"/>
          <w:iCs/>
          <w:sz w:val="24"/>
          <w:szCs w:val="24"/>
        </w:rPr>
      </w:pPr>
      <w:r>
        <w:rPr>
          <w:rFonts w:ascii="Arial" w:hAnsi="Arial" w:cs="Arial"/>
          <w:iCs/>
          <w:sz w:val="24"/>
          <w:szCs w:val="24"/>
        </w:rPr>
        <w:t xml:space="preserve">certifying animal disease status. </w:t>
      </w:r>
    </w:p>
    <w:p w14:paraId="38DD7BC9" w14:textId="05D5341A" w:rsidR="001B3CEB" w:rsidRDefault="00665015" w:rsidP="001B3CEB">
      <w:pPr>
        <w:tabs>
          <w:tab w:val="left" w:pos="425"/>
        </w:tabs>
        <w:spacing w:before="240"/>
        <w:rPr>
          <w:rFonts w:ascii="Arial" w:hAnsi="Arial" w:cs="Arial"/>
          <w:iCs/>
          <w:sz w:val="24"/>
          <w:szCs w:val="24"/>
        </w:rPr>
      </w:pPr>
      <w:r>
        <w:rPr>
          <w:rFonts w:ascii="Arial" w:hAnsi="Arial" w:cs="Arial"/>
          <w:iCs/>
          <w:sz w:val="24"/>
          <w:szCs w:val="24"/>
        </w:rPr>
        <w:t xml:space="preserve">Use of power tools for horse dental work was already restricted to an extent by only allowing a person to perform this act if the horse had been adequately sedated under the immediate and direct supervision of a registered veterinary practitioner. </w:t>
      </w:r>
    </w:p>
    <w:p w14:paraId="00BE74DA" w14:textId="6482CB06" w:rsidR="00665015" w:rsidRPr="001B3CEB" w:rsidRDefault="00D832F3" w:rsidP="001B3CEB">
      <w:pPr>
        <w:tabs>
          <w:tab w:val="left" w:pos="425"/>
        </w:tabs>
        <w:spacing w:before="240"/>
        <w:rPr>
          <w:rFonts w:ascii="Arial" w:hAnsi="Arial" w:cs="Arial"/>
          <w:iCs/>
          <w:sz w:val="24"/>
          <w:szCs w:val="24"/>
        </w:rPr>
      </w:pPr>
      <w:r>
        <w:rPr>
          <w:rFonts w:ascii="Arial" w:hAnsi="Arial" w:cs="Arial"/>
          <w:iCs/>
          <w:sz w:val="24"/>
          <w:szCs w:val="24"/>
        </w:rPr>
        <w:t>Tooth cleaning on animals other than horses was</w:t>
      </w:r>
      <w:r w:rsidR="00F46E0F">
        <w:rPr>
          <w:rFonts w:ascii="Arial" w:hAnsi="Arial" w:cs="Arial"/>
          <w:iCs/>
          <w:sz w:val="24"/>
          <w:szCs w:val="24"/>
        </w:rPr>
        <w:t xml:space="preserve"> already</w:t>
      </w:r>
      <w:r>
        <w:rPr>
          <w:rFonts w:ascii="Arial" w:hAnsi="Arial" w:cs="Arial"/>
          <w:iCs/>
          <w:sz w:val="24"/>
          <w:szCs w:val="24"/>
        </w:rPr>
        <w:t xml:space="preserve"> indirectly restricted prior to these amendments through the inclusion of any treatment, procedure or test that, by current standards, involves anaesthetising, sedating or tranquilising the animal</w:t>
      </w:r>
      <w:r w:rsidR="00F46E0F">
        <w:rPr>
          <w:rFonts w:ascii="Arial" w:hAnsi="Arial" w:cs="Arial"/>
          <w:iCs/>
          <w:sz w:val="24"/>
          <w:szCs w:val="24"/>
        </w:rPr>
        <w:t xml:space="preserve"> as a </w:t>
      </w:r>
      <w:r w:rsidR="00F46E0F">
        <w:rPr>
          <w:rFonts w:ascii="Arial" w:hAnsi="Arial" w:cs="Arial"/>
          <w:iCs/>
          <w:sz w:val="24"/>
          <w:szCs w:val="24"/>
        </w:rPr>
        <w:lastRenderedPageBreak/>
        <w:t>restricted act</w:t>
      </w:r>
      <w:r>
        <w:rPr>
          <w:rFonts w:ascii="Arial" w:hAnsi="Arial" w:cs="Arial"/>
          <w:iCs/>
          <w:sz w:val="24"/>
          <w:szCs w:val="24"/>
        </w:rPr>
        <w:t>. For animals other than horses, current standards are for tooth cleaning to occur under anaesthesia</w:t>
      </w:r>
      <w:r w:rsidR="00F46E0F">
        <w:rPr>
          <w:rFonts w:ascii="Arial" w:hAnsi="Arial" w:cs="Arial"/>
          <w:iCs/>
          <w:sz w:val="24"/>
          <w:szCs w:val="24"/>
        </w:rPr>
        <w:t xml:space="preserve">.  </w:t>
      </w:r>
    </w:p>
    <w:p w14:paraId="5D5C6C0D" w14:textId="6D5714C2" w:rsidR="00E65AA5" w:rsidRPr="003D6B8D" w:rsidRDefault="00AC59DF" w:rsidP="003D6B8D">
      <w:pPr>
        <w:pStyle w:val="Heading2"/>
        <w:spacing w:before="240"/>
      </w:pPr>
      <w:r w:rsidRPr="003D6B8D">
        <w:t>CONSULTATION ON THE PROPOSED APPROACH</w:t>
      </w:r>
    </w:p>
    <w:p w14:paraId="2B05AB06" w14:textId="0301076A" w:rsidR="002C1171" w:rsidRDefault="0028234B" w:rsidP="001373DE">
      <w:pPr>
        <w:tabs>
          <w:tab w:val="left" w:pos="425"/>
        </w:tabs>
        <w:spacing w:before="240"/>
        <w:rPr>
          <w:rFonts w:ascii="Arial" w:hAnsi="Arial" w:cs="Arial"/>
          <w:iCs/>
          <w:sz w:val="24"/>
          <w:szCs w:val="24"/>
        </w:rPr>
      </w:pPr>
      <w:r>
        <w:rPr>
          <w:rFonts w:ascii="Arial" w:hAnsi="Arial" w:cs="Arial"/>
          <w:iCs/>
          <w:sz w:val="24"/>
          <w:szCs w:val="24"/>
        </w:rPr>
        <w:t xml:space="preserve">Rather than progressing the amendments using existing centrally led processes for omnibus bills, the Bill was led by TCCS to maintain active oversight during the drafting process in </w:t>
      </w:r>
      <w:r w:rsidR="00E00743">
        <w:rPr>
          <w:rFonts w:ascii="Arial" w:hAnsi="Arial" w:cs="Arial"/>
          <w:iCs/>
          <w:sz w:val="24"/>
          <w:szCs w:val="24"/>
        </w:rPr>
        <w:t>direct collaboration</w:t>
      </w:r>
      <w:r>
        <w:rPr>
          <w:rFonts w:ascii="Arial" w:hAnsi="Arial" w:cs="Arial"/>
          <w:iCs/>
          <w:sz w:val="24"/>
          <w:szCs w:val="24"/>
        </w:rPr>
        <w:t xml:space="preserve"> with internal TCCS business units. Due to the highly operational nature of these business units and their existing relationships with external stakeholders, </w:t>
      </w:r>
      <w:r w:rsidR="00E00743">
        <w:rPr>
          <w:rFonts w:ascii="Arial" w:hAnsi="Arial" w:cs="Arial"/>
          <w:iCs/>
          <w:sz w:val="24"/>
          <w:szCs w:val="24"/>
        </w:rPr>
        <w:t>active engagement</w:t>
      </w:r>
      <w:r>
        <w:rPr>
          <w:rFonts w:ascii="Arial" w:hAnsi="Arial" w:cs="Arial"/>
          <w:iCs/>
          <w:sz w:val="24"/>
          <w:szCs w:val="24"/>
        </w:rPr>
        <w:t xml:space="preserve"> with subject matter experts </w:t>
      </w:r>
      <w:r w:rsidR="00E00743">
        <w:rPr>
          <w:rFonts w:ascii="Arial" w:hAnsi="Arial" w:cs="Arial"/>
          <w:iCs/>
          <w:sz w:val="24"/>
          <w:szCs w:val="24"/>
        </w:rPr>
        <w:t xml:space="preserve">was required </w:t>
      </w:r>
      <w:r>
        <w:rPr>
          <w:rFonts w:ascii="Arial" w:hAnsi="Arial" w:cs="Arial"/>
          <w:iCs/>
          <w:sz w:val="24"/>
          <w:szCs w:val="24"/>
        </w:rPr>
        <w:t>to inform the development of the Bill.</w:t>
      </w:r>
    </w:p>
    <w:p w14:paraId="59861106" w14:textId="78764727" w:rsidR="00E00743" w:rsidRDefault="007D3ECF" w:rsidP="001373DE">
      <w:pPr>
        <w:tabs>
          <w:tab w:val="left" w:pos="425"/>
        </w:tabs>
        <w:spacing w:before="240"/>
        <w:rPr>
          <w:rFonts w:ascii="Arial" w:hAnsi="Arial" w:cs="Arial"/>
          <w:iCs/>
          <w:sz w:val="24"/>
          <w:szCs w:val="24"/>
        </w:rPr>
      </w:pPr>
      <w:r>
        <w:rPr>
          <w:rFonts w:ascii="Arial" w:hAnsi="Arial" w:cs="Arial"/>
          <w:iCs/>
          <w:sz w:val="24"/>
          <w:szCs w:val="24"/>
        </w:rPr>
        <w:t xml:space="preserve">The </w:t>
      </w:r>
      <w:r w:rsidR="006000E1">
        <w:rPr>
          <w:rFonts w:ascii="Arial" w:hAnsi="Arial" w:cs="Arial"/>
          <w:iCs/>
          <w:sz w:val="24"/>
          <w:szCs w:val="24"/>
        </w:rPr>
        <w:t xml:space="preserve">internal </w:t>
      </w:r>
      <w:r>
        <w:rPr>
          <w:rFonts w:ascii="Arial" w:hAnsi="Arial" w:cs="Arial"/>
          <w:iCs/>
          <w:sz w:val="24"/>
          <w:szCs w:val="24"/>
        </w:rPr>
        <w:t xml:space="preserve">business units engaged </w:t>
      </w:r>
      <w:r w:rsidR="006000E1">
        <w:rPr>
          <w:rFonts w:ascii="Arial" w:hAnsi="Arial" w:cs="Arial"/>
          <w:iCs/>
          <w:sz w:val="24"/>
          <w:szCs w:val="24"/>
        </w:rPr>
        <w:t xml:space="preserve">in the identification and development of the amendments are </w:t>
      </w:r>
      <w:r>
        <w:rPr>
          <w:rFonts w:ascii="Arial" w:hAnsi="Arial" w:cs="Arial"/>
          <w:iCs/>
          <w:sz w:val="24"/>
          <w:szCs w:val="24"/>
        </w:rPr>
        <w:t>Canberra Memorial Parks</w:t>
      </w:r>
      <w:r w:rsidR="006000E1">
        <w:rPr>
          <w:rFonts w:ascii="Arial" w:hAnsi="Arial" w:cs="Arial"/>
          <w:iCs/>
          <w:sz w:val="24"/>
          <w:szCs w:val="24"/>
        </w:rPr>
        <w:t xml:space="preserve">, City Operations Licensing and Compliance, ACT NoWaste, and TCCS Boards and Committees. </w:t>
      </w:r>
    </w:p>
    <w:p w14:paraId="764E4C0C" w14:textId="1ABCE2BF" w:rsidR="006000E1" w:rsidRDefault="006000E1" w:rsidP="001373DE">
      <w:pPr>
        <w:tabs>
          <w:tab w:val="left" w:pos="425"/>
        </w:tabs>
        <w:spacing w:before="240"/>
        <w:rPr>
          <w:rFonts w:ascii="Arial" w:hAnsi="Arial" w:cs="Arial"/>
          <w:iCs/>
          <w:sz w:val="24"/>
          <w:szCs w:val="24"/>
        </w:rPr>
      </w:pPr>
      <w:r>
        <w:rPr>
          <w:rFonts w:ascii="Arial" w:hAnsi="Arial" w:cs="Arial"/>
          <w:iCs/>
          <w:sz w:val="24"/>
          <w:szCs w:val="24"/>
        </w:rPr>
        <w:t xml:space="preserve">External stakeholders engaged throughout the drafting process are the ACT Cemeteries and Crematoria Authority Governing Board and the ACT Veterinary Practitioners Board. </w:t>
      </w:r>
    </w:p>
    <w:p w14:paraId="5B538656" w14:textId="282FB6AF" w:rsidR="00EC4D53" w:rsidRDefault="00EC4D53" w:rsidP="001373DE">
      <w:pPr>
        <w:tabs>
          <w:tab w:val="left" w:pos="425"/>
        </w:tabs>
        <w:spacing w:before="240"/>
        <w:rPr>
          <w:rFonts w:ascii="Arial" w:hAnsi="Arial" w:cs="Arial"/>
          <w:iCs/>
          <w:sz w:val="24"/>
          <w:szCs w:val="24"/>
        </w:rPr>
      </w:pPr>
      <w:r>
        <w:rPr>
          <w:rFonts w:ascii="Arial" w:hAnsi="Arial" w:cs="Arial"/>
          <w:iCs/>
          <w:sz w:val="24"/>
          <w:szCs w:val="24"/>
        </w:rPr>
        <w:t xml:space="preserve">These internal and external stakeholders provided information on operational, administrative and policy matters to ensure the legislation accurately reflects on-the-ground </w:t>
      </w:r>
      <w:r w:rsidR="0005127F">
        <w:rPr>
          <w:rFonts w:ascii="Arial" w:hAnsi="Arial" w:cs="Arial"/>
          <w:iCs/>
          <w:sz w:val="24"/>
          <w:szCs w:val="24"/>
        </w:rPr>
        <w:t>service delivery and best-practice</w:t>
      </w:r>
      <w:r>
        <w:rPr>
          <w:rFonts w:ascii="Arial" w:hAnsi="Arial" w:cs="Arial"/>
          <w:iCs/>
          <w:sz w:val="24"/>
          <w:szCs w:val="24"/>
        </w:rPr>
        <w:t>.</w:t>
      </w:r>
    </w:p>
    <w:p w14:paraId="49801AEF" w14:textId="5C3B6C06" w:rsidR="00431090" w:rsidRDefault="00431090" w:rsidP="001373DE">
      <w:pPr>
        <w:tabs>
          <w:tab w:val="left" w:pos="425"/>
        </w:tabs>
        <w:spacing w:before="240"/>
        <w:rPr>
          <w:rFonts w:ascii="Arial" w:hAnsi="Arial" w:cs="Arial"/>
          <w:iCs/>
          <w:sz w:val="24"/>
          <w:szCs w:val="24"/>
        </w:rPr>
      </w:pPr>
      <w:r>
        <w:rPr>
          <w:rFonts w:ascii="Arial" w:hAnsi="Arial" w:cs="Arial"/>
          <w:iCs/>
          <w:sz w:val="24"/>
          <w:szCs w:val="24"/>
        </w:rPr>
        <w:t>For the restricted acts of veterinary science in the Veterinary Practice Regulation 2018, consultation was undertaken</w:t>
      </w:r>
      <w:r w:rsidR="007F2CDB">
        <w:rPr>
          <w:rFonts w:ascii="Arial" w:hAnsi="Arial" w:cs="Arial"/>
          <w:iCs/>
          <w:sz w:val="24"/>
          <w:szCs w:val="24"/>
        </w:rPr>
        <w:t xml:space="preserve"> through the Vet Board</w:t>
      </w:r>
      <w:r>
        <w:rPr>
          <w:rFonts w:ascii="Arial" w:hAnsi="Arial" w:cs="Arial"/>
          <w:iCs/>
          <w:sz w:val="24"/>
          <w:szCs w:val="24"/>
        </w:rPr>
        <w:t xml:space="preserve"> in 2019 to determine how the restricted acts should be updated</w:t>
      </w:r>
      <w:r w:rsidR="007F2CDB">
        <w:rPr>
          <w:rFonts w:ascii="Arial" w:hAnsi="Arial" w:cs="Arial"/>
          <w:iCs/>
          <w:sz w:val="24"/>
          <w:szCs w:val="24"/>
        </w:rPr>
        <w:t xml:space="preserve"> and included a submission from the Australian Veterinary Association. Membership on the Vet Board includes four registered veterinary practitioners and two non-veterinary members, at least one of whom must be a community representative. </w:t>
      </w:r>
    </w:p>
    <w:p w14:paraId="1A2BA5E1" w14:textId="6E3769AB" w:rsidR="00790FE4" w:rsidRDefault="00503AAB" w:rsidP="001373DE">
      <w:pPr>
        <w:pStyle w:val="Heading2"/>
        <w:spacing w:before="240"/>
      </w:pPr>
      <w:r>
        <w:t xml:space="preserve">CONSISTENCY WITH </w:t>
      </w:r>
      <w:r w:rsidR="00790FE4" w:rsidRPr="008C225D">
        <w:t>HUMAN RIGHTS</w:t>
      </w:r>
    </w:p>
    <w:p w14:paraId="3870AD0E" w14:textId="4306FB77" w:rsidR="00BC2DCB" w:rsidRPr="00BC2DCB" w:rsidRDefault="00BC2DCB" w:rsidP="007D660F">
      <w:pPr>
        <w:rPr>
          <w:rFonts w:ascii="Arial" w:hAnsi="Arial" w:cs="Arial"/>
          <w:iCs/>
          <w:sz w:val="24"/>
          <w:szCs w:val="24"/>
        </w:rPr>
      </w:pPr>
      <w:r w:rsidRPr="00BC2DCB">
        <w:rPr>
          <w:rFonts w:ascii="Arial" w:hAnsi="Arial" w:cs="Arial"/>
          <w:iCs/>
          <w:sz w:val="24"/>
          <w:szCs w:val="24"/>
        </w:rPr>
        <w:t>During the development of the Bill due regard was given to its compatibility with human rights as set out in the </w:t>
      </w:r>
      <w:r w:rsidRPr="00BC2DCB">
        <w:rPr>
          <w:rFonts w:ascii="Arial" w:hAnsi="Arial" w:cs="Arial"/>
          <w:i/>
          <w:iCs/>
          <w:sz w:val="24"/>
          <w:szCs w:val="24"/>
        </w:rPr>
        <w:t>Human Rights Act 2004 </w:t>
      </w:r>
      <w:r w:rsidRPr="00587064">
        <w:rPr>
          <w:rFonts w:ascii="Arial" w:hAnsi="Arial" w:cs="Arial"/>
          <w:iCs/>
          <w:sz w:val="24"/>
          <w:szCs w:val="24"/>
        </w:rPr>
        <w:t>(the HR Act)</w:t>
      </w:r>
      <w:r w:rsidR="007E149C">
        <w:rPr>
          <w:rFonts w:ascii="Arial" w:hAnsi="Arial" w:cs="Arial"/>
          <w:iCs/>
          <w:sz w:val="24"/>
          <w:szCs w:val="24"/>
        </w:rPr>
        <w:t xml:space="preserve">, noting the Bill is not a Significant Bill and does not engage human rights to a significant extent. </w:t>
      </w:r>
    </w:p>
    <w:p w14:paraId="1918D628" w14:textId="35668107" w:rsidR="00C753C2" w:rsidRPr="00CF7D84" w:rsidRDefault="00C753C2" w:rsidP="007E149C">
      <w:pPr>
        <w:pStyle w:val="Heading3"/>
      </w:pPr>
      <w:r w:rsidRPr="00CF7D84">
        <w:t>Rights engaged</w:t>
      </w:r>
    </w:p>
    <w:p w14:paraId="58465BE9" w14:textId="6D767B7E" w:rsidR="008E3DEB" w:rsidRPr="008868B2" w:rsidRDefault="008E3DEB" w:rsidP="00587064">
      <w:pPr>
        <w:rPr>
          <w:rFonts w:ascii="Arial" w:hAnsi="Arial" w:cs="Arial"/>
          <w:iCs/>
          <w:color w:val="FF0000"/>
          <w:sz w:val="24"/>
          <w:szCs w:val="24"/>
        </w:rPr>
      </w:pPr>
      <w:r w:rsidRPr="00587064">
        <w:rPr>
          <w:rFonts w:ascii="Arial" w:hAnsi="Arial" w:cs="Arial"/>
          <w:iCs/>
          <w:sz w:val="24"/>
          <w:szCs w:val="24"/>
        </w:rPr>
        <w:t>The Bill</w:t>
      </w:r>
      <w:r w:rsidR="007E149C">
        <w:rPr>
          <w:rFonts w:ascii="Arial" w:hAnsi="Arial" w:cs="Arial"/>
          <w:iCs/>
          <w:sz w:val="24"/>
          <w:szCs w:val="24"/>
        </w:rPr>
        <w:t xml:space="preserve"> </w:t>
      </w:r>
      <w:r w:rsidR="005910B8" w:rsidRPr="00587064">
        <w:rPr>
          <w:rFonts w:ascii="Arial" w:hAnsi="Arial" w:cs="Arial"/>
          <w:iCs/>
          <w:sz w:val="24"/>
          <w:szCs w:val="24"/>
        </w:rPr>
        <w:t xml:space="preserve">may </w:t>
      </w:r>
      <w:r w:rsidR="005910B8">
        <w:rPr>
          <w:rFonts w:ascii="Arial" w:hAnsi="Arial" w:cs="Arial"/>
          <w:iCs/>
          <w:sz w:val="24"/>
          <w:szCs w:val="24"/>
        </w:rPr>
        <w:t>promote</w:t>
      </w:r>
      <w:r w:rsidR="005910B8" w:rsidRPr="00587064">
        <w:rPr>
          <w:rFonts w:ascii="Arial" w:hAnsi="Arial" w:cs="Arial"/>
          <w:iCs/>
          <w:sz w:val="24"/>
          <w:szCs w:val="24"/>
        </w:rPr>
        <w:t xml:space="preserve"> the right to privacy under section 12</w:t>
      </w:r>
      <w:r w:rsidR="005910B8">
        <w:rPr>
          <w:rFonts w:ascii="Arial" w:hAnsi="Arial" w:cs="Arial"/>
          <w:iCs/>
          <w:sz w:val="24"/>
          <w:szCs w:val="24"/>
        </w:rPr>
        <w:t>(a)</w:t>
      </w:r>
      <w:r w:rsidR="005910B8" w:rsidRPr="00587064">
        <w:rPr>
          <w:rFonts w:ascii="Arial" w:hAnsi="Arial" w:cs="Arial"/>
          <w:iCs/>
          <w:sz w:val="24"/>
          <w:szCs w:val="24"/>
        </w:rPr>
        <w:t xml:space="preserve"> </w:t>
      </w:r>
      <w:r w:rsidR="0063421F">
        <w:rPr>
          <w:rFonts w:ascii="Arial" w:hAnsi="Arial" w:cs="Arial"/>
          <w:iCs/>
          <w:sz w:val="24"/>
          <w:szCs w:val="24"/>
        </w:rPr>
        <w:t xml:space="preserve">and the </w:t>
      </w:r>
      <w:r w:rsidR="0063421F" w:rsidRPr="00587064">
        <w:rPr>
          <w:rFonts w:ascii="Arial" w:hAnsi="Arial" w:cs="Arial"/>
          <w:iCs/>
          <w:sz w:val="24"/>
          <w:szCs w:val="24"/>
        </w:rPr>
        <w:t xml:space="preserve">right to </w:t>
      </w:r>
      <w:r w:rsidR="005F4E8A">
        <w:rPr>
          <w:rFonts w:ascii="Arial" w:hAnsi="Arial" w:cs="Arial"/>
          <w:iCs/>
          <w:sz w:val="24"/>
          <w:szCs w:val="24"/>
        </w:rPr>
        <w:t xml:space="preserve">take part in public life under section 17 </w:t>
      </w:r>
      <w:r w:rsidR="005910B8" w:rsidRPr="00587064">
        <w:rPr>
          <w:rFonts w:ascii="Arial" w:hAnsi="Arial" w:cs="Arial"/>
          <w:iCs/>
          <w:sz w:val="24"/>
          <w:szCs w:val="24"/>
        </w:rPr>
        <w:t>of the HR Act</w:t>
      </w:r>
      <w:r w:rsidR="002C7B29">
        <w:rPr>
          <w:rFonts w:ascii="Arial" w:hAnsi="Arial" w:cs="Arial"/>
          <w:iCs/>
          <w:sz w:val="24"/>
          <w:szCs w:val="24"/>
        </w:rPr>
        <w:t>. The Bill m</w:t>
      </w:r>
      <w:r w:rsidR="007E149C">
        <w:rPr>
          <w:rFonts w:ascii="Arial" w:hAnsi="Arial" w:cs="Arial"/>
          <w:iCs/>
          <w:sz w:val="24"/>
          <w:szCs w:val="24"/>
        </w:rPr>
        <w:t xml:space="preserve">ay </w:t>
      </w:r>
      <w:r w:rsidR="00CF7D84">
        <w:rPr>
          <w:rFonts w:ascii="Arial" w:hAnsi="Arial" w:cs="Arial"/>
          <w:iCs/>
          <w:sz w:val="24"/>
          <w:szCs w:val="24"/>
        </w:rPr>
        <w:t>limit</w:t>
      </w:r>
      <w:r w:rsidR="00283CF9">
        <w:rPr>
          <w:rFonts w:ascii="Arial" w:hAnsi="Arial" w:cs="Arial"/>
          <w:iCs/>
          <w:sz w:val="24"/>
          <w:szCs w:val="24"/>
        </w:rPr>
        <w:t xml:space="preserve"> </w:t>
      </w:r>
      <w:r w:rsidR="00A500FC" w:rsidRPr="00587064">
        <w:rPr>
          <w:rFonts w:ascii="Arial" w:hAnsi="Arial" w:cs="Arial"/>
          <w:iCs/>
          <w:sz w:val="24"/>
          <w:szCs w:val="24"/>
        </w:rPr>
        <w:t xml:space="preserve">the right to </w:t>
      </w:r>
      <w:r w:rsidR="0074689B">
        <w:rPr>
          <w:rFonts w:ascii="Arial" w:hAnsi="Arial" w:cs="Arial"/>
          <w:iCs/>
          <w:sz w:val="24"/>
          <w:szCs w:val="24"/>
        </w:rPr>
        <w:t xml:space="preserve">be presumed innocent until proven guilty </w:t>
      </w:r>
      <w:r w:rsidR="002C7B29" w:rsidRPr="00587064">
        <w:rPr>
          <w:rFonts w:ascii="Arial" w:hAnsi="Arial" w:cs="Arial"/>
          <w:iCs/>
          <w:sz w:val="24"/>
          <w:szCs w:val="24"/>
        </w:rPr>
        <w:t>under section 22(1)</w:t>
      </w:r>
      <w:r w:rsidR="00A500FC" w:rsidRPr="00587064">
        <w:rPr>
          <w:rFonts w:ascii="Arial" w:hAnsi="Arial" w:cs="Arial"/>
          <w:iCs/>
          <w:sz w:val="24"/>
          <w:szCs w:val="24"/>
        </w:rPr>
        <w:t>.</w:t>
      </w:r>
      <w:r w:rsidR="008868B2">
        <w:rPr>
          <w:rFonts w:ascii="Arial" w:hAnsi="Arial" w:cs="Arial"/>
          <w:iCs/>
          <w:sz w:val="24"/>
          <w:szCs w:val="24"/>
        </w:rPr>
        <w:t xml:space="preserve"> </w:t>
      </w:r>
    </w:p>
    <w:p w14:paraId="014594F0" w14:textId="77777777" w:rsidR="002A1ACC" w:rsidRDefault="002A1ACC">
      <w:pPr>
        <w:spacing w:after="0" w:line="240" w:lineRule="auto"/>
        <w:rPr>
          <w:rFonts w:ascii="Arial" w:eastAsiaTheme="majorEastAsia" w:hAnsi="Arial" w:cstheme="majorBidi"/>
          <w:b/>
          <w:i/>
          <w:iCs/>
          <w:sz w:val="24"/>
          <w:szCs w:val="24"/>
        </w:rPr>
      </w:pPr>
      <w:r>
        <w:rPr>
          <w:i/>
          <w:iCs/>
        </w:rPr>
        <w:br w:type="page"/>
      </w:r>
    </w:p>
    <w:p w14:paraId="0F381F17" w14:textId="32EB205E" w:rsidR="005910B8" w:rsidRPr="005910B8" w:rsidRDefault="005910B8" w:rsidP="005910B8">
      <w:pPr>
        <w:pStyle w:val="Heading3"/>
        <w:rPr>
          <w:i/>
          <w:iCs/>
        </w:rPr>
      </w:pPr>
      <w:r w:rsidRPr="005910B8">
        <w:rPr>
          <w:i/>
          <w:iCs/>
        </w:rPr>
        <w:lastRenderedPageBreak/>
        <w:t>Rights promoted</w:t>
      </w:r>
    </w:p>
    <w:p w14:paraId="457DD972" w14:textId="47B17384" w:rsidR="00F444F2" w:rsidRPr="00C87168" w:rsidRDefault="00F444F2" w:rsidP="00BA00A9">
      <w:pPr>
        <w:tabs>
          <w:tab w:val="left" w:pos="425"/>
        </w:tabs>
        <w:spacing w:before="240"/>
        <w:rPr>
          <w:rFonts w:ascii="Arial" w:hAnsi="Arial" w:cs="Arial"/>
          <w:i/>
          <w:sz w:val="24"/>
          <w:szCs w:val="24"/>
          <w:u w:val="single"/>
        </w:rPr>
      </w:pPr>
      <w:r w:rsidRPr="00C87168">
        <w:rPr>
          <w:rFonts w:ascii="Arial" w:hAnsi="Arial" w:cs="Arial"/>
          <w:i/>
          <w:sz w:val="24"/>
          <w:szCs w:val="24"/>
          <w:u w:val="single"/>
        </w:rPr>
        <w:t xml:space="preserve">Cemeteries and Crematoria Act 2020 </w:t>
      </w:r>
    </w:p>
    <w:p w14:paraId="6300E93F" w14:textId="793FADDC" w:rsidR="005C7B01" w:rsidRPr="005C7B01" w:rsidRDefault="005C7B01" w:rsidP="00E13EB2">
      <w:pPr>
        <w:tabs>
          <w:tab w:val="left" w:pos="425"/>
        </w:tabs>
        <w:spacing w:before="240"/>
        <w:rPr>
          <w:rFonts w:ascii="Arial" w:hAnsi="Arial" w:cs="Arial"/>
          <w:iCs/>
          <w:sz w:val="24"/>
          <w:szCs w:val="24"/>
        </w:rPr>
      </w:pPr>
      <w:r w:rsidRPr="005C7B01">
        <w:rPr>
          <w:rFonts w:ascii="Arial" w:hAnsi="Arial" w:cs="Arial"/>
          <w:iCs/>
          <w:sz w:val="24"/>
          <w:szCs w:val="24"/>
        </w:rPr>
        <w:t xml:space="preserve">The amendments to the </w:t>
      </w:r>
      <w:r w:rsidRPr="005C7B01">
        <w:rPr>
          <w:rFonts w:ascii="Arial" w:hAnsi="Arial" w:cs="Arial"/>
          <w:i/>
          <w:sz w:val="24"/>
          <w:szCs w:val="24"/>
        </w:rPr>
        <w:t>Cemeteries and Crematoria Act 2020</w:t>
      </w:r>
      <w:r w:rsidRPr="005C7B01">
        <w:rPr>
          <w:rFonts w:ascii="Arial" w:hAnsi="Arial" w:cs="Arial"/>
          <w:iCs/>
          <w:sz w:val="24"/>
          <w:szCs w:val="24"/>
        </w:rPr>
        <w:t xml:space="preserve"> to remove the requirement for personal information of a family member who collects cremated</w:t>
      </w:r>
      <w:r>
        <w:rPr>
          <w:rFonts w:ascii="Arial" w:hAnsi="Arial" w:cs="Arial"/>
          <w:iCs/>
          <w:sz w:val="24"/>
          <w:szCs w:val="24"/>
        </w:rPr>
        <w:t xml:space="preserve"> remains</w:t>
      </w:r>
      <w:r w:rsidRPr="005C7B01">
        <w:rPr>
          <w:rFonts w:ascii="Arial" w:hAnsi="Arial" w:cs="Arial"/>
          <w:iCs/>
          <w:sz w:val="24"/>
          <w:szCs w:val="24"/>
        </w:rPr>
        <w:t xml:space="preserve"> being searchable on t</w:t>
      </w:r>
      <w:r>
        <w:rPr>
          <w:rFonts w:ascii="Arial" w:hAnsi="Arial" w:cs="Arial"/>
          <w:iCs/>
          <w:sz w:val="24"/>
          <w:szCs w:val="24"/>
        </w:rPr>
        <w:t>he</w:t>
      </w:r>
      <w:r w:rsidRPr="005C7B01">
        <w:rPr>
          <w:rFonts w:ascii="Arial" w:hAnsi="Arial" w:cs="Arial"/>
          <w:iCs/>
          <w:sz w:val="24"/>
          <w:szCs w:val="24"/>
        </w:rPr>
        <w:t xml:space="preserve"> public register will support and promote the right to privacy</w:t>
      </w:r>
      <w:r>
        <w:rPr>
          <w:rFonts w:ascii="Arial" w:hAnsi="Arial" w:cs="Arial"/>
          <w:iCs/>
          <w:sz w:val="24"/>
          <w:szCs w:val="24"/>
        </w:rPr>
        <w:t xml:space="preserve"> under section 12(a) of the HR Act</w:t>
      </w:r>
      <w:r w:rsidRPr="005C7B01">
        <w:rPr>
          <w:rFonts w:ascii="Arial" w:hAnsi="Arial" w:cs="Arial"/>
          <w:iCs/>
          <w:sz w:val="24"/>
          <w:szCs w:val="24"/>
        </w:rPr>
        <w:t>. This amendment is also reflective of current operational practice</w:t>
      </w:r>
      <w:r>
        <w:rPr>
          <w:rFonts w:ascii="Arial" w:hAnsi="Arial" w:cs="Arial"/>
          <w:iCs/>
          <w:sz w:val="24"/>
          <w:szCs w:val="24"/>
        </w:rPr>
        <w:t>.</w:t>
      </w:r>
    </w:p>
    <w:p w14:paraId="196CC045" w14:textId="3996A33B" w:rsidR="00F444F2" w:rsidRDefault="00F444F2" w:rsidP="00E13EB2">
      <w:pPr>
        <w:tabs>
          <w:tab w:val="left" w:pos="425"/>
        </w:tabs>
        <w:spacing w:before="240"/>
        <w:rPr>
          <w:rFonts w:ascii="Arial" w:hAnsi="Arial" w:cs="Arial"/>
          <w:i/>
          <w:sz w:val="24"/>
          <w:szCs w:val="24"/>
          <w:u w:val="single"/>
        </w:rPr>
      </w:pPr>
      <w:r w:rsidRPr="00C87168">
        <w:rPr>
          <w:rFonts w:ascii="Arial" w:hAnsi="Arial" w:cs="Arial"/>
          <w:i/>
          <w:sz w:val="24"/>
          <w:szCs w:val="24"/>
          <w:u w:val="single"/>
        </w:rPr>
        <w:t>Veterinary Practice Act 2018</w:t>
      </w:r>
    </w:p>
    <w:p w14:paraId="639379C5" w14:textId="244A41E4" w:rsidR="00F444F2" w:rsidRPr="00AA169F" w:rsidRDefault="00F71265" w:rsidP="00E13EB2">
      <w:pPr>
        <w:tabs>
          <w:tab w:val="left" w:pos="425"/>
        </w:tabs>
        <w:spacing w:before="240"/>
        <w:rPr>
          <w:rFonts w:ascii="Arial" w:hAnsi="Arial" w:cs="Arial"/>
          <w:iCs/>
          <w:sz w:val="24"/>
          <w:szCs w:val="24"/>
        </w:rPr>
      </w:pPr>
      <w:r>
        <w:rPr>
          <w:rFonts w:ascii="Arial" w:hAnsi="Arial" w:cs="Arial"/>
          <w:iCs/>
          <w:sz w:val="24"/>
          <w:szCs w:val="24"/>
        </w:rPr>
        <w:t xml:space="preserve">The expansion of Veterinary Practitioners Board membership from </w:t>
      </w:r>
      <w:r w:rsidR="004814DD">
        <w:rPr>
          <w:rFonts w:ascii="Arial" w:hAnsi="Arial" w:cs="Arial"/>
          <w:iCs/>
          <w:sz w:val="24"/>
          <w:szCs w:val="24"/>
        </w:rPr>
        <w:t xml:space="preserve">allowing </w:t>
      </w:r>
      <w:r>
        <w:rPr>
          <w:rFonts w:ascii="Arial" w:hAnsi="Arial" w:cs="Arial"/>
          <w:iCs/>
          <w:sz w:val="24"/>
          <w:szCs w:val="24"/>
        </w:rPr>
        <w:t xml:space="preserve">only ACT residents to </w:t>
      </w:r>
      <w:r w:rsidR="004814DD">
        <w:rPr>
          <w:rFonts w:ascii="Arial" w:hAnsi="Arial" w:cs="Arial"/>
          <w:iCs/>
          <w:sz w:val="24"/>
          <w:szCs w:val="24"/>
        </w:rPr>
        <w:t xml:space="preserve">allowing the surrounding region promotes the right to participation in public life under section 17 of the HR Act. It was not the intention of original the legislation to prevent residents of the surrounding ACT region from applying for membership considering many people who work and participate in public life in the ACT may have a residential address over the border. </w:t>
      </w:r>
    </w:p>
    <w:p w14:paraId="7C3B0F88" w14:textId="618690A6" w:rsidR="00BC3EF0" w:rsidRDefault="00BC3EF0" w:rsidP="007E149C">
      <w:pPr>
        <w:pStyle w:val="Heading3"/>
        <w:rPr>
          <w:i/>
          <w:iCs/>
        </w:rPr>
      </w:pPr>
      <w:r w:rsidRPr="007E149C">
        <w:rPr>
          <w:i/>
          <w:iCs/>
        </w:rPr>
        <w:t>Rights Limited</w:t>
      </w:r>
    </w:p>
    <w:p w14:paraId="026814B6" w14:textId="6608A470" w:rsidR="00AA2530" w:rsidRPr="00AA2530" w:rsidRDefault="00AA2530" w:rsidP="00AA2530">
      <w:r>
        <w:rPr>
          <w:rFonts w:ascii="Arial" w:hAnsi="Arial" w:cs="Arial"/>
          <w:iCs/>
          <w:sz w:val="24"/>
          <w:szCs w:val="24"/>
        </w:rPr>
        <w:t xml:space="preserve">The following human rights analysis relates to limitations on the right to be presumed innocent until proven guilty by law under section 22(1) of the HR Act. </w:t>
      </w:r>
    </w:p>
    <w:p w14:paraId="05BFF737" w14:textId="46E1933D" w:rsidR="00376166" w:rsidRPr="00806906" w:rsidRDefault="007C565D" w:rsidP="00B963A0">
      <w:pPr>
        <w:pStyle w:val="ListParagraph"/>
        <w:numPr>
          <w:ilvl w:val="0"/>
          <w:numId w:val="3"/>
        </w:numPr>
        <w:rPr>
          <w:rFonts w:ascii="Arial" w:hAnsi="Arial" w:cs="Arial"/>
          <w:b/>
          <w:bCs/>
          <w:i/>
          <w:sz w:val="24"/>
          <w:szCs w:val="24"/>
        </w:rPr>
      </w:pPr>
      <w:r w:rsidRPr="00806906">
        <w:rPr>
          <w:rFonts w:ascii="Arial" w:hAnsi="Arial" w:cs="Arial"/>
          <w:b/>
          <w:bCs/>
          <w:i/>
          <w:sz w:val="24"/>
          <w:szCs w:val="24"/>
        </w:rPr>
        <w:t>Nature of the right and the limitation (s</w:t>
      </w:r>
      <w:r w:rsidR="00440C11" w:rsidRPr="00806906">
        <w:rPr>
          <w:rFonts w:ascii="Arial" w:hAnsi="Arial" w:cs="Arial"/>
          <w:b/>
          <w:bCs/>
          <w:i/>
          <w:sz w:val="24"/>
          <w:szCs w:val="24"/>
        </w:rPr>
        <w:t xml:space="preserve">s </w:t>
      </w:r>
      <w:r w:rsidRPr="00806906">
        <w:rPr>
          <w:rFonts w:ascii="Arial" w:hAnsi="Arial" w:cs="Arial"/>
          <w:b/>
          <w:bCs/>
          <w:i/>
          <w:sz w:val="24"/>
          <w:szCs w:val="24"/>
        </w:rPr>
        <w:t>28</w:t>
      </w:r>
      <w:r w:rsidR="00440C11" w:rsidRPr="00806906">
        <w:rPr>
          <w:rFonts w:ascii="Arial" w:hAnsi="Arial" w:cs="Arial"/>
          <w:b/>
          <w:bCs/>
          <w:i/>
          <w:sz w:val="24"/>
          <w:szCs w:val="24"/>
        </w:rPr>
        <w:t>(2)</w:t>
      </w:r>
      <w:r w:rsidRPr="00806906">
        <w:rPr>
          <w:rFonts w:ascii="Arial" w:hAnsi="Arial" w:cs="Arial"/>
          <w:b/>
          <w:bCs/>
          <w:i/>
          <w:sz w:val="24"/>
          <w:szCs w:val="24"/>
        </w:rPr>
        <w:t>(a) and</w:t>
      </w:r>
      <w:r w:rsidR="00414921" w:rsidRPr="00806906">
        <w:rPr>
          <w:rFonts w:ascii="Arial" w:hAnsi="Arial" w:cs="Arial"/>
          <w:b/>
          <w:bCs/>
          <w:i/>
          <w:sz w:val="24"/>
          <w:szCs w:val="24"/>
        </w:rPr>
        <w:t xml:space="preserve"> </w:t>
      </w:r>
      <w:r w:rsidRPr="00806906">
        <w:rPr>
          <w:rFonts w:ascii="Arial" w:hAnsi="Arial" w:cs="Arial"/>
          <w:b/>
          <w:bCs/>
          <w:i/>
          <w:sz w:val="24"/>
          <w:szCs w:val="24"/>
        </w:rPr>
        <w:t>(c))</w:t>
      </w:r>
    </w:p>
    <w:p w14:paraId="4E59EDBA" w14:textId="375DE4F6" w:rsidR="007C565D" w:rsidRDefault="007C565D" w:rsidP="00414921">
      <w:pPr>
        <w:pStyle w:val="ListParagraph"/>
        <w:ind w:left="360"/>
        <w:rPr>
          <w:rFonts w:ascii="Arial" w:hAnsi="Arial" w:cs="Arial"/>
          <w:i/>
          <w:color w:val="FF0000"/>
          <w:sz w:val="24"/>
          <w:szCs w:val="24"/>
        </w:rPr>
      </w:pPr>
    </w:p>
    <w:p w14:paraId="28258B35" w14:textId="16C930A7" w:rsidR="00A56BDE" w:rsidRPr="007A39F2" w:rsidRDefault="00701AD2" w:rsidP="007A39F2">
      <w:pPr>
        <w:pStyle w:val="ListParagraph"/>
        <w:ind w:left="360"/>
        <w:rPr>
          <w:rFonts w:ascii="Arial" w:hAnsi="Arial" w:cs="Arial"/>
          <w:iCs/>
          <w:sz w:val="24"/>
          <w:szCs w:val="24"/>
        </w:rPr>
      </w:pPr>
      <w:bookmarkStart w:id="1" w:name="_Hlk111102282"/>
      <w:r>
        <w:rPr>
          <w:rFonts w:ascii="Arial" w:hAnsi="Arial" w:cs="Arial"/>
          <w:iCs/>
          <w:sz w:val="24"/>
          <w:szCs w:val="24"/>
        </w:rPr>
        <w:t xml:space="preserve">Section 22(1) of the HR Act provides that everyone charged with a criminal offence has the right to be presumed innocent until proven guilty according to law. Strict liability offences </w:t>
      </w:r>
      <w:r w:rsidR="007A39F2">
        <w:rPr>
          <w:rFonts w:ascii="Arial" w:hAnsi="Arial" w:cs="Arial"/>
          <w:iCs/>
          <w:sz w:val="24"/>
          <w:szCs w:val="24"/>
        </w:rPr>
        <w:t>contain</w:t>
      </w:r>
      <w:r w:rsidR="007A39F2" w:rsidRPr="007A39F2">
        <w:rPr>
          <w:rFonts w:ascii="Arial" w:hAnsi="Arial" w:cs="Arial"/>
          <w:iCs/>
          <w:sz w:val="24"/>
          <w:szCs w:val="24"/>
        </w:rPr>
        <w:t xml:space="preserve"> no fault</w:t>
      </w:r>
      <w:r w:rsidR="007A39F2">
        <w:rPr>
          <w:rFonts w:ascii="Arial" w:hAnsi="Arial" w:cs="Arial"/>
          <w:iCs/>
          <w:sz w:val="24"/>
          <w:szCs w:val="24"/>
        </w:rPr>
        <w:t xml:space="preserve"> </w:t>
      </w:r>
      <w:r w:rsidR="007A39F2" w:rsidRPr="007A39F2">
        <w:rPr>
          <w:rFonts w:ascii="Arial" w:hAnsi="Arial" w:cs="Arial"/>
          <w:iCs/>
          <w:sz w:val="24"/>
          <w:szCs w:val="24"/>
        </w:rPr>
        <w:t>elements for all, or some, of the physical elements of an offence.</w:t>
      </w:r>
      <w:r w:rsidR="007A39F2">
        <w:rPr>
          <w:rFonts w:ascii="Arial" w:hAnsi="Arial" w:cs="Arial"/>
          <w:iCs/>
          <w:sz w:val="24"/>
          <w:szCs w:val="24"/>
        </w:rPr>
        <w:t xml:space="preserve"> Strict liability offences </w:t>
      </w:r>
      <w:r w:rsidRPr="007A39F2">
        <w:rPr>
          <w:rFonts w:ascii="Arial" w:hAnsi="Arial" w:cs="Arial"/>
          <w:iCs/>
          <w:sz w:val="24"/>
          <w:szCs w:val="24"/>
        </w:rPr>
        <w:t>engage and limit the right to be presumed innocent until proven guilty as the</w:t>
      </w:r>
      <w:r w:rsidR="007A39F2">
        <w:rPr>
          <w:rFonts w:ascii="Arial" w:hAnsi="Arial" w:cs="Arial"/>
          <w:iCs/>
          <w:sz w:val="24"/>
          <w:szCs w:val="24"/>
        </w:rPr>
        <w:t xml:space="preserve"> </w:t>
      </w:r>
      <w:r w:rsidR="007A39F2" w:rsidRPr="007A39F2">
        <w:rPr>
          <w:rFonts w:ascii="Arial" w:hAnsi="Arial" w:cs="Arial"/>
          <w:iCs/>
          <w:sz w:val="24"/>
          <w:szCs w:val="24"/>
        </w:rPr>
        <w:t>absence of a fault element generally places a burden upon the defendant to</w:t>
      </w:r>
      <w:r w:rsidR="007A39F2">
        <w:rPr>
          <w:rFonts w:ascii="Arial" w:hAnsi="Arial" w:cs="Arial"/>
          <w:iCs/>
          <w:sz w:val="24"/>
          <w:szCs w:val="24"/>
        </w:rPr>
        <w:t xml:space="preserve"> </w:t>
      </w:r>
      <w:r w:rsidR="007A39F2" w:rsidRPr="007A39F2">
        <w:rPr>
          <w:rFonts w:ascii="Arial" w:hAnsi="Arial" w:cs="Arial"/>
          <w:iCs/>
          <w:sz w:val="24"/>
          <w:szCs w:val="24"/>
        </w:rPr>
        <w:t>challenge the prosecution case.</w:t>
      </w:r>
      <w:r w:rsidR="00342B7F">
        <w:rPr>
          <w:rFonts w:ascii="Arial" w:hAnsi="Arial" w:cs="Arial"/>
          <w:iCs/>
          <w:sz w:val="24"/>
          <w:szCs w:val="24"/>
        </w:rPr>
        <w:t xml:space="preserve"> </w:t>
      </w:r>
      <w:r w:rsidR="007A39F2">
        <w:rPr>
          <w:rFonts w:ascii="Arial" w:hAnsi="Arial" w:cs="Arial"/>
          <w:iCs/>
          <w:sz w:val="24"/>
          <w:szCs w:val="24"/>
        </w:rPr>
        <w:t>S</w:t>
      </w:r>
      <w:r w:rsidR="007A39F2" w:rsidRPr="007A39F2">
        <w:rPr>
          <w:rFonts w:ascii="Arial" w:hAnsi="Arial" w:cs="Arial"/>
          <w:iCs/>
          <w:sz w:val="24"/>
          <w:szCs w:val="24"/>
        </w:rPr>
        <w:t>trict liability offences are only made in a context where the person knows, or ought to know, their legal obligations.</w:t>
      </w:r>
    </w:p>
    <w:bookmarkEnd w:id="1"/>
    <w:p w14:paraId="5C43FD6B" w14:textId="77777777" w:rsidR="00A56BDE" w:rsidRPr="00806906" w:rsidRDefault="00A56BDE" w:rsidP="00414921">
      <w:pPr>
        <w:pStyle w:val="ListParagraph"/>
        <w:ind w:left="360"/>
        <w:rPr>
          <w:rFonts w:ascii="Arial" w:hAnsi="Arial" w:cs="Arial"/>
          <w:i/>
          <w:color w:val="FF0000"/>
          <w:sz w:val="24"/>
          <w:szCs w:val="24"/>
        </w:rPr>
      </w:pPr>
    </w:p>
    <w:p w14:paraId="12411BDB" w14:textId="437F016A" w:rsidR="00EF059B" w:rsidRDefault="00EF059B" w:rsidP="008937D1">
      <w:pPr>
        <w:ind w:left="363"/>
        <w:jc w:val="both"/>
        <w:rPr>
          <w:rFonts w:ascii="Arial" w:hAnsi="Arial" w:cs="Arial"/>
          <w:i/>
          <w:sz w:val="24"/>
          <w:szCs w:val="24"/>
          <w:u w:val="single"/>
        </w:rPr>
      </w:pPr>
      <w:r w:rsidRPr="00C87168">
        <w:rPr>
          <w:rFonts w:ascii="Arial" w:hAnsi="Arial" w:cs="Arial"/>
          <w:i/>
          <w:sz w:val="24"/>
          <w:szCs w:val="24"/>
          <w:u w:val="single"/>
        </w:rPr>
        <w:t xml:space="preserve">Cemeteries and Crematoria </w:t>
      </w:r>
      <w:r w:rsidR="00A56BDE">
        <w:rPr>
          <w:rFonts w:ascii="Arial" w:hAnsi="Arial" w:cs="Arial"/>
          <w:i/>
          <w:sz w:val="24"/>
          <w:szCs w:val="24"/>
          <w:u w:val="single"/>
        </w:rPr>
        <w:t xml:space="preserve">2020 </w:t>
      </w:r>
    </w:p>
    <w:p w14:paraId="695F16BA" w14:textId="43809075" w:rsidR="00A07432" w:rsidRDefault="004814DD" w:rsidP="00A07432">
      <w:pPr>
        <w:ind w:left="363"/>
        <w:rPr>
          <w:rFonts w:ascii="Arial" w:hAnsi="Arial" w:cs="Arial"/>
          <w:iCs/>
          <w:sz w:val="24"/>
          <w:szCs w:val="24"/>
        </w:rPr>
      </w:pPr>
      <w:r>
        <w:rPr>
          <w:rFonts w:ascii="Arial" w:hAnsi="Arial" w:cs="Arial"/>
          <w:iCs/>
          <w:sz w:val="24"/>
          <w:szCs w:val="24"/>
        </w:rPr>
        <w:t xml:space="preserve">The amendment to remove the </w:t>
      </w:r>
      <w:r w:rsidRPr="005C7B01">
        <w:rPr>
          <w:rFonts w:ascii="Arial" w:hAnsi="Arial" w:cs="Arial"/>
          <w:iCs/>
          <w:sz w:val="24"/>
          <w:szCs w:val="24"/>
        </w:rPr>
        <w:t>requirement for personal information of a family member who collects cremated</w:t>
      </w:r>
      <w:r>
        <w:rPr>
          <w:rFonts w:ascii="Arial" w:hAnsi="Arial" w:cs="Arial"/>
          <w:iCs/>
          <w:sz w:val="24"/>
          <w:szCs w:val="24"/>
        </w:rPr>
        <w:t xml:space="preserve"> remains</w:t>
      </w:r>
      <w:r w:rsidRPr="005C7B01">
        <w:rPr>
          <w:rFonts w:ascii="Arial" w:hAnsi="Arial" w:cs="Arial"/>
          <w:iCs/>
          <w:sz w:val="24"/>
          <w:szCs w:val="24"/>
        </w:rPr>
        <w:t xml:space="preserve"> being searchable on t</w:t>
      </w:r>
      <w:r>
        <w:rPr>
          <w:rFonts w:ascii="Arial" w:hAnsi="Arial" w:cs="Arial"/>
          <w:iCs/>
          <w:sz w:val="24"/>
          <w:szCs w:val="24"/>
        </w:rPr>
        <w:t>he</w:t>
      </w:r>
      <w:r w:rsidRPr="005C7B01">
        <w:rPr>
          <w:rFonts w:ascii="Arial" w:hAnsi="Arial" w:cs="Arial"/>
          <w:iCs/>
          <w:sz w:val="24"/>
          <w:szCs w:val="24"/>
        </w:rPr>
        <w:t xml:space="preserve"> public register </w:t>
      </w:r>
      <w:r>
        <w:rPr>
          <w:rFonts w:ascii="Arial" w:hAnsi="Arial" w:cs="Arial"/>
          <w:iCs/>
          <w:sz w:val="24"/>
          <w:szCs w:val="24"/>
        </w:rPr>
        <w:t>results in</w:t>
      </w:r>
      <w:r w:rsidR="00B022CE">
        <w:rPr>
          <w:rFonts w:ascii="Arial" w:hAnsi="Arial" w:cs="Arial"/>
          <w:iCs/>
          <w:sz w:val="24"/>
          <w:szCs w:val="24"/>
        </w:rPr>
        <w:t xml:space="preserve"> </w:t>
      </w:r>
      <w:r w:rsidR="00FC5820">
        <w:rPr>
          <w:rFonts w:ascii="Arial" w:hAnsi="Arial" w:cs="Arial"/>
          <w:iCs/>
          <w:sz w:val="24"/>
          <w:szCs w:val="24"/>
        </w:rPr>
        <w:t>consequential amendment</w:t>
      </w:r>
      <w:r w:rsidR="00473ED9">
        <w:rPr>
          <w:rFonts w:ascii="Arial" w:hAnsi="Arial" w:cs="Arial"/>
          <w:iCs/>
          <w:sz w:val="24"/>
          <w:szCs w:val="24"/>
        </w:rPr>
        <w:t>s</w:t>
      </w:r>
      <w:r w:rsidR="00FC5820">
        <w:rPr>
          <w:rFonts w:ascii="Arial" w:hAnsi="Arial" w:cs="Arial"/>
          <w:iCs/>
          <w:sz w:val="24"/>
          <w:szCs w:val="24"/>
        </w:rPr>
        <w:t xml:space="preserve"> </w:t>
      </w:r>
      <w:r w:rsidR="00B022CE">
        <w:rPr>
          <w:rFonts w:ascii="Arial" w:hAnsi="Arial" w:cs="Arial"/>
          <w:iCs/>
          <w:sz w:val="24"/>
          <w:szCs w:val="24"/>
        </w:rPr>
        <w:t xml:space="preserve">to </w:t>
      </w:r>
      <w:r w:rsidR="00473ED9">
        <w:rPr>
          <w:rFonts w:ascii="Arial" w:hAnsi="Arial" w:cs="Arial"/>
          <w:iCs/>
          <w:sz w:val="24"/>
          <w:szCs w:val="24"/>
        </w:rPr>
        <w:t>update the</w:t>
      </w:r>
      <w:r w:rsidR="00B022CE">
        <w:rPr>
          <w:rFonts w:ascii="Arial" w:hAnsi="Arial" w:cs="Arial"/>
          <w:iCs/>
          <w:sz w:val="24"/>
          <w:szCs w:val="24"/>
        </w:rPr>
        <w:t xml:space="preserve"> corresponding strict liability offence</w:t>
      </w:r>
      <w:r w:rsidR="00A07432">
        <w:rPr>
          <w:rFonts w:ascii="Arial" w:hAnsi="Arial" w:cs="Arial"/>
          <w:iCs/>
          <w:sz w:val="24"/>
          <w:szCs w:val="24"/>
        </w:rPr>
        <w:t>s</w:t>
      </w:r>
      <w:r w:rsidR="00B022CE">
        <w:rPr>
          <w:rFonts w:ascii="Arial" w:hAnsi="Arial" w:cs="Arial"/>
          <w:iCs/>
          <w:sz w:val="24"/>
          <w:szCs w:val="24"/>
        </w:rPr>
        <w:t xml:space="preserve"> which may engage the right to presumption of innocenc</w:t>
      </w:r>
      <w:r w:rsidR="00473ED9">
        <w:rPr>
          <w:rFonts w:ascii="Arial" w:hAnsi="Arial" w:cs="Arial"/>
          <w:iCs/>
          <w:sz w:val="24"/>
          <w:szCs w:val="24"/>
        </w:rPr>
        <w:t xml:space="preserve">e until proven guilty. </w:t>
      </w:r>
      <w:r w:rsidR="00B022CE">
        <w:rPr>
          <w:rFonts w:ascii="Arial" w:hAnsi="Arial" w:cs="Arial"/>
          <w:iCs/>
          <w:sz w:val="24"/>
          <w:szCs w:val="24"/>
        </w:rPr>
        <w:t xml:space="preserve"> </w:t>
      </w:r>
    </w:p>
    <w:p w14:paraId="41A68A6A" w14:textId="127BF8CD" w:rsidR="00FC5820" w:rsidRDefault="00B022CE" w:rsidP="002D6B3D">
      <w:pPr>
        <w:ind w:left="363"/>
        <w:rPr>
          <w:rFonts w:ascii="Arial" w:hAnsi="Arial" w:cs="Arial"/>
          <w:iCs/>
          <w:sz w:val="24"/>
          <w:szCs w:val="24"/>
        </w:rPr>
      </w:pPr>
      <w:r>
        <w:rPr>
          <w:rFonts w:ascii="Arial" w:hAnsi="Arial" w:cs="Arial"/>
          <w:iCs/>
          <w:sz w:val="24"/>
          <w:szCs w:val="24"/>
        </w:rPr>
        <w:t>The existing offence</w:t>
      </w:r>
      <w:r w:rsidR="00FC5820">
        <w:rPr>
          <w:rFonts w:ascii="Arial" w:hAnsi="Arial" w:cs="Arial"/>
          <w:iCs/>
          <w:sz w:val="24"/>
          <w:szCs w:val="24"/>
        </w:rPr>
        <w:t xml:space="preserve"> at section 64(1) </w:t>
      </w:r>
      <w:r w:rsidR="00473ED9">
        <w:rPr>
          <w:rFonts w:ascii="Arial" w:hAnsi="Arial" w:cs="Arial"/>
          <w:iCs/>
          <w:sz w:val="24"/>
          <w:szCs w:val="24"/>
        </w:rPr>
        <w:t>about a</w:t>
      </w:r>
      <w:r w:rsidR="00FC5820">
        <w:rPr>
          <w:rFonts w:ascii="Arial" w:hAnsi="Arial" w:cs="Arial"/>
          <w:iCs/>
          <w:sz w:val="24"/>
          <w:szCs w:val="24"/>
        </w:rPr>
        <w:t xml:space="preserve"> licensee of a facility</w:t>
      </w:r>
      <w:r w:rsidR="009F57D7">
        <w:rPr>
          <w:rFonts w:ascii="Arial" w:hAnsi="Arial" w:cs="Arial"/>
          <w:iCs/>
          <w:sz w:val="24"/>
          <w:szCs w:val="24"/>
        </w:rPr>
        <w:t>’s</w:t>
      </w:r>
      <w:r w:rsidR="00FC5820">
        <w:rPr>
          <w:rFonts w:ascii="Arial" w:hAnsi="Arial" w:cs="Arial"/>
          <w:iCs/>
          <w:sz w:val="24"/>
          <w:szCs w:val="24"/>
        </w:rPr>
        <w:t xml:space="preserve"> fail</w:t>
      </w:r>
      <w:r w:rsidR="009F57D7">
        <w:rPr>
          <w:rFonts w:ascii="Arial" w:hAnsi="Arial" w:cs="Arial"/>
          <w:iCs/>
          <w:sz w:val="24"/>
          <w:szCs w:val="24"/>
        </w:rPr>
        <w:t>ure</w:t>
      </w:r>
      <w:r w:rsidR="00FC5820">
        <w:rPr>
          <w:rFonts w:ascii="Arial" w:hAnsi="Arial" w:cs="Arial"/>
          <w:iCs/>
          <w:sz w:val="24"/>
          <w:szCs w:val="24"/>
        </w:rPr>
        <w:t xml:space="preserve"> to keep a</w:t>
      </w:r>
      <w:r w:rsidR="009F57D7">
        <w:rPr>
          <w:rFonts w:ascii="Arial" w:hAnsi="Arial" w:cs="Arial"/>
          <w:iCs/>
          <w:sz w:val="24"/>
          <w:szCs w:val="24"/>
        </w:rPr>
        <w:t xml:space="preserve"> relevant</w:t>
      </w:r>
      <w:r w:rsidR="00FC5820">
        <w:rPr>
          <w:rFonts w:ascii="Arial" w:hAnsi="Arial" w:cs="Arial"/>
          <w:iCs/>
          <w:sz w:val="24"/>
          <w:szCs w:val="24"/>
        </w:rPr>
        <w:t xml:space="preserve"> register is amended to </w:t>
      </w:r>
      <w:r w:rsidR="00473ED9">
        <w:rPr>
          <w:rFonts w:ascii="Arial" w:hAnsi="Arial" w:cs="Arial"/>
          <w:iCs/>
          <w:sz w:val="24"/>
          <w:szCs w:val="24"/>
        </w:rPr>
        <w:t xml:space="preserve">specifically </w:t>
      </w:r>
      <w:r w:rsidR="00A07432">
        <w:rPr>
          <w:rFonts w:ascii="Arial" w:hAnsi="Arial" w:cs="Arial"/>
          <w:iCs/>
          <w:sz w:val="24"/>
          <w:szCs w:val="24"/>
        </w:rPr>
        <w:t>capture the failure to a keep register concerning cremation collection (section 63A). This amendment is the result of section 63(3)(d) being relocated to</w:t>
      </w:r>
      <w:r w:rsidR="00437443">
        <w:rPr>
          <w:rFonts w:ascii="Arial" w:hAnsi="Arial" w:cs="Arial"/>
          <w:iCs/>
          <w:sz w:val="24"/>
          <w:szCs w:val="24"/>
        </w:rPr>
        <w:t xml:space="preserve"> </w:t>
      </w:r>
      <w:r w:rsidR="00A07432">
        <w:rPr>
          <w:rFonts w:ascii="Arial" w:hAnsi="Arial" w:cs="Arial"/>
          <w:iCs/>
          <w:sz w:val="24"/>
          <w:szCs w:val="24"/>
        </w:rPr>
        <w:t>separate section 63A</w:t>
      </w:r>
      <w:r w:rsidR="00437443">
        <w:rPr>
          <w:rFonts w:ascii="Arial" w:hAnsi="Arial" w:cs="Arial"/>
          <w:iCs/>
          <w:sz w:val="24"/>
          <w:szCs w:val="24"/>
        </w:rPr>
        <w:t>. As this offence was previously captured under section 64(1)(b)(ii)</w:t>
      </w:r>
      <w:r w:rsidR="00A07432">
        <w:rPr>
          <w:rFonts w:ascii="Arial" w:hAnsi="Arial" w:cs="Arial"/>
          <w:iCs/>
          <w:sz w:val="24"/>
          <w:szCs w:val="24"/>
        </w:rPr>
        <w:t xml:space="preserve"> </w:t>
      </w:r>
      <w:r w:rsidR="00437443">
        <w:rPr>
          <w:rFonts w:ascii="Arial" w:hAnsi="Arial" w:cs="Arial"/>
          <w:iCs/>
          <w:sz w:val="24"/>
          <w:szCs w:val="24"/>
        </w:rPr>
        <w:t xml:space="preserve">it </w:t>
      </w:r>
      <w:r w:rsidR="00A07432">
        <w:rPr>
          <w:rFonts w:ascii="Arial" w:hAnsi="Arial" w:cs="Arial"/>
          <w:iCs/>
          <w:sz w:val="24"/>
          <w:szCs w:val="24"/>
        </w:rPr>
        <w:t xml:space="preserve">is not considered to pose a new </w:t>
      </w:r>
      <w:r w:rsidR="00A07432">
        <w:rPr>
          <w:rFonts w:ascii="Arial" w:hAnsi="Arial" w:cs="Arial"/>
          <w:iCs/>
          <w:sz w:val="24"/>
          <w:szCs w:val="24"/>
        </w:rPr>
        <w:lastRenderedPageBreak/>
        <w:t>limitation on the right to presumption of innocence</w:t>
      </w:r>
      <w:r w:rsidR="00473ED9">
        <w:rPr>
          <w:rFonts w:ascii="Arial" w:hAnsi="Arial" w:cs="Arial"/>
          <w:iCs/>
          <w:sz w:val="24"/>
          <w:szCs w:val="24"/>
        </w:rPr>
        <w:t xml:space="preserve"> and is purely technical in nature. </w:t>
      </w:r>
    </w:p>
    <w:p w14:paraId="7A662AE0" w14:textId="4AF7B93A" w:rsidR="004814DD" w:rsidRPr="004814DD" w:rsidRDefault="00A07432" w:rsidP="002D6B3D">
      <w:pPr>
        <w:ind w:left="363"/>
        <w:rPr>
          <w:rFonts w:ascii="Arial" w:hAnsi="Arial" w:cs="Arial"/>
          <w:iCs/>
          <w:sz w:val="24"/>
          <w:szCs w:val="24"/>
        </w:rPr>
      </w:pPr>
      <w:r>
        <w:rPr>
          <w:rFonts w:ascii="Arial" w:hAnsi="Arial" w:cs="Arial"/>
          <w:iCs/>
          <w:sz w:val="24"/>
          <w:szCs w:val="24"/>
        </w:rPr>
        <w:t xml:space="preserve">However, the </w:t>
      </w:r>
      <w:r w:rsidR="00B43392">
        <w:rPr>
          <w:rFonts w:ascii="Arial" w:hAnsi="Arial" w:cs="Arial"/>
          <w:iCs/>
          <w:sz w:val="24"/>
          <w:szCs w:val="24"/>
        </w:rPr>
        <w:t>offence</w:t>
      </w:r>
      <w:r w:rsidR="00FC5820">
        <w:rPr>
          <w:rFonts w:ascii="Arial" w:hAnsi="Arial" w:cs="Arial"/>
          <w:iCs/>
          <w:sz w:val="24"/>
          <w:szCs w:val="24"/>
        </w:rPr>
        <w:t xml:space="preserve"> at section 64(2)</w:t>
      </w:r>
      <w:r w:rsidR="00B43392">
        <w:rPr>
          <w:rFonts w:ascii="Arial" w:hAnsi="Arial" w:cs="Arial"/>
          <w:iCs/>
          <w:sz w:val="24"/>
          <w:szCs w:val="24"/>
        </w:rPr>
        <w:t xml:space="preserve"> has two components</w:t>
      </w:r>
      <w:r w:rsidR="004814DD">
        <w:rPr>
          <w:rFonts w:ascii="Arial" w:hAnsi="Arial" w:cs="Arial"/>
          <w:iCs/>
          <w:sz w:val="24"/>
          <w:szCs w:val="24"/>
        </w:rPr>
        <w:t xml:space="preserve"> </w:t>
      </w:r>
      <w:r w:rsidR="00B43392">
        <w:rPr>
          <w:rFonts w:ascii="Arial" w:hAnsi="Arial" w:cs="Arial"/>
          <w:iCs/>
          <w:sz w:val="24"/>
          <w:szCs w:val="24"/>
        </w:rPr>
        <w:t xml:space="preserve">relating to the register kept by a licensee, the first being that the register must be kept in a secure ICT database and the second that the register must be searchable to members of the public. As the personal information of those collecting cremated remains as set out at </w:t>
      </w:r>
      <w:r w:rsidR="00FC5820">
        <w:rPr>
          <w:rFonts w:ascii="Arial" w:hAnsi="Arial" w:cs="Arial"/>
          <w:iCs/>
          <w:sz w:val="24"/>
          <w:szCs w:val="24"/>
        </w:rPr>
        <w:t xml:space="preserve">relocated </w:t>
      </w:r>
      <w:r w:rsidR="00B43392">
        <w:rPr>
          <w:rFonts w:ascii="Arial" w:hAnsi="Arial" w:cs="Arial"/>
          <w:iCs/>
          <w:sz w:val="24"/>
          <w:szCs w:val="24"/>
        </w:rPr>
        <w:t>section 63</w:t>
      </w:r>
      <w:r w:rsidR="002D6B3D">
        <w:rPr>
          <w:rFonts w:ascii="Arial" w:hAnsi="Arial" w:cs="Arial"/>
          <w:iCs/>
          <w:sz w:val="24"/>
          <w:szCs w:val="24"/>
        </w:rPr>
        <w:t>(3)(d)</w:t>
      </w:r>
      <w:r w:rsidR="00B43392">
        <w:rPr>
          <w:rFonts w:ascii="Arial" w:hAnsi="Arial" w:cs="Arial"/>
          <w:iCs/>
          <w:sz w:val="24"/>
          <w:szCs w:val="24"/>
        </w:rPr>
        <w:t xml:space="preserve"> will no longer be made publicly searchable through the Bill, the existing strict liability offence at section 64(2) </w:t>
      </w:r>
      <w:r>
        <w:rPr>
          <w:rFonts w:ascii="Arial" w:hAnsi="Arial" w:cs="Arial"/>
          <w:iCs/>
          <w:sz w:val="24"/>
          <w:szCs w:val="24"/>
        </w:rPr>
        <w:t>is split to insert a new strict liability offence</w:t>
      </w:r>
      <w:r w:rsidR="00473ED9">
        <w:rPr>
          <w:rFonts w:ascii="Arial" w:hAnsi="Arial" w:cs="Arial"/>
          <w:iCs/>
          <w:sz w:val="24"/>
          <w:szCs w:val="24"/>
        </w:rPr>
        <w:t xml:space="preserve"> at section 64(2A)</w:t>
      </w:r>
      <w:r w:rsidR="00B43392">
        <w:rPr>
          <w:rFonts w:ascii="Arial" w:hAnsi="Arial" w:cs="Arial"/>
          <w:iCs/>
          <w:sz w:val="24"/>
          <w:szCs w:val="24"/>
        </w:rPr>
        <w:t xml:space="preserve"> </w:t>
      </w:r>
      <w:r w:rsidR="002D6B3D">
        <w:rPr>
          <w:rFonts w:ascii="Arial" w:hAnsi="Arial" w:cs="Arial"/>
          <w:iCs/>
          <w:sz w:val="24"/>
          <w:szCs w:val="24"/>
        </w:rPr>
        <w:t xml:space="preserve">so that </w:t>
      </w:r>
      <w:r w:rsidR="00B43392">
        <w:rPr>
          <w:rFonts w:ascii="Arial" w:hAnsi="Arial" w:cs="Arial"/>
          <w:iCs/>
          <w:sz w:val="24"/>
          <w:szCs w:val="24"/>
        </w:rPr>
        <w:t>only the first component relating to a secure ICT database applies to</w:t>
      </w:r>
      <w:r w:rsidR="00FC5820">
        <w:rPr>
          <w:rFonts w:ascii="Arial" w:hAnsi="Arial" w:cs="Arial"/>
          <w:iCs/>
          <w:sz w:val="24"/>
          <w:szCs w:val="24"/>
        </w:rPr>
        <w:t xml:space="preserve"> new section 63A</w:t>
      </w:r>
      <w:r w:rsidR="002D6B3D">
        <w:rPr>
          <w:rFonts w:ascii="Arial" w:hAnsi="Arial" w:cs="Arial"/>
          <w:iCs/>
          <w:sz w:val="24"/>
          <w:szCs w:val="24"/>
        </w:rPr>
        <w:t xml:space="preserve">. </w:t>
      </w:r>
    </w:p>
    <w:p w14:paraId="45DB5C73" w14:textId="6C04E138" w:rsidR="008937D1" w:rsidRPr="008937D1" w:rsidRDefault="008937D1" w:rsidP="008937D1">
      <w:pPr>
        <w:ind w:left="363"/>
        <w:jc w:val="both"/>
        <w:rPr>
          <w:rFonts w:ascii="Arial" w:hAnsi="Arial" w:cs="Arial"/>
          <w:i/>
          <w:sz w:val="24"/>
          <w:szCs w:val="24"/>
          <w:u w:val="single"/>
        </w:rPr>
      </w:pPr>
      <w:r>
        <w:rPr>
          <w:rFonts w:ascii="Arial" w:hAnsi="Arial" w:cs="Arial"/>
          <w:i/>
          <w:sz w:val="24"/>
          <w:szCs w:val="24"/>
          <w:u w:val="single"/>
        </w:rPr>
        <w:t>Litter Act 2004</w:t>
      </w:r>
    </w:p>
    <w:p w14:paraId="4842E62E" w14:textId="6E175BB8" w:rsidR="00D02653" w:rsidRPr="002917D5" w:rsidRDefault="00D02653" w:rsidP="00D02653">
      <w:pPr>
        <w:ind w:left="363"/>
        <w:rPr>
          <w:rFonts w:ascii="Arial" w:hAnsi="Arial" w:cs="Arial"/>
          <w:iCs/>
          <w:sz w:val="24"/>
          <w:szCs w:val="24"/>
        </w:rPr>
      </w:pPr>
      <w:r>
        <w:rPr>
          <w:rFonts w:ascii="Arial" w:hAnsi="Arial" w:cs="Arial"/>
          <w:iCs/>
          <w:sz w:val="24"/>
          <w:szCs w:val="24"/>
        </w:rPr>
        <w:t xml:space="preserve">The Bill proposes to clarify existing exemptions to strict liability offences set out in sections </w:t>
      </w:r>
      <w:r w:rsidR="004A12E8">
        <w:rPr>
          <w:rFonts w:ascii="Arial" w:hAnsi="Arial" w:cs="Arial"/>
          <w:iCs/>
          <w:sz w:val="24"/>
          <w:szCs w:val="24"/>
        </w:rPr>
        <w:t xml:space="preserve">8, 9, 9A and 9B </w:t>
      </w:r>
      <w:r>
        <w:rPr>
          <w:rFonts w:ascii="Arial" w:hAnsi="Arial" w:cs="Arial"/>
          <w:iCs/>
          <w:sz w:val="24"/>
          <w:szCs w:val="24"/>
        </w:rPr>
        <w:t xml:space="preserve">of the </w:t>
      </w:r>
      <w:r>
        <w:rPr>
          <w:rFonts w:ascii="Arial" w:hAnsi="Arial" w:cs="Arial"/>
          <w:i/>
          <w:sz w:val="24"/>
          <w:szCs w:val="24"/>
        </w:rPr>
        <w:t xml:space="preserve">Litter Act 2004 </w:t>
      </w:r>
      <w:r>
        <w:rPr>
          <w:rFonts w:ascii="Arial" w:hAnsi="Arial" w:cs="Arial"/>
          <w:iCs/>
          <w:sz w:val="24"/>
          <w:szCs w:val="24"/>
        </w:rPr>
        <w:t>relating to litter and illegal dumping, and to clarify an existing offence set out in section 11</w:t>
      </w:r>
      <w:r w:rsidR="004A12E8">
        <w:rPr>
          <w:rFonts w:ascii="Arial" w:hAnsi="Arial" w:cs="Arial"/>
          <w:iCs/>
          <w:sz w:val="24"/>
          <w:szCs w:val="24"/>
        </w:rPr>
        <w:t>(2)</w:t>
      </w:r>
      <w:r>
        <w:rPr>
          <w:rFonts w:ascii="Arial" w:hAnsi="Arial" w:cs="Arial"/>
          <w:iCs/>
          <w:sz w:val="24"/>
          <w:szCs w:val="24"/>
        </w:rPr>
        <w:t xml:space="preserve"> relating to securing loads on vehicles. </w:t>
      </w:r>
      <w:r w:rsidR="004A6A8C">
        <w:rPr>
          <w:rFonts w:ascii="Arial" w:hAnsi="Arial" w:cs="Arial"/>
          <w:iCs/>
          <w:sz w:val="24"/>
          <w:szCs w:val="24"/>
        </w:rPr>
        <w:t>Specifically, the exemptions</w:t>
      </w:r>
      <w:r w:rsidR="00443CCA">
        <w:rPr>
          <w:rFonts w:ascii="Arial" w:hAnsi="Arial" w:cs="Arial"/>
          <w:iCs/>
          <w:sz w:val="24"/>
          <w:szCs w:val="24"/>
        </w:rPr>
        <w:t xml:space="preserve"> to sections </w:t>
      </w:r>
      <w:r w:rsidR="004A12E8">
        <w:rPr>
          <w:rFonts w:ascii="Arial" w:hAnsi="Arial" w:cs="Arial"/>
          <w:iCs/>
          <w:sz w:val="24"/>
          <w:szCs w:val="24"/>
        </w:rPr>
        <w:t xml:space="preserve">8, 9, 9A and 9B </w:t>
      </w:r>
      <w:r w:rsidR="004A6A8C">
        <w:rPr>
          <w:rFonts w:ascii="Arial" w:hAnsi="Arial" w:cs="Arial"/>
          <w:iCs/>
          <w:sz w:val="24"/>
          <w:szCs w:val="24"/>
        </w:rPr>
        <w:t xml:space="preserve">currently only refer to depositing materials at public landfills or waste facilities in general, rather than at the prescribed locations within these </w:t>
      </w:r>
      <w:r w:rsidR="002A01E3">
        <w:rPr>
          <w:rFonts w:ascii="Arial" w:hAnsi="Arial" w:cs="Arial"/>
          <w:iCs/>
          <w:sz w:val="24"/>
          <w:szCs w:val="24"/>
        </w:rPr>
        <w:t xml:space="preserve">landfills or </w:t>
      </w:r>
      <w:r w:rsidR="004A6A8C">
        <w:rPr>
          <w:rFonts w:ascii="Arial" w:hAnsi="Arial" w:cs="Arial"/>
          <w:iCs/>
          <w:sz w:val="24"/>
          <w:szCs w:val="24"/>
        </w:rPr>
        <w:t>facilities</w:t>
      </w:r>
      <w:r w:rsidR="003A7B4C">
        <w:rPr>
          <w:rFonts w:ascii="Arial" w:hAnsi="Arial" w:cs="Arial"/>
          <w:iCs/>
          <w:sz w:val="24"/>
          <w:szCs w:val="24"/>
        </w:rPr>
        <w:t>. The</w:t>
      </w:r>
      <w:r w:rsidR="004A6A8C">
        <w:rPr>
          <w:rFonts w:ascii="Arial" w:hAnsi="Arial" w:cs="Arial"/>
          <w:iCs/>
          <w:sz w:val="24"/>
          <w:szCs w:val="24"/>
        </w:rPr>
        <w:t xml:space="preserve"> vehicle load offence does not clarify that the vehicle load or any part of it is included, despite another similar offence doing so. </w:t>
      </w:r>
      <w:r>
        <w:rPr>
          <w:rFonts w:ascii="Arial" w:hAnsi="Arial" w:cs="Arial"/>
          <w:iCs/>
          <w:sz w:val="24"/>
          <w:szCs w:val="24"/>
        </w:rPr>
        <w:t xml:space="preserve">By specifying the exact meaning of the exemptions and of an offence, these amendments </w:t>
      </w:r>
      <w:r w:rsidR="00EF059B">
        <w:rPr>
          <w:rFonts w:ascii="Arial" w:hAnsi="Arial" w:cs="Arial"/>
          <w:iCs/>
          <w:sz w:val="24"/>
          <w:szCs w:val="24"/>
        </w:rPr>
        <w:t xml:space="preserve">expand the scope </w:t>
      </w:r>
      <w:r>
        <w:rPr>
          <w:rFonts w:ascii="Arial" w:hAnsi="Arial" w:cs="Arial"/>
          <w:iCs/>
          <w:sz w:val="24"/>
          <w:szCs w:val="24"/>
        </w:rPr>
        <w:t xml:space="preserve">therefore engaging the right to be presumed innocent until proven guilty. </w:t>
      </w:r>
    </w:p>
    <w:p w14:paraId="1A7E77ED" w14:textId="2B8757B3" w:rsidR="008937D1" w:rsidRPr="0011328C" w:rsidRDefault="008937D1" w:rsidP="0011328C">
      <w:pPr>
        <w:ind w:left="363"/>
        <w:rPr>
          <w:rFonts w:ascii="Arial" w:hAnsi="Arial" w:cs="Arial"/>
          <w:i/>
          <w:sz w:val="24"/>
          <w:szCs w:val="24"/>
          <w:u w:val="single"/>
        </w:rPr>
      </w:pPr>
      <w:r>
        <w:rPr>
          <w:rFonts w:ascii="Arial" w:hAnsi="Arial" w:cs="Arial"/>
          <w:iCs/>
          <w:sz w:val="24"/>
          <w:szCs w:val="24"/>
          <w:u w:val="single"/>
        </w:rPr>
        <w:t>Veterinary Practice Regulation 2018</w:t>
      </w:r>
    </w:p>
    <w:p w14:paraId="6748B998" w14:textId="14644C16" w:rsidR="00EF059B" w:rsidRPr="000E61E2" w:rsidRDefault="00BE6921" w:rsidP="004814DD">
      <w:pPr>
        <w:ind w:left="363"/>
        <w:rPr>
          <w:rFonts w:ascii="Arial" w:hAnsi="Arial" w:cs="Arial"/>
          <w:iCs/>
          <w:sz w:val="24"/>
          <w:szCs w:val="24"/>
        </w:rPr>
      </w:pPr>
      <w:r>
        <w:rPr>
          <w:rFonts w:ascii="Arial" w:hAnsi="Arial" w:cs="Arial"/>
          <w:iCs/>
          <w:sz w:val="24"/>
          <w:szCs w:val="24"/>
        </w:rPr>
        <w:t xml:space="preserve">The Bill also proposes to </w:t>
      </w:r>
      <w:r w:rsidR="000E61E2">
        <w:rPr>
          <w:rFonts w:ascii="Arial" w:hAnsi="Arial" w:cs="Arial"/>
          <w:iCs/>
          <w:sz w:val="24"/>
          <w:szCs w:val="24"/>
        </w:rPr>
        <w:t>expand</w:t>
      </w:r>
      <w:r>
        <w:rPr>
          <w:rFonts w:ascii="Arial" w:hAnsi="Arial" w:cs="Arial"/>
          <w:iCs/>
          <w:sz w:val="24"/>
          <w:szCs w:val="24"/>
        </w:rPr>
        <w:t xml:space="preserve"> the existing list of restricted acts of veterinary science in</w:t>
      </w:r>
      <w:r w:rsidR="000E61E2">
        <w:rPr>
          <w:rFonts w:ascii="Arial" w:hAnsi="Arial" w:cs="Arial"/>
          <w:iCs/>
          <w:sz w:val="24"/>
          <w:szCs w:val="24"/>
        </w:rPr>
        <w:t xml:space="preserve"> Schedule 1, Part 1.2 of</w:t>
      </w:r>
      <w:r>
        <w:rPr>
          <w:rFonts w:ascii="Arial" w:hAnsi="Arial" w:cs="Arial"/>
          <w:iCs/>
          <w:sz w:val="24"/>
          <w:szCs w:val="24"/>
        </w:rPr>
        <w:t xml:space="preserve"> the</w:t>
      </w:r>
      <w:r w:rsidR="000E61E2">
        <w:rPr>
          <w:rFonts w:ascii="Arial" w:hAnsi="Arial" w:cs="Arial"/>
          <w:iCs/>
          <w:sz w:val="24"/>
          <w:szCs w:val="24"/>
        </w:rPr>
        <w:t xml:space="preserve"> Veterinary Practice Regulation 2018, which sits under the </w:t>
      </w:r>
      <w:r w:rsidR="000E61E2">
        <w:rPr>
          <w:rFonts w:ascii="Arial" w:hAnsi="Arial" w:cs="Arial"/>
          <w:i/>
          <w:sz w:val="24"/>
          <w:szCs w:val="24"/>
        </w:rPr>
        <w:t xml:space="preserve">Veterinary Practice Act 2018. </w:t>
      </w:r>
      <w:r w:rsidR="000E61E2">
        <w:rPr>
          <w:rFonts w:ascii="Arial" w:hAnsi="Arial" w:cs="Arial"/>
          <w:iCs/>
          <w:sz w:val="24"/>
          <w:szCs w:val="24"/>
        </w:rPr>
        <w:t xml:space="preserve">As a strict liability offence exists under section 10 of the </w:t>
      </w:r>
      <w:r w:rsidR="000E61E2">
        <w:rPr>
          <w:rFonts w:ascii="Arial" w:hAnsi="Arial" w:cs="Arial"/>
          <w:i/>
          <w:sz w:val="24"/>
          <w:szCs w:val="24"/>
        </w:rPr>
        <w:t xml:space="preserve">Veterinary Practice Act 2018 </w:t>
      </w:r>
      <w:r w:rsidR="000E61E2">
        <w:rPr>
          <w:rFonts w:ascii="Arial" w:hAnsi="Arial" w:cs="Arial"/>
          <w:iCs/>
          <w:sz w:val="24"/>
          <w:szCs w:val="24"/>
        </w:rPr>
        <w:t xml:space="preserve">for carrying out a restricted act of veterinary science on an animal without being a registered veterinarian, </w:t>
      </w:r>
      <w:r w:rsidR="00904847">
        <w:rPr>
          <w:rFonts w:ascii="Arial" w:hAnsi="Arial" w:cs="Arial"/>
          <w:iCs/>
          <w:sz w:val="24"/>
          <w:szCs w:val="24"/>
        </w:rPr>
        <w:t xml:space="preserve">amending </w:t>
      </w:r>
      <w:r w:rsidR="000E61E2">
        <w:rPr>
          <w:rFonts w:ascii="Arial" w:hAnsi="Arial" w:cs="Arial"/>
          <w:iCs/>
          <w:sz w:val="24"/>
          <w:szCs w:val="24"/>
        </w:rPr>
        <w:t>the list of restricted acts</w:t>
      </w:r>
      <w:r w:rsidR="00904847">
        <w:rPr>
          <w:rFonts w:ascii="Arial" w:hAnsi="Arial" w:cs="Arial"/>
          <w:iCs/>
          <w:sz w:val="24"/>
          <w:szCs w:val="24"/>
        </w:rPr>
        <w:t xml:space="preserve"> will e</w:t>
      </w:r>
      <w:r w:rsidR="000E61E2">
        <w:rPr>
          <w:rFonts w:ascii="Arial" w:hAnsi="Arial" w:cs="Arial"/>
          <w:iCs/>
          <w:sz w:val="24"/>
          <w:szCs w:val="24"/>
        </w:rPr>
        <w:t xml:space="preserve">xpand the scope of this offence, </w:t>
      </w:r>
      <w:r w:rsidR="00932D2A">
        <w:rPr>
          <w:rFonts w:ascii="Arial" w:hAnsi="Arial" w:cs="Arial"/>
          <w:iCs/>
          <w:sz w:val="24"/>
          <w:szCs w:val="24"/>
        </w:rPr>
        <w:t>engaging</w:t>
      </w:r>
      <w:r w:rsidR="000E61E2">
        <w:rPr>
          <w:rFonts w:ascii="Arial" w:hAnsi="Arial" w:cs="Arial"/>
          <w:iCs/>
          <w:sz w:val="24"/>
          <w:szCs w:val="24"/>
        </w:rPr>
        <w:t xml:space="preserve"> the right to </w:t>
      </w:r>
      <w:r w:rsidR="00824ECF">
        <w:rPr>
          <w:rFonts w:ascii="Arial" w:hAnsi="Arial" w:cs="Arial"/>
          <w:iCs/>
          <w:sz w:val="24"/>
          <w:szCs w:val="24"/>
        </w:rPr>
        <w:t>be presumed innocent until proven guilty</w:t>
      </w:r>
      <w:r w:rsidR="000E61E2">
        <w:rPr>
          <w:rFonts w:ascii="Arial" w:hAnsi="Arial" w:cs="Arial"/>
          <w:iCs/>
          <w:sz w:val="24"/>
          <w:szCs w:val="24"/>
        </w:rPr>
        <w:t xml:space="preserve">. </w:t>
      </w:r>
    </w:p>
    <w:p w14:paraId="4C31D8E5" w14:textId="572CFC04" w:rsidR="007C565D" w:rsidRPr="00806906" w:rsidRDefault="007C565D" w:rsidP="00B963A0">
      <w:pPr>
        <w:pStyle w:val="ListParagraph"/>
        <w:numPr>
          <w:ilvl w:val="0"/>
          <w:numId w:val="3"/>
        </w:numPr>
        <w:rPr>
          <w:rFonts w:ascii="Arial" w:hAnsi="Arial" w:cs="Arial"/>
          <w:b/>
          <w:bCs/>
          <w:i/>
          <w:sz w:val="24"/>
          <w:szCs w:val="24"/>
        </w:rPr>
      </w:pPr>
      <w:r w:rsidRPr="00806906">
        <w:rPr>
          <w:rFonts w:ascii="Arial" w:hAnsi="Arial" w:cs="Arial"/>
          <w:b/>
          <w:bCs/>
          <w:i/>
          <w:sz w:val="24"/>
          <w:szCs w:val="24"/>
        </w:rPr>
        <w:t>Legitimate purpose (s</w:t>
      </w:r>
      <w:r w:rsidR="00440C11" w:rsidRPr="00806906">
        <w:rPr>
          <w:rFonts w:ascii="Arial" w:hAnsi="Arial" w:cs="Arial"/>
          <w:b/>
          <w:bCs/>
          <w:i/>
          <w:sz w:val="24"/>
          <w:szCs w:val="24"/>
        </w:rPr>
        <w:t xml:space="preserve"> </w:t>
      </w:r>
      <w:r w:rsidRPr="00806906">
        <w:rPr>
          <w:rFonts w:ascii="Arial" w:hAnsi="Arial" w:cs="Arial"/>
          <w:b/>
          <w:bCs/>
          <w:i/>
          <w:sz w:val="24"/>
          <w:szCs w:val="24"/>
        </w:rPr>
        <w:t>28</w:t>
      </w:r>
      <w:r w:rsidR="00440C11" w:rsidRPr="00806906">
        <w:rPr>
          <w:rFonts w:ascii="Arial" w:hAnsi="Arial" w:cs="Arial"/>
          <w:b/>
          <w:bCs/>
          <w:i/>
          <w:sz w:val="24"/>
          <w:szCs w:val="24"/>
        </w:rPr>
        <w:t>(2)</w:t>
      </w:r>
      <w:r w:rsidRPr="00806906">
        <w:rPr>
          <w:rFonts w:ascii="Arial" w:hAnsi="Arial" w:cs="Arial"/>
          <w:b/>
          <w:bCs/>
          <w:i/>
          <w:sz w:val="24"/>
          <w:szCs w:val="24"/>
        </w:rPr>
        <w:t>(b))</w:t>
      </w:r>
    </w:p>
    <w:p w14:paraId="66D48279" w14:textId="77777777" w:rsidR="007C565D" w:rsidRPr="00806906" w:rsidRDefault="007C565D" w:rsidP="007C565D">
      <w:pPr>
        <w:pStyle w:val="ListParagraph"/>
        <w:ind w:left="360"/>
        <w:rPr>
          <w:rFonts w:ascii="Arial" w:hAnsi="Arial" w:cs="Arial"/>
          <w:i/>
          <w:color w:val="FF0000"/>
          <w:sz w:val="24"/>
          <w:szCs w:val="24"/>
        </w:rPr>
      </w:pPr>
    </w:p>
    <w:p w14:paraId="60DAA436" w14:textId="77777777" w:rsidR="00824ECF" w:rsidRDefault="00824ECF" w:rsidP="008937D1">
      <w:pPr>
        <w:ind w:left="363"/>
        <w:jc w:val="both"/>
        <w:rPr>
          <w:rFonts w:ascii="Arial" w:hAnsi="Arial" w:cs="Arial"/>
          <w:i/>
          <w:sz w:val="24"/>
          <w:szCs w:val="24"/>
          <w:u w:val="single"/>
        </w:rPr>
      </w:pPr>
      <w:r>
        <w:rPr>
          <w:rFonts w:ascii="Arial" w:hAnsi="Arial" w:cs="Arial"/>
          <w:i/>
          <w:sz w:val="24"/>
          <w:szCs w:val="24"/>
          <w:u w:val="single"/>
        </w:rPr>
        <w:t>Cemeteries and Crematoria Act 2020</w:t>
      </w:r>
    </w:p>
    <w:p w14:paraId="07EA305A" w14:textId="2BC5938D" w:rsidR="001646CD" w:rsidRDefault="00824ECF" w:rsidP="00824ECF">
      <w:pPr>
        <w:ind w:left="363"/>
        <w:rPr>
          <w:rFonts w:ascii="Arial" w:hAnsi="Arial" w:cs="Arial"/>
          <w:iCs/>
          <w:sz w:val="24"/>
          <w:szCs w:val="24"/>
        </w:rPr>
      </w:pPr>
      <w:r>
        <w:rPr>
          <w:rFonts w:ascii="Arial" w:hAnsi="Arial" w:cs="Arial"/>
          <w:iCs/>
          <w:sz w:val="24"/>
          <w:szCs w:val="24"/>
        </w:rPr>
        <w:t xml:space="preserve">The purpose </w:t>
      </w:r>
      <w:r w:rsidR="00473ED9">
        <w:rPr>
          <w:rFonts w:ascii="Arial" w:hAnsi="Arial" w:cs="Arial"/>
          <w:iCs/>
          <w:sz w:val="24"/>
          <w:szCs w:val="24"/>
        </w:rPr>
        <w:t>of inserting</w:t>
      </w:r>
      <w:r w:rsidR="00F61E24">
        <w:rPr>
          <w:rFonts w:ascii="Arial" w:hAnsi="Arial" w:cs="Arial"/>
          <w:iCs/>
          <w:sz w:val="24"/>
          <w:szCs w:val="24"/>
        </w:rPr>
        <w:t xml:space="preserve"> the</w:t>
      </w:r>
      <w:r>
        <w:rPr>
          <w:rFonts w:ascii="Arial" w:hAnsi="Arial" w:cs="Arial"/>
          <w:iCs/>
          <w:sz w:val="24"/>
          <w:szCs w:val="24"/>
        </w:rPr>
        <w:t xml:space="preserve"> new </w:t>
      </w:r>
      <w:r w:rsidR="00473ED9">
        <w:rPr>
          <w:rFonts w:ascii="Arial" w:hAnsi="Arial" w:cs="Arial"/>
          <w:iCs/>
          <w:sz w:val="24"/>
          <w:szCs w:val="24"/>
        </w:rPr>
        <w:t xml:space="preserve">strict liability </w:t>
      </w:r>
      <w:r>
        <w:rPr>
          <w:rFonts w:ascii="Arial" w:hAnsi="Arial" w:cs="Arial"/>
          <w:iCs/>
          <w:sz w:val="24"/>
          <w:szCs w:val="24"/>
        </w:rPr>
        <w:t>offence</w:t>
      </w:r>
      <w:r w:rsidR="00473ED9">
        <w:rPr>
          <w:rFonts w:ascii="Arial" w:hAnsi="Arial" w:cs="Arial"/>
          <w:iCs/>
          <w:sz w:val="24"/>
          <w:szCs w:val="24"/>
        </w:rPr>
        <w:t xml:space="preserve"> at section</w:t>
      </w:r>
      <w:r>
        <w:rPr>
          <w:rFonts w:ascii="Arial" w:hAnsi="Arial" w:cs="Arial"/>
          <w:iCs/>
          <w:sz w:val="24"/>
          <w:szCs w:val="24"/>
        </w:rPr>
        <w:t xml:space="preserve"> </w:t>
      </w:r>
      <w:r w:rsidR="00FC5820">
        <w:rPr>
          <w:rFonts w:ascii="Arial" w:hAnsi="Arial" w:cs="Arial"/>
          <w:iCs/>
          <w:sz w:val="24"/>
          <w:szCs w:val="24"/>
        </w:rPr>
        <w:t xml:space="preserve">64(2A) </w:t>
      </w:r>
      <w:r w:rsidR="00B61B9B">
        <w:rPr>
          <w:rFonts w:ascii="Arial" w:hAnsi="Arial" w:cs="Arial"/>
          <w:iCs/>
          <w:sz w:val="24"/>
          <w:szCs w:val="24"/>
        </w:rPr>
        <w:t xml:space="preserve">is </w:t>
      </w:r>
      <w:r w:rsidR="001646CD">
        <w:rPr>
          <w:rFonts w:ascii="Arial" w:hAnsi="Arial" w:cs="Arial"/>
          <w:iCs/>
          <w:sz w:val="24"/>
          <w:szCs w:val="24"/>
        </w:rPr>
        <w:t>to</w:t>
      </w:r>
      <w:r w:rsidR="00FB0B25">
        <w:rPr>
          <w:rFonts w:ascii="Arial" w:hAnsi="Arial" w:cs="Arial"/>
          <w:iCs/>
          <w:sz w:val="24"/>
          <w:szCs w:val="24"/>
        </w:rPr>
        <w:t xml:space="preserve"> provide an effective means </w:t>
      </w:r>
      <w:r w:rsidR="00426C0E">
        <w:rPr>
          <w:rFonts w:ascii="Arial" w:hAnsi="Arial" w:cs="Arial"/>
          <w:iCs/>
          <w:sz w:val="24"/>
          <w:szCs w:val="24"/>
        </w:rPr>
        <w:t>of deterring non-compliance with record keeping requirements</w:t>
      </w:r>
      <w:r w:rsidR="00473ED9">
        <w:rPr>
          <w:rFonts w:ascii="Arial" w:hAnsi="Arial" w:cs="Arial"/>
          <w:iCs/>
          <w:sz w:val="24"/>
          <w:szCs w:val="24"/>
        </w:rPr>
        <w:t xml:space="preserve"> while also</w:t>
      </w:r>
      <w:r w:rsidR="001646CD">
        <w:rPr>
          <w:rFonts w:ascii="Arial" w:hAnsi="Arial" w:cs="Arial"/>
          <w:iCs/>
          <w:sz w:val="24"/>
          <w:szCs w:val="24"/>
        </w:rPr>
        <w:t xml:space="preserve"> protect</w:t>
      </w:r>
      <w:r w:rsidR="00473ED9">
        <w:rPr>
          <w:rFonts w:ascii="Arial" w:hAnsi="Arial" w:cs="Arial"/>
          <w:iCs/>
          <w:sz w:val="24"/>
          <w:szCs w:val="24"/>
        </w:rPr>
        <w:t>ing</w:t>
      </w:r>
      <w:r w:rsidR="001646CD">
        <w:rPr>
          <w:rFonts w:ascii="Arial" w:hAnsi="Arial" w:cs="Arial"/>
          <w:iCs/>
          <w:sz w:val="24"/>
          <w:szCs w:val="24"/>
        </w:rPr>
        <w:t xml:space="preserve"> the</w:t>
      </w:r>
      <w:r w:rsidR="00B61B9B">
        <w:rPr>
          <w:rFonts w:ascii="Arial" w:hAnsi="Arial" w:cs="Arial"/>
          <w:iCs/>
          <w:sz w:val="24"/>
          <w:szCs w:val="24"/>
        </w:rPr>
        <w:t xml:space="preserve"> right to privacy </w:t>
      </w:r>
      <w:r w:rsidR="00426C0E">
        <w:rPr>
          <w:rFonts w:ascii="Arial" w:hAnsi="Arial" w:cs="Arial"/>
          <w:iCs/>
          <w:sz w:val="24"/>
          <w:szCs w:val="24"/>
        </w:rPr>
        <w:t>of</w:t>
      </w:r>
      <w:r w:rsidR="00B61B9B">
        <w:rPr>
          <w:rFonts w:ascii="Arial" w:hAnsi="Arial" w:cs="Arial"/>
          <w:iCs/>
          <w:sz w:val="24"/>
          <w:szCs w:val="24"/>
        </w:rPr>
        <w:t xml:space="preserve"> family members </w:t>
      </w:r>
      <w:r w:rsidR="00426C0E">
        <w:rPr>
          <w:rFonts w:ascii="Arial" w:hAnsi="Arial" w:cs="Arial"/>
          <w:iCs/>
          <w:sz w:val="24"/>
          <w:szCs w:val="24"/>
        </w:rPr>
        <w:t xml:space="preserve">who collected cremated remains. </w:t>
      </w:r>
    </w:p>
    <w:p w14:paraId="114F5CED" w14:textId="652BA971" w:rsidR="00824ECF" w:rsidRDefault="00B61B9B" w:rsidP="00824ECF">
      <w:pPr>
        <w:ind w:left="363"/>
        <w:rPr>
          <w:rFonts w:ascii="Arial" w:hAnsi="Arial" w:cs="Arial"/>
          <w:iCs/>
          <w:sz w:val="24"/>
          <w:szCs w:val="24"/>
        </w:rPr>
      </w:pPr>
      <w:r>
        <w:rPr>
          <w:rFonts w:ascii="Arial" w:hAnsi="Arial" w:cs="Arial"/>
          <w:iCs/>
          <w:sz w:val="24"/>
          <w:szCs w:val="24"/>
        </w:rPr>
        <w:t xml:space="preserve">Family member’s personal information was not intended to be </w:t>
      </w:r>
      <w:r w:rsidR="00824ECF">
        <w:rPr>
          <w:rFonts w:ascii="Arial" w:hAnsi="Arial" w:cs="Arial"/>
          <w:iCs/>
          <w:sz w:val="24"/>
          <w:szCs w:val="24"/>
        </w:rPr>
        <w:t>public</w:t>
      </w:r>
      <w:r>
        <w:rPr>
          <w:rFonts w:ascii="Arial" w:hAnsi="Arial" w:cs="Arial"/>
          <w:iCs/>
          <w:sz w:val="24"/>
          <w:szCs w:val="24"/>
        </w:rPr>
        <w:t>ly</w:t>
      </w:r>
      <w:r w:rsidR="00824ECF">
        <w:rPr>
          <w:rFonts w:ascii="Arial" w:hAnsi="Arial" w:cs="Arial"/>
          <w:iCs/>
          <w:sz w:val="24"/>
          <w:szCs w:val="24"/>
        </w:rPr>
        <w:t xml:space="preserve"> </w:t>
      </w:r>
      <w:r>
        <w:rPr>
          <w:rFonts w:ascii="Arial" w:hAnsi="Arial" w:cs="Arial"/>
          <w:iCs/>
          <w:sz w:val="24"/>
          <w:szCs w:val="24"/>
        </w:rPr>
        <w:t>accessible</w:t>
      </w:r>
      <w:r w:rsidR="00824ECF">
        <w:rPr>
          <w:rFonts w:ascii="Arial" w:hAnsi="Arial" w:cs="Arial"/>
          <w:iCs/>
          <w:sz w:val="24"/>
          <w:szCs w:val="24"/>
        </w:rPr>
        <w:t xml:space="preserve"> and is not currently made publicly searchable as part of standard practice. </w:t>
      </w:r>
      <w:r w:rsidR="00824ECF">
        <w:rPr>
          <w:rFonts w:ascii="Arial" w:hAnsi="Arial" w:cs="Arial"/>
          <w:iCs/>
          <w:sz w:val="24"/>
          <w:szCs w:val="24"/>
        </w:rPr>
        <w:lastRenderedPageBreak/>
        <w:t xml:space="preserve">However, it is necessary for this information to be kept on a secure database, as is currently done. </w:t>
      </w:r>
      <w:r>
        <w:rPr>
          <w:rFonts w:ascii="Arial" w:hAnsi="Arial" w:cs="Arial"/>
          <w:iCs/>
          <w:sz w:val="24"/>
          <w:szCs w:val="24"/>
        </w:rPr>
        <w:t>The inclusion of the new strict liability offence at section 64(2A) ensures that</w:t>
      </w:r>
      <w:r w:rsidR="00663B6B">
        <w:rPr>
          <w:rFonts w:ascii="Arial" w:hAnsi="Arial" w:cs="Arial"/>
          <w:iCs/>
          <w:sz w:val="24"/>
          <w:szCs w:val="24"/>
        </w:rPr>
        <w:t xml:space="preserve"> adequate records are in place to assist in locating cremated remains and in investigations, without releasing personal or private information to the community.</w:t>
      </w:r>
    </w:p>
    <w:p w14:paraId="121D5DDF" w14:textId="3EDAA4A0" w:rsidR="008937D1" w:rsidRPr="008937D1" w:rsidRDefault="008937D1" w:rsidP="008937D1">
      <w:pPr>
        <w:ind w:left="363"/>
        <w:jc w:val="both"/>
        <w:rPr>
          <w:rFonts w:ascii="Arial" w:hAnsi="Arial" w:cs="Arial"/>
          <w:i/>
          <w:sz w:val="24"/>
          <w:szCs w:val="24"/>
          <w:u w:val="single"/>
        </w:rPr>
      </w:pPr>
      <w:r>
        <w:rPr>
          <w:rFonts w:ascii="Arial" w:hAnsi="Arial" w:cs="Arial"/>
          <w:i/>
          <w:sz w:val="24"/>
          <w:szCs w:val="24"/>
          <w:u w:val="single"/>
        </w:rPr>
        <w:t>Litter Act 2004</w:t>
      </w:r>
    </w:p>
    <w:p w14:paraId="4EE7DF39" w14:textId="11A9E0AB" w:rsidR="008937D1" w:rsidRDefault="00BE6921" w:rsidP="00BE6921">
      <w:pPr>
        <w:ind w:left="363"/>
        <w:rPr>
          <w:rFonts w:ascii="Arial" w:hAnsi="Arial" w:cs="Arial"/>
          <w:iCs/>
          <w:sz w:val="24"/>
          <w:szCs w:val="24"/>
        </w:rPr>
      </w:pPr>
      <w:r>
        <w:rPr>
          <w:rFonts w:ascii="Arial" w:hAnsi="Arial" w:cs="Arial"/>
          <w:iCs/>
          <w:sz w:val="24"/>
          <w:szCs w:val="24"/>
        </w:rPr>
        <w:t>The</w:t>
      </w:r>
      <w:r w:rsidR="004A6A8C">
        <w:rPr>
          <w:rFonts w:ascii="Arial" w:hAnsi="Arial" w:cs="Arial"/>
          <w:iCs/>
          <w:sz w:val="24"/>
          <w:szCs w:val="24"/>
        </w:rPr>
        <w:t xml:space="preserve"> existing </w:t>
      </w:r>
      <w:r w:rsidR="000C12D3">
        <w:rPr>
          <w:rFonts w:ascii="Arial" w:hAnsi="Arial" w:cs="Arial"/>
          <w:iCs/>
          <w:sz w:val="24"/>
          <w:szCs w:val="24"/>
        </w:rPr>
        <w:t xml:space="preserve">exemptions relating to the legal depositing of materials at public landfills and waste facilities and the offence relating to drivers securing loads on their vehicles under </w:t>
      </w:r>
      <w:r w:rsidR="004A6A8C">
        <w:rPr>
          <w:rFonts w:ascii="Arial" w:hAnsi="Arial" w:cs="Arial"/>
          <w:iCs/>
          <w:sz w:val="24"/>
          <w:szCs w:val="24"/>
        </w:rPr>
        <w:t>the</w:t>
      </w:r>
      <w:r>
        <w:rPr>
          <w:rFonts w:ascii="Arial" w:hAnsi="Arial" w:cs="Arial"/>
          <w:iCs/>
          <w:sz w:val="24"/>
          <w:szCs w:val="24"/>
        </w:rPr>
        <w:t xml:space="preserve"> </w:t>
      </w:r>
      <w:r w:rsidR="004A6A8C">
        <w:rPr>
          <w:rFonts w:ascii="Arial" w:hAnsi="Arial" w:cs="Arial"/>
          <w:i/>
          <w:sz w:val="24"/>
          <w:szCs w:val="24"/>
        </w:rPr>
        <w:t>Litter Act 2004</w:t>
      </w:r>
      <w:r w:rsidR="004A6A8C">
        <w:rPr>
          <w:rFonts w:ascii="Arial" w:hAnsi="Arial" w:cs="Arial"/>
          <w:iCs/>
          <w:sz w:val="24"/>
          <w:szCs w:val="24"/>
        </w:rPr>
        <w:t xml:space="preserve"> </w:t>
      </w:r>
      <w:r w:rsidR="00A96A7F">
        <w:rPr>
          <w:rFonts w:ascii="Arial" w:hAnsi="Arial" w:cs="Arial"/>
          <w:iCs/>
          <w:sz w:val="24"/>
          <w:szCs w:val="24"/>
        </w:rPr>
        <w:t xml:space="preserve">are </w:t>
      </w:r>
      <w:r w:rsidR="004A6A8C">
        <w:rPr>
          <w:rFonts w:ascii="Arial" w:hAnsi="Arial" w:cs="Arial"/>
          <w:iCs/>
          <w:sz w:val="24"/>
          <w:szCs w:val="24"/>
        </w:rPr>
        <w:t>ambiguous</w:t>
      </w:r>
      <w:r w:rsidR="00EF059B">
        <w:rPr>
          <w:rFonts w:ascii="Arial" w:hAnsi="Arial" w:cs="Arial"/>
          <w:iCs/>
          <w:sz w:val="24"/>
          <w:szCs w:val="24"/>
        </w:rPr>
        <w:t xml:space="preserve">. </w:t>
      </w:r>
      <w:r w:rsidR="0035590D">
        <w:rPr>
          <w:rFonts w:ascii="Arial" w:hAnsi="Arial" w:cs="Arial"/>
          <w:iCs/>
          <w:sz w:val="24"/>
          <w:szCs w:val="24"/>
        </w:rPr>
        <w:t xml:space="preserve">The amendments seek to achieve the legitimate purpose of providing a clear and robust regulatory framework that supports community wellbeing, positive environmental outcomes and safety standards. </w:t>
      </w:r>
      <w:r w:rsidR="00EF059B">
        <w:rPr>
          <w:rFonts w:ascii="Arial" w:hAnsi="Arial" w:cs="Arial"/>
          <w:iCs/>
          <w:sz w:val="24"/>
          <w:szCs w:val="24"/>
        </w:rPr>
        <w:t>This</w:t>
      </w:r>
      <w:r w:rsidR="0035590D">
        <w:rPr>
          <w:rFonts w:ascii="Arial" w:hAnsi="Arial" w:cs="Arial"/>
          <w:iCs/>
          <w:sz w:val="24"/>
          <w:szCs w:val="24"/>
        </w:rPr>
        <w:t xml:space="preserve"> purpose</w:t>
      </w:r>
      <w:r w:rsidR="004A6A8C">
        <w:rPr>
          <w:rFonts w:ascii="Arial" w:hAnsi="Arial" w:cs="Arial"/>
          <w:iCs/>
          <w:sz w:val="24"/>
          <w:szCs w:val="24"/>
        </w:rPr>
        <w:t xml:space="preserve"> reflect</w:t>
      </w:r>
      <w:r w:rsidR="00EF059B">
        <w:rPr>
          <w:rFonts w:ascii="Arial" w:hAnsi="Arial" w:cs="Arial"/>
          <w:iCs/>
          <w:sz w:val="24"/>
          <w:szCs w:val="24"/>
        </w:rPr>
        <w:t>s</w:t>
      </w:r>
      <w:r w:rsidR="004A6A8C">
        <w:rPr>
          <w:rFonts w:ascii="Arial" w:hAnsi="Arial" w:cs="Arial"/>
          <w:iCs/>
          <w:sz w:val="24"/>
          <w:szCs w:val="24"/>
        </w:rPr>
        <w:t xml:space="preserve"> </w:t>
      </w:r>
      <w:r w:rsidR="000C12D3">
        <w:rPr>
          <w:rFonts w:ascii="Arial" w:hAnsi="Arial" w:cs="Arial"/>
          <w:iCs/>
          <w:sz w:val="24"/>
          <w:szCs w:val="24"/>
        </w:rPr>
        <w:t>the legislation’s</w:t>
      </w:r>
      <w:r w:rsidR="004A6A8C">
        <w:rPr>
          <w:rFonts w:ascii="Arial" w:hAnsi="Arial" w:cs="Arial"/>
          <w:iCs/>
          <w:sz w:val="24"/>
          <w:szCs w:val="24"/>
        </w:rPr>
        <w:t xml:space="preserve"> original policy intent, operational policy</w:t>
      </w:r>
      <w:r w:rsidR="001B3FDD">
        <w:rPr>
          <w:rFonts w:ascii="Arial" w:hAnsi="Arial" w:cs="Arial"/>
          <w:iCs/>
          <w:sz w:val="24"/>
          <w:szCs w:val="24"/>
        </w:rPr>
        <w:t xml:space="preserve"> and </w:t>
      </w:r>
      <w:r w:rsidR="004A6A8C">
        <w:rPr>
          <w:rFonts w:ascii="Arial" w:hAnsi="Arial" w:cs="Arial"/>
          <w:iCs/>
          <w:sz w:val="24"/>
          <w:szCs w:val="24"/>
        </w:rPr>
        <w:t xml:space="preserve">general community expectations. </w:t>
      </w:r>
    </w:p>
    <w:p w14:paraId="224824DB" w14:textId="0B3CFF49" w:rsidR="008937D1" w:rsidRDefault="000C12D3" w:rsidP="00BE6921">
      <w:pPr>
        <w:ind w:left="363"/>
        <w:rPr>
          <w:rFonts w:ascii="Arial" w:hAnsi="Arial" w:cs="Arial"/>
          <w:iCs/>
          <w:sz w:val="24"/>
          <w:szCs w:val="24"/>
        </w:rPr>
      </w:pPr>
      <w:r>
        <w:rPr>
          <w:rFonts w:ascii="Arial" w:hAnsi="Arial" w:cs="Arial"/>
          <w:iCs/>
          <w:sz w:val="24"/>
          <w:szCs w:val="24"/>
        </w:rPr>
        <w:t xml:space="preserve">It is generally </w:t>
      </w:r>
      <w:r w:rsidR="008937D1">
        <w:rPr>
          <w:rFonts w:ascii="Arial" w:hAnsi="Arial" w:cs="Arial"/>
          <w:iCs/>
          <w:sz w:val="24"/>
          <w:szCs w:val="24"/>
        </w:rPr>
        <w:t>well-</w:t>
      </w:r>
      <w:r>
        <w:rPr>
          <w:rFonts w:ascii="Arial" w:hAnsi="Arial" w:cs="Arial"/>
          <w:iCs/>
          <w:sz w:val="24"/>
          <w:szCs w:val="24"/>
        </w:rPr>
        <w:t xml:space="preserve">known </w:t>
      </w:r>
      <w:r w:rsidR="008937D1">
        <w:rPr>
          <w:rFonts w:ascii="Arial" w:hAnsi="Arial" w:cs="Arial"/>
          <w:iCs/>
          <w:sz w:val="24"/>
          <w:szCs w:val="24"/>
        </w:rPr>
        <w:t>in</w:t>
      </w:r>
      <w:r>
        <w:rPr>
          <w:rFonts w:ascii="Arial" w:hAnsi="Arial" w:cs="Arial"/>
          <w:iCs/>
          <w:sz w:val="24"/>
          <w:szCs w:val="24"/>
        </w:rPr>
        <w:t xml:space="preserve"> the community that litter and illegal dumping </w:t>
      </w:r>
      <w:r w:rsidR="008937D1">
        <w:rPr>
          <w:rFonts w:ascii="Arial" w:hAnsi="Arial" w:cs="Arial"/>
          <w:iCs/>
          <w:sz w:val="24"/>
          <w:szCs w:val="24"/>
        </w:rPr>
        <w:t xml:space="preserve">and allowing contents of vehicles to fall or to be likely to fall </w:t>
      </w:r>
      <w:r>
        <w:rPr>
          <w:rFonts w:ascii="Arial" w:hAnsi="Arial" w:cs="Arial"/>
          <w:iCs/>
          <w:sz w:val="24"/>
          <w:szCs w:val="24"/>
        </w:rPr>
        <w:t>are subject to fines</w:t>
      </w:r>
      <w:r w:rsidR="008937D1">
        <w:rPr>
          <w:rFonts w:ascii="Arial" w:hAnsi="Arial" w:cs="Arial"/>
          <w:iCs/>
          <w:sz w:val="24"/>
          <w:szCs w:val="24"/>
        </w:rPr>
        <w:t xml:space="preserve">. </w:t>
      </w:r>
      <w:r w:rsidR="00A96A7F">
        <w:rPr>
          <w:rFonts w:ascii="Arial" w:hAnsi="Arial" w:cs="Arial"/>
          <w:iCs/>
          <w:sz w:val="24"/>
          <w:szCs w:val="24"/>
        </w:rPr>
        <w:t>L</w:t>
      </w:r>
      <w:r w:rsidR="008937D1">
        <w:rPr>
          <w:rFonts w:ascii="Arial" w:hAnsi="Arial" w:cs="Arial"/>
          <w:iCs/>
          <w:sz w:val="24"/>
          <w:szCs w:val="24"/>
        </w:rPr>
        <w:t xml:space="preserve">itter and illegal dumping pose risks to the amenity of a place and to the quality of the environment. </w:t>
      </w:r>
      <w:r w:rsidR="00A96A7F">
        <w:rPr>
          <w:rFonts w:ascii="Arial" w:hAnsi="Arial" w:cs="Arial"/>
          <w:iCs/>
          <w:sz w:val="24"/>
          <w:szCs w:val="24"/>
        </w:rPr>
        <w:t>Furthermore,</w:t>
      </w:r>
      <w:r w:rsidR="008937D1">
        <w:rPr>
          <w:rFonts w:ascii="Arial" w:hAnsi="Arial" w:cs="Arial"/>
          <w:iCs/>
          <w:sz w:val="24"/>
          <w:szCs w:val="24"/>
        </w:rPr>
        <w:t xml:space="preserve"> allowing items to fall from vehicles on public roads, particularly high-speed roads, is a serious risk to other drivers as well as impacting on the surrounding environment. </w:t>
      </w:r>
    </w:p>
    <w:p w14:paraId="2449EF90" w14:textId="5138CF17" w:rsidR="007F718D" w:rsidRPr="007F718D" w:rsidRDefault="008C322B" w:rsidP="007F718D">
      <w:pPr>
        <w:ind w:left="363"/>
        <w:rPr>
          <w:rFonts w:ascii="Arial" w:hAnsi="Arial" w:cs="Arial"/>
          <w:iCs/>
          <w:color w:val="FF0000"/>
          <w:sz w:val="24"/>
          <w:szCs w:val="24"/>
        </w:rPr>
      </w:pPr>
      <w:r w:rsidRPr="00342B7F">
        <w:rPr>
          <w:rFonts w:ascii="Arial" w:hAnsi="Arial" w:cs="Arial"/>
          <w:iCs/>
          <w:sz w:val="24"/>
          <w:szCs w:val="24"/>
        </w:rPr>
        <w:t>T</w:t>
      </w:r>
      <w:r w:rsidR="003B4C6C" w:rsidRPr="00342B7F">
        <w:rPr>
          <w:rFonts w:ascii="Arial" w:hAnsi="Arial" w:cs="Arial"/>
          <w:iCs/>
          <w:sz w:val="24"/>
          <w:szCs w:val="24"/>
        </w:rPr>
        <w:t>he exemptions at sections</w:t>
      </w:r>
      <w:r w:rsidR="007C1A91" w:rsidRPr="00342B7F">
        <w:rPr>
          <w:rFonts w:ascii="Arial" w:hAnsi="Arial" w:cs="Arial"/>
          <w:iCs/>
          <w:sz w:val="24"/>
          <w:szCs w:val="24"/>
        </w:rPr>
        <w:t xml:space="preserve"> </w:t>
      </w:r>
      <w:r w:rsidR="007C1A91">
        <w:rPr>
          <w:rFonts w:ascii="Arial" w:hAnsi="Arial" w:cs="Arial"/>
          <w:iCs/>
          <w:sz w:val="24"/>
          <w:szCs w:val="24"/>
        </w:rPr>
        <w:t xml:space="preserve">8, 9, 9A and 9B </w:t>
      </w:r>
      <w:r w:rsidR="00A96A7F">
        <w:rPr>
          <w:rFonts w:ascii="Arial" w:hAnsi="Arial" w:cs="Arial"/>
          <w:iCs/>
          <w:sz w:val="24"/>
          <w:szCs w:val="24"/>
        </w:rPr>
        <w:t xml:space="preserve">when read </w:t>
      </w:r>
      <w:r w:rsidR="007C1A91">
        <w:rPr>
          <w:rFonts w:ascii="Arial" w:hAnsi="Arial" w:cs="Arial"/>
          <w:iCs/>
          <w:sz w:val="24"/>
          <w:szCs w:val="24"/>
        </w:rPr>
        <w:t xml:space="preserve">within the broader context of the Act </w:t>
      </w:r>
      <w:r w:rsidR="003B4C6C">
        <w:rPr>
          <w:rFonts w:ascii="Arial" w:hAnsi="Arial" w:cs="Arial"/>
          <w:iCs/>
          <w:sz w:val="24"/>
          <w:szCs w:val="24"/>
        </w:rPr>
        <w:t>impl</w:t>
      </w:r>
      <w:r w:rsidR="00A96A7F">
        <w:rPr>
          <w:rFonts w:ascii="Arial" w:hAnsi="Arial" w:cs="Arial"/>
          <w:iCs/>
          <w:sz w:val="24"/>
          <w:szCs w:val="24"/>
        </w:rPr>
        <w:t>y</w:t>
      </w:r>
      <w:r w:rsidR="007C1A91">
        <w:rPr>
          <w:rFonts w:ascii="Arial" w:hAnsi="Arial" w:cs="Arial"/>
          <w:iCs/>
          <w:sz w:val="24"/>
          <w:szCs w:val="24"/>
        </w:rPr>
        <w:t xml:space="preserve"> that the depositing of materials should be in accordance with the facility’s requirements</w:t>
      </w:r>
      <w:r w:rsidR="00A96A7F">
        <w:rPr>
          <w:rFonts w:ascii="Arial" w:hAnsi="Arial" w:cs="Arial"/>
          <w:iCs/>
          <w:sz w:val="24"/>
          <w:szCs w:val="24"/>
        </w:rPr>
        <w:t>. The current wording of the offence is ambig</w:t>
      </w:r>
      <w:r w:rsidR="00964888">
        <w:rPr>
          <w:rFonts w:ascii="Arial" w:hAnsi="Arial" w:cs="Arial"/>
          <w:iCs/>
          <w:sz w:val="24"/>
          <w:szCs w:val="24"/>
        </w:rPr>
        <w:t>u</w:t>
      </w:r>
      <w:r w:rsidR="00A96A7F">
        <w:rPr>
          <w:rFonts w:ascii="Arial" w:hAnsi="Arial" w:cs="Arial"/>
          <w:iCs/>
          <w:sz w:val="24"/>
          <w:szCs w:val="24"/>
        </w:rPr>
        <w:t>ous and therefore needs to be amended to make it clear that depositing materials at waste and recycling management facilities must be done in accordance with the facility’s requirements</w:t>
      </w:r>
      <w:r w:rsidR="007C1A91">
        <w:rPr>
          <w:rFonts w:ascii="Arial" w:hAnsi="Arial" w:cs="Arial"/>
          <w:iCs/>
          <w:sz w:val="24"/>
          <w:szCs w:val="24"/>
        </w:rPr>
        <w:t xml:space="preserve">. </w:t>
      </w:r>
      <w:r w:rsidR="00A96A7F">
        <w:rPr>
          <w:rFonts w:ascii="Arial" w:hAnsi="Arial" w:cs="Arial"/>
          <w:iCs/>
          <w:sz w:val="24"/>
          <w:szCs w:val="24"/>
        </w:rPr>
        <w:t>In addition</w:t>
      </w:r>
      <w:r w:rsidR="007C1A91">
        <w:rPr>
          <w:rFonts w:ascii="Arial" w:hAnsi="Arial" w:cs="Arial"/>
          <w:iCs/>
          <w:sz w:val="24"/>
          <w:szCs w:val="24"/>
        </w:rPr>
        <w:t xml:space="preserve">, while </w:t>
      </w:r>
      <w:r w:rsidR="003B4C6C">
        <w:rPr>
          <w:rFonts w:ascii="Arial" w:hAnsi="Arial" w:cs="Arial"/>
          <w:iCs/>
          <w:sz w:val="24"/>
          <w:szCs w:val="24"/>
        </w:rPr>
        <w:t xml:space="preserve">the offence at </w:t>
      </w:r>
      <w:r w:rsidR="007C1A91">
        <w:rPr>
          <w:rFonts w:ascii="Arial" w:hAnsi="Arial" w:cs="Arial"/>
          <w:iCs/>
          <w:sz w:val="24"/>
          <w:szCs w:val="24"/>
        </w:rPr>
        <w:t>section 11</w:t>
      </w:r>
      <w:r w:rsidR="004A12E8">
        <w:rPr>
          <w:rFonts w:ascii="Arial" w:hAnsi="Arial" w:cs="Arial"/>
          <w:iCs/>
          <w:sz w:val="24"/>
          <w:szCs w:val="24"/>
        </w:rPr>
        <w:t>(2)</w:t>
      </w:r>
      <w:r w:rsidR="007C1A91">
        <w:rPr>
          <w:rFonts w:ascii="Arial" w:hAnsi="Arial" w:cs="Arial"/>
          <w:iCs/>
          <w:sz w:val="24"/>
          <w:szCs w:val="24"/>
        </w:rPr>
        <w:t xml:space="preserve"> </w:t>
      </w:r>
      <w:r w:rsidR="003B4C6C">
        <w:rPr>
          <w:rFonts w:ascii="Arial" w:hAnsi="Arial" w:cs="Arial"/>
          <w:iCs/>
          <w:sz w:val="24"/>
          <w:szCs w:val="24"/>
        </w:rPr>
        <w:t xml:space="preserve">when interpreted with reference to the Act’s intent and purpose </w:t>
      </w:r>
      <w:r w:rsidR="007C1A91">
        <w:rPr>
          <w:rFonts w:ascii="Arial" w:hAnsi="Arial" w:cs="Arial"/>
          <w:iCs/>
          <w:sz w:val="24"/>
          <w:szCs w:val="24"/>
        </w:rPr>
        <w:t>suggests that the securing of a vehicle load includes any part of the load</w:t>
      </w:r>
      <w:r w:rsidR="003B4C6C">
        <w:rPr>
          <w:rFonts w:ascii="Arial" w:hAnsi="Arial" w:cs="Arial"/>
          <w:iCs/>
          <w:sz w:val="24"/>
          <w:szCs w:val="24"/>
        </w:rPr>
        <w:t>, there is potential that the provision may be interpreted differently</w:t>
      </w:r>
      <w:r w:rsidR="007C1A91">
        <w:rPr>
          <w:rFonts w:ascii="Arial" w:hAnsi="Arial" w:cs="Arial"/>
          <w:iCs/>
          <w:sz w:val="24"/>
          <w:szCs w:val="24"/>
        </w:rPr>
        <w:t xml:space="preserve">. </w:t>
      </w:r>
      <w:r w:rsidR="007F718D" w:rsidRPr="00D3113C">
        <w:rPr>
          <w:rFonts w:ascii="Arial" w:hAnsi="Arial" w:cs="Arial"/>
          <w:iCs/>
          <w:sz w:val="24"/>
          <w:szCs w:val="24"/>
        </w:rPr>
        <w:t xml:space="preserve">The Bill proposes to align these subsections with the clear intent of the broader sections </w:t>
      </w:r>
      <w:r w:rsidR="003B4C6C" w:rsidRPr="00342B7F">
        <w:rPr>
          <w:rFonts w:ascii="Arial" w:hAnsi="Arial" w:cs="Arial"/>
          <w:iCs/>
          <w:sz w:val="24"/>
          <w:szCs w:val="24"/>
        </w:rPr>
        <w:t xml:space="preserve">of the Act to </w:t>
      </w:r>
      <w:r w:rsidR="003B4C6C">
        <w:rPr>
          <w:rFonts w:ascii="Arial" w:hAnsi="Arial" w:cs="Arial"/>
          <w:iCs/>
          <w:sz w:val="24"/>
          <w:szCs w:val="24"/>
        </w:rPr>
        <w:t xml:space="preserve">remove ambiguity in the interpretation and enforcement of these provisions.  </w:t>
      </w:r>
      <w:r w:rsidR="007F718D">
        <w:rPr>
          <w:rFonts w:ascii="Arial" w:hAnsi="Arial" w:cs="Arial"/>
          <w:iCs/>
          <w:sz w:val="24"/>
          <w:szCs w:val="24"/>
        </w:rPr>
        <w:t xml:space="preserve">  </w:t>
      </w:r>
    </w:p>
    <w:p w14:paraId="676CF568" w14:textId="1EF9126D" w:rsidR="008937D1" w:rsidRPr="0011328C" w:rsidRDefault="008937D1" w:rsidP="0011328C">
      <w:pPr>
        <w:ind w:left="363"/>
        <w:rPr>
          <w:rFonts w:ascii="Arial" w:hAnsi="Arial" w:cs="Arial"/>
          <w:iCs/>
          <w:color w:val="FF0000"/>
          <w:sz w:val="24"/>
          <w:szCs w:val="24"/>
        </w:rPr>
      </w:pPr>
      <w:r>
        <w:rPr>
          <w:rFonts w:ascii="Arial" w:hAnsi="Arial" w:cs="Arial"/>
          <w:iCs/>
          <w:sz w:val="24"/>
          <w:szCs w:val="24"/>
        </w:rPr>
        <w:t>To uphold these expectations and to support the ongoing operations of TCCS City Rangers, the Bill remove</w:t>
      </w:r>
      <w:r w:rsidR="007C1A91">
        <w:rPr>
          <w:rFonts w:ascii="Arial" w:hAnsi="Arial" w:cs="Arial"/>
          <w:iCs/>
          <w:sz w:val="24"/>
          <w:szCs w:val="24"/>
        </w:rPr>
        <w:t>s</w:t>
      </w:r>
      <w:r>
        <w:rPr>
          <w:rFonts w:ascii="Arial" w:hAnsi="Arial" w:cs="Arial"/>
          <w:iCs/>
          <w:sz w:val="24"/>
          <w:szCs w:val="24"/>
        </w:rPr>
        <w:t xml:space="preserve"> the ambiguity in how the offences relating to these issues are structured. This brings consistency to the legislation to align with policy intent, operations</w:t>
      </w:r>
      <w:r w:rsidR="003A7B4C">
        <w:rPr>
          <w:rFonts w:ascii="Arial" w:hAnsi="Arial" w:cs="Arial"/>
          <w:iCs/>
          <w:sz w:val="24"/>
          <w:szCs w:val="24"/>
        </w:rPr>
        <w:t>,</w:t>
      </w:r>
      <w:r>
        <w:rPr>
          <w:rFonts w:ascii="Arial" w:hAnsi="Arial" w:cs="Arial"/>
          <w:iCs/>
          <w:sz w:val="24"/>
          <w:szCs w:val="24"/>
        </w:rPr>
        <w:t xml:space="preserve"> and community understandings. </w:t>
      </w:r>
    </w:p>
    <w:p w14:paraId="72C47374" w14:textId="77777777" w:rsidR="008937D1" w:rsidRPr="008937D1" w:rsidRDefault="008937D1" w:rsidP="008937D1">
      <w:pPr>
        <w:ind w:left="363"/>
        <w:rPr>
          <w:rFonts w:ascii="Arial" w:hAnsi="Arial" w:cs="Arial"/>
          <w:iCs/>
          <w:sz w:val="24"/>
          <w:szCs w:val="24"/>
          <w:u w:val="single"/>
        </w:rPr>
      </w:pPr>
      <w:r>
        <w:rPr>
          <w:rFonts w:ascii="Arial" w:hAnsi="Arial" w:cs="Arial"/>
          <w:iCs/>
          <w:sz w:val="24"/>
          <w:szCs w:val="24"/>
          <w:u w:val="single"/>
        </w:rPr>
        <w:t>Veterinary Practice Regulation 2018</w:t>
      </w:r>
    </w:p>
    <w:p w14:paraId="3FE14488" w14:textId="77777777" w:rsidR="0067396C" w:rsidRDefault="0067396C" w:rsidP="008937D1">
      <w:pPr>
        <w:pStyle w:val="ListParagraph"/>
        <w:ind w:left="360"/>
        <w:rPr>
          <w:rFonts w:ascii="Arial" w:hAnsi="Arial" w:cs="Arial"/>
          <w:iCs/>
          <w:sz w:val="24"/>
          <w:szCs w:val="24"/>
        </w:rPr>
      </w:pPr>
      <w:r>
        <w:rPr>
          <w:rFonts w:ascii="Arial" w:hAnsi="Arial" w:cs="Arial"/>
          <w:iCs/>
          <w:sz w:val="24"/>
          <w:szCs w:val="24"/>
        </w:rPr>
        <w:t xml:space="preserve">The purpose of restricting acts of veterinary science is set out at section 7 of the </w:t>
      </w:r>
      <w:r>
        <w:rPr>
          <w:rFonts w:ascii="Arial" w:hAnsi="Arial" w:cs="Arial"/>
          <w:i/>
          <w:sz w:val="24"/>
          <w:szCs w:val="24"/>
        </w:rPr>
        <w:t xml:space="preserve">Veterinary Practice Act 2018 </w:t>
      </w:r>
      <w:r>
        <w:rPr>
          <w:rFonts w:ascii="Arial" w:hAnsi="Arial" w:cs="Arial"/>
          <w:iCs/>
          <w:sz w:val="24"/>
          <w:szCs w:val="24"/>
        </w:rPr>
        <w:t xml:space="preserve">as preventing unacceptable harm or suffering to animals, preventing adverse effects to human health, and preventing adverse effects on domestic or international trade. </w:t>
      </w:r>
    </w:p>
    <w:p w14:paraId="179E39D4" w14:textId="77777777" w:rsidR="0067396C" w:rsidRDefault="0067396C" w:rsidP="008937D1">
      <w:pPr>
        <w:pStyle w:val="ListParagraph"/>
        <w:ind w:left="360"/>
        <w:rPr>
          <w:rFonts w:ascii="Arial" w:hAnsi="Arial" w:cs="Arial"/>
          <w:iCs/>
          <w:sz w:val="24"/>
          <w:szCs w:val="24"/>
        </w:rPr>
      </w:pPr>
    </w:p>
    <w:p w14:paraId="310B46D7" w14:textId="7D77A162" w:rsidR="0093713F" w:rsidRDefault="008937D1" w:rsidP="008937D1">
      <w:pPr>
        <w:pStyle w:val="ListParagraph"/>
        <w:ind w:left="360"/>
        <w:rPr>
          <w:rFonts w:ascii="Arial" w:hAnsi="Arial" w:cs="Arial"/>
          <w:iCs/>
          <w:sz w:val="24"/>
          <w:szCs w:val="24"/>
        </w:rPr>
      </w:pPr>
      <w:r>
        <w:rPr>
          <w:rFonts w:ascii="Arial" w:hAnsi="Arial" w:cs="Arial"/>
          <w:iCs/>
          <w:sz w:val="24"/>
          <w:szCs w:val="24"/>
        </w:rPr>
        <w:lastRenderedPageBreak/>
        <w:t>The</w:t>
      </w:r>
      <w:r w:rsidR="0035590D">
        <w:rPr>
          <w:rFonts w:ascii="Arial" w:hAnsi="Arial" w:cs="Arial"/>
          <w:iCs/>
          <w:sz w:val="24"/>
          <w:szCs w:val="24"/>
        </w:rPr>
        <w:t xml:space="preserve"> amendments to the </w:t>
      </w:r>
      <w:r w:rsidR="0093713F">
        <w:rPr>
          <w:rFonts w:ascii="Arial" w:hAnsi="Arial" w:cs="Arial"/>
          <w:iCs/>
          <w:sz w:val="24"/>
          <w:szCs w:val="24"/>
        </w:rPr>
        <w:t xml:space="preserve">list of restricted acts of veterinary science </w:t>
      </w:r>
      <w:r w:rsidR="00A96A7F">
        <w:rPr>
          <w:rFonts w:ascii="Arial" w:hAnsi="Arial" w:cs="Arial"/>
          <w:iCs/>
          <w:sz w:val="24"/>
          <w:szCs w:val="24"/>
        </w:rPr>
        <w:t>aim</w:t>
      </w:r>
      <w:r w:rsidR="0035590D">
        <w:rPr>
          <w:rFonts w:ascii="Arial" w:hAnsi="Arial" w:cs="Arial"/>
          <w:iCs/>
          <w:sz w:val="24"/>
          <w:szCs w:val="24"/>
        </w:rPr>
        <w:t xml:space="preserve"> to </w:t>
      </w:r>
      <w:r w:rsidR="0093713F">
        <w:rPr>
          <w:rFonts w:ascii="Arial" w:hAnsi="Arial" w:cs="Arial"/>
          <w:iCs/>
          <w:sz w:val="24"/>
          <w:szCs w:val="24"/>
        </w:rPr>
        <w:t>protect</w:t>
      </w:r>
      <w:r w:rsidR="0035590D">
        <w:rPr>
          <w:rFonts w:ascii="Arial" w:hAnsi="Arial" w:cs="Arial"/>
          <w:iCs/>
          <w:sz w:val="24"/>
          <w:szCs w:val="24"/>
        </w:rPr>
        <w:t xml:space="preserve"> </w:t>
      </w:r>
      <w:r w:rsidR="0093713F">
        <w:rPr>
          <w:rFonts w:ascii="Arial" w:hAnsi="Arial" w:cs="Arial"/>
          <w:iCs/>
          <w:sz w:val="24"/>
          <w:szCs w:val="24"/>
        </w:rPr>
        <w:t>animal</w:t>
      </w:r>
      <w:r w:rsidR="0060571C">
        <w:rPr>
          <w:rFonts w:ascii="Arial" w:hAnsi="Arial" w:cs="Arial"/>
          <w:iCs/>
          <w:sz w:val="24"/>
          <w:szCs w:val="24"/>
        </w:rPr>
        <w:t>s</w:t>
      </w:r>
      <w:r w:rsidR="003C3603">
        <w:rPr>
          <w:rFonts w:ascii="Arial" w:hAnsi="Arial" w:cs="Arial"/>
          <w:iCs/>
          <w:sz w:val="24"/>
          <w:szCs w:val="24"/>
        </w:rPr>
        <w:t xml:space="preserve"> </w:t>
      </w:r>
      <w:r w:rsidR="007C1AF3">
        <w:rPr>
          <w:rFonts w:ascii="Arial" w:hAnsi="Arial" w:cs="Arial"/>
          <w:iCs/>
          <w:sz w:val="24"/>
          <w:szCs w:val="24"/>
        </w:rPr>
        <w:t xml:space="preserve">and the people responsible for managing them </w:t>
      </w:r>
      <w:r w:rsidR="003C3603">
        <w:rPr>
          <w:rFonts w:ascii="Arial" w:hAnsi="Arial" w:cs="Arial"/>
          <w:iCs/>
          <w:sz w:val="24"/>
          <w:szCs w:val="24"/>
        </w:rPr>
        <w:t xml:space="preserve">and </w:t>
      </w:r>
      <w:r w:rsidR="00424640">
        <w:rPr>
          <w:rFonts w:ascii="Arial" w:hAnsi="Arial" w:cs="Arial"/>
          <w:iCs/>
          <w:sz w:val="24"/>
          <w:szCs w:val="24"/>
        </w:rPr>
        <w:t xml:space="preserve">to </w:t>
      </w:r>
      <w:r w:rsidR="00A96A7F">
        <w:rPr>
          <w:rFonts w:ascii="Arial" w:hAnsi="Arial" w:cs="Arial"/>
          <w:iCs/>
          <w:sz w:val="24"/>
          <w:szCs w:val="24"/>
        </w:rPr>
        <w:t xml:space="preserve">maintain </w:t>
      </w:r>
      <w:r w:rsidR="006B2079">
        <w:rPr>
          <w:rFonts w:ascii="Arial" w:hAnsi="Arial" w:cs="Arial"/>
          <w:iCs/>
          <w:sz w:val="24"/>
          <w:szCs w:val="24"/>
        </w:rPr>
        <w:t>the ACT’s</w:t>
      </w:r>
      <w:r w:rsidR="003C3603">
        <w:rPr>
          <w:rFonts w:ascii="Arial" w:hAnsi="Arial" w:cs="Arial"/>
          <w:iCs/>
          <w:sz w:val="24"/>
          <w:szCs w:val="24"/>
        </w:rPr>
        <w:t xml:space="preserve"> animal welfare standards</w:t>
      </w:r>
      <w:r w:rsidR="00A96A7F">
        <w:rPr>
          <w:rFonts w:ascii="Arial" w:hAnsi="Arial" w:cs="Arial"/>
          <w:iCs/>
          <w:sz w:val="24"/>
          <w:szCs w:val="24"/>
        </w:rPr>
        <w:t>. This is done</w:t>
      </w:r>
      <w:r w:rsidR="003C3603">
        <w:rPr>
          <w:rFonts w:ascii="Arial" w:hAnsi="Arial" w:cs="Arial"/>
          <w:iCs/>
          <w:sz w:val="24"/>
          <w:szCs w:val="24"/>
        </w:rPr>
        <w:t xml:space="preserve"> by</w:t>
      </w:r>
      <w:r w:rsidR="0060571C">
        <w:rPr>
          <w:rFonts w:ascii="Arial" w:hAnsi="Arial" w:cs="Arial"/>
          <w:iCs/>
          <w:sz w:val="24"/>
          <w:szCs w:val="24"/>
        </w:rPr>
        <w:t xml:space="preserve"> </w:t>
      </w:r>
      <w:r w:rsidR="003C3603">
        <w:rPr>
          <w:rFonts w:ascii="Arial" w:hAnsi="Arial" w:cs="Arial"/>
          <w:iCs/>
          <w:sz w:val="24"/>
          <w:szCs w:val="24"/>
        </w:rPr>
        <w:t>ensuring that</w:t>
      </w:r>
      <w:r w:rsidR="0093713F">
        <w:rPr>
          <w:rFonts w:ascii="Arial" w:hAnsi="Arial" w:cs="Arial"/>
          <w:iCs/>
          <w:sz w:val="24"/>
          <w:szCs w:val="24"/>
        </w:rPr>
        <w:t xml:space="preserve"> procedures that pose significant risk</w:t>
      </w:r>
      <w:r w:rsidR="0060571C">
        <w:rPr>
          <w:rFonts w:ascii="Arial" w:hAnsi="Arial" w:cs="Arial"/>
          <w:iCs/>
          <w:sz w:val="24"/>
          <w:szCs w:val="24"/>
        </w:rPr>
        <w:t>s</w:t>
      </w:r>
      <w:r w:rsidR="0093713F">
        <w:rPr>
          <w:rFonts w:ascii="Arial" w:hAnsi="Arial" w:cs="Arial"/>
          <w:iCs/>
          <w:sz w:val="24"/>
          <w:szCs w:val="24"/>
        </w:rPr>
        <w:t xml:space="preserve"> are only undertaken by trained professionals, students in training under supervision, or in emergency situations. </w:t>
      </w:r>
      <w:r w:rsidR="00052ACE">
        <w:rPr>
          <w:rFonts w:ascii="Arial" w:hAnsi="Arial" w:cs="Arial"/>
          <w:iCs/>
          <w:sz w:val="24"/>
          <w:szCs w:val="24"/>
        </w:rPr>
        <w:t xml:space="preserve">High-risk procedures potentially being carried out by unqualified individuals risks harm to both individuals and animals and can result in preventable costs to individuals or businesses who manage animals.  </w:t>
      </w:r>
    </w:p>
    <w:p w14:paraId="39509C14" w14:textId="77777777" w:rsidR="0093713F" w:rsidRDefault="0093713F" w:rsidP="008937D1">
      <w:pPr>
        <w:pStyle w:val="ListParagraph"/>
        <w:ind w:left="360"/>
        <w:rPr>
          <w:rFonts w:ascii="Arial" w:hAnsi="Arial" w:cs="Arial"/>
          <w:iCs/>
          <w:sz w:val="24"/>
          <w:szCs w:val="24"/>
        </w:rPr>
      </w:pPr>
    </w:p>
    <w:p w14:paraId="49A55355" w14:textId="503E15D7" w:rsidR="008937D1" w:rsidRPr="008937D1" w:rsidRDefault="0093713F" w:rsidP="008937D1">
      <w:pPr>
        <w:pStyle w:val="ListParagraph"/>
        <w:ind w:left="360"/>
        <w:rPr>
          <w:rFonts w:ascii="Arial" w:hAnsi="Arial" w:cs="Arial"/>
          <w:iCs/>
          <w:color w:val="FF0000"/>
          <w:sz w:val="24"/>
          <w:szCs w:val="24"/>
        </w:rPr>
      </w:pPr>
      <w:r>
        <w:rPr>
          <w:rFonts w:ascii="Arial" w:hAnsi="Arial" w:cs="Arial"/>
          <w:iCs/>
          <w:sz w:val="24"/>
          <w:szCs w:val="24"/>
        </w:rPr>
        <w:t xml:space="preserve">The Vet Board consulted with </w:t>
      </w:r>
      <w:r w:rsidR="0067396C">
        <w:rPr>
          <w:rFonts w:ascii="Arial" w:hAnsi="Arial" w:cs="Arial"/>
          <w:iCs/>
          <w:sz w:val="24"/>
          <w:szCs w:val="24"/>
        </w:rPr>
        <w:t xml:space="preserve">relevant </w:t>
      </w:r>
      <w:r>
        <w:rPr>
          <w:rFonts w:ascii="Arial" w:hAnsi="Arial" w:cs="Arial"/>
          <w:iCs/>
          <w:sz w:val="24"/>
          <w:szCs w:val="24"/>
        </w:rPr>
        <w:t xml:space="preserve">industry </w:t>
      </w:r>
      <w:r w:rsidR="0067396C">
        <w:rPr>
          <w:rFonts w:ascii="Arial" w:hAnsi="Arial" w:cs="Arial"/>
          <w:iCs/>
          <w:sz w:val="24"/>
          <w:szCs w:val="24"/>
        </w:rPr>
        <w:t xml:space="preserve">bodies and individuals </w:t>
      </w:r>
      <w:r>
        <w:rPr>
          <w:rFonts w:ascii="Arial" w:hAnsi="Arial" w:cs="Arial"/>
          <w:iCs/>
          <w:sz w:val="24"/>
          <w:szCs w:val="24"/>
        </w:rPr>
        <w:t>on the existing list of restricted acts of veterinary science</w:t>
      </w:r>
      <w:r w:rsidR="0067396C">
        <w:rPr>
          <w:rFonts w:ascii="Arial" w:hAnsi="Arial" w:cs="Arial"/>
          <w:iCs/>
          <w:sz w:val="24"/>
          <w:szCs w:val="24"/>
        </w:rPr>
        <w:t xml:space="preserve"> in 2019</w:t>
      </w:r>
      <w:r>
        <w:rPr>
          <w:rFonts w:ascii="Arial" w:hAnsi="Arial" w:cs="Arial"/>
          <w:iCs/>
          <w:sz w:val="24"/>
          <w:szCs w:val="24"/>
        </w:rPr>
        <w:t xml:space="preserve"> to identify aspects of the list that are considered out of date and not reflective of </w:t>
      </w:r>
      <w:r w:rsidR="0067396C">
        <w:rPr>
          <w:rFonts w:ascii="Arial" w:hAnsi="Arial" w:cs="Arial"/>
          <w:iCs/>
          <w:sz w:val="24"/>
          <w:szCs w:val="24"/>
        </w:rPr>
        <w:t>current</w:t>
      </w:r>
      <w:r>
        <w:rPr>
          <w:rFonts w:ascii="Arial" w:hAnsi="Arial" w:cs="Arial"/>
          <w:iCs/>
          <w:sz w:val="24"/>
          <w:szCs w:val="24"/>
        </w:rPr>
        <w:t xml:space="preserve"> practice.  </w:t>
      </w:r>
      <w:r w:rsidR="0067396C">
        <w:rPr>
          <w:rFonts w:ascii="Arial" w:hAnsi="Arial" w:cs="Arial"/>
          <w:iCs/>
          <w:sz w:val="24"/>
          <w:szCs w:val="24"/>
        </w:rPr>
        <w:t xml:space="preserve">The amendments were proposed with the aim of maintaining current practice where certain acts are only carried out by registered veterinary practitioners. This is current practice as these procedures and acts require expertise to prevent harm to people and injury, disease and suffering of animals. </w:t>
      </w:r>
    </w:p>
    <w:p w14:paraId="0673F790" w14:textId="77777777" w:rsidR="00052ACE" w:rsidRPr="00FC5820" w:rsidRDefault="00052ACE" w:rsidP="00FC5820">
      <w:pPr>
        <w:rPr>
          <w:rFonts w:ascii="Arial" w:hAnsi="Arial" w:cs="Arial"/>
          <w:i/>
          <w:color w:val="FF0000"/>
          <w:sz w:val="24"/>
          <w:szCs w:val="24"/>
        </w:rPr>
      </w:pPr>
    </w:p>
    <w:p w14:paraId="52BC82AA" w14:textId="51D7EB14" w:rsidR="007C565D" w:rsidRPr="00806906" w:rsidRDefault="00376166" w:rsidP="00551B75">
      <w:pPr>
        <w:pStyle w:val="ListParagraph"/>
        <w:numPr>
          <w:ilvl w:val="0"/>
          <w:numId w:val="3"/>
        </w:numPr>
        <w:rPr>
          <w:rFonts w:ascii="Arial" w:hAnsi="Arial" w:cs="Arial"/>
          <w:b/>
          <w:bCs/>
          <w:i/>
          <w:sz w:val="24"/>
          <w:szCs w:val="24"/>
        </w:rPr>
      </w:pPr>
      <w:r w:rsidRPr="00806906">
        <w:rPr>
          <w:rFonts w:ascii="Arial" w:hAnsi="Arial" w:cs="Arial"/>
          <w:b/>
          <w:bCs/>
          <w:i/>
          <w:sz w:val="24"/>
          <w:szCs w:val="24"/>
        </w:rPr>
        <w:t xml:space="preserve">Rational connection </w:t>
      </w:r>
      <w:r w:rsidR="007C565D" w:rsidRPr="00806906">
        <w:rPr>
          <w:rFonts w:ascii="Arial" w:hAnsi="Arial" w:cs="Arial"/>
          <w:b/>
          <w:bCs/>
          <w:i/>
          <w:sz w:val="24"/>
          <w:szCs w:val="24"/>
        </w:rPr>
        <w:t>between the limitation and the purpose (s</w:t>
      </w:r>
      <w:r w:rsidR="00440C11" w:rsidRPr="00806906">
        <w:rPr>
          <w:rFonts w:ascii="Arial" w:hAnsi="Arial" w:cs="Arial"/>
          <w:b/>
          <w:bCs/>
          <w:i/>
          <w:sz w:val="24"/>
          <w:szCs w:val="24"/>
        </w:rPr>
        <w:t xml:space="preserve"> </w:t>
      </w:r>
      <w:r w:rsidR="007C565D" w:rsidRPr="00806906">
        <w:rPr>
          <w:rFonts w:ascii="Arial" w:hAnsi="Arial" w:cs="Arial"/>
          <w:b/>
          <w:bCs/>
          <w:i/>
          <w:sz w:val="24"/>
          <w:szCs w:val="24"/>
        </w:rPr>
        <w:t>28</w:t>
      </w:r>
      <w:r w:rsidR="00440C11" w:rsidRPr="00806906">
        <w:rPr>
          <w:rFonts w:ascii="Arial" w:hAnsi="Arial" w:cs="Arial"/>
          <w:b/>
          <w:bCs/>
          <w:i/>
          <w:sz w:val="24"/>
          <w:szCs w:val="24"/>
        </w:rPr>
        <w:t>(2)</w:t>
      </w:r>
      <w:r w:rsidR="007C565D" w:rsidRPr="00806906">
        <w:rPr>
          <w:rFonts w:ascii="Arial" w:hAnsi="Arial" w:cs="Arial"/>
          <w:b/>
          <w:bCs/>
          <w:i/>
          <w:sz w:val="24"/>
          <w:szCs w:val="24"/>
        </w:rPr>
        <w:t>(d))</w:t>
      </w:r>
    </w:p>
    <w:p w14:paraId="49F82724" w14:textId="50027ED2" w:rsidR="00B5738D" w:rsidRPr="00806906" w:rsidRDefault="00B5738D" w:rsidP="00414921">
      <w:pPr>
        <w:pStyle w:val="ListParagraph"/>
        <w:ind w:left="360"/>
        <w:rPr>
          <w:rFonts w:ascii="Arial" w:hAnsi="Arial" w:cs="Arial"/>
          <w:i/>
          <w:color w:val="FF0000"/>
          <w:sz w:val="24"/>
          <w:szCs w:val="24"/>
        </w:rPr>
      </w:pPr>
    </w:p>
    <w:p w14:paraId="0E405C0E" w14:textId="77777777" w:rsidR="001E0371" w:rsidRDefault="001E0371" w:rsidP="001E0371">
      <w:pPr>
        <w:ind w:left="363"/>
        <w:jc w:val="both"/>
        <w:rPr>
          <w:rFonts w:ascii="Arial" w:hAnsi="Arial" w:cs="Arial"/>
          <w:i/>
          <w:sz w:val="24"/>
          <w:szCs w:val="24"/>
          <w:u w:val="single"/>
        </w:rPr>
      </w:pPr>
      <w:r>
        <w:rPr>
          <w:rFonts w:ascii="Arial" w:hAnsi="Arial" w:cs="Arial"/>
          <w:i/>
          <w:sz w:val="24"/>
          <w:szCs w:val="24"/>
          <w:u w:val="single"/>
        </w:rPr>
        <w:t>Cemeteries and Crematoria Act 2020</w:t>
      </w:r>
    </w:p>
    <w:p w14:paraId="5F2EE059" w14:textId="571050CE" w:rsidR="004421C5" w:rsidRDefault="004421C5" w:rsidP="001E0371">
      <w:pPr>
        <w:ind w:left="363"/>
        <w:rPr>
          <w:rFonts w:ascii="Arial" w:hAnsi="Arial" w:cs="Arial"/>
          <w:iCs/>
          <w:sz w:val="24"/>
          <w:szCs w:val="24"/>
        </w:rPr>
      </w:pPr>
      <w:r>
        <w:rPr>
          <w:rFonts w:ascii="Arial" w:hAnsi="Arial" w:cs="Arial"/>
          <w:iCs/>
          <w:sz w:val="24"/>
          <w:szCs w:val="24"/>
        </w:rPr>
        <w:t xml:space="preserve">The limitation posed by the strict liability offence on the right to presumption of innocence is rationally connected to the legitimate purpose of protecting the right to privacy of family members as it provides a measure for ensuring </w:t>
      </w:r>
      <w:r w:rsidR="00FB0B25">
        <w:rPr>
          <w:rFonts w:ascii="Arial" w:hAnsi="Arial" w:cs="Arial"/>
          <w:iCs/>
          <w:sz w:val="24"/>
          <w:szCs w:val="24"/>
        </w:rPr>
        <w:t>family members</w:t>
      </w:r>
      <w:r w:rsidR="00F908B8">
        <w:rPr>
          <w:rFonts w:ascii="Arial" w:hAnsi="Arial" w:cs="Arial"/>
          <w:iCs/>
          <w:sz w:val="24"/>
          <w:szCs w:val="24"/>
        </w:rPr>
        <w:t>’</w:t>
      </w:r>
      <w:r w:rsidR="00FB0B25">
        <w:rPr>
          <w:rFonts w:ascii="Arial" w:hAnsi="Arial" w:cs="Arial"/>
          <w:iCs/>
          <w:sz w:val="24"/>
          <w:szCs w:val="24"/>
        </w:rPr>
        <w:t xml:space="preserve"> </w:t>
      </w:r>
      <w:r>
        <w:rPr>
          <w:rFonts w:ascii="Arial" w:hAnsi="Arial" w:cs="Arial"/>
          <w:iCs/>
          <w:sz w:val="24"/>
          <w:szCs w:val="24"/>
        </w:rPr>
        <w:t>sensitive personal information is not accessible to the publi</w:t>
      </w:r>
      <w:r w:rsidR="00FB0B25">
        <w:rPr>
          <w:rFonts w:ascii="Arial" w:hAnsi="Arial" w:cs="Arial"/>
          <w:iCs/>
          <w:sz w:val="24"/>
          <w:szCs w:val="24"/>
        </w:rPr>
        <w:t xml:space="preserve">c while </w:t>
      </w:r>
      <w:r w:rsidR="00F908B8">
        <w:rPr>
          <w:rFonts w:ascii="Arial" w:hAnsi="Arial" w:cs="Arial"/>
          <w:iCs/>
          <w:sz w:val="24"/>
          <w:szCs w:val="24"/>
        </w:rPr>
        <w:t xml:space="preserve">also deterring inappropriate record management. </w:t>
      </w:r>
      <w:r w:rsidR="00FB0B25">
        <w:rPr>
          <w:rFonts w:ascii="Arial" w:hAnsi="Arial" w:cs="Arial"/>
          <w:iCs/>
          <w:sz w:val="24"/>
          <w:szCs w:val="24"/>
        </w:rPr>
        <w:t xml:space="preserve">  </w:t>
      </w:r>
    </w:p>
    <w:p w14:paraId="6CA922BF" w14:textId="4652525F" w:rsidR="00733DFA" w:rsidRDefault="001E0371" w:rsidP="001E0371">
      <w:pPr>
        <w:ind w:left="363"/>
        <w:rPr>
          <w:rFonts w:ascii="Arial" w:hAnsi="Arial" w:cs="Arial"/>
          <w:iCs/>
          <w:sz w:val="24"/>
          <w:szCs w:val="24"/>
        </w:rPr>
      </w:pPr>
      <w:r>
        <w:rPr>
          <w:rFonts w:ascii="Arial" w:hAnsi="Arial" w:cs="Arial"/>
          <w:iCs/>
          <w:sz w:val="24"/>
          <w:szCs w:val="24"/>
        </w:rPr>
        <w:t>The current practice of protecting family members’ personal details after they collect cremated remains from being publicly searchable means licensees</w:t>
      </w:r>
      <w:r w:rsidR="00845D13">
        <w:rPr>
          <w:rFonts w:ascii="Arial" w:hAnsi="Arial" w:cs="Arial"/>
          <w:iCs/>
          <w:sz w:val="24"/>
          <w:szCs w:val="24"/>
        </w:rPr>
        <w:t xml:space="preserve"> currently</w:t>
      </w:r>
      <w:r>
        <w:rPr>
          <w:rFonts w:ascii="Arial" w:hAnsi="Arial" w:cs="Arial"/>
          <w:iCs/>
          <w:sz w:val="24"/>
          <w:szCs w:val="24"/>
        </w:rPr>
        <w:t xml:space="preserve"> only adhere to one component of the existing strict liability offence at section 64(2). The Bill addresses this inconsistency by extracting the secure database component of the offence into a separate offence </w:t>
      </w:r>
      <w:r w:rsidR="00733DFA">
        <w:rPr>
          <w:rFonts w:ascii="Arial" w:hAnsi="Arial" w:cs="Arial"/>
          <w:iCs/>
          <w:sz w:val="24"/>
          <w:szCs w:val="24"/>
        </w:rPr>
        <w:t xml:space="preserve">at new section 64(2A) </w:t>
      </w:r>
      <w:r>
        <w:rPr>
          <w:rFonts w:ascii="Arial" w:hAnsi="Arial" w:cs="Arial"/>
          <w:iCs/>
          <w:sz w:val="24"/>
          <w:szCs w:val="24"/>
        </w:rPr>
        <w:t xml:space="preserve">that does not include </w:t>
      </w:r>
      <w:r w:rsidR="00733DFA">
        <w:rPr>
          <w:rFonts w:ascii="Arial" w:hAnsi="Arial" w:cs="Arial"/>
          <w:iCs/>
          <w:sz w:val="24"/>
          <w:szCs w:val="24"/>
        </w:rPr>
        <w:t>the</w:t>
      </w:r>
      <w:r>
        <w:rPr>
          <w:rFonts w:ascii="Arial" w:hAnsi="Arial" w:cs="Arial"/>
          <w:iCs/>
          <w:sz w:val="24"/>
          <w:szCs w:val="24"/>
        </w:rPr>
        <w:t xml:space="preserve"> requirement for this information to be publicly accessible</w:t>
      </w:r>
      <w:r w:rsidR="00733DFA">
        <w:rPr>
          <w:rFonts w:ascii="Arial" w:hAnsi="Arial" w:cs="Arial"/>
          <w:iCs/>
          <w:sz w:val="24"/>
          <w:szCs w:val="24"/>
        </w:rPr>
        <w:t xml:space="preserve"> </w:t>
      </w:r>
      <w:r w:rsidR="00FC5820">
        <w:rPr>
          <w:rFonts w:ascii="Arial" w:hAnsi="Arial" w:cs="Arial"/>
          <w:iCs/>
          <w:sz w:val="24"/>
          <w:szCs w:val="24"/>
        </w:rPr>
        <w:t>and extracting the personal information requirement</w:t>
      </w:r>
      <w:r w:rsidR="00733DFA">
        <w:rPr>
          <w:rFonts w:ascii="Arial" w:hAnsi="Arial" w:cs="Arial"/>
          <w:iCs/>
          <w:sz w:val="24"/>
          <w:szCs w:val="24"/>
        </w:rPr>
        <w:t>s</w:t>
      </w:r>
      <w:r w:rsidR="00FC5820">
        <w:rPr>
          <w:rFonts w:ascii="Arial" w:hAnsi="Arial" w:cs="Arial"/>
          <w:iCs/>
          <w:sz w:val="24"/>
          <w:szCs w:val="24"/>
        </w:rPr>
        <w:t xml:space="preserve"> from existing section 63 to form new section 63A separately</w:t>
      </w:r>
      <w:r w:rsidR="00733DFA">
        <w:rPr>
          <w:rFonts w:ascii="Arial" w:hAnsi="Arial" w:cs="Arial"/>
          <w:iCs/>
          <w:sz w:val="24"/>
          <w:szCs w:val="24"/>
        </w:rPr>
        <w:t xml:space="preserve">, thus removing it from the scope of the offence at existing section 64(2). </w:t>
      </w:r>
    </w:p>
    <w:p w14:paraId="7830C126" w14:textId="270457CD" w:rsidR="001E0371" w:rsidRPr="00824ECF" w:rsidRDefault="00733DFA" w:rsidP="001E0371">
      <w:pPr>
        <w:ind w:left="363"/>
        <w:rPr>
          <w:rFonts w:ascii="Arial" w:hAnsi="Arial" w:cs="Arial"/>
          <w:iCs/>
          <w:sz w:val="24"/>
          <w:szCs w:val="24"/>
        </w:rPr>
      </w:pPr>
      <w:r>
        <w:rPr>
          <w:rFonts w:ascii="Arial" w:hAnsi="Arial" w:cs="Arial"/>
          <w:iCs/>
          <w:sz w:val="24"/>
          <w:szCs w:val="24"/>
        </w:rPr>
        <w:t xml:space="preserve">This ensures the requirement for the personal information at repealed section 63(3)(d), now new section 63A, continues to be recorded on a register while protecting this information from the requirement to be publicly accessible. </w:t>
      </w:r>
    </w:p>
    <w:p w14:paraId="5BBA7B69" w14:textId="77777777" w:rsidR="002C34FC" w:rsidRPr="008937D1" w:rsidRDefault="002C34FC" w:rsidP="002C34FC">
      <w:pPr>
        <w:ind w:left="363"/>
        <w:jc w:val="both"/>
        <w:rPr>
          <w:rFonts w:ascii="Arial" w:hAnsi="Arial" w:cs="Arial"/>
          <w:i/>
          <w:sz w:val="24"/>
          <w:szCs w:val="24"/>
          <w:u w:val="single"/>
        </w:rPr>
      </w:pPr>
      <w:r>
        <w:rPr>
          <w:rFonts w:ascii="Arial" w:hAnsi="Arial" w:cs="Arial"/>
          <w:i/>
          <w:sz w:val="24"/>
          <w:szCs w:val="24"/>
          <w:u w:val="single"/>
        </w:rPr>
        <w:t>Litter Act 2004</w:t>
      </w:r>
    </w:p>
    <w:p w14:paraId="075D7D0C" w14:textId="2DC4A974" w:rsidR="000C12D3" w:rsidRDefault="00A96A7F" w:rsidP="00AA169F">
      <w:pPr>
        <w:ind w:left="363"/>
        <w:rPr>
          <w:rFonts w:ascii="Arial" w:hAnsi="Arial" w:cs="Arial"/>
          <w:iCs/>
          <w:sz w:val="24"/>
          <w:szCs w:val="24"/>
        </w:rPr>
      </w:pPr>
      <w:r>
        <w:rPr>
          <w:rFonts w:ascii="Arial" w:hAnsi="Arial" w:cs="Arial"/>
          <w:iCs/>
          <w:sz w:val="24"/>
          <w:szCs w:val="24"/>
        </w:rPr>
        <w:t>Like</w:t>
      </w:r>
      <w:r w:rsidR="00807886">
        <w:rPr>
          <w:rFonts w:ascii="Arial" w:hAnsi="Arial" w:cs="Arial"/>
          <w:iCs/>
          <w:sz w:val="24"/>
          <w:szCs w:val="24"/>
        </w:rPr>
        <w:t xml:space="preserve"> other regulatory frameworks, the inclusion of strict liability offences </w:t>
      </w:r>
      <w:r w:rsidR="00B55F4D">
        <w:rPr>
          <w:rFonts w:ascii="Arial" w:hAnsi="Arial" w:cs="Arial"/>
          <w:iCs/>
          <w:sz w:val="24"/>
          <w:szCs w:val="24"/>
        </w:rPr>
        <w:t xml:space="preserve">in litter and waste management </w:t>
      </w:r>
      <w:r w:rsidR="00964888">
        <w:rPr>
          <w:rFonts w:ascii="Arial" w:hAnsi="Arial" w:cs="Arial"/>
          <w:iCs/>
          <w:sz w:val="24"/>
          <w:szCs w:val="24"/>
        </w:rPr>
        <w:t>are</w:t>
      </w:r>
      <w:r w:rsidR="00807886">
        <w:rPr>
          <w:rFonts w:ascii="Arial" w:hAnsi="Arial" w:cs="Arial"/>
          <w:iCs/>
          <w:sz w:val="24"/>
          <w:szCs w:val="24"/>
        </w:rPr>
        <w:t xml:space="preserve"> considered an effective and important mechanism for deterring non-compliance. The limitation posed by the amendments on the right to presumption of innocence is rationally connected to the legitimate </w:t>
      </w:r>
      <w:r w:rsidR="00807886">
        <w:rPr>
          <w:rFonts w:ascii="Arial" w:hAnsi="Arial" w:cs="Arial"/>
          <w:iCs/>
          <w:sz w:val="24"/>
          <w:szCs w:val="24"/>
        </w:rPr>
        <w:lastRenderedPageBreak/>
        <w:t xml:space="preserve">purpose as it </w:t>
      </w:r>
      <w:r w:rsidR="00B55F4D">
        <w:rPr>
          <w:rFonts w:ascii="Arial" w:hAnsi="Arial" w:cs="Arial"/>
          <w:iCs/>
          <w:sz w:val="24"/>
          <w:szCs w:val="24"/>
        </w:rPr>
        <w:t>will</w:t>
      </w:r>
      <w:r w:rsidR="00807886">
        <w:rPr>
          <w:rFonts w:ascii="Arial" w:hAnsi="Arial" w:cs="Arial"/>
          <w:iCs/>
          <w:sz w:val="24"/>
          <w:szCs w:val="24"/>
        </w:rPr>
        <w:t xml:space="preserve"> deter illegal dumping and littering and encourag</w:t>
      </w:r>
      <w:r w:rsidR="00B55F4D">
        <w:rPr>
          <w:rFonts w:ascii="Arial" w:hAnsi="Arial" w:cs="Arial"/>
          <w:iCs/>
          <w:sz w:val="24"/>
          <w:szCs w:val="24"/>
        </w:rPr>
        <w:t>e</w:t>
      </w:r>
      <w:r w:rsidR="00807886">
        <w:rPr>
          <w:rFonts w:ascii="Arial" w:hAnsi="Arial" w:cs="Arial"/>
          <w:iCs/>
          <w:sz w:val="24"/>
          <w:szCs w:val="24"/>
        </w:rPr>
        <w:t xml:space="preserve"> the appropriate disposal of materials.   </w:t>
      </w:r>
    </w:p>
    <w:p w14:paraId="1129ED79" w14:textId="3E0D17F7" w:rsidR="0060571C" w:rsidRDefault="0060571C" w:rsidP="000C12D3">
      <w:pPr>
        <w:ind w:left="363"/>
        <w:rPr>
          <w:rFonts w:ascii="Arial" w:hAnsi="Arial" w:cs="Arial"/>
          <w:iCs/>
          <w:sz w:val="24"/>
          <w:szCs w:val="24"/>
        </w:rPr>
      </w:pPr>
      <w:r>
        <w:rPr>
          <w:rFonts w:ascii="Arial" w:hAnsi="Arial" w:cs="Arial"/>
          <w:iCs/>
          <w:sz w:val="24"/>
          <w:szCs w:val="24"/>
        </w:rPr>
        <w:t>The</w:t>
      </w:r>
      <w:r w:rsidR="00807886">
        <w:rPr>
          <w:rFonts w:ascii="Arial" w:hAnsi="Arial" w:cs="Arial"/>
          <w:iCs/>
          <w:sz w:val="24"/>
          <w:szCs w:val="24"/>
        </w:rPr>
        <w:t xml:space="preserve"> </w:t>
      </w:r>
      <w:r>
        <w:rPr>
          <w:rFonts w:ascii="Arial" w:hAnsi="Arial" w:cs="Arial"/>
          <w:iCs/>
          <w:sz w:val="24"/>
          <w:szCs w:val="24"/>
        </w:rPr>
        <w:t xml:space="preserve">amendments remove any ambiguity </w:t>
      </w:r>
      <w:r w:rsidR="00B55F4D">
        <w:rPr>
          <w:rFonts w:ascii="Arial" w:hAnsi="Arial" w:cs="Arial"/>
          <w:iCs/>
          <w:sz w:val="24"/>
          <w:szCs w:val="24"/>
        </w:rPr>
        <w:t xml:space="preserve">about securing loads and appropriate disposal of waste within waste facilities and </w:t>
      </w:r>
      <w:r>
        <w:rPr>
          <w:rFonts w:ascii="Arial" w:hAnsi="Arial" w:cs="Arial"/>
          <w:iCs/>
          <w:sz w:val="24"/>
          <w:szCs w:val="24"/>
        </w:rPr>
        <w:t xml:space="preserve">reflect </w:t>
      </w:r>
      <w:r w:rsidR="00B55F4D">
        <w:rPr>
          <w:rFonts w:ascii="Arial" w:hAnsi="Arial" w:cs="Arial"/>
          <w:iCs/>
          <w:sz w:val="24"/>
          <w:szCs w:val="24"/>
        </w:rPr>
        <w:t xml:space="preserve">the overall </w:t>
      </w:r>
      <w:r>
        <w:rPr>
          <w:rFonts w:ascii="Arial" w:hAnsi="Arial" w:cs="Arial"/>
          <w:iCs/>
          <w:sz w:val="24"/>
          <w:szCs w:val="24"/>
        </w:rPr>
        <w:t xml:space="preserve">policy intent </w:t>
      </w:r>
      <w:r w:rsidR="00B55F4D">
        <w:rPr>
          <w:rFonts w:ascii="Arial" w:hAnsi="Arial" w:cs="Arial"/>
          <w:iCs/>
          <w:sz w:val="24"/>
          <w:szCs w:val="24"/>
        </w:rPr>
        <w:t xml:space="preserve">of the legislation </w:t>
      </w:r>
      <w:r>
        <w:rPr>
          <w:rFonts w:ascii="Arial" w:hAnsi="Arial" w:cs="Arial"/>
          <w:iCs/>
          <w:sz w:val="24"/>
          <w:szCs w:val="24"/>
        </w:rPr>
        <w:t xml:space="preserve">and community expectations. </w:t>
      </w:r>
      <w:r w:rsidR="00B55F4D">
        <w:rPr>
          <w:rFonts w:ascii="Arial" w:hAnsi="Arial" w:cs="Arial"/>
          <w:iCs/>
          <w:sz w:val="24"/>
          <w:szCs w:val="24"/>
        </w:rPr>
        <w:t xml:space="preserve">The amendments also clarify </w:t>
      </w:r>
      <w:r>
        <w:rPr>
          <w:rFonts w:ascii="Arial" w:hAnsi="Arial" w:cs="Arial"/>
          <w:iCs/>
          <w:sz w:val="24"/>
          <w:szCs w:val="24"/>
        </w:rPr>
        <w:t>existing operations by City Rangers, as there is no longer uncertainty in the application of the offences and the legislation is clear, direct</w:t>
      </w:r>
      <w:r w:rsidR="003A7B4C">
        <w:rPr>
          <w:rFonts w:ascii="Arial" w:hAnsi="Arial" w:cs="Arial"/>
          <w:iCs/>
          <w:sz w:val="24"/>
          <w:szCs w:val="24"/>
        </w:rPr>
        <w:t>,</w:t>
      </w:r>
      <w:r>
        <w:rPr>
          <w:rFonts w:ascii="Arial" w:hAnsi="Arial" w:cs="Arial"/>
          <w:iCs/>
          <w:sz w:val="24"/>
          <w:szCs w:val="24"/>
        </w:rPr>
        <w:t xml:space="preserve"> and consistent throughout. </w:t>
      </w:r>
    </w:p>
    <w:p w14:paraId="2AE82B6B" w14:textId="48FDBAC5" w:rsidR="0093713F" w:rsidRPr="0093713F" w:rsidRDefault="0093713F" w:rsidP="0093713F">
      <w:pPr>
        <w:ind w:left="363"/>
        <w:rPr>
          <w:rFonts w:ascii="Arial" w:hAnsi="Arial" w:cs="Arial"/>
          <w:iCs/>
          <w:sz w:val="24"/>
          <w:szCs w:val="24"/>
          <w:u w:val="single"/>
        </w:rPr>
      </w:pPr>
      <w:r>
        <w:rPr>
          <w:rFonts w:ascii="Arial" w:hAnsi="Arial" w:cs="Arial"/>
          <w:iCs/>
          <w:sz w:val="24"/>
          <w:szCs w:val="24"/>
          <w:u w:val="single"/>
        </w:rPr>
        <w:t>Veterinary Practice Regulation 2018</w:t>
      </w:r>
    </w:p>
    <w:p w14:paraId="787464F0" w14:textId="77777777" w:rsidR="0067396C" w:rsidRDefault="00807886" w:rsidP="005910B8">
      <w:pPr>
        <w:pStyle w:val="ListParagraph"/>
        <w:ind w:left="360"/>
        <w:rPr>
          <w:rFonts w:ascii="Arial" w:hAnsi="Arial" w:cs="Arial"/>
          <w:iCs/>
          <w:sz w:val="24"/>
          <w:szCs w:val="24"/>
        </w:rPr>
      </w:pPr>
      <w:r w:rsidRPr="00AA169F">
        <w:rPr>
          <w:rFonts w:ascii="Arial" w:hAnsi="Arial" w:cs="Arial"/>
          <w:iCs/>
          <w:sz w:val="24"/>
          <w:szCs w:val="24"/>
        </w:rPr>
        <w:t>There is a</w:t>
      </w:r>
      <w:r w:rsidR="00014857" w:rsidRPr="007A39F2">
        <w:rPr>
          <w:rFonts w:ascii="Arial" w:hAnsi="Arial" w:cs="Arial"/>
          <w:iCs/>
          <w:sz w:val="24"/>
          <w:szCs w:val="24"/>
        </w:rPr>
        <w:t xml:space="preserve"> clear connection between the limitation and the legitimate purpose </w:t>
      </w:r>
      <w:r w:rsidR="00763AD6" w:rsidRPr="007A39F2">
        <w:rPr>
          <w:rFonts w:ascii="Arial" w:hAnsi="Arial" w:cs="Arial"/>
          <w:iCs/>
          <w:sz w:val="24"/>
          <w:szCs w:val="24"/>
        </w:rPr>
        <w:t>of</w:t>
      </w:r>
      <w:r w:rsidRPr="00AA169F">
        <w:rPr>
          <w:rFonts w:ascii="Arial" w:hAnsi="Arial" w:cs="Arial"/>
          <w:iCs/>
          <w:sz w:val="24"/>
          <w:szCs w:val="24"/>
        </w:rPr>
        <w:t xml:space="preserve"> </w:t>
      </w:r>
      <w:r w:rsidR="00763AD6" w:rsidRPr="007C1A91">
        <w:rPr>
          <w:rFonts w:ascii="Arial" w:hAnsi="Arial" w:cs="Arial"/>
          <w:iCs/>
          <w:sz w:val="24"/>
          <w:szCs w:val="24"/>
        </w:rPr>
        <w:t>protecting animal</w:t>
      </w:r>
      <w:r w:rsidR="00763AD6" w:rsidRPr="003B4C6C">
        <w:rPr>
          <w:rFonts w:ascii="Arial" w:hAnsi="Arial" w:cs="Arial"/>
          <w:iCs/>
          <w:sz w:val="24"/>
          <w:szCs w:val="24"/>
        </w:rPr>
        <w:t>s and the people responsible for managing them and upholding</w:t>
      </w:r>
      <w:r w:rsidR="00763AD6">
        <w:rPr>
          <w:rFonts w:ascii="Arial" w:hAnsi="Arial" w:cs="Arial"/>
          <w:iCs/>
          <w:sz w:val="24"/>
          <w:szCs w:val="24"/>
        </w:rPr>
        <w:t xml:space="preserve"> high animal welfare standard</w:t>
      </w:r>
      <w:r w:rsidR="009D1484">
        <w:rPr>
          <w:rFonts w:ascii="Arial" w:hAnsi="Arial" w:cs="Arial"/>
          <w:iCs/>
          <w:sz w:val="24"/>
          <w:szCs w:val="24"/>
        </w:rPr>
        <w:t xml:space="preserve">s. </w:t>
      </w:r>
      <w:r w:rsidR="00B55F4D">
        <w:rPr>
          <w:rFonts w:ascii="Arial" w:hAnsi="Arial" w:cs="Arial"/>
          <w:iCs/>
          <w:sz w:val="24"/>
          <w:szCs w:val="24"/>
        </w:rPr>
        <w:t>E</w:t>
      </w:r>
      <w:r w:rsidR="009D1484">
        <w:rPr>
          <w:rFonts w:ascii="Arial" w:hAnsi="Arial" w:cs="Arial"/>
          <w:iCs/>
          <w:sz w:val="24"/>
          <w:szCs w:val="24"/>
        </w:rPr>
        <w:t xml:space="preserve">xpanding the strict liability offence </w:t>
      </w:r>
      <w:r w:rsidR="0067396C">
        <w:rPr>
          <w:rFonts w:ascii="Arial" w:hAnsi="Arial" w:cs="Arial"/>
          <w:iCs/>
          <w:sz w:val="24"/>
          <w:szCs w:val="24"/>
        </w:rPr>
        <w:t xml:space="preserve">at section 10 of the </w:t>
      </w:r>
      <w:r w:rsidR="0067396C">
        <w:rPr>
          <w:rFonts w:ascii="Arial" w:hAnsi="Arial" w:cs="Arial"/>
          <w:i/>
          <w:sz w:val="24"/>
          <w:szCs w:val="24"/>
        </w:rPr>
        <w:t xml:space="preserve">Veterinary Practice Act 2018 </w:t>
      </w:r>
      <w:r w:rsidR="009D1484">
        <w:rPr>
          <w:rFonts w:ascii="Arial" w:hAnsi="Arial" w:cs="Arial"/>
          <w:iCs/>
          <w:sz w:val="24"/>
          <w:szCs w:val="24"/>
        </w:rPr>
        <w:t xml:space="preserve">facilitates </w:t>
      </w:r>
      <w:r w:rsidR="00342B7F">
        <w:rPr>
          <w:rFonts w:ascii="Arial" w:hAnsi="Arial" w:cs="Arial"/>
          <w:iCs/>
          <w:sz w:val="24"/>
          <w:szCs w:val="24"/>
        </w:rPr>
        <w:t xml:space="preserve">the </w:t>
      </w:r>
      <w:r w:rsidR="009D1484">
        <w:rPr>
          <w:rFonts w:ascii="Arial" w:hAnsi="Arial" w:cs="Arial"/>
          <w:iCs/>
          <w:sz w:val="24"/>
          <w:szCs w:val="24"/>
        </w:rPr>
        <w:t>enforcement of animal welfare protections and deter</w:t>
      </w:r>
      <w:r w:rsidR="00B55F4D">
        <w:rPr>
          <w:rFonts w:ascii="Arial" w:hAnsi="Arial" w:cs="Arial"/>
          <w:iCs/>
          <w:sz w:val="24"/>
          <w:szCs w:val="24"/>
        </w:rPr>
        <w:t>s</w:t>
      </w:r>
      <w:r w:rsidR="009D1484">
        <w:rPr>
          <w:rFonts w:ascii="Arial" w:hAnsi="Arial" w:cs="Arial"/>
          <w:iCs/>
          <w:sz w:val="24"/>
          <w:szCs w:val="24"/>
        </w:rPr>
        <w:t xml:space="preserve"> unqualified people from </w:t>
      </w:r>
      <w:r w:rsidR="00EB096E">
        <w:rPr>
          <w:rFonts w:ascii="Arial" w:hAnsi="Arial" w:cs="Arial"/>
          <w:iCs/>
          <w:sz w:val="24"/>
          <w:szCs w:val="24"/>
        </w:rPr>
        <w:t xml:space="preserve">conducting dangerous </w:t>
      </w:r>
      <w:r w:rsidR="009D1484">
        <w:rPr>
          <w:rFonts w:ascii="Arial" w:hAnsi="Arial" w:cs="Arial"/>
          <w:iCs/>
          <w:sz w:val="24"/>
          <w:szCs w:val="24"/>
        </w:rPr>
        <w:t>activities.</w:t>
      </w:r>
      <w:r w:rsidR="00EB096E">
        <w:rPr>
          <w:rFonts w:ascii="Arial" w:hAnsi="Arial" w:cs="Arial"/>
          <w:iCs/>
          <w:sz w:val="24"/>
          <w:szCs w:val="24"/>
        </w:rPr>
        <w:t xml:space="preserve"> </w:t>
      </w:r>
      <w:r w:rsidR="00763AD6">
        <w:rPr>
          <w:rFonts w:ascii="Arial" w:hAnsi="Arial" w:cs="Arial"/>
          <w:iCs/>
          <w:sz w:val="24"/>
          <w:szCs w:val="24"/>
        </w:rPr>
        <w:t xml:space="preserve"> </w:t>
      </w:r>
    </w:p>
    <w:p w14:paraId="5DD46C5A" w14:textId="77777777" w:rsidR="0067396C" w:rsidRDefault="0067396C" w:rsidP="005910B8">
      <w:pPr>
        <w:pStyle w:val="ListParagraph"/>
        <w:ind w:left="360"/>
        <w:rPr>
          <w:rFonts w:ascii="Arial" w:hAnsi="Arial" w:cs="Arial"/>
          <w:iCs/>
          <w:sz w:val="24"/>
          <w:szCs w:val="24"/>
        </w:rPr>
      </w:pPr>
    </w:p>
    <w:p w14:paraId="0F709158" w14:textId="29ED03FD" w:rsidR="009B4BC1" w:rsidRDefault="0093713F" w:rsidP="005910B8">
      <w:pPr>
        <w:pStyle w:val="ListParagraph"/>
        <w:ind w:left="360"/>
        <w:rPr>
          <w:rFonts w:ascii="Arial" w:hAnsi="Arial" w:cs="Arial"/>
          <w:iCs/>
          <w:sz w:val="24"/>
          <w:szCs w:val="24"/>
        </w:rPr>
      </w:pPr>
      <w:r w:rsidRPr="00AA169F">
        <w:rPr>
          <w:rFonts w:ascii="Arial" w:hAnsi="Arial" w:cs="Arial"/>
          <w:iCs/>
          <w:sz w:val="24"/>
          <w:szCs w:val="24"/>
        </w:rPr>
        <w:t>The amendments to the restricted acts of veterinary science</w:t>
      </w:r>
      <w:r w:rsidR="009D1484" w:rsidRPr="007A39F2">
        <w:rPr>
          <w:rFonts w:ascii="Arial" w:hAnsi="Arial" w:cs="Arial"/>
          <w:iCs/>
          <w:sz w:val="24"/>
          <w:szCs w:val="24"/>
        </w:rPr>
        <w:t xml:space="preserve"> also</w:t>
      </w:r>
      <w:r w:rsidRPr="00AA169F">
        <w:rPr>
          <w:rFonts w:ascii="Arial" w:hAnsi="Arial" w:cs="Arial"/>
          <w:iCs/>
          <w:sz w:val="24"/>
          <w:szCs w:val="24"/>
        </w:rPr>
        <w:t xml:space="preserve"> </w:t>
      </w:r>
      <w:r w:rsidRPr="003B4C6C">
        <w:rPr>
          <w:rFonts w:ascii="Arial" w:hAnsi="Arial" w:cs="Arial"/>
          <w:iCs/>
          <w:sz w:val="24"/>
          <w:szCs w:val="24"/>
        </w:rPr>
        <w:t>reflect both developments in veterinary science and research and developments in animal welfare standards and expectations. By updating the list of restricted acts with corrections and expanded procedures, the</w:t>
      </w:r>
      <w:r w:rsidR="0060571C" w:rsidRPr="003B4C6C">
        <w:rPr>
          <w:rFonts w:ascii="Arial" w:hAnsi="Arial" w:cs="Arial"/>
          <w:iCs/>
          <w:sz w:val="24"/>
          <w:szCs w:val="24"/>
        </w:rPr>
        <w:t xml:space="preserve"> Veterinary Practice Regulation 2018 </w:t>
      </w:r>
      <w:r w:rsidR="00107D42" w:rsidRPr="003B4C6C">
        <w:rPr>
          <w:rFonts w:ascii="Arial" w:hAnsi="Arial" w:cs="Arial"/>
          <w:iCs/>
          <w:sz w:val="24"/>
          <w:szCs w:val="24"/>
        </w:rPr>
        <w:t xml:space="preserve">will </w:t>
      </w:r>
      <w:r w:rsidR="0060571C" w:rsidRPr="003B4C6C">
        <w:rPr>
          <w:rFonts w:ascii="Arial" w:hAnsi="Arial" w:cs="Arial"/>
          <w:iCs/>
          <w:sz w:val="24"/>
          <w:szCs w:val="24"/>
        </w:rPr>
        <w:t xml:space="preserve">accurately reflect the expectations </w:t>
      </w:r>
      <w:r w:rsidR="0067396C">
        <w:rPr>
          <w:rFonts w:ascii="Arial" w:hAnsi="Arial" w:cs="Arial"/>
          <w:iCs/>
          <w:sz w:val="24"/>
          <w:szCs w:val="24"/>
        </w:rPr>
        <w:t xml:space="preserve">and standards </w:t>
      </w:r>
      <w:r w:rsidR="0060571C" w:rsidRPr="003B4C6C">
        <w:rPr>
          <w:rFonts w:ascii="Arial" w:hAnsi="Arial" w:cs="Arial"/>
          <w:iCs/>
          <w:sz w:val="24"/>
          <w:szCs w:val="24"/>
        </w:rPr>
        <w:t>of industry and of the general community</w:t>
      </w:r>
      <w:r w:rsidR="00215E21" w:rsidRPr="003B4C6C">
        <w:rPr>
          <w:rFonts w:ascii="Arial" w:hAnsi="Arial" w:cs="Arial"/>
          <w:iCs/>
          <w:sz w:val="24"/>
          <w:szCs w:val="24"/>
        </w:rPr>
        <w:t xml:space="preserve"> and </w:t>
      </w:r>
      <w:r w:rsidR="009D1484" w:rsidRPr="007A39F2">
        <w:rPr>
          <w:rFonts w:ascii="Arial" w:hAnsi="Arial" w:cs="Arial"/>
          <w:iCs/>
          <w:sz w:val="24"/>
          <w:szCs w:val="24"/>
        </w:rPr>
        <w:t xml:space="preserve">support the enforcement of </w:t>
      </w:r>
      <w:r w:rsidR="00215E21" w:rsidRPr="003B4C6C">
        <w:rPr>
          <w:rFonts w:ascii="Arial" w:hAnsi="Arial" w:cs="Arial"/>
          <w:iCs/>
          <w:sz w:val="24"/>
          <w:szCs w:val="24"/>
        </w:rPr>
        <w:t>strong animal welfare standards in the ACT</w:t>
      </w:r>
      <w:r w:rsidR="0060571C" w:rsidRPr="003B4C6C">
        <w:rPr>
          <w:rFonts w:ascii="Arial" w:hAnsi="Arial" w:cs="Arial"/>
          <w:iCs/>
          <w:sz w:val="24"/>
          <w:szCs w:val="24"/>
        </w:rPr>
        <w:t>.</w:t>
      </w:r>
    </w:p>
    <w:p w14:paraId="2F822F2C" w14:textId="77777777" w:rsidR="00376166" w:rsidRPr="00733DFA" w:rsidRDefault="00376166" w:rsidP="00733DFA">
      <w:pPr>
        <w:rPr>
          <w:rFonts w:ascii="Arial" w:hAnsi="Arial" w:cs="Arial"/>
          <w:i/>
          <w:color w:val="FF0000"/>
          <w:sz w:val="24"/>
          <w:szCs w:val="24"/>
        </w:rPr>
      </w:pPr>
    </w:p>
    <w:p w14:paraId="29C39D87" w14:textId="1CBAD747" w:rsidR="007D660F" w:rsidRPr="00806906" w:rsidRDefault="007C565D" w:rsidP="00B963A0">
      <w:pPr>
        <w:pStyle w:val="ListParagraph"/>
        <w:numPr>
          <w:ilvl w:val="0"/>
          <w:numId w:val="3"/>
        </w:numPr>
        <w:rPr>
          <w:rFonts w:ascii="Arial" w:hAnsi="Arial" w:cs="Arial"/>
          <w:b/>
          <w:bCs/>
          <w:i/>
          <w:sz w:val="24"/>
          <w:szCs w:val="24"/>
        </w:rPr>
      </w:pPr>
      <w:r w:rsidRPr="00806906">
        <w:rPr>
          <w:rFonts w:ascii="Arial" w:hAnsi="Arial" w:cs="Arial"/>
          <w:b/>
          <w:bCs/>
          <w:i/>
          <w:sz w:val="24"/>
          <w:szCs w:val="24"/>
        </w:rPr>
        <w:t>Proportionality</w:t>
      </w:r>
      <w:r w:rsidR="003F68EE" w:rsidRPr="00806906">
        <w:rPr>
          <w:rFonts w:ascii="Arial" w:hAnsi="Arial" w:cs="Arial"/>
          <w:b/>
          <w:bCs/>
          <w:i/>
          <w:sz w:val="24"/>
          <w:szCs w:val="24"/>
        </w:rPr>
        <w:t xml:space="preserve"> (s</w:t>
      </w:r>
      <w:r w:rsidR="00440C11" w:rsidRPr="00806906">
        <w:rPr>
          <w:rFonts w:ascii="Arial" w:hAnsi="Arial" w:cs="Arial"/>
          <w:b/>
          <w:bCs/>
          <w:i/>
          <w:sz w:val="24"/>
          <w:szCs w:val="24"/>
        </w:rPr>
        <w:t xml:space="preserve"> </w:t>
      </w:r>
      <w:r w:rsidR="003F68EE" w:rsidRPr="00806906">
        <w:rPr>
          <w:rFonts w:ascii="Arial" w:hAnsi="Arial" w:cs="Arial"/>
          <w:b/>
          <w:bCs/>
          <w:i/>
          <w:sz w:val="24"/>
          <w:szCs w:val="24"/>
        </w:rPr>
        <w:t>28</w:t>
      </w:r>
      <w:r w:rsidR="00440C11" w:rsidRPr="00806906">
        <w:rPr>
          <w:rFonts w:ascii="Arial" w:hAnsi="Arial" w:cs="Arial"/>
          <w:b/>
          <w:bCs/>
          <w:i/>
          <w:sz w:val="24"/>
          <w:szCs w:val="24"/>
        </w:rPr>
        <w:t>(2)</w:t>
      </w:r>
      <w:r w:rsidR="003F68EE" w:rsidRPr="00806906">
        <w:rPr>
          <w:rFonts w:ascii="Arial" w:hAnsi="Arial" w:cs="Arial"/>
          <w:b/>
          <w:bCs/>
          <w:i/>
          <w:sz w:val="24"/>
          <w:szCs w:val="24"/>
        </w:rPr>
        <w:t>(e))</w:t>
      </w:r>
    </w:p>
    <w:p w14:paraId="5D362703" w14:textId="77777777" w:rsidR="006555E3" w:rsidRPr="00806906" w:rsidRDefault="006555E3" w:rsidP="006555E3">
      <w:pPr>
        <w:pStyle w:val="ListParagraph"/>
        <w:ind w:left="360"/>
        <w:rPr>
          <w:rFonts w:ascii="Arial" w:hAnsi="Arial" w:cs="Arial"/>
          <w:b/>
          <w:bCs/>
          <w:i/>
          <w:sz w:val="24"/>
          <w:szCs w:val="24"/>
        </w:rPr>
      </w:pPr>
    </w:p>
    <w:p w14:paraId="72763378" w14:textId="77777777" w:rsidR="00845D13" w:rsidRDefault="00845D13" w:rsidP="00845D13">
      <w:pPr>
        <w:ind w:left="363"/>
        <w:jc w:val="both"/>
        <w:rPr>
          <w:rFonts w:ascii="Arial" w:hAnsi="Arial" w:cs="Arial"/>
          <w:i/>
          <w:sz w:val="24"/>
          <w:szCs w:val="24"/>
          <w:u w:val="single"/>
        </w:rPr>
      </w:pPr>
      <w:bookmarkStart w:id="2" w:name="OLE_LINK1"/>
      <w:r>
        <w:rPr>
          <w:rFonts w:ascii="Arial" w:hAnsi="Arial" w:cs="Arial"/>
          <w:i/>
          <w:sz w:val="24"/>
          <w:szCs w:val="24"/>
          <w:u w:val="single"/>
        </w:rPr>
        <w:t>Cemeteries and Crematoria Act 2020</w:t>
      </w:r>
    </w:p>
    <w:p w14:paraId="4F2275AC" w14:textId="64EA8B7C" w:rsidR="00905BBE" w:rsidRDefault="00845D13" w:rsidP="00CF4FE4">
      <w:pPr>
        <w:ind w:left="363"/>
        <w:rPr>
          <w:rFonts w:ascii="Arial" w:hAnsi="Arial" w:cs="Arial"/>
          <w:iCs/>
          <w:sz w:val="24"/>
          <w:szCs w:val="24"/>
        </w:rPr>
      </w:pPr>
      <w:r>
        <w:rPr>
          <w:rFonts w:ascii="Arial" w:hAnsi="Arial" w:cs="Arial"/>
          <w:iCs/>
          <w:sz w:val="24"/>
          <w:szCs w:val="24"/>
        </w:rPr>
        <w:t xml:space="preserve">The </w:t>
      </w:r>
      <w:r w:rsidR="00755D70">
        <w:rPr>
          <w:rFonts w:ascii="Arial" w:hAnsi="Arial" w:cs="Arial"/>
          <w:iCs/>
          <w:sz w:val="24"/>
          <w:szCs w:val="24"/>
        </w:rPr>
        <w:t>new strict liability offence</w:t>
      </w:r>
      <w:r w:rsidR="00733DFA">
        <w:rPr>
          <w:rFonts w:ascii="Arial" w:hAnsi="Arial" w:cs="Arial"/>
          <w:iCs/>
          <w:sz w:val="24"/>
          <w:szCs w:val="24"/>
        </w:rPr>
        <w:t xml:space="preserve"> </w:t>
      </w:r>
      <w:r w:rsidR="00755D70">
        <w:rPr>
          <w:rFonts w:ascii="Arial" w:hAnsi="Arial" w:cs="Arial"/>
          <w:iCs/>
          <w:sz w:val="24"/>
          <w:szCs w:val="24"/>
        </w:rPr>
        <w:t xml:space="preserve">at </w:t>
      </w:r>
      <w:r>
        <w:rPr>
          <w:rFonts w:ascii="Arial" w:hAnsi="Arial" w:cs="Arial"/>
          <w:iCs/>
          <w:sz w:val="24"/>
          <w:szCs w:val="24"/>
        </w:rPr>
        <w:t>new section 64(2A)</w:t>
      </w:r>
      <w:r w:rsidR="00E1793F">
        <w:rPr>
          <w:rFonts w:ascii="Arial" w:hAnsi="Arial" w:cs="Arial"/>
          <w:iCs/>
          <w:sz w:val="24"/>
          <w:szCs w:val="24"/>
        </w:rPr>
        <w:t xml:space="preserve"> is considered to be a reasonable and proportionate limitation on the right to be presumed innocent until proven guilty </w:t>
      </w:r>
      <w:r w:rsidR="00CF4FE4">
        <w:rPr>
          <w:rFonts w:ascii="Arial" w:hAnsi="Arial" w:cs="Arial"/>
          <w:iCs/>
          <w:sz w:val="24"/>
          <w:szCs w:val="24"/>
        </w:rPr>
        <w:t xml:space="preserve">. </w:t>
      </w:r>
    </w:p>
    <w:p w14:paraId="4DECA0DF" w14:textId="19E68843" w:rsidR="00FB0B25" w:rsidRDefault="00CF4FE4" w:rsidP="00845D13">
      <w:pPr>
        <w:ind w:left="363"/>
        <w:rPr>
          <w:rFonts w:ascii="Arial" w:hAnsi="Arial" w:cs="Arial"/>
          <w:bCs/>
          <w:iCs/>
          <w:sz w:val="24"/>
          <w:szCs w:val="24"/>
        </w:rPr>
      </w:pPr>
      <w:r>
        <w:rPr>
          <w:rFonts w:ascii="Arial" w:hAnsi="Arial" w:cs="Arial"/>
          <w:iCs/>
          <w:sz w:val="24"/>
          <w:szCs w:val="24"/>
        </w:rPr>
        <w:t>Firstly, t</w:t>
      </w:r>
      <w:r w:rsidR="00905BBE">
        <w:rPr>
          <w:rFonts w:ascii="Arial" w:hAnsi="Arial" w:cs="Arial"/>
          <w:iCs/>
          <w:sz w:val="24"/>
          <w:szCs w:val="24"/>
        </w:rPr>
        <w:t>he strict liability offence at section 6</w:t>
      </w:r>
      <w:r w:rsidR="00F61E24">
        <w:rPr>
          <w:rFonts w:ascii="Arial" w:hAnsi="Arial" w:cs="Arial"/>
          <w:iCs/>
          <w:sz w:val="24"/>
          <w:szCs w:val="24"/>
        </w:rPr>
        <w:t>4</w:t>
      </w:r>
      <w:r w:rsidR="00905BBE">
        <w:rPr>
          <w:rFonts w:ascii="Arial" w:hAnsi="Arial" w:cs="Arial"/>
          <w:iCs/>
          <w:sz w:val="24"/>
          <w:szCs w:val="24"/>
        </w:rPr>
        <w:t>(2A) is considered proportionate</w:t>
      </w:r>
      <w:r>
        <w:rPr>
          <w:rFonts w:ascii="Arial" w:hAnsi="Arial" w:cs="Arial"/>
          <w:iCs/>
          <w:sz w:val="24"/>
          <w:szCs w:val="24"/>
        </w:rPr>
        <w:t xml:space="preserve"> as its scope does </w:t>
      </w:r>
      <w:r w:rsidR="00E1793F">
        <w:rPr>
          <w:rFonts w:ascii="Arial" w:hAnsi="Arial" w:cs="Arial"/>
          <w:bCs/>
          <w:iCs/>
          <w:sz w:val="24"/>
          <w:szCs w:val="24"/>
        </w:rPr>
        <w:t xml:space="preserve">not </w:t>
      </w:r>
      <w:r w:rsidR="00733DFA">
        <w:rPr>
          <w:rFonts w:ascii="Arial" w:hAnsi="Arial" w:cs="Arial"/>
          <w:bCs/>
          <w:iCs/>
          <w:sz w:val="24"/>
          <w:szCs w:val="24"/>
        </w:rPr>
        <w:t>exceed the scope</w:t>
      </w:r>
      <w:r w:rsidR="00E1793F">
        <w:rPr>
          <w:rFonts w:ascii="Arial" w:hAnsi="Arial" w:cs="Arial"/>
          <w:bCs/>
          <w:iCs/>
          <w:sz w:val="24"/>
          <w:szCs w:val="24"/>
        </w:rPr>
        <w:t xml:space="preserve"> </w:t>
      </w:r>
      <w:r w:rsidR="00733DFA">
        <w:rPr>
          <w:rFonts w:ascii="Arial" w:hAnsi="Arial" w:cs="Arial"/>
          <w:bCs/>
          <w:iCs/>
          <w:sz w:val="24"/>
          <w:szCs w:val="24"/>
        </w:rPr>
        <w:t xml:space="preserve">of the existing offence </w:t>
      </w:r>
      <w:r w:rsidR="00E1793F">
        <w:rPr>
          <w:rFonts w:ascii="Arial" w:hAnsi="Arial" w:cs="Arial"/>
          <w:bCs/>
          <w:iCs/>
          <w:sz w:val="24"/>
          <w:szCs w:val="24"/>
        </w:rPr>
        <w:t xml:space="preserve">and so does not change the extent to which the legislation limits the right to presumption of innocence. </w:t>
      </w:r>
    </w:p>
    <w:p w14:paraId="78E2D89F" w14:textId="5369CEA6" w:rsidR="00E1793F" w:rsidRDefault="00B61B9B" w:rsidP="00845D13">
      <w:pPr>
        <w:ind w:left="363"/>
        <w:rPr>
          <w:rFonts w:ascii="Arial" w:hAnsi="Arial" w:cs="Arial"/>
          <w:bCs/>
          <w:iCs/>
          <w:sz w:val="24"/>
          <w:szCs w:val="24"/>
        </w:rPr>
      </w:pPr>
      <w:r>
        <w:rPr>
          <w:rFonts w:ascii="Arial" w:hAnsi="Arial" w:cs="Arial"/>
          <w:bCs/>
          <w:iCs/>
          <w:sz w:val="24"/>
          <w:szCs w:val="24"/>
        </w:rPr>
        <w:t xml:space="preserve">The strict liability offence is </w:t>
      </w:r>
      <w:r w:rsidR="004421C5">
        <w:rPr>
          <w:rFonts w:ascii="Arial" w:hAnsi="Arial" w:cs="Arial"/>
          <w:bCs/>
          <w:iCs/>
          <w:sz w:val="24"/>
          <w:szCs w:val="24"/>
        </w:rPr>
        <w:t xml:space="preserve">also </w:t>
      </w:r>
      <w:r>
        <w:rPr>
          <w:rFonts w:ascii="Arial" w:hAnsi="Arial" w:cs="Arial"/>
          <w:bCs/>
          <w:iCs/>
          <w:sz w:val="24"/>
          <w:szCs w:val="24"/>
        </w:rPr>
        <w:t>considered proportionate as</w:t>
      </w:r>
      <w:r w:rsidR="004421C5">
        <w:rPr>
          <w:rFonts w:ascii="Arial" w:hAnsi="Arial" w:cs="Arial"/>
          <w:bCs/>
          <w:iCs/>
          <w:sz w:val="24"/>
          <w:szCs w:val="24"/>
        </w:rPr>
        <w:t xml:space="preserve"> it retains the existing penalty of 50 penalty units, which is within the prescribed maximum for strict liability offences in the ACT Guide to Framing Offences. </w:t>
      </w:r>
      <w:r>
        <w:rPr>
          <w:rFonts w:ascii="Arial" w:hAnsi="Arial" w:cs="Arial"/>
          <w:bCs/>
          <w:iCs/>
          <w:sz w:val="24"/>
          <w:szCs w:val="24"/>
        </w:rPr>
        <w:t xml:space="preserve"> </w:t>
      </w:r>
    </w:p>
    <w:p w14:paraId="6A258109" w14:textId="656F660B" w:rsidR="00CF4FE4" w:rsidRDefault="00CF4FE4" w:rsidP="002A1ACC">
      <w:pPr>
        <w:ind w:left="363"/>
        <w:rPr>
          <w:rFonts w:ascii="Arial" w:hAnsi="Arial" w:cs="Arial"/>
          <w:bCs/>
          <w:iCs/>
          <w:sz w:val="24"/>
          <w:szCs w:val="24"/>
        </w:rPr>
      </w:pPr>
      <w:r>
        <w:rPr>
          <w:rFonts w:ascii="Arial" w:hAnsi="Arial" w:cs="Arial"/>
          <w:bCs/>
          <w:iCs/>
          <w:sz w:val="24"/>
          <w:szCs w:val="24"/>
        </w:rPr>
        <w:t xml:space="preserve">There is no less restrictive means of achieving the legitimate purpose of protecting </w:t>
      </w:r>
      <w:r w:rsidR="00F908B8">
        <w:rPr>
          <w:rFonts w:ascii="Arial" w:hAnsi="Arial" w:cs="Arial"/>
          <w:bCs/>
          <w:iCs/>
          <w:sz w:val="24"/>
          <w:szCs w:val="24"/>
        </w:rPr>
        <w:t>family members’ right to privacy</w:t>
      </w:r>
      <w:r w:rsidR="00426C0E">
        <w:rPr>
          <w:rFonts w:ascii="Arial" w:hAnsi="Arial" w:cs="Arial"/>
          <w:bCs/>
          <w:iCs/>
          <w:sz w:val="24"/>
          <w:szCs w:val="24"/>
        </w:rPr>
        <w:t xml:space="preserve">. </w:t>
      </w:r>
      <w:r>
        <w:rPr>
          <w:rFonts w:ascii="Arial" w:hAnsi="Arial" w:cs="Arial"/>
          <w:bCs/>
          <w:iCs/>
          <w:sz w:val="24"/>
          <w:szCs w:val="24"/>
        </w:rPr>
        <w:t xml:space="preserve">It is a reasonable community expectation that personal information collected by the licensee of a facility would be kept private and confidential and there is no policy rationale for requiring personal contact information to be available on a publicly searchable register. </w:t>
      </w:r>
      <w:r w:rsidR="00426C0E">
        <w:rPr>
          <w:rFonts w:ascii="Arial" w:hAnsi="Arial" w:cs="Arial"/>
          <w:bCs/>
          <w:iCs/>
          <w:sz w:val="24"/>
          <w:szCs w:val="24"/>
        </w:rPr>
        <w:t xml:space="preserve">It is not sufficient to address this issue through policy alone as this approach would </w:t>
      </w:r>
      <w:r w:rsidR="00426C0E">
        <w:rPr>
          <w:rFonts w:ascii="Arial" w:hAnsi="Arial" w:cs="Arial"/>
          <w:bCs/>
          <w:iCs/>
          <w:sz w:val="24"/>
          <w:szCs w:val="24"/>
        </w:rPr>
        <w:lastRenderedPageBreak/>
        <w:t xml:space="preserve">place licensees in conflict with the existing offence at section 64(2). </w:t>
      </w:r>
      <w:r>
        <w:rPr>
          <w:rFonts w:ascii="Arial" w:hAnsi="Arial" w:cs="Arial"/>
          <w:bCs/>
          <w:iCs/>
          <w:sz w:val="24"/>
          <w:szCs w:val="24"/>
        </w:rPr>
        <w:t xml:space="preserve">The inclusion of a new offence which does not </w:t>
      </w:r>
      <w:r w:rsidR="00F908B8">
        <w:rPr>
          <w:rFonts w:ascii="Arial" w:hAnsi="Arial" w:cs="Arial"/>
          <w:bCs/>
          <w:iCs/>
          <w:sz w:val="24"/>
          <w:szCs w:val="24"/>
        </w:rPr>
        <w:t xml:space="preserve">require </w:t>
      </w:r>
      <w:r>
        <w:rPr>
          <w:rFonts w:ascii="Arial" w:hAnsi="Arial" w:cs="Arial"/>
          <w:bCs/>
          <w:iCs/>
          <w:sz w:val="24"/>
          <w:szCs w:val="24"/>
        </w:rPr>
        <w:t>personal information</w:t>
      </w:r>
      <w:r w:rsidR="00F908B8">
        <w:rPr>
          <w:rFonts w:ascii="Arial" w:hAnsi="Arial" w:cs="Arial"/>
          <w:bCs/>
          <w:iCs/>
          <w:sz w:val="24"/>
          <w:szCs w:val="24"/>
        </w:rPr>
        <w:t xml:space="preserve"> to be included</w:t>
      </w:r>
      <w:r>
        <w:rPr>
          <w:rFonts w:ascii="Arial" w:hAnsi="Arial" w:cs="Arial"/>
          <w:bCs/>
          <w:iCs/>
          <w:sz w:val="24"/>
          <w:szCs w:val="24"/>
        </w:rPr>
        <w:t xml:space="preserve"> on a searchable register will </w:t>
      </w:r>
      <w:r w:rsidR="00426C0E">
        <w:rPr>
          <w:rFonts w:ascii="Arial" w:hAnsi="Arial" w:cs="Arial"/>
          <w:bCs/>
          <w:iCs/>
          <w:sz w:val="24"/>
          <w:szCs w:val="24"/>
        </w:rPr>
        <w:t xml:space="preserve">provide </w:t>
      </w:r>
      <w:r w:rsidR="00F61E24">
        <w:rPr>
          <w:rFonts w:ascii="Arial" w:hAnsi="Arial" w:cs="Arial"/>
          <w:bCs/>
          <w:iCs/>
          <w:sz w:val="24"/>
          <w:szCs w:val="24"/>
        </w:rPr>
        <w:t xml:space="preserve">a </w:t>
      </w:r>
      <w:r w:rsidR="00426C0E">
        <w:rPr>
          <w:rFonts w:ascii="Arial" w:hAnsi="Arial" w:cs="Arial"/>
          <w:bCs/>
          <w:iCs/>
          <w:sz w:val="24"/>
          <w:szCs w:val="24"/>
        </w:rPr>
        <w:t>deterrent against non-compliance with record keeping requirements</w:t>
      </w:r>
      <w:r>
        <w:rPr>
          <w:rFonts w:ascii="Arial" w:hAnsi="Arial" w:cs="Arial"/>
          <w:bCs/>
          <w:iCs/>
          <w:sz w:val="24"/>
          <w:szCs w:val="24"/>
        </w:rPr>
        <w:t xml:space="preserve"> without significantly limiting </w:t>
      </w:r>
      <w:r w:rsidR="00426C0E">
        <w:rPr>
          <w:rFonts w:ascii="Arial" w:hAnsi="Arial" w:cs="Arial"/>
          <w:bCs/>
          <w:iCs/>
          <w:sz w:val="24"/>
          <w:szCs w:val="24"/>
        </w:rPr>
        <w:t xml:space="preserve">the </w:t>
      </w:r>
      <w:r w:rsidR="00835E97">
        <w:rPr>
          <w:rFonts w:ascii="Arial" w:hAnsi="Arial" w:cs="Arial"/>
          <w:bCs/>
          <w:iCs/>
          <w:sz w:val="24"/>
          <w:szCs w:val="24"/>
        </w:rPr>
        <w:t xml:space="preserve">right to privacy. </w:t>
      </w:r>
      <w:r>
        <w:rPr>
          <w:rFonts w:ascii="Arial" w:hAnsi="Arial" w:cs="Arial"/>
          <w:bCs/>
          <w:iCs/>
          <w:sz w:val="24"/>
          <w:szCs w:val="24"/>
        </w:rPr>
        <w:t xml:space="preserve"> </w:t>
      </w:r>
    </w:p>
    <w:p w14:paraId="0C287EF6" w14:textId="4BFD7482" w:rsidR="00932D2A" w:rsidRPr="008937D1" w:rsidRDefault="00932D2A" w:rsidP="00932D2A">
      <w:pPr>
        <w:ind w:left="363"/>
        <w:jc w:val="both"/>
        <w:rPr>
          <w:rFonts w:ascii="Arial" w:hAnsi="Arial" w:cs="Arial"/>
          <w:i/>
          <w:sz w:val="24"/>
          <w:szCs w:val="24"/>
          <w:u w:val="single"/>
        </w:rPr>
      </w:pPr>
      <w:r>
        <w:rPr>
          <w:rFonts w:ascii="Arial" w:hAnsi="Arial" w:cs="Arial"/>
          <w:i/>
          <w:sz w:val="24"/>
          <w:szCs w:val="24"/>
          <w:u w:val="single"/>
        </w:rPr>
        <w:t>Litter Act 2004</w:t>
      </w:r>
    </w:p>
    <w:p w14:paraId="29970DBA" w14:textId="1DCE339D" w:rsidR="00241082" w:rsidRDefault="00241082" w:rsidP="00932D2A">
      <w:pPr>
        <w:ind w:left="363"/>
        <w:rPr>
          <w:rFonts w:ascii="Arial" w:hAnsi="Arial" w:cs="Arial"/>
          <w:iCs/>
          <w:sz w:val="24"/>
          <w:szCs w:val="24"/>
        </w:rPr>
      </w:pPr>
      <w:r>
        <w:rPr>
          <w:rFonts w:ascii="Arial" w:hAnsi="Arial" w:cs="Arial"/>
          <w:iCs/>
          <w:sz w:val="24"/>
          <w:szCs w:val="24"/>
        </w:rPr>
        <w:t xml:space="preserve">The </w:t>
      </w:r>
      <w:r w:rsidR="004A12E8">
        <w:rPr>
          <w:rFonts w:ascii="Arial" w:hAnsi="Arial" w:cs="Arial"/>
          <w:iCs/>
          <w:sz w:val="24"/>
          <w:szCs w:val="24"/>
        </w:rPr>
        <w:t xml:space="preserve">expansion in scope of the </w:t>
      </w:r>
      <w:r>
        <w:rPr>
          <w:rFonts w:ascii="Arial" w:hAnsi="Arial" w:cs="Arial"/>
          <w:iCs/>
          <w:sz w:val="24"/>
          <w:szCs w:val="24"/>
        </w:rPr>
        <w:t xml:space="preserve">strict liability offences </w:t>
      </w:r>
      <w:r w:rsidR="004A12E8">
        <w:rPr>
          <w:rFonts w:ascii="Arial" w:hAnsi="Arial" w:cs="Arial"/>
          <w:iCs/>
          <w:sz w:val="24"/>
          <w:szCs w:val="24"/>
        </w:rPr>
        <w:t>at sections 8, 9, 9A, 9B and 11(2) is</w:t>
      </w:r>
      <w:r w:rsidR="00807886">
        <w:rPr>
          <w:rFonts w:ascii="Arial" w:hAnsi="Arial" w:cs="Arial"/>
          <w:iCs/>
          <w:sz w:val="24"/>
          <w:szCs w:val="24"/>
        </w:rPr>
        <w:t xml:space="preserve"> considered</w:t>
      </w:r>
      <w:r w:rsidR="00FE3458">
        <w:rPr>
          <w:rFonts w:ascii="Arial" w:hAnsi="Arial" w:cs="Arial"/>
          <w:iCs/>
          <w:sz w:val="24"/>
          <w:szCs w:val="24"/>
        </w:rPr>
        <w:t xml:space="preserve"> to be </w:t>
      </w:r>
      <w:r w:rsidR="004A12E8">
        <w:rPr>
          <w:rFonts w:ascii="Arial" w:hAnsi="Arial" w:cs="Arial"/>
          <w:iCs/>
          <w:sz w:val="24"/>
          <w:szCs w:val="24"/>
        </w:rPr>
        <w:t xml:space="preserve">a </w:t>
      </w:r>
      <w:r w:rsidR="00FE3458">
        <w:rPr>
          <w:rFonts w:ascii="Arial" w:hAnsi="Arial" w:cs="Arial"/>
          <w:iCs/>
          <w:sz w:val="24"/>
          <w:szCs w:val="24"/>
        </w:rPr>
        <w:t>reasonable and</w:t>
      </w:r>
      <w:r>
        <w:rPr>
          <w:rFonts w:ascii="Arial" w:hAnsi="Arial" w:cs="Arial"/>
          <w:iCs/>
          <w:sz w:val="24"/>
          <w:szCs w:val="24"/>
        </w:rPr>
        <w:t xml:space="preserve"> proportionate</w:t>
      </w:r>
      <w:r w:rsidR="00FE3458">
        <w:rPr>
          <w:rFonts w:ascii="Arial" w:hAnsi="Arial" w:cs="Arial"/>
          <w:iCs/>
          <w:sz w:val="24"/>
          <w:szCs w:val="24"/>
        </w:rPr>
        <w:t xml:space="preserve"> limitation on the right to the presumption of innocence</w:t>
      </w:r>
      <w:r w:rsidR="00B55F4D">
        <w:rPr>
          <w:rFonts w:ascii="Arial" w:hAnsi="Arial" w:cs="Arial"/>
          <w:iCs/>
          <w:sz w:val="24"/>
          <w:szCs w:val="24"/>
        </w:rPr>
        <w:t xml:space="preserve"> based on</w:t>
      </w:r>
      <w:r w:rsidR="00FC363A">
        <w:rPr>
          <w:rFonts w:ascii="Arial" w:hAnsi="Arial" w:cs="Arial"/>
          <w:iCs/>
          <w:sz w:val="24"/>
          <w:szCs w:val="24"/>
        </w:rPr>
        <w:t xml:space="preserve"> the following: </w:t>
      </w:r>
    </w:p>
    <w:p w14:paraId="5BD216EE" w14:textId="5C7DA7C2" w:rsidR="002C34FC" w:rsidRDefault="00ED3BBE" w:rsidP="002C34FC">
      <w:pPr>
        <w:pStyle w:val="ListParagraph"/>
        <w:numPr>
          <w:ilvl w:val="0"/>
          <w:numId w:val="30"/>
        </w:numPr>
        <w:rPr>
          <w:rFonts w:ascii="Arial" w:hAnsi="Arial" w:cs="Arial"/>
          <w:iCs/>
          <w:sz w:val="24"/>
          <w:szCs w:val="24"/>
        </w:rPr>
      </w:pPr>
      <w:r>
        <w:rPr>
          <w:rFonts w:ascii="Arial" w:hAnsi="Arial" w:cs="Arial"/>
          <w:iCs/>
          <w:sz w:val="24"/>
          <w:szCs w:val="24"/>
          <w:u w:val="single"/>
        </w:rPr>
        <w:t>General community expectations</w:t>
      </w:r>
      <w:r w:rsidRPr="00ED3BBE">
        <w:rPr>
          <w:rFonts w:ascii="Arial" w:hAnsi="Arial" w:cs="Arial"/>
          <w:iCs/>
          <w:sz w:val="24"/>
          <w:szCs w:val="24"/>
        </w:rPr>
        <w:t xml:space="preserve"> - </w:t>
      </w:r>
      <w:r w:rsidR="002C34FC">
        <w:rPr>
          <w:rFonts w:ascii="Arial" w:hAnsi="Arial" w:cs="Arial"/>
          <w:iCs/>
          <w:sz w:val="24"/>
          <w:szCs w:val="24"/>
        </w:rPr>
        <w:t xml:space="preserve">It is widely accepted by the community that there are direct disincentives for littering and illegal dumping on public land or at waste facilities and for allowing objects to fall </w:t>
      </w:r>
      <w:r w:rsidR="007F718D">
        <w:rPr>
          <w:rFonts w:ascii="Arial" w:hAnsi="Arial" w:cs="Arial"/>
          <w:iCs/>
          <w:sz w:val="24"/>
          <w:szCs w:val="24"/>
        </w:rPr>
        <w:t xml:space="preserve">or be likely to fall </w:t>
      </w:r>
      <w:r w:rsidR="002C34FC">
        <w:rPr>
          <w:rFonts w:ascii="Arial" w:hAnsi="Arial" w:cs="Arial"/>
          <w:iCs/>
          <w:sz w:val="24"/>
          <w:szCs w:val="24"/>
        </w:rPr>
        <w:t xml:space="preserve">from vehicles. </w:t>
      </w:r>
    </w:p>
    <w:p w14:paraId="5BAE04B2" w14:textId="57992973" w:rsidR="002C34FC" w:rsidRDefault="00ED3BBE" w:rsidP="002C34FC">
      <w:pPr>
        <w:pStyle w:val="ListParagraph"/>
        <w:numPr>
          <w:ilvl w:val="0"/>
          <w:numId w:val="30"/>
        </w:numPr>
        <w:rPr>
          <w:rFonts w:ascii="Arial" w:hAnsi="Arial" w:cs="Arial"/>
          <w:iCs/>
          <w:sz w:val="24"/>
          <w:szCs w:val="24"/>
        </w:rPr>
      </w:pPr>
      <w:r>
        <w:rPr>
          <w:rFonts w:ascii="Arial" w:hAnsi="Arial" w:cs="Arial"/>
          <w:iCs/>
          <w:sz w:val="24"/>
          <w:szCs w:val="24"/>
          <w:u w:val="single"/>
        </w:rPr>
        <w:t>Clear waste facility procedures</w:t>
      </w:r>
      <w:r w:rsidRPr="00ED3BBE">
        <w:rPr>
          <w:rFonts w:ascii="Arial" w:hAnsi="Arial" w:cs="Arial"/>
          <w:iCs/>
          <w:sz w:val="24"/>
          <w:szCs w:val="24"/>
        </w:rPr>
        <w:t xml:space="preserve"> - </w:t>
      </w:r>
      <w:r w:rsidR="00AE2655" w:rsidRPr="00DE0ECB">
        <w:rPr>
          <w:rFonts w:ascii="Arial" w:hAnsi="Arial" w:cs="Arial"/>
          <w:iCs/>
          <w:sz w:val="24"/>
          <w:szCs w:val="24"/>
        </w:rPr>
        <w:t>It is clear to the community where public landfills and waste facilities permit the depositing of materials</w:t>
      </w:r>
      <w:r w:rsidR="00AE2655">
        <w:rPr>
          <w:rFonts w:ascii="Arial" w:hAnsi="Arial" w:cs="Arial"/>
          <w:iCs/>
          <w:sz w:val="24"/>
          <w:szCs w:val="24"/>
        </w:rPr>
        <w:t xml:space="preserve">. For example, there is clear and easy-to-follow signage directing visitors on where to deposit different materials, and staff on-site to assist visitors in following procedure. </w:t>
      </w:r>
    </w:p>
    <w:p w14:paraId="2B26B068" w14:textId="66DF61E2" w:rsidR="00241082" w:rsidRDefault="00ED3BBE" w:rsidP="001E6ED4">
      <w:pPr>
        <w:pStyle w:val="ListParagraph"/>
        <w:numPr>
          <w:ilvl w:val="0"/>
          <w:numId w:val="30"/>
        </w:numPr>
        <w:rPr>
          <w:rFonts w:ascii="Arial" w:hAnsi="Arial" w:cs="Arial"/>
          <w:iCs/>
          <w:sz w:val="24"/>
          <w:szCs w:val="24"/>
        </w:rPr>
      </w:pPr>
      <w:r>
        <w:rPr>
          <w:rFonts w:ascii="Arial" w:hAnsi="Arial" w:cs="Arial"/>
          <w:iCs/>
          <w:sz w:val="24"/>
          <w:szCs w:val="24"/>
          <w:u w:val="single"/>
        </w:rPr>
        <w:t xml:space="preserve">National consistency in road </w:t>
      </w:r>
      <w:r w:rsidRPr="00ED3BBE">
        <w:rPr>
          <w:rFonts w:ascii="Arial" w:hAnsi="Arial" w:cs="Arial"/>
          <w:iCs/>
          <w:sz w:val="24"/>
          <w:szCs w:val="24"/>
          <w:u w:val="single"/>
        </w:rPr>
        <w:t>rules</w:t>
      </w:r>
      <w:r>
        <w:rPr>
          <w:rFonts w:ascii="Arial" w:hAnsi="Arial" w:cs="Arial"/>
          <w:iCs/>
          <w:sz w:val="24"/>
          <w:szCs w:val="24"/>
        </w:rPr>
        <w:t xml:space="preserve"> - </w:t>
      </w:r>
      <w:r w:rsidR="00AE2655" w:rsidRPr="00A050AE">
        <w:rPr>
          <w:rFonts w:ascii="Arial" w:hAnsi="Arial" w:cs="Arial"/>
          <w:iCs/>
          <w:sz w:val="24"/>
          <w:szCs w:val="24"/>
        </w:rPr>
        <w:t>It is clear to the community that vehicle loads must be secured</w:t>
      </w:r>
      <w:r w:rsidRPr="00215E21">
        <w:rPr>
          <w:rFonts w:ascii="Arial" w:hAnsi="Arial" w:cs="Arial"/>
          <w:iCs/>
          <w:sz w:val="24"/>
          <w:szCs w:val="24"/>
        </w:rPr>
        <w:t xml:space="preserve"> to prevent items from falling, with road signage and enforcement on this issue seen across Australia.</w:t>
      </w:r>
    </w:p>
    <w:p w14:paraId="408A87DF" w14:textId="63CD2258" w:rsidR="00FC363A" w:rsidRPr="001E6ED4" w:rsidRDefault="00606909" w:rsidP="001E6ED4">
      <w:pPr>
        <w:pStyle w:val="ListParagraph"/>
        <w:numPr>
          <w:ilvl w:val="0"/>
          <w:numId w:val="30"/>
        </w:numPr>
        <w:spacing w:after="200"/>
        <w:rPr>
          <w:rFonts w:ascii="Arial" w:hAnsi="Arial" w:cs="Arial"/>
          <w:iCs/>
          <w:sz w:val="24"/>
          <w:szCs w:val="24"/>
        </w:rPr>
      </w:pPr>
      <w:r w:rsidRPr="00AA169F">
        <w:rPr>
          <w:rFonts w:ascii="Arial" w:hAnsi="Arial" w:cs="Arial"/>
          <w:iCs/>
          <w:sz w:val="24"/>
          <w:szCs w:val="24"/>
          <w:u w:val="single"/>
        </w:rPr>
        <w:t>Mistake of fact</w:t>
      </w:r>
      <w:r w:rsidRPr="009335CE">
        <w:rPr>
          <w:rFonts w:ascii="Arial" w:hAnsi="Arial" w:cs="Arial"/>
          <w:iCs/>
          <w:sz w:val="24"/>
          <w:szCs w:val="24"/>
        </w:rPr>
        <w:t xml:space="preserve"> </w:t>
      </w:r>
      <w:r w:rsidRPr="00AA169F">
        <w:rPr>
          <w:rFonts w:ascii="Arial" w:hAnsi="Arial" w:cs="Arial"/>
          <w:iCs/>
          <w:sz w:val="24"/>
          <w:szCs w:val="24"/>
        </w:rPr>
        <w:t xml:space="preserve">– </w:t>
      </w:r>
      <w:r w:rsidR="00014857" w:rsidRPr="001E6ED4">
        <w:rPr>
          <w:rFonts w:ascii="Arial" w:hAnsi="Arial" w:cs="Arial"/>
          <w:iCs/>
          <w:sz w:val="24"/>
          <w:szCs w:val="24"/>
        </w:rPr>
        <w:t xml:space="preserve">the defence of mistake </w:t>
      </w:r>
      <w:r w:rsidR="004A12E8">
        <w:rPr>
          <w:rFonts w:ascii="Arial" w:hAnsi="Arial" w:cs="Arial"/>
          <w:iCs/>
          <w:sz w:val="24"/>
          <w:szCs w:val="24"/>
        </w:rPr>
        <w:t xml:space="preserve">of fact </w:t>
      </w:r>
      <w:r w:rsidR="00014857" w:rsidRPr="001E6ED4">
        <w:rPr>
          <w:rFonts w:ascii="Arial" w:hAnsi="Arial" w:cs="Arial"/>
          <w:iCs/>
          <w:sz w:val="24"/>
          <w:szCs w:val="24"/>
        </w:rPr>
        <w:t xml:space="preserve">is available as an inherent safeguard against the limitation on the right to the presumption of innocence.  </w:t>
      </w:r>
    </w:p>
    <w:p w14:paraId="29959E75" w14:textId="77777777" w:rsidR="00BC65F1" w:rsidRDefault="00FC363A" w:rsidP="001E6ED4">
      <w:pPr>
        <w:ind w:left="363"/>
        <w:rPr>
          <w:rFonts w:ascii="Arial" w:hAnsi="Arial" w:cs="Arial"/>
          <w:iCs/>
          <w:sz w:val="24"/>
          <w:szCs w:val="24"/>
        </w:rPr>
      </w:pPr>
      <w:r>
        <w:rPr>
          <w:rFonts w:ascii="Arial" w:hAnsi="Arial" w:cs="Arial"/>
          <w:iCs/>
          <w:sz w:val="24"/>
          <w:szCs w:val="24"/>
        </w:rPr>
        <w:t xml:space="preserve">There are no less restrictive means of achieving the legitimate purpose. </w:t>
      </w:r>
      <w:r w:rsidR="00B64304">
        <w:rPr>
          <w:rFonts w:ascii="Arial" w:hAnsi="Arial" w:cs="Arial"/>
          <w:iCs/>
          <w:sz w:val="24"/>
          <w:szCs w:val="24"/>
        </w:rPr>
        <w:t>The</w:t>
      </w:r>
      <w:r w:rsidR="00304940">
        <w:rPr>
          <w:rFonts w:ascii="Arial" w:hAnsi="Arial" w:cs="Arial"/>
          <w:iCs/>
          <w:sz w:val="24"/>
          <w:szCs w:val="24"/>
        </w:rPr>
        <w:t xml:space="preserve"> existing</w:t>
      </w:r>
      <w:r w:rsidR="00304940" w:rsidRPr="00304940">
        <w:rPr>
          <w:rFonts w:ascii="Arial" w:hAnsi="Arial" w:cs="Arial"/>
          <w:iCs/>
          <w:sz w:val="24"/>
          <w:szCs w:val="24"/>
        </w:rPr>
        <w:t xml:space="preserve"> penalt</w:t>
      </w:r>
      <w:r w:rsidR="00B64304">
        <w:rPr>
          <w:rFonts w:ascii="Arial" w:hAnsi="Arial" w:cs="Arial"/>
          <w:iCs/>
          <w:sz w:val="24"/>
          <w:szCs w:val="24"/>
        </w:rPr>
        <w:t>ies</w:t>
      </w:r>
      <w:r w:rsidR="00304940" w:rsidRPr="00304940">
        <w:rPr>
          <w:rFonts w:ascii="Arial" w:hAnsi="Arial" w:cs="Arial"/>
          <w:iCs/>
          <w:sz w:val="24"/>
          <w:szCs w:val="24"/>
        </w:rPr>
        <w:t xml:space="preserve"> </w:t>
      </w:r>
      <w:r w:rsidR="00304940">
        <w:rPr>
          <w:rFonts w:ascii="Arial" w:hAnsi="Arial" w:cs="Arial"/>
          <w:iCs/>
          <w:sz w:val="24"/>
          <w:szCs w:val="24"/>
        </w:rPr>
        <w:t xml:space="preserve">of </w:t>
      </w:r>
      <w:r w:rsidR="001E6ED4">
        <w:rPr>
          <w:rFonts w:ascii="Arial" w:hAnsi="Arial" w:cs="Arial"/>
          <w:iCs/>
          <w:sz w:val="24"/>
          <w:szCs w:val="24"/>
        </w:rPr>
        <w:t>50</w:t>
      </w:r>
      <w:r w:rsidR="00304940">
        <w:rPr>
          <w:rFonts w:ascii="Arial" w:hAnsi="Arial" w:cs="Arial"/>
          <w:iCs/>
          <w:sz w:val="24"/>
          <w:szCs w:val="24"/>
        </w:rPr>
        <w:t xml:space="preserve"> penalty units</w:t>
      </w:r>
      <w:r w:rsidR="00B64304">
        <w:rPr>
          <w:rFonts w:ascii="Arial" w:hAnsi="Arial" w:cs="Arial"/>
          <w:iCs/>
          <w:sz w:val="24"/>
          <w:szCs w:val="24"/>
        </w:rPr>
        <w:t xml:space="preserve"> </w:t>
      </w:r>
      <w:r w:rsidR="001E6ED4">
        <w:rPr>
          <w:rFonts w:ascii="Arial" w:hAnsi="Arial" w:cs="Arial"/>
          <w:iCs/>
          <w:sz w:val="24"/>
          <w:szCs w:val="24"/>
        </w:rPr>
        <w:t>are within</w:t>
      </w:r>
      <w:r w:rsidR="00304940" w:rsidRPr="00304940">
        <w:rPr>
          <w:rFonts w:ascii="Arial" w:hAnsi="Arial" w:cs="Arial"/>
          <w:iCs/>
          <w:sz w:val="24"/>
          <w:szCs w:val="24"/>
        </w:rPr>
        <w:t xml:space="preserve"> the prescribed maximum for strict liability offences in the ACT Guide to Framing Offences, </w:t>
      </w:r>
      <w:r w:rsidR="001E6ED4">
        <w:rPr>
          <w:rFonts w:ascii="Arial" w:hAnsi="Arial" w:cs="Arial"/>
          <w:iCs/>
          <w:sz w:val="24"/>
          <w:szCs w:val="24"/>
        </w:rPr>
        <w:t>with the exception of subsections 9A(2) and 9A(4) which are 100 penalty units. Retaining these higher penalties</w:t>
      </w:r>
      <w:r w:rsidR="00304940" w:rsidRPr="00304940">
        <w:rPr>
          <w:rFonts w:ascii="Arial" w:hAnsi="Arial" w:cs="Arial"/>
          <w:iCs/>
          <w:sz w:val="24"/>
          <w:szCs w:val="24"/>
        </w:rPr>
        <w:t xml:space="preserve"> is considered proportionate </w:t>
      </w:r>
      <w:r w:rsidR="00304940">
        <w:rPr>
          <w:rFonts w:ascii="Arial" w:hAnsi="Arial" w:cs="Arial"/>
          <w:iCs/>
          <w:sz w:val="24"/>
          <w:szCs w:val="24"/>
        </w:rPr>
        <w:t xml:space="preserve">having regard to the </w:t>
      </w:r>
      <w:r w:rsidR="001E6ED4">
        <w:rPr>
          <w:rFonts w:ascii="Arial" w:hAnsi="Arial" w:cs="Arial"/>
          <w:iCs/>
          <w:sz w:val="24"/>
          <w:szCs w:val="24"/>
        </w:rPr>
        <w:t>fact that strict liability applies to only one element of the offence – the volume of the litter, which is a clear yes/no question. Further</w:t>
      </w:r>
      <w:r w:rsidR="00BC65F1">
        <w:rPr>
          <w:rFonts w:ascii="Arial" w:hAnsi="Arial" w:cs="Arial"/>
          <w:iCs/>
          <w:sz w:val="24"/>
          <w:szCs w:val="24"/>
        </w:rPr>
        <w:t>,</w:t>
      </w:r>
      <w:r w:rsidR="001E6ED4">
        <w:rPr>
          <w:rFonts w:ascii="Arial" w:hAnsi="Arial" w:cs="Arial"/>
          <w:iCs/>
          <w:sz w:val="24"/>
          <w:szCs w:val="24"/>
        </w:rPr>
        <w:t xml:space="preserve"> the defendant may rely on any of the section 9A(7) exemptions</w:t>
      </w:r>
      <w:r w:rsidR="00304940" w:rsidRPr="00304940">
        <w:rPr>
          <w:rFonts w:ascii="Arial" w:hAnsi="Arial" w:cs="Arial"/>
          <w:iCs/>
          <w:sz w:val="24"/>
          <w:szCs w:val="24"/>
        </w:rPr>
        <w:t xml:space="preserve">. </w:t>
      </w:r>
    </w:p>
    <w:p w14:paraId="586D2D86" w14:textId="01F4DB81" w:rsidR="00FE3458" w:rsidRPr="001E6ED4" w:rsidRDefault="00FC363A" w:rsidP="001E6ED4">
      <w:pPr>
        <w:ind w:left="363"/>
        <w:rPr>
          <w:rFonts w:ascii="Arial" w:hAnsi="Arial" w:cs="Arial"/>
          <w:iCs/>
          <w:sz w:val="24"/>
          <w:szCs w:val="24"/>
        </w:rPr>
      </w:pPr>
      <w:r w:rsidRPr="00215E21">
        <w:rPr>
          <w:rFonts w:ascii="Arial" w:hAnsi="Arial" w:cs="Arial"/>
          <w:iCs/>
          <w:sz w:val="24"/>
          <w:szCs w:val="24"/>
        </w:rPr>
        <w:t xml:space="preserve">Clarifying the ambiguity through policy alone is not effective considering existing policy, operations and community expectations already </w:t>
      </w:r>
      <w:r w:rsidRPr="00E70516">
        <w:rPr>
          <w:rFonts w:ascii="Arial" w:hAnsi="Arial" w:cs="Arial"/>
          <w:iCs/>
          <w:sz w:val="24"/>
          <w:szCs w:val="24"/>
        </w:rPr>
        <w:t xml:space="preserve">reflect the </w:t>
      </w:r>
      <w:r>
        <w:rPr>
          <w:rFonts w:ascii="Arial" w:hAnsi="Arial" w:cs="Arial"/>
          <w:iCs/>
          <w:sz w:val="24"/>
          <w:szCs w:val="24"/>
        </w:rPr>
        <w:t xml:space="preserve">proposed construction of the offences. </w:t>
      </w:r>
      <w:r w:rsidR="00B55F4D">
        <w:rPr>
          <w:rFonts w:ascii="Arial" w:hAnsi="Arial" w:cs="Arial"/>
          <w:iCs/>
          <w:sz w:val="24"/>
          <w:szCs w:val="24"/>
        </w:rPr>
        <w:t xml:space="preserve">The amendments provide a clear and robust regulatory framework that supports community wellbeing, positive environmental outcomes and safety standards. </w:t>
      </w:r>
    </w:p>
    <w:p w14:paraId="49BB9583" w14:textId="77777777" w:rsidR="00932D2A" w:rsidRPr="0011328C" w:rsidRDefault="00932D2A" w:rsidP="00932D2A">
      <w:pPr>
        <w:ind w:left="363"/>
        <w:rPr>
          <w:rFonts w:ascii="Arial" w:hAnsi="Arial" w:cs="Arial"/>
          <w:i/>
          <w:sz w:val="24"/>
          <w:szCs w:val="24"/>
          <w:u w:val="single"/>
        </w:rPr>
      </w:pPr>
      <w:r>
        <w:rPr>
          <w:rFonts w:ascii="Arial" w:hAnsi="Arial" w:cs="Arial"/>
          <w:iCs/>
          <w:sz w:val="24"/>
          <w:szCs w:val="24"/>
          <w:u w:val="single"/>
        </w:rPr>
        <w:t>Veterinary Practice Regulation 2018</w:t>
      </w:r>
    </w:p>
    <w:p w14:paraId="3C63A0B3" w14:textId="1167E5B5" w:rsidR="00932D2A" w:rsidRPr="00B01D49" w:rsidRDefault="00932D2A" w:rsidP="00932D2A">
      <w:pPr>
        <w:ind w:left="363"/>
        <w:rPr>
          <w:rFonts w:ascii="Arial" w:hAnsi="Arial" w:cs="Arial"/>
          <w:iCs/>
          <w:sz w:val="24"/>
          <w:szCs w:val="24"/>
        </w:rPr>
      </w:pPr>
      <w:r>
        <w:rPr>
          <w:rFonts w:ascii="Arial" w:hAnsi="Arial" w:cs="Arial"/>
          <w:iCs/>
          <w:sz w:val="24"/>
          <w:szCs w:val="24"/>
        </w:rPr>
        <w:t>The</w:t>
      </w:r>
      <w:r w:rsidR="00B01D49">
        <w:rPr>
          <w:rFonts w:ascii="Arial" w:hAnsi="Arial" w:cs="Arial"/>
          <w:iCs/>
          <w:sz w:val="24"/>
          <w:szCs w:val="24"/>
        </w:rPr>
        <w:t>re are no less restrictive means to achieving the</w:t>
      </w:r>
      <w:r w:rsidR="00241082">
        <w:rPr>
          <w:rFonts w:ascii="Arial" w:hAnsi="Arial" w:cs="Arial"/>
          <w:iCs/>
          <w:sz w:val="24"/>
          <w:szCs w:val="24"/>
        </w:rPr>
        <w:t xml:space="preserve"> </w:t>
      </w:r>
      <w:r w:rsidR="00BC65F1">
        <w:rPr>
          <w:rFonts w:ascii="Arial" w:hAnsi="Arial" w:cs="Arial"/>
          <w:iCs/>
          <w:sz w:val="24"/>
          <w:szCs w:val="24"/>
        </w:rPr>
        <w:t>objectives of the amendments to the restricted acts, as the Regulation will remain inconsistent with current practice if the amendments are not made.</w:t>
      </w:r>
      <w:r w:rsidR="00241082">
        <w:rPr>
          <w:rFonts w:ascii="Arial" w:hAnsi="Arial" w:cs="Arial"/>
          <w:iCs/>
          <w:sz w:val="24"/>
          <w:szCs w:val="24"/>
        </w:rPr>
        <w:t xml:space="preserve"> </w:t>
      </w:r>
      <w:r w:rsidR="00B01D49">
        <w:rPr>
          <w:rFonts w:ascii="Arial" w:hAnsi="Arial" w:cs="Arial"/>
          <w:iCs/>
          <w:sz w:val="24"/>
          <w:szCs w:val="24"/>
        </w:rPr>
        <w:t xml:space="preserve">As </w:t>
      </w:r>
      <w:r w:rsidR="00BC65F1">
        <w:rPr>
          <w:rFonts w:ascii="Arial" w:hAnsi="Arial" w:cs="Arial"/>
          <w:iCs/>
          <w:sz w:val="24"/>
          <w:szCs w:val="24"/>
        </w:rPr>
        <w:t xml:space="preserve">standards, expectations, </w:t>
      </w:r>
      <w:r w:rsidR="00B01D49">
        <w:rPr>
          <w:rFonts w:ascii="Arial" w:hAnsi="Arial" w:cs="Arial"/>
          <w:iCs/>
          <w:sz w:val="24"/>
          <w:szCs w:val="24"/>
        </w:rPr>
        <w:t xml:space="preserve">research, evidence and best practice methods develop, it is essential the </w:t>
      </w:r>
      <w:r w:rsidR="00B01D49">
        <w:rPr>
          <w:rFonts w:ascii="Arial" w:hAnsi="Arial" w:cs="Arial"/>
          <w:iCs/>
          <w:sz w:val="24"/>
          <w:szCs w:val="24"/>
        </w:rPr>
        <w:lastRenderedPageBreak/>
        <w:t xml:space="preserve">subordinate legislation under the </w:t>
      </w:r>
      <w:r w:rsidR="00B01D49">
        <w:rPr>
          <w:rFonts w:ascii="Arial" w:hAnsi="Arial" w:cs="Arial"/>
          <w:i/>
          <w:sz w:val="24"/>
          <w:szCs w:val="24"/>
        </w:rPr>
        <w:t xml:space="preserve">Veterinary Practice Act 2018 </w:t>
      </w:r>
      <w:r w:rsidR="00B01D49">
        <w:rPr>
          <w:rFonts w:ascii="Arial" w:hAnsi="Arial" w:cs="Arial"/>
          <w:iCs/>
          <w:sz w:val="24"/>
          <w:szCs w:val="24"/>
        </w:rPr>
        <w:t>reflects these developments</w:t>
      </w:r>
      <w:r w:rsidR="003C3603">
        <w:rPr>
          <w:rFonts w:ascii="Arial" w:hAnsi="Arial" w:cs="Arial"/>
          <w:iCs/>
          <w:sz w:val="24"/>
          <w:szCs w:val="24"/>
        </w:rPr>
        <w:t xml:space="preserve">. </w:t>
      </w:r>
    </w:p>
    <w:p w14:paraId="62125999" w14:textId="7B3777E0" w:rsidR="005216A2" w:rsidRDefault="00B01D49" w:rsidP="00932D2A">
      <w:pPr>
        <w:ind w:left="363"/>
        <w:rPr>
          <w:rFonts w:ascii="Arial" w:hAnsi="Arial" w:cs="Arial"/>
          <w:iCs/>
          <w:sz w:val="24"/>
          <w:szCs w:val="24"/>
        </w:rPr>
      </w:pPr>
      <w:r>
        <w:rPr>
          <w:rFonts w:ascii="Arial" w:hAnsi="Arial" w:cs="Arial"/>
          <w:iCs/>
          <w:sz w:val="24"/>
          <w:szCs w:val="24"/>
        </w:rPr>
        <w:t>Policy alternatives</w:t>
      </w:r>
      <w:r w:rsidR="003C3603">
        <w:rPr>
          <w:rFonts w:ascii="Arial" w:hAnsi="Arial" w:cs="Arial"/>
          <w:iCs/>
          <w:sz w:val="24"/>
          <w:szCs w:val="24"/>
        </w:rPr>
        <w:t xml:space="preserve">, </w:t>
      </w:r>
      <w:r>
        <w:rPr>
          <w:rFonts w:ascii="Arial" w:hAnsi="Arial" w:cs="Arial"/>
          <w:iCs/>
          <w:sz w:val="24"/>
          <w:szCs w:val="24"/>
        </w:rPr>
        <w:t>such as education and awareness carried out by the Vet Board and broader veterinary industry</w:t>
      </w:r>
      <w:r w:rsidR="00052ACE">
        <w:rPr>
          <w:rFonts w:ascii="Arial" w:hAnsi="Arial" w:cs="Arial"/>
          <w:iCs/>
          <w:sz w:val="24"/>
          <w:szCs w:val="24"/>
        </w:rPr>
        <w:t>,</w:t>
      </w:r>
      <w:r w:rsidR="008C322B">
        <w:rPr>
          <w:rFonts w:ascii="Arial" w:hAnsi="Arial" w:cs="Arial"/>
          <w:iCs/>
          <w:sz w:val="24"/>
          <w:szCs w:val="24"/>
        </w:rPr>
        <w:t xml:space="preserve"> are not adequate</w:t>
      </w:r>
      <w:r w:rsidR="00BC65F1">
        <w:rPr>
          <w:rFonts w:ascii="Arial" w:hAnsi="Arial" w:cs="Arial"/>
          <w:iCs/>
          <w:sz w:val="24"/>
          <w:szCs w:val="24"/>
        </w:rPr>
        <w:t xml:space="preserve"> or necessary given these acts are already expected to be undertaken by registered veterinarians only</w:t>
      </w:r>
      <w:r w:rsidR="008C322B">
        <w:rPr>
          <w:rFonts w:ascii="Arial" w:hAnsi="Arial" w:cs="Arial"/>
          <w:iCs/>
          <w:sz w:val="24"/>
          <w:szCs w:val="24"/>
        </w:rPr>
        <w:t>. W</w:t>
      </w:r>
      <w:r>
        <w:rPr>
          <w:rFonts w:ascii="Arial" w:hAnsi="Arial" w:cs="Arial"/>
          <w:iCs/>
          <w:sz w:val="24"/>
          <w:szCs w:val="24"/>
        </w:rPr>
        <w:t xml:space="preserve">ithout </w:t>
      </w:r>
      <w:r w:rsidR="003C3603">
        <w:rPr>
          <w:rFonts w:ascii="Arial" w:hAnsi="Arial" w:cs="Arial"/>
          <w:iCs/>
          <w:sz w:val="24"/>
          <w:szCs w:val="24"/>
        </w:rPr>
        <w:t>regulatory enforcement frameworks</w:t>
      </w:r>
      <w:r>
        <w:rPr>
          <w:rFonts w:ascii="Arial" w:hAnsi="Arial" w:cs="Arial"/>
          <w:iCs/>
          <w:sz w:val="24"/>
          <w:szCs w:val="24"/>
        </w:rPr>
        <w:t xml:space="preserve"> reflecting these </w:t>
      </w:r>
      <w:r w:rsidR="00BC65F1">
        <w:rPr>
          <w:rFonts w:ascii="Arial" w:hAnsi="Arial" w:cs="Arial"/>
          <w:iCs/>
          <w:sz w:val="24"/>
          <w:szCs w:val="24"/>
        </w:rPr>
        <w:t>expectations</w:t>
      </w:r>
      <w:r>
        <w:rPr>
          <w:rFonts w:ascii="Arial" w:hAnsi="Arial" w:cs="Arial"/>
          <w:iCs/>
          <w:sz w:val="24"/>
          <w:szCs w:val="24"/>
        </w:rPr>
        <w:t>, the</w:t>
      </w:r>
      <w:r w:rsidR="00BC65F1">
        <w:rPr>
          <w:rFonts w:ascii="Arial" w:hAnsi="Arial" w:cs="Arial"/>
          <w:iCs/>
          <w:sz w:val="24"/>
          <w:szCs w:val="24"/>
        </w:rPr>
        <w:t xml:space="preserve"> Vet Board would be unable to take compliance action in the event harm was caused to an animal</w:t>
      </w:r>
      <w:r>
        <w:rPr>
          <w:rFonts w:ascii="Arial" w:hAnsi="Arial" w:cs="Arial"/>
          <w:iCs/>
          <w:sz w:val="24"/>
          <w:szCs w:val="24"/>
        </w:rPr>
        <w:t xml:space="preserve">. </w:t>
      </w:r>
    </w:p>
    <w:p w14:paraId="76A85DCC" w14:textId="6045ACB7" w:rsidR="00AA169F" w:rsidRDefault="005216A2" w:rsidP="00052ACE">
      <w:pPr>
        <w:ind w:left="363"/>
        <w:rPr>
          <w:rFonts w:ascii="Arial" w:hAnsi="Arial" w:cs="Arial"/>
          <w:iCs/>
          <w:sz w:val="24"/>
          <w:szCs w:val="24"/>
        </w:rPr>
      </w:pPr>
      <w:r>
        <w:rPr>
          <w:rFonts w:ascii="Arial" w:hAnsi="Arial" w:cs="Arial"/>
          <w:iCs/>
          <w:sz w:val="24"/>
          <w:szCs w:val="24"/>
        </w:rPr>
        <w:t>Furthermore, the expansion of the strict liability offence is considered to be reasonable and proportionate for the following reasons. Firstly, t</w:t>
      </w:r>
      <w:r w:rsidR="00AA169F">
        <w:rPr>
          <w:rFonts w:ascii="Arial" w:hAnsi="Arial" w:cs="Arial"/>
          <w:iCs/>
          <w:sz w:val="24"/>
          <w:szCs w:val="24"/>
        </w:rPr>
        <w:t xml:space="preserve">he penalty for the relevant offence remains unchanged </w:t>
      </w:r>
      <w:r>
        <w:rPr>
          <w:rFonts w:ascii="Arial" w:hAnsi="Arial" w:cs="Arial"/>
          <w:iCs/>
          <w:sz w:val="24"/>
          <w:szCs w:val="24"/>
        </w:rPr>
        <w:t xml:space="preserve">at 50 penalty units. </w:t>
      </w:r>
      <w:r w:rsidR="008C322B">
        <w:rPr>
          <w:rFonts w:ascii="Arial" w:hAnsi="Arial" w:cs="Arial"/>
          <w:iCs/>
          <w:sz w:val="24"/>
          <w:szCs w:val="24"/>
        </w:rPr>
        <w:t>T</w:t>
      </w:r>
      <w:r>
        <w:rPr>
          <w:rFonts w:ascii="Arial" w:hAnsi="Arial" w:cs="Arial"/>
          <w:iCs/>
          <w:sz w:val="24"/>
          <w:szCs w:val="24"/>
        </w:rPr>
        <w:t>his penalty</w:t>
      </w:r>
      <w:r w:rsidR="00AA169F">
        <w:rPr>
          <w:rFonts w:ascii="Arial" w:hAnsi="Arial" w:cs="Arial"/>
          <w:iCs/>
          <w:sz w:val="24"/>
          <w:szCs w:val="24"/>
        </w:rPr>
        <w:t xml:space="preserve"> is within the normal range for strict liability offences</w:t>
      </w:r>
      <w:r w:rsidR="008C322B" w:rsidRPr="008C322B">
        <w:rPr>
          <w:rFonts w:ascii="Arial" w:hAnsi="Arial" w:cs="Arial"/>
          <w:iCs/>
          <w:sz w:val="24"/>
          <w:szCs w:val="24"/>
        </w:rPr>
        <w:t xml:space="preserve"> </w:t>
      </w:r>
      <w:r w:rsidR="008C322B">
        <w:rPr>
          <w:rFonts w:ascii="Arial" w:hAnsi="Arial" w:cs="Arial"/>
          <w:iCs/>
          <w:sz w:val="24"/>
          <w:szCs w:val="24"/>
        </w:rPr>
        <w:t xml:space="preserve">under the </w:t>
      </w:r>
      <w:r w:rsidR="00A13D51">
        <w:rPr>
          <w:rFonts w:ascii="Arial" w:hAnsi="Arial" w:cs="Arial"/>
          <w:iCs/>
          <w:sz w:val="24"/>
          <w:szCs w:val="24"/>
        </w:rPr>
        <w:t xml:space="preserve">ACT </w:t>
      </w:r>
      <w:r w:rsidR="008C322B" w:rsidRPr="001E72FB">
        <w:rPr>
          <w:rFonts w:ascii="Arial" w:hAnsi="Arial" w:cs="Arial"/>
          <w:iCs/>
          <w:sz w:val="24"/>
          <w:szCs w:val="24"/>
        </w:rPr>
        <w:t>Guide to Framing Offences</w:t>
      </w:r>
      <w:r w:rsidR="00AA169F">
        <w:rPr>
          <w:rFonts w:ascii="Arial" w:hAnsi="Arial" w:cs="Arial"/>
          <w:iCs/>
          <w:sz w:val="24"/>
          <w:szCs w:val="24"/>
        </w:rPr>
        <w:t xml:space="preserve"> </w:t>
      </w:r>
      <w:r w:rsidR="008C322B">
        <w:rPr>
          <w:rFonts w:ascii="Arial" w:hAnsi="Arial" w:cs="Arial"/>
          <w:iCs/>
          <w:sz w:val="24"/>
          <w:szCs w:val="24"/>
        </w:rPr>
        <w:t xml:space="preserve">and is proportionate to the seriousness of the conduct captured by these </w:t>
      </w:r>
      <w:r w:rsidR="00AA169F">
        <w:rPr>
          <w:rFonts w:ascii="Arial" w:hAnsi="Arial" w:cs="Arial"/>
          <w:iCs/>
          <w:sz w:val="24"/>
          <w:szCs w:val="24"/>
        </w:rPr>
        <w:t>amendments.</w:t>
      </w:r>
    </w:p>
    <w:p w14:paraId="344CA487" w14:textId="37602ED8" w:rsidR="00AA169F" w:rsidRDefault="00B61B9B" w:rsidP="00F444F2">
      <w:pPr>
        <w:ind w:left="363"/>
        <w:rPr>
          <w:rFonts w:ascii="Arial" w:hAnsi="Arial" w:cs="Arial"/>
          <w:iCs/>
          <w:sz w:val="24"/>
          <w:szCs w:val="24"/>
        </w:rPr>
      </w:pPr>
      <w:r>
        <w:rPr>
          <w:rFonts w:ascii="Arial" w:hAnsi="Arial" w:cs="Arial"/>
          <w:iCs/>
          <w:sz w:val="24"/>
          <w:szCs w:val="24"/>
        </w:rPr>
        <w:t>Secondly, a</w:t>
      </w:r>
      <w:r w:rsidR="007C1A91">
        <w:rPr>
          <w:rFonts w:ascii="Arial" w:hAnsi="Arial" w:cs="Arial"/>
          <w:iCs/>
          <w:sz w:val="24"/>
          <w:szCs w:val="24"/>
        </w:rPr>
        <w:t xml:space="preserve">n </w:t>
      </w:r>
      <w:r w:rsidR="00AA169F">
        <w:rPr>
          <w:rFonts w:ascii="Arial" w:hAnsi="Arial" w:cs="Arial"/>
          <w:iCs/>
          <w:sz w:val="24"/>
          <w:szCs w:val="24"/>
        </w:rPr>
        <w:t xml:space="preserve">additional safeguard against the limitation on the right to the presumption of innocence is that exemptions for students or emergency situations </w:t>
      </w:r>
      <w:r w:rsidR="005216A2">
        <w:rPr>
          <w:rFonts w:ascii="Arial" w:hAnsi="Arial" w:cs="Arial"/>
          <w:iCs/>
          <w:sz w:val="24"/>
          <w:szCs w:val="24"/>
        </w:rPr>
        <w:t xml:space="preserve">are available </w:t>
      </w:r>
      <w:r w:rsidR="008C322B">
        <w:rPr>
          <w:rFonts w:ascii="Arial" w:hAnsi="Arial" w:cs="Arial"/>
          <w:iCs/>
          <w:sz w:val="24"/>
          <w:szCs w:val="24"/>
        </w:rPr>
        <w:t>under</w:t>
      </w:r>
      <w:r w:rsidR="00AA169F">
        <w:rPr>
          <w:rFonts w:ascii="Arial" w:hAnsi="Arial" w:cs="Arial"/>
          <w:iCs/>
          <w:sz w:val="24"/>
          <w:szCs w:val="24"/>
        </w:rPr>
        <w:t xml:space="preserve"> section 10 of the </w:t>
      </w:r>
      <w:r w:rsidR="00AA169F">
        <w:rPr>
          <w:rFonts w:ascii="Arial" w:hAnsi="Arial" w:cs="Arial"/>
          <w:i/>
          <w:sz w:val="24"/>
          <w:szCs w:val="24"/>
        </w:rPr>
        <w:t>Veterinary Practice Act 2018</w:t>
      </w:r>
      <w:r w:rsidR="005216A2">
        <w:rPr>
          <w:rFonts w:ascii="Arial" w:hAnsi="Arial" w:cs="Arial"/>
          <w:i/>
          <w:sz w:val="24"/>
          <w:szCs w:val="24"/>
        </w:rPr>
        <w:t xml:space="preserve">. </w:t>
      </w:r>
      <w:r w:rsidR="005216A2" w:rsidRPr="008C322B">
        <w:rPr>
          <w:rFonts w:ascii="Arial" w:hAnsi="Arial" w:cs="Arial"/>
          <w:iCs/>
          <w:sz w:val="24"/>
          <w:szCs w:val="24"/>
        </w:rPr>
        <w:t>These exemptions en</w:t>
      </w:r>
      <w:r w:rsidR="00AA169F" w:rsidRPr="005216A2">
        <w:rPr>
          <w:rFonts w:ascii="Arial" w:hAnsi="Arial" w:cs="Arial"/>
          <w:iCs/>
          <w:sz w:val="24"/>
          <w:szCs w:val="24"/>
        </w:rPr>
        <w:t xml:space="preserve">sure that the </w:t>
      </w:r>
      <w:r w:rsidR="00AA169F" w:rsidRPr="00E05E9A">
        <w:rPr>
          <w:rFonts w:ascii="Arial" w:hAnsi="Arial" w:cs="Arial"/>
          <w:iCs/>
          <w:sz w:val="24"/>
          <w:szCs w:val="24"/>
        </w:rPr>
        <w:t>updated restricted acts of veterinary science do not unduly impact on those individuals.</w:t>
      </w:r>
    </w:p>
    <w:p w14:paraId="0C01AC93" w14:textId="447E1BB4" w:rsidR="009454E3" w:rsidRPr="003A7B4C" w:rsidRDefault="005216A2" w:rsidP="00AA169F">
      <w:pPr>
        <w:ind w:left="363"/>
        <w:rPr>
          <w:rFonts w:ascii="Arial" w:hAnsi="Arial" w:cs="Arial"/>
          <w:iCs/>
          <w:sz w:val="24"/>
          <w:szCs w:val="24"/>
        </w:rPr>
      </w:pPr>
      <w:r>
        <w:rPr>
          <w:rFonts w:ascii="Arial" w:hAnsi="Arial" w:cs="Arial"/>
          <w:iCs/>
          <w:sz w:val="24"/>
          <w:szCs w:val="24"/>
        </w:rPr>
        <w:t xml:space="preserve">Finally, education and awareness are the primary strategies for enforcing the </w:t>
      </w:r>
      <w:r w:rsidR="00E05E9A">
        <w:rPr>
          <w:rFonts w:ascii="Arial" w:hAnsi="Arial" w:cs="Arial"/>
          <w:iCs/>
          <w:sz w:val="24"/>
          <w:szCs w:val="24"/>
        </w:rPr>
        <w:t>legislation. Appropriate e</w:t>
      </w:r>
      <w:r>
        <w:rPr>
          <w:rFonts w:ascii="Arial" w:hAnsi="Arial" w:cs="Arial"/>
          <w:iCs/>
          <w:sz w:val="24"/>
          <w:szCs w:val="24"/>
        </w:rPr>
        <w:t>ducation and awareness activities on the changes to the restricted</w:t>
      </w:r>
      <w:r w:rsidR="00E05E9A">
        <w:rPr>
          <w:rFonts w:ascii="Arial" w:hAnsi="Arial" w:cs="Arial"/>
          <w:iCs/>
          <w:sz w:val="24"/>
          <w:szCs w:val="24"/>
        </w:rPr>
        <w:t xml:space="preserve"> activities will be carried out</w:t>
      </w:r>
      <w:r>
        <w:rPr>
          <w:rFonts w:ascii="Arial" w:hAnsi="Arial" w:cs="Arial"/>
          <w:iCs/>
          <w:sz w:val="24"/>
          <w:szCs w:val="24"/>
        </w:rPr>
        <w:t xml:space="preserve"> to ensure that the industry </w:t>
      </w:r>
      <w:r w:rsidR="00052ACE">
        <w:rPr>
          <w:rFonts w:ascii="Arial" w:hAnsi="Arial" w:cs="Arial"/>
          <w:iCs/>
          <w:sz w:val="24"/>
          <w:szCs w:val="24"/>
        </w:rPr>
        <w:t>is aware prior to commencement; however, it is already understood that the amendments reflect standard practice currently</w:t>
      </w:r>
      <w:r w:rsidR="00E05E9A">
        <w:rPr>
          <w:rFonts w:ascii="Arial" w:hAnsi="Arial" w:cs="Arial"/>
          <w:iCs/>
          <w:sz w:val="24"/>
          <w:szCs w:val="24"/>
        </w:rPr>
        <w:t xml:space="preserve">. </w:t>
      </w:r>
      <w:bookmarkStart w:id="3" w:name="_Hlk92989043"/>
    </w:p>
    <w:p w14:paraId="79AD90A2" w14:textId="148D7217" w:rsidR="00E574DD" w:rsidRPr="00943C7F" w:rsidRDefault="002C34FC" w:rsidP="00E574DD">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br w:type="page"/>
      </w:r>
      <w:r w:rsidR="005910B8">
        <w:rPr>
          <w:rFonts w:asciiTheme="minorHAnsi" w:hAnsiTheme="minorHAnsi" w:cs="Arial"/>
          <w:b w:val="0"/>
          <w:sz w:val="28"/>
          <w:szCs w:val="28"/>
          <w:lang w:eastAsia="en-AU"/>
        </w:rPr>
        <w:lastRenderedPageBreak/>
        <w:t xml:space="preserve">Transport Canberra and City Services </w:t>
      </w:r>
      <w:r w:rsidR="00272A19">
        <w:rPr>
          <w:rFonts w:asciiTheme="minorHAnsi" w:hAnsiTheme="minorHAnsi" w:cs="Arial"/>
          <w:b w:val="0"/>
          <w:sz w:val="28"/>
          <w:szCs w:val="28"/>
          <w:lang w:eastAsia="en-AU"/>
        </w:rPr>
        <w:t>Legislation Amendment Bill 2022</w:t>
      </w:r>
      <w:bookmarkEnd w:id="3"/>
    </w:p>
    <w:bookmarkEnd w:id="2"/>
    <w:p w14:paraId="12928F7D" w14:textId="77777777" w:rsidR="00E574DD" w:rsidRPr="003E5EE6" w:rsidRDefault="00E574DD" w:rsidP="00E574DD">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1B9772F9" w14:textId="77777777" w:rsidR="00E574DD" w:rsidRDefault="00E574DD" w:rsidP="00E574DD"/>
    <w:p w14:paraId="1C2275A7" w14:textId="77777777" w:rsidR="00E574DD" w:rsidRPr="00D77995" w:rsidRDefault="00E574DD" w:rsidP="00E574DD"/>
    <w:p w14:paraId="71084E2C" w14:textId="3A492E6D" w:rsidR="00E574DD" w:rsidRDefault="00E574DD" w:rsidP="00774277">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5910B8">
        <w:rPr>
          <w:rFonts w:asciiTheme="minorHAnsi" w:hAnsiTheme="minorHAnsi"/>
          <w:b/>
        </w:rPr>
        <w:t xml:space="preserve">Transport Canberra and City Services </w:t>
      </w:r>
      <w:r w:rsidR="00272A19" w:rsidRPr="00272A19">
        <w:rPr>
          <w:rFonts w:asciiTheme="minorHAnsi" w:hAnsiTheme="minorHAnsi"/>
          <w:b/>
        </w:rPr>
        <w:t>Legislation Amendment Bill 2022</w:t>
      </w:r>
      <w:r w:rsidRPr="00521950">
        <w:rPr>
          <w:rFonts w:asciiTheme="minorHAnsi" w:hAnsiTheme="minorHAnsi"/>
        </w:rPr>
        <w:t>.  In my opinion,</w:t>
      </w:r>
      <w:r w:rsidR="000D758B">
        <w:rPr>
          <w:rFonts w:asciiTheme="minorHAnsi" w:hAnsiTheme="minorHAnsi"/>
        </w:rPr>
        <w:t xml:space="preserve"> having regard to the </w:t>
      </w:r>
      <w:r w:rsidR="00774277">
        <w:rPr>
          <w:rFonts w:asciiTheme="minorHAnsi" w:hAnsiTheme="minorHAnsi"/>
        </w:rPr>
        <w:t xml:space="preserve">Bill and the </w:t>
      </w:r>
      <w:r w:rsidR="00A0291C">
        <w:rPr>
          <w:rFonts w:asciiTheme="minorHAnsi" w:hAnsiTheme="minorHAnsi"/>
        </w:rPr>
        <w:t>outline</w:t>
      </w:r>
      <w:r w:rsidR="000D758B">
        <w:rPr>
          <w:rFonts w:asciiTheme="minorHAnsi" w:hAnsiTheme="minorHAnsi"/>
        </w:rPr>
        <w:t xml:space="preserve"> of the policy </w:t>
      </w:r>
      <w:r w:rsidR="00040382">
        <w:rPr>
          <w:rFonts w:asciiTheme="minorHAnsi" w:hAnsiTheme="minorHAnsi"/>
        </w:rPr>
        <w:t>considerati</w:t>
      </w:r>
      <w:r w:rsidR="00E61614">
        <w:rPr>
          <w:rFonts w:asciiTheme="minorHAnsi" w:hAnsiTheme="minorHAnsi"/>
        </w:rPr>
        <w:t>ons</w:t>
      </w:r>
      <w:r w:rsidR="005162FA">
        <w:rPr>
          <w:rFonts w:asciiTheme="minorHAnsi" w:hAnsiTheme="minorHAnsi"/>
        </w:rPr>
        <w:t xml:space="preserve"> and </w:t>
      </w:r>
      <w:r w:rsidR="00424FBB">
        <w:rPr>
          <w:rFonts w:asciiTheme="minorHAnsi" w:hAnsiTheme="minorHAnsi"/>
        </w:rPr>
        <w:t xml:space="preserve">justification of </w:t>
      </w:r>
      <w:r w:rsidR="00741C4A">
        <w:rPr>
          <w:rFonts w:asciiTheme="minorHAnsi" w:hAnsiTheme="minorHAnsi"/>
        </w:rPr>
        <w:t>any</w:t>
      </w:r>
      <w:r w:rsidR="005162FA">
        <w:rPr>
          <w:rFonts w:asciiTheme="minorHAnsi" w:hAnsiTheme="minorHAnsi"/>
        </w:rPr>
        <w:t xml:space="preserve"> </w:t>
      </w:r>
      <w:r w:rsidR="00424FBB">
        <w:rPr>
          <w:rFonts w:asciiTheme="minorHAnsi" w:hAnsiTheme="minorHAnsi"/>
        </w:rPr>
        <w:t>limitations</w:t>
      </w:r>
      <w:r w:rsidR="005162FA">
        <w:rPr>
          <w:rFonts w:asciiTheme="minorHAnsi" w:hAnsiTheme="minorHAnsi"/>
        </w:rPr>
        <w:t xml:space="preserve"> on rights</w:t>
      </w:r>
      <w:r w:rsidR="00424FBB">
        <w:rPr>
          <w:rFonts w:asciiTheme="minorHAnsi" w:hAnsiTheme="minorHAnsi"/>
        </w:rPr>
        <w:t xml:space="preserve"> </w:t>
      </w:r>
      <w:r w:rsidR="00E61614">
        <w:rPr>
          <w:rFonts w:asciiTheme="minorHAnsi" w:hAnsiTheme="minorHAnsi"/>
        </w:rPr>
        <w:t xml:space="preserve">outlined </w:t>
      </w:r>
      <w:r w:rsidR="00424FBB">
        <w:rPr>
          <w:rFonts w:asciiTheme="minorHAnsi" w:hAnsiTheme="minorHAnsi"/>
        </w:rPr>
        <w:t xml:space="preserve">in this explanatory statement, </w:t>
      </w:r>
      <w:r w:rsidR="00424FBB" w:rsidRPr="00521950">
        <w:rPr>
          <w:rFonts w:asciiTheme="minorHAnsi" w:hAnsiTheme="minorHAnsi"/>
        </w:rPr>
        <w:t>the Bill</w:t>
      </w:r>
      <w:r w:rsidR="00424FBB" w:rsidRPr="005162FA">
        <w:rPr>
          <w:rFonts w:asciiTheme="minorHAnsi" w:hAnsiTheme="minorHAnsi"/>
        </w:rPr>
        <w:t xml:space="preserve"> </w:t>
      </w:r>
      <w:r w:rsidR="00424FBB" w:rsidRPr="00521950">
        <w:rPr>
          <w:rFonts w:asciiTheme="minorHAnsi" w:hAnsiTheme="minorHAnsi"/>
        </w:rPr>
        <w:t xml:space="preserve">as presented </w:t>
      </w:r>
      <w:r w:rsidR="00424FBB">
        <w:rPr>
          <w:rFonts w:asciiTheme="minorHAnsi" w:hAnsiTheme="minorHAnsi"/>
        </w:rPr>
        <w:t>to the Legislative Assembly</w:t>
      </w:r>
      <w:r w:rsidR="00292CBD">
        <w:rPr>
          <w:rFonts w:asciiTheme="minorHAnsi" w:hAnsiTheme="minorHAnsi"/>
          <w:b/>
        </w:rPr>
        <w:t xml:space="preserve"> is </w:t>
      </w:r>
      <w:r w:rsidRPr="00521950">
        <w:rPr>
          <w:rFonts w:asciiTheme="minorHAnsi" w:hAnsiTheme="minorHAnsi"/>
        </w:rPr>
        <w:t xml:space="preserve">consistent with the </w:t>
      </w:r>
      <w:r w:rsidRPr="00521950">
        <w:rPr>
          <w:rFonts w:asciiTheme="minorHAnsi" w:hAnsiTheme="minorHAnsi"/>
          <w:i/>
          <w:iCs/>
        </w:rPr>
        <w:t>Human Rights Act 2004</w:t>
      </w:r>
      <w:r w:rsidR="000D758B">
        <w:rPr>
          <w:rFonts w:asciiTheme="minorHAnsi" w:hAnsiTheme="minorHAnsi"/>
          <w:i/>
          <w:iCs/>
        </w:rPr>
        <w:t>.</w:t>
      </w:r>
    </w:p>
    <w:p w14:paraId="66ABEB43" w14:textId="77777777" w:rsidR="00E574DD" w:rsidRDefault="00E574DD" w:rsidP="00E574DD">
      <w:pPr>
        <w:rPr>
          <w:rFonts w:asciiTheme="minorHAnsi" w:hAnsiTheme="minorHAnsi" w:cstheme="minorHAnsi"/>
        </w:rPr>
      </w:pPr>
    </w:p>
    <w:p w14:paraId="6C6D5E27" w14:textId="77777777" w:rsidR="00E574DD" w:rsidRDefault="00E574DD" w:rsidP="00E574DD">
      <w:pPr>
        <w:rPr>
          <w:rFonts w:asciiTheme="minorHAnsi" w:hAnsiTheme="minorHAnsi" w:cstheme="minorHAnsi"/>
        </w:rPr>
      </w:pPr>
    </w:p>
    <w:p w14:paraId="3AC1DED3" w14:textId="77777777" w:rsidR="00E574DD" w:rsidRDefault="00E574DD" w:rsidP="00E574DD">
      <w:pPr>
        <w:rPr>
          <w:rFonts w:asciiTheme="minorHAnsi" w:hAnsiTheme="minorHAnsi" w:cstheme="minorHAnsi"/>
        </w:rPr>
      </w:pPr>
      <w:r>
        <w:rPr>
          <w:rFonts w:asciiTheme="minorHAnsi" w:hAnsiTheme="minorHAnsi" w:cstheme="minorHAnsi"/>
        </w:rPr>
        <w:t>………………………………………………….</w:t>
      </w:r>
    </w:p>
    <w:p w14:paraId="3A8E2AC8" w14:textId="73F8AA47" w:rsidR="00E574DD" w:rsidRDefault="00343402" w:rsidP="00E574DD">
      <w:pPr>
        <w:rPr>
          <w:rFonts w:asciiTheme="minorHAnsi" w:hAnsiTheme="minorHAnsi" w:cstheme="minorHAnsi"/>
        </w:rPr>
      </w:pPr>
      <w:r>
        <w:rPr>
          <w:rFonts w:asciiTheme="minorHAnsi" w:hAnsiTheme="minorHAnsi" w:cstheme="minorHAnsi"/>
        </w:rPr>
        <w:t>Shane Rattenbury</w:t>
      </w:r>
      <w:r w:rsidR="00E574DD">
        <w:rPr>
          <w:rFonts w:asciiTheme="minorHAnsi" w:hAnsiTheme="minorHAnsi" w:cstheme="minorHAnsi"/>
        </w:rPr>
        <w:t xml:space="preserve"> MLA</w:t>
      </w:r>
      <w:r w:rsidR="00E574DD">
        <w:rPr>
          <w:rFonts w:asciiTheme="minorHAnsi" w:hAnsiTheme="minorHAnsi" w:cstheme="minorHAnsi"/>
        </w:rPr>
        <w:br/>
        <w:t>Attorney-General</w:t>
      </w:r>
    </w:p>
    <w:p w14:paraId="1578DA22" w14:textId="77777777" w:rsidR="006D53B2" w:rsidRPr="006D52AC" w:rsidRDefault="006D53B2" w:rsidP="006D53B2">
      <w:pPr>
        <w:spacing w:before="200"/>
        <w:rPr>
          <w:rFonts w:ascii="Arial" w:hAnsi="Arial" w:cs="Arial"/>
          <w:sz w:val="24"/>
          <w:szCs w:val="24"/>
        </w:rPr>
      </w:pPr>
    </w:p>
    <w:p w14:paraId="6173867E" w14:textId="11ABFDA6" w:rsidR="008C76C4" w:rsidRPr="002B7721" w:rsidRDefault="008C76C4">
      <w:pPr>
        <w:pStyle w:val="Heading2"/>
        <w:pageBreakBefore/>
        <w:spacing w:before="240" w:after="240"/>
      </w:pPr>
      <w:r w:rsidRPr="002B7721">
        <w:lastRenderedPageBreak/>
        <w:t>CLAUSE NOTES</w:t>
      </w:r>
    </w:p>
    <w:p w14:paraId="36F21EAD" w14:textId="77777777" w:rsidR="006A5082" w:rsidRPr="002B7721" w:rsidRDefault="006A5082" w:rsidP="006A5082">
      <w:pPr>
        <w:pStyle w:val="Heading2"/>
      </w:pPr>
      <w:r w:rsidRPr="002B7721">
        <w:t xml:space="preserve">PART 1 </w:t>
      </w:r>
      <w:r w:rsidRPr="002B7721">
        <w:tab/>
        <w:t xml:space="preserve">PRELIMINARY </w:t>
      </w:r>
    </w:p>
    <w:p w14:paraId="018F98AF" w14:textId="77777777" w:rsidR="006A5082" w:rsidRPr="002B7721" w:rsidRDefault="006A5082" w:rsidP="006A5082">
      <w:pPr>
        <w:pStyle w:val="Heading3"/>
      </w:pPr>
      <w:r w:rsidRPr="002B7721">
        <w:t>Clause 1</w:t>
      </w:r>
      <w:r w:rsidRPr="002B7721">
        <w:tab/>
        <w:t>Name of Act</w:t>
      </w:r>
    </w:p>
    <w:p w14:paraId="7CE13023" w14:textId="00825CBE" w:rsidR="006A5082" w:rsidRPr="002B7721" w:rsidRDefault="006A5082" w:rsidP="006A5082">
      <w:r w:rsidRPr="002B7721">
        <w:t xml:space="preserve">This clause states that the name of the Act is the </w:t>
      </w:r>
      <w:r w:rsidR="005910B8">
        <w:rPr>
          <w:i/>
          <w:iCs/>
        </w:rPr>
        <w:t xml:space="preserve">Transport Canberra and City Services </w:t>
      </w:r>
      <w:r w:rsidRPr="002B7721">
        <w:rPr>
          <w:i/>
          <w:iCs/>
        </w:rPr>
        <w:t>Legislation Amendment Act 202</w:t>
      </w:r>
      <w:r w:rsidR="00BE551F" w:rsidRPr="002B7721">
        <w:rPr>
          <w:i/>
          <w:iCs/>
        </w:rPr>
        <w:t>2</w:t>
      </w:r>
      <w:r w:rsidRPr="002B7721">
        <w:rPr>
          <w:i/>
          <w:iCs/>
        </w:rPr>
        <w:t xml:space="preserve">. </w:t>
      </w:r>
    </w:p>
    <w:p w14:paraId="6600A241" w14:textId="77777777" w:rsidR="006A5082" w:rsidRPr="002B7721" w:rsidRDefault="006A5082" w:rsidP="006A5082">
      <w:pPr>
        <w:pStyle w:val="Heading3"/>
      </w:pPr>
      <w:r w:rsidRPr="002B7721">
        <w:t>Clause 2</w:t>
      </w:r>
      <w:r w:rsidRPr="002B7721">
        <w:tab/>
        <w:t>Commencement</w:t>
      </w:r>
    </w:p>
    <w:p w14:paraId="415D8070" w14:textId="05CC6F83" w:rsidR="006A5082" w:rsidRPr="002B7721" w:rsidRDefault="006A5082" w:rsidP="006A5082">
      <w:r w:rsidRPr="002B7721">
        <w:t>This clause sets out that the Act commence</w:t>
      </w:r>
      <w:r w:rsidR="00BE551F" w:rsidRPr="002B7721">
        <w:t>s</w:t>
      </w:r>
      <w:r w:rsidRPr="002B7721">
        <w:t xml:space="preserve"> on </w:t>
      </w:r>
      <w:r w:rsidR="002A0EF6" w:rsidRPr="00A165F1">
        <w:t>the 7</w:t>
      </w:r>
      <w:r w:rsidR="002A0EF6" w:rsidRPr="00A165F1">
        <w:rPr>
          <w:vertAlign w:val="superscript"/>
        </w:rPr>
        <w:t>th</w:t>
      </w:r>
      <w:r w:rsidR="002A0EF6" w:rsidRPr="00A165F1">
        <w:t xml:space="preserve"> day after its notification day.</w:t>
      </w:r>
    </w:p>
    <w:p w14:paraId="3B1526F3" w14:textId="77777777" w:rsidR="006A5082" w:rsidRPr="002B7721" w:rsidRDefault="006A5082" w:rsidP="006A5082">
      <w:pPr>
        <w:pStyle w:val="Heading3"/>
        <w:rPr>
          <w:b w:val="0"/>
        </w:rPr>
      </w:pPr>
      <w:r w:rsidRPr="002B7721">
        <w:t>Clause 3</w:t>
      </w:r>
      <w:r w:rsidRPr="002B7721">
        <w:tab/>
        <w:t>Legislation amended</w:t>
      </w:r>
    </w:p>
    <w:p w14:paraId="3583FF16" w14:textId="7FD0ECCB" w:rsidR="006A5082" w:rsidRPr="002B7721" w:rsidRDefault="006A5082" w:rsidP="006A5082">
      <w:r w:rsidRPr="002B7721">
        <w:t xml:space="preserve">This clause sets out the legislation that is amended by this Act, being the </w:t>
      </w:r>
      <w:r w:rsidR="00EB2DDD">
        <w:rPr>
          <w:i/>
          <w:iCs/>
        </w:rPr>
        <w:t>Cemeteries and Crematoria Act 2020</w:t>
      </w:r>
      <w:r w:rsidRPr="002B7721">
        <w:t xml:space="preserve">, the </w:t>
      </w:r>
      <w:r w:rsidR="00EB2DDD">
        <w:rPr>
          <w:i/>
          <w:iCs/>
        </w:rPr>
        <w:t xml:space="preserve">Litter Act 2004, </w:t>
      </w:r>
      <w:r w:rsidR="00EB2DDD">
        <w:t xml:space="preserve">the </w:t>
      </w:r>
      <w:r w:rsidR="00EB2DDD">
        <w:rPr>
          <w:i/>
          <w:iCs/>
        </w:rPr>
        <w:t xml:space="preserve">Plastic Reduction Act 2021, </w:t>
      </w:r>
      <w:r w:rsidR="00EB2DDD">
        <w:t xml:space="preserve">the </w:t>
      </w:r>
      <w:r w:rsidR="00EB2DDD">
        <w:rPr>
          <w:i/>
          <w:iCs/>
        </w:rPr>
        <w:t>Veterinary Practice Act 2018,</w:t>
      </w:r>
      <w:r w:rsidRPr="002B7721">
        <w:t xml:space="preserve"> the </w:t>
      </w:r>
      <w:r w:rsidR="00EB2DDD">
        <w:t xml:space="preserve">Veterinary Practice Regulation 2018, and the </w:t>
      </w:r>
      <w:r w:rsidRPr="002B7721">
        <w:t>Magistrates Court (</w:t>
      </w:r>
      <w:r w:rsidR="00EB2DDD">
        <w:t xml:space="preserve">Litter </w:t>
      </w:r>
      <w:r w:rsidRPr="002B7721">
        <w:t>Infringement Notices) Regulation 200</w:t>
      </w:r>
      <w:r w:rsidR="00EB2DDD">
        <w:t>4</w:t>
      </w:r>
      <w:r w:rsidRPr="002B7721">
        <w:t xml:space="preserve">. </w:t>
      </w:r>
    </w:p>
    <w:p w14:paraId="23DDBB6C" w14:textId="063F1539" w:rsidR="006A5082" w:rsidRPr="002B7721" w:rsidRDefault="006A5082" w:rsidP="006A5082">
      <w:pPr>
        <w:pStyle w:val="Heading2"/>
      </w:pPr>
      <w:r w:rsidRPr="002B7721">
        <w:t xml:space="preserve">PART 2 </w:t>
      </w:r>
      <w:r w:rsidRPr="002B7721">
        <w:tab/>
      </w:r>
      <w:r w:rsidR="00EB2DDD">
        <w:t xml:space="preserve">CEMETERIES AND CREMATORIA </w:t>
      </w:r>
      <w:r w:rsidRPr="002B7721">
        <w:t>ACT 20</w:t>
      </w:r>
      <w:r w:rsidR="00EB2DDD">
        <w:t>2</w:t>
      </w:r>
      <w:r w:rsidRPr="002B7721">
        <w:t xml:space="preserve">0 </w:t>
      </w:r>
    </w:p>
    <w:p w14:paraId="5BA7016A" w14:textId="32EA4A3F" w:rsidR="00EB2DDD" w:rsidRDefault="002B7721" w:rsidP="00AE2B60">
      <w:pPr>
        <w:pStyle w:val="Heading3"/>
        <w:spacing w:after="0"/>
      </w:pPr>
      <w:r w:rsidRPr="002B7721">
        <w:t xml:space="preserve">Clause 4 </w:t>
      </w:r>
      <w:r w:rsidRPr="002B7721">
        <w:tab/>
      </w:r>
      <w:r w:rsidR="00EB2DDD">
        <w:t>Burial at cemetery – application</w:t>
      </w:r>
    </w:p>
    <w:p w14:paraId="612F3138" w14:textId="00FE43EE" w:rsidR="00AE2B60" w:rsidRPr="00AE2B60" w:rsidRDefault="00AE2B60" w:rsidP="00AE2B60">
      <w:pPr>
        <w:rPr>
          <w:rFonts w:ascii="Arial" w:eastAsiaTheme="majorEastAsia" w:hAnsi="Arial" w:cstheme="majorBidi"/>
          <w:b/>
          <w:sz w:val="24"/>
          <w:szCs w:val="24"/>
        </w:rPr>
      </w:pPr>
      <w:r w:rsidRPr="00AE2B60">
        <w:rPr>
          <w:rFonts w:ascii="Arial" w:eastAsiaTheme="majorEastAsia" w:hAnsi="Arial" w:cstheme="majorBidi"/>
          <w:b/>
          <w:sz w:val="24"/>
          <w:szCs w:val="24"/>
        </w:rPr>
        <w:tab/>
      </w:r>
      <w:r w:rsidRPr="00AE2B60">
        <w:rPr>
          <w:rFonts w:ascii="Arial" w:eastAsiaTheme="majorEastAsia" w:hAnsi="Arial" w:cstheme="majorBidi"/>
          <w:b/>
          <w:sz w:val="24"/>
          <w:szCs w:val="24"/>
        </w:rPr>
        <w:tab/>
      </w:r>
      <w:r>
        <w:rPr>
          <w:rFonts w:ascii="Arial" w:eastAsiaTheme="majorEastAsia" w:hAnsi="Arial" w:cstheme="majorBidi"/>
          <w:b/>
          <w:sz w:val="24"/>
          <w:szCs w:val="24"/>
        </w:rPr>
        <w:t>S</w:t>
      </w:r>
      <w:r w:rsidRPr="00AE2B60">
        <w:rPr>
          <w:rFonts w:ascii="Arial" w:eastAsiaTheme="majorEastAsia" w:hAnsi="Arial" w:cstheme="majorBidi"/>
          <w:b/>
          <w:sz w:val="24"/>
          <w:szCs w:val="24"/>
        </w:rPr>
        <w:t xml:space="preserve">ection </w:t>
      </w:r>
      <w:r>
        <w:rPr>
          <w:rFonts w:ascii="Arial" w:eastAsiaTheme="majorEastAsia" w:hAnsi="Arial" w:cstheme="majorBidi"/>
          <w:b/>
          <w:sz w:val="24"/>
          <w:szCs w:val="24"/>
        </w:rPr>
        <w:t>17</w:t>
      </w:r>
      <w:r w:rsidRPr="00AE2B60">
        <w:rPr>
          <w:rFonts w:ascii="Arial" w:eastAsiaTheme="majorEastAsia" w:hAnsi="Arial" w:cstheme="majorBidi"/>
          <w:b/>
          <w:sz w:val="24"/>
          <w:szCs w:val="24"/>
        </w:rPr>
        <w:t xml:space="preserve"> (</w:t>
      </w:r>
      <w:r>
        <w:rPr>
          <w:rFonts w:ascii="Arial" w:eastAsiaTheme="majorEastAsia" w:hAnsi="Arial" w:cstheme="majorBidi"/>
          <w:b/>
          <w:sz w:val="24"/>
          <w:szCs w:val="24"/>
        </w:rPr>
        <w:t>7</w:t>
      </w:r>
      <w:r w:rsidRPr="00AE2B60">
        <w:rPr>
          <w:rFonts w:ascii="Arial" w:eastAsiaTheme="majorEastAsia" w:hAnsi="Arial" w:cstheme="majorBidi"/>
          <w:b/>
          <w:sz w:val="24"/>
          <w:szCs w:val="24"/>
        </w:rPr>
        <w:t>) (</w:t>
      </w:r>
      <w:r>
        <w:rPr>
          <w:rFonts w:ascii="Arial" w:eastAsiaTheme="majorEastAsia" w:hAnsi="Arial" w:cstheme="majorBidi"/>
          <w:b/>
          <w:sz w:val="24"/>
          <w:szCs w:val="24"/>
        </w:rPr>
        <w:t>c</w:t>
      </w:r>
      <w:r w:rsidRPr="00AE2B60">
        <w:rPr>
          <w:rFonts w:ascii="Arial" w:eastAsiaTheme="majorEastAsia" w:hAnsi="Arial" w:cstheme="majorBidi"/>
          <w:b/>
          <w:sz w:val="24"/>
          <w:szCs w:val="24"/>
        </w:rPr>
        <w:t>)</w:t>
      </w:r>
      <w:r>
        <w:rPr>
          <w:rFonts w:ascii="Arial" w:eastAsiaTheme="majorEastAsia" w:hAnsi="Arial" w:cstheme="majorBidi"/>
          <w:b/>
          <w:sz w:val="24"/>
          <w:szCs w:val="24"/>
        </w:rPr>
        <w:t xml:space="preserve"> and (d)</w:t>
      </w:r>
    </w:p>
    <w:p w14:paraId="6ED273B1" w14:textId="77777777" w:rsidR="00234DDC" w:rsidRDefault="002A0EF6" w:rsidP="002A0EF6">
      <w:r w:rsidRPr="002B7721">
        <w:t>This clause</w:t>
      </w:r>
      <w:r>
        <w:t xml:space="preserve"> requires the licensee to inform the person, in writing, of the licensee’s agreement to burial. The licensee must provide to the person, in writing, the day and time of the scheduled burial. The licensee must also provide to the person, in writing, a unique identifying number which must be allocated for the burial.</w:t>
      </w:r>
      <w:r w:rsidR="00234DDC">
        <w:t xml:space="preserve"> </w:t>
      </w:r>
    </w:p>
    <w:p w14:paraId="67BA33D5" w14:textId="20D6DBA2" w:rsidR="002A0EF6" w:rsidRPr="00014472" w:rsidRDefault="00234DDC" w:rsidP="002A0EF6">
      <w:r>
        <w:t xml:space="preserve">This clause gives flexibility in when the unique identifying number must be provided so that it may be provided to the person as soon as practicable. This is because the unique identifying number may not be </w:t>
      </w:r>
      <w:r w:rsidR="00B06B96">
        <w:t>generated until closer to the</w:t>
      </w:r>
      <w:r>
        <w:t xml:space="preserve"> </w:t>
      </w:r>
      <w:r w:rsidR="00B06B96">
        <w:t>service</w:t>
      </w:r>
      <w:r>
        <w:t xml:space="preserve">. </w:t>
      </w:r>
    </w:p>
    <w:p w14:paraId="09CFEEAC" w14:textId="68427086" w:rsidR="006510EA" w:rsidRPr="006510EA" w:rsidRDefault="006510EA" w:rsidP="006510EA">
      <w:pPr>
        <w:pStyle w:val="Heading3"/>
      </w:pPr>
      <w:r w:rsidRPr="006510EA">
        <w:t xml:space="preserve">Clause 5 </w:t>
      </w:r>
      <w:r w:rsidRPr="006510EA">
        <w:tab/>
        <w:t xml:space="preserve">New </w:t>
      </w:r>
      <w:r w:rsidR="00434ED4">
        <w:t>section</w:t>
      </w:r>
      <w:r w:rsidRPr="006510EA">
        <w:t xml:space="preserve"> </w:t>
      </w:r>
      <w:r w:rsidR="00434ED4">
        <w:t>17 (9)</w:t>
      </w:r>
    </w:p>
    <w:p w14:paraId="52283C7D" w14:textId="443FD165" w:rsidR="002A0EF6" w:rsidRPr="002B7721" w:rsidRDefault="002A0EF6" w:rsidP="002A0EF6">
      <w:r w:rsidRPr="002B7721">
        <w:t>This clause</w:t>
      </w:r>
      <w:r>
        <w:t xml:space="preserve"> </w:t>
      </w:r>
      <w:r w:rsidR="000E1D13">
        <w:t xml:space="preserve">inserts a provision which </w:t>
      </w:r>
      <w:r w:rsidR="00234DDC">
        <w:t>allows</w:t>
      </w:r>
      <w:r>
        <w:t xml:space="preserve"> </w:t>
      </w:r>
      <w:r w:rsidR="00234DDC">
        <w:t>for</w:t>
      </w:r>
      <w:r>
        <w:t xml:space="preserve"> any information that must be provided to the person who has applied for</w:t>
      </w:r>
      <w:r w:rsidR="000E1D13">
        <w:t xml:space="preserve"> the</w:t>
      </w:r>
      <w:r>
        <w:t xml:space="preserve"> burial</w:t>
      </w:r>
      <w:r w:rsidR="00234DDC">
        <w:t xml:space="preserve"> to </w:t>
      </w:r>
      <w:r>
        <w:t xml:space="preserve">instead be provided by the licensee to a funeral director or undertaker who is acting </w:t>
      </w:r>
      <w:r w:rsidR="00234DDC">
        <w:t>on behalf of</w:t>
      </w:r>
      <w:r>
        <w:t xml:space="preserve"> the person</w:t>
      </w:r>
      <w:r w:rsidR="00234DDC">
        <w:t xml:space="preserve">. </w:t>
      </w:r>
    </w:p>
    <w:p w14:paraId="52664D5E" w14:textId="5D9D71B6" w:rsidR="001D3BBF" w:rsidRPr="001D3BBF" w:rsidRDefault="001D3BBF" w:rsidP="001D3BBF">
      <w:pPr>
        <w:pStyle w:val="Heading3"/>
      </w:pPr>
      <w:r w:rsidRPr="001D3BBF">
        <w:t xml:space="preserve">Clause 6 </w:t>
      </w:r>
      <w:r w:rsidRPr="001D3BBF">
        <w:tab/>
      </w:r>
      <w:r w:rsidR="00434ED4">
        <w:t xml:space="preserve">Cremation </w:t>
      </w:r>
      <w:r w:rsidRPr="001D3BBF">
        <w:t xml:space="preserve">– </w:t>
      </w:r>
      <w:r w:rsidR="00434ED4">
        <w:t>application</w:t>
      </w:r>
      <w:r w:rsidRPr="001D3BBF">
        <w:br/>
      </w:r>
      <w:r w:rsidRPr="001D3BBF">
        <w:tab/>
      </w:r>
      <w:r w:rsidRPr="001D3BBF">
        <w:tab/>
      </w:r>
      <w:r w:rsidR="00434ED4">
        <w:t>Section 22 (6) (b) and (c)</w:t>
      </w:r>
    </w:p>
    <w:p w14:paraId="09B1437E" w14:textId="5A2C883D" w:rsidR="000E1D13" w:rsidRDefault="000E1D13" w:rsidP="000E1D13">
      <w:r w:rsidRPr="002B7721">
        <w:t>This clause</w:t>
      </w:r>
      <w:r>
        <w:t xml:space="preserve"> requires the licensee to inform the person, in writing, of the licensee’s agreement to cremation. The licensee must provide to the person, in writing, the day of the scheduled cremation. The licensee must also provide to the person, in writing, a unique identifying number which must be allocated for the cremation. </w:t>
      </w:r>
    </w:p>
    <w:p w14:paraId="34C16ECE" w14:textId="6545D797" w:rsidR="000E1D13" w:rsidRDefault="000E1D13" w:rsidP="000E1D13">
      <w:r>
        <w:lastRenderedPageBreak/>
        <w:t>This clause gives flexibility in when the unique identifying number must be provided so that it may be provided to the person as soon as practicable. This is because the unique identifying number may not be</w:t>
      </w:r>
      <w:r w:rsidR="00B06B96">
        <w:t xml:space="preserve"> generated until closer to the service. </w:t>
      </w:r>
    </w:p>
    <w:p w14:paraId="6477350D" w14:textId="67FBBAC8" w:rsidR="00C543C9" w:rsidRPr="00AD32EA" w:rsidRDefault="00C543C9" w:rsidP="00C543C9">
      <w:pPr>
        <w:pStyle w:val="Heading3"/>
      </w:pPr>
      <w:r w:rsidRPr="00AD32EA">
        <w:t xml:space="preserve">Clause 7 </w:t>
      </w:r>
      <w:r w:rsidRPr="00AD32EA">
        <w:tab/>
      </w:r>
      <w:r w:rsidR="00203E64">
        <w:t>New section 22 (8)</w:t>
      </w:r>
    </w:p>
    <w:p w14:paraId="6A8E9FC3" w14:textId="5572A4B6" w:rsidR="000E1D13" w:rsidRDefault="000E1D13" w:rsidP="000E1D13">
      <w:r w:rsidRPr="002B7721">
        <w:t>This clause</w:t>
      </w:r>
      <w:r>
        <w:t xml:space="preserve"> inserts a provision which allows for any information that must be provided to the person who has applied for the cremation to instead be provided by the licensee to a funeral director or undertaker who is acting on behalf of the person. </w:t>
      </w:r>
    </w:p>
    <w:p w14:paraId="689ADF84" w14:textId="4EE0CA7A" w:rsidR="008337E3" w:rsidRPr="00131A16" w:rsidRDefault="008337E3" w:rsidP="008337E3">
      <w:pPr>
        <w:pStyle w:val="Heading3"/>
      </w:pPr>
      <w:r w:rsidRPr="00131A16">
        <w:t xml:space="preserve">Clause 8 </w:t>
      </w:r>
      <w:r w:rsidRPr="001D3BBF">
        <w:tab/>
      </w:r>
      <w:r w:rsidR="008113E4">
        <w:t>Offence</w:t>
      </w:r>
      <w:r>
        <w:t xml:space="preserve"> </w:t>
      </w:r>
      <w:r w:rsidRPr="001D3BBF">
        <w:t xml:space="preserve">– </w:t>
      </w:r>
      <w:r w:rsidR="008113E4">
        <w:t xml:space="preserve">collection of cremated remains </w:t>
      </w:r>
      <w:r w:rsidRPr="001D3BBF">
        <w:br/>
      </w:r>
      <w:r w:rsidRPr="001D3BBF">
        <w:tab/>
      </w:r>
      <w:r w:rsidRPr="001D3BBF">
        <w:tab/>
      </w:r>
      <w:r w:rsidR="008113E4">
        <w:t>Table 25, item 3, column 3</w:t>
      </w:r>
    </w:p>
    <w:p w14:paraId="2A25AF9D" w14:textId="0EE24FD3" w:rsidR="008337E3" w:rsidRDefault="008337E3" w:rsidP="000E1D13">
      <w:r w:rsidRPr="00131A16">
        <w:t>This</w:t>
      </w:r>
      <w:r w:rsidR="008113E4">
        <w:t xml:space="preserve"> clause corrects a technical error at Table 25, item 3, column 3(a) by replacing ‘and’ with ‘or’ to allow the licensee of a crematorium to make contact with either the applicant or other suitable person, not both. This will align with current practice and with item 3(b). </w:t>
      </w:r>
    </w:p>
    <w:p w14:paraId="1B1CF9F7" w14:textId="00F3CAA6" w:rsidR="008113E4" w:rsidRPr="002B7721" w:rsidRDefault="008113E4" w:rsidP="000E1D13">
      <w:r>
        <w:t xml:space="preserve">The offence exists to ensure family members are notified if cremated remains are collected from a crematorium after two years of internment. Distinction is made between the applicant for the cremation and a suitable person. The intent of the offence is not for both the applicant for the cremation and another person to be contacted when cremated remains are collected. In most cases, only the details of the applicant are known for the collection of cremated remains. </w:t>
      </w:r>
    </w:p>
    <w:p w14:paraId="34E0B755" w14:textId="0004348C" w:rsidR="00AD32EA" w:rsidRPr="00131A16" w:rsidRDefault="00AD32EA" w:rsidP="00AD32EA">
      <w:pPr>
        <w:pStyle w:val="Heading3"/>
      </w:pPr>
      <w:r w:rsidRPr="00131A16">
        <w:t xml:space="preserve">Clause </w:t>
      </w:r>
      <w:r w:rsidR="008337E3">
        <w:t>9</w:t>
      </w:r>
      <w:r w:rsidRPr="00131A16">
        <w:t xml:space="preserve"> </w:t>
      </w:r>
      <w:r w:rsidR="00203E64" w:rsidRPr="001D3BBF">
        <w:tab/>
      </w:r>
      <w:r w:rsidR="00203E64">
        <w:t xml:space="preserve">Register </w:t>
      </w:r>
      <w:r w:rsidR="00203E64" w:rsidRPr="001D3BBF">
        <w:t xml:space="preserve">– </w:t>
      </w:r>
      <w:r w:rsidR="00203E64">
        <w:t>burial, cremation, internment etc</w:t>
      </w:r>
      <w:r w:rsidR="00203E64" w:rsidRPr="001D3BBF">
        <w:br/>
      </w:r>
      <w:r w:rsidR="00203E64" w:rsidRPr="001D3BBF">
        <w:tab/>
      </w:r>
      <w:r w:rsidR="00203E64" w:rsidRPr="001D3BBF">
        <w:tab/>
      </w:r>
      <w:r w:rsidR="00203E64">
        <w:t>Section 63 (3) (d)</w:t>
      </w:r>
    </w:p>
    <w:p w14:paraId="14612DBA" w14:textId="2A6FF228" w:rsidR="002A0EF6" w:rsidRPr="00022A2A" w:rsidRDefault="002A0EF6" w:rsidP="002A0EF6">
      <w:r w:rsidRPr="00131A16">
        <w:t xml:space="preserve">This clause </w:t>
      </w:r>
      <w:r>
        <w:t xml:space="preserve">omits </w:t>
      </w:r>
      <w:r w:rsidR="000E1D13">
        <w:t xml:space="preserve">the list of information to be recorded for the collection of cremated remains from </w:t>
      </w:r>
      <w:r>
        <w:t>section 63(3)</w:t>
      </w:r>
      <w:r w:rsidR="000E1D13">
        <w:t xml:space="preserve"> and relocates it to</w:t>
      </w:r>
      <w:r>
        <w:t xml:space="preserve"> new section 63A</w:t>
      </w:r>
      <w:r w:rsidR="000E1D13">
        <w:t xml:space="preserve"> for the purposes of excluding this information from the </w:t>
      </w:r>
      <w:r w:rsidR="00C50825">
        <w:t>offence at</w:t>
      </w:r>
      <w:r w:rsidR="000E1D13">
        <w:t xml:space="preserve"> section 64(2)</w:t>
      </w:r>
      <w:r>
        <w:t>.</w:t>
      </w:r>
      <w:r w:rsidR="000E1D13">
        <w:t xml:space="preserve"> </w:t>
      </w:r>
      <w:r w:rsidR="00C50825">
        <w:t>This offence require</w:t>
      </w:r>
      <w:r w:rsidR="00AB0558">
        <w:t>s</w:t>
      </w:r>
      <w:r w:rsidR="00C50825">
        <w:t xml:space="preserve"> </w:t>
      </w:r>
      <w:r w:rsidR="00AB0558">
        <w:t>information kept on a register under sections 62 and 63</w:t>
      </w:r>
      <w:r w:rsidR="00C50825">
        <w:t xml:space="preserve"> to be </w:t>
      </w:r>
      <w:r w:rsidR="00AB0558">
        <w:t xml:space="preserve">both stored on a secure electronic database and </w:t>
      </w:r>
      <w:r w:rsidR="00C50825">
        <w:t xml:space="preserve">searchable to the public, </w:t>
      </w:r>
      <w:r w:rsidR="00AB0558">
        <w:t xml:space="preserve">whereas the information at repealed section 63(3)(d) or new section 63A should not be accessible to the public. </w:t>
      </w:r>
    </w:p>
    <w:p w14:paraId="17D37246" w14:textId="3C60A1B2" w:rsidR="00203E64" w:rsidRPr="00131A16" w:rsidRDefault="00203E64" w:rsidP="00203E64">
      <w:pPr>
        <w:pStyle w:val="Heading3"/>
      </w:pPr>
      <w:r w:rsidRPr="00131A16">
        <w:t xml:space="preserve">Clause </w:t>
      </w:r>
      <w:r w:rsidR="008337E3">
        <w:t>10</w:t>
      </w:r>
      <w:r w:rsidRPr="00131A16">
        <w:t xml:space="preserve"> </w:t>
      </w:r>
      <w:r w:rsidRPr="001D3BBF">
        <w:tab/>
      </w:r>
      <w:r>
        <w:t>New section 63A</w:t>
      </w:r>
    </w:p>
    <w:p w14:paraId="5933627D" w14:textId="286F0694" w:rsidR="002A0EF6" w:rsidRPr="00131A16" w:rsidRDefault="002A0EF6" w:rsidP="002A0EF6">
      <w:r w:rsidRPr="00131A16">
        <w:t>This clause</w:t>
      </w:r>
      <w:r>
        <w:t xml:space="preserve"> sets out the</w:t>
      </w:r>
      <w:r w:rsidR="0016765F">
        <w:t xml:space="preserve"> list of information to be recorded on a register for the collection of cremated remains that was previously set out at repealed section 63(3)(d)</w:t>
      </w:r>
      <w:r>
        <w:t>.</w:t>
      </w:r>
      <w:r w:rsidR="0016765F">
        <w:t xml:space="preserve"> </w:t>
      </w:r>
    </w:p>
    <w:p w14:paraId="48144C6D" w14:textId="62280467" w:rsidR="00203E64" w:rsidRPr="00131A16" w:rsidRDefault="00203E64" w:rsidP="00203E64">
      <w:pPr>
        <w:pStyle w:val="Heading3"/>
      </w:pPr>
      <w:r w:rsidRPr="00131A16">
        <w:t xml:space="preserve">Clause </w:t>
      </w:r>
      <w:r>
        <w:t>1</w:t>
      </w:r>
      <w:r w:rsidR="008337E3">
        <w:t>1</w:t>
      </w:r>
      <w:r w:rsidRPr="00131A16">
        <w:t xml:space="preserve"> </w:t>
      </w:r>
      <w:r w:rsidRPr="001D3BBF">
        <w:tab/>
      </w:r>
      <w:r>
        <w:t xml:space="preserve">Offences </w:t>
      </w:r>
      <w:r w:rsidRPr="001D3BBF">
        <w:t xml:space="preserve">– </w:t>
      </w:r>
      <w:r>
        <w:t>keeping registers</w:t>
      </w:r>
      <w:r w:rsidRPr="001D3BBF">
        <w:br/>
      </w:r>
      <w:r w:rsidRPr="001D3BBF">
        <w:tab/>
      </w:r>
      <w:r w:rsidRPr="001D3BBF">
        <w:tab/>
      </w:r>
      <w:r w:rsidR="0016765F">
        <w:t>S</w:t>
      </w:r>
      <w:r>
        <w:t>ection 64 (1) (b) (ii)</w:t>
      </w:r>
    </w:p>
    <w:p w14:paraId="12288434" w14:textId="0C5B1F9F" w:rsidR="002A0EF6" w:rsidRDefault="0016765F" w:rsidP="002A0EF6">
      <w:pPr>
        <w:rPr>
          <w:color w:val="FF0000"/>
        </w:rPr>
      </w:pPr>
      <w:r>
        <w:t xml:space="preserve">This clause inserts new section 63A into the offence for failure to keep a register by the licensee of a facility. Previously the offence listed </w:t>
      </w:r>
      <w:r w:rsidR="00CA5C88">
        <w:t xml:space="preserve">only </w:t>
      </w:r>
      <w:r>
        <w:t>sections 62 and 63 as the sections the licensee is required to keep a register under. As subsection 63(3)(d) is removed from section 63</w:t>
      </w:r>
      <w:r w:rsidR="002A0EF6">
        <w:t xml:space="preserve"> </w:t>
      </w:r>
      <w:r>
        <w:t xml:space="preserve">and relocated into new section 63A, this </w:t>
      </w:r>
      <w:r w:rsidR="00CA5C88">
        <w:t xml:space="preserve">clause incorporates this </w:t>
      </w:r>
      <w:r>
        <w:t>new section</w:t>
      </w:r>
      <w:r w:rsidR="00CA5C88">
        <w:t xml:space="preserve"> </w:t>
      </w:r>
      <w:r>
        <w:t xml:space="preserve">into the offence at section 64(1) to ensure that the information at new section 63A continues to be kept on a register. </w:t>
      </w:r>
    </w:p>
    <w:p w14:paraId="21521180" w14:textId="343DC9D9" w:rsidR="00203E64" w:rsidRPr="00131A16" w:rsidRDefault="00203E64" w:rsidP="00203E64">
      <w:pPr>
        <w:pStyle w:val="Heading3"/>
      </w:pPr>
      <w:r w:rsidRPr="00131A16">
        <w:lastRenderedPageBreak/>
        <w:t xml:space="preserve">Clause </w:t>
      </w:r>
      <w:r>
        <w:t>1</w:t>
      </w:r>
      <w:r w:rsidR="008337E3">
        <w:t>2</w:t>
      </w:r>
      <w:r w:rsidRPr="00131A16">
        <w:t xml:space="preserve"> </w:t>
      </w:r>
      <w:r w:rsidRPr="001D3BBF">
        <w:tab/>
      </w:r>
      <w:r w:rsidR="00C118FF">
        <w:t>Section 64 (2) (c) (i)</w:t>
      </w:r>
    </w:p>
    <w:p w14:paraId="78154571" w14:textId="0CF815E0" w:rsidR="002A0EF6" w:rsidRPr="00131A16" w:rsidRDefault="002A0EF6" w:rsidP="002A0EF6">
      <w:r w:rsidRPr="00131A16">
        <w:t xml:space="preserve">This clause </w:t>
      </w:r>
      <w:r>
        <w:t>is a technical amendment which substitutes the term ‘secure ICT database’ for ‘secure electronic database’</w:t>
      </w:r>
      <w:r w:rsidR="00D35DBB">
        <w:t xml:space="preserve"> in line with standard drafting practice. </w:t>
      </w:r>
    </w:p>
    <w:p w14:paraId="5A13F44D" w14:textId="417548EC" w:rsidR="00C118FF" w:rsidRPr="00131A16" w:rsidRDefault="00C118FF" w:rsidP="00C118FF">
      <w:pPr>
        <w:pStyle w:val="Heading3"/>
      </w:pPr>
      <w:r w:rsidRPr="00131A16">
        <w:t xml:space="preserve">Clause </w:t>
      </w:r>
      <w:r>
        <w:t>1</w:t>
      </w:r>
      <w:r w:rsidR="008337E3">
        <w:t>3</w:t>
      </w:r>
      <w:r w:rsidRPr="00131A16">
        <w:t xml:space="preserve"> </w:t>
      </w:r>
      <w:r w:rsidRPr="001D3BBF">
        <w:tab/>
      </w:r>
      <w:r>
        <w:t>New section 64 (2A)</w:t>
      </w:r>
    </w:p>
    <w:p w14:paraId="7D51BE29" w14:textId="77777777" w:rsidR="00E07190" w:rsidRDefault="002A0EF6" w:rsidP="002A0EF6">
      <w:r w:rsidRPr="00131A16">
        <w:t>This clause</w:t>
      </w:r>
      <w:r>
        <w:t xml:space="preserve"> </w:t>
      </w:r>
      <w:r w:rsidR="00344065">
        <w:t>inserts a new offence for failure of the licensee of a facility keeping a register under new section 63A to keep the register on a secure electronic database</w:t>
      </w:r>
      <w:r>
        <w:t xml:space="preserve">. </w:t>
      </w:r>
    </w:p>
    <w:p w14:paraId="74CEF3A0" w14:textId="4A86B8C1" w:rsidR="002A0EF6" w:rsidRPr="00131A16" w:rsidRDefault="00E07190" w:rsidP="002A0EF6">
      <w:r>
        <w:t>The existing offence at section 64(2) has two components for how registers should be kept; the ‘secure electronic database’ component and the ‘searchable by the public’ component. By extracting the information set out at s</w:t>
      </w:r>
      <w:r w:rsidR="002A0EF6">
        <w:t>ection 63(3)(d)</w:t>
      </w:r>
      <w:r>
        <w:t xml:space="preserve"> to be new section 63A, this information is no longer included in the existing offence at section 64(2). Instead, the new offence at new section 64(2A) is created to maintain the ‘secure electronic database’ component of the existing offence for new section 63A.  </w:t>
      </w:r>
    </w:p>
    <w:p w14:paraId="5518B475" w14:textId="4B7B5D53" w:rsidR="00C118FF" w:rsidRPr="00131A16" w:rsidRDefault="00C118FF" w:rsidP="00C118FF">
      <w:pPr>
        <w:pStyle w:val="Heading3"/>
      </w:pPr>
      <w:r w:rsidRPr="00131A16">
        <w:t xml:space="preserve">Clause </w:t>
      </w:r>
      <w:r>
        <w:t>1</w:t>
      </w:r>
      <w:r w:rsidR="008337E3">
        <w:t>4</w:t>
      </w:r>
      <w:r w:rsidRPr="00131A16">
        <w:t xml:space="preserve"> </w:t>
      </w:r>
      <w:r w:rsidRPr="001D3BBF">
        <w:tab/>
      </w:r>
      <w:r>
        <w:t>New sections 118A and 118B</w:t>
      </w:r>
    </w:p>
    <w:p w14:paraId="52DF380C" w14:textId="65D64BB7" w:rsidR="002A0EF6" w:rsidRPr="00131A16" w:rsidRDefault="002A0EF6" w:rsidP="002A0EF6">
      <w:r w:rsidRPr="00131A16">
        <w:t>This clause</w:t>
      </w:r>
      <w:r>
        <w:t xml:space="preserve"> inserts two new sections. New section 118A requires the </w:t>
      </w:r>
      <w:r w:rsidR="00915172">
        <w:t>C</w:t>
      </w:r>
      <w:r>
        <w:t xml:space="preserve">hief </w:t>
      </w:r>
      <w:r w:rsidR="00915172">
        <w:t>E</w:t>
      </w:r>
      <w:r>
        <w:t xml:space="preserve">xecutive </w:t>
      </w:r>
      <w:r w:rsidR="00915172">
        <w:t>O</w:t>
      </w:r>
      <w:r>
        <w:t xml:space="preserve">fficer of the Cemeteries and Crematoria Authority </w:t>
      </w:r>
      <w:r w:rsidR="00915172">
        <w:t xml:space="preserve">(the Authority) </w:t>
      </w:r>
      <w:r>
        <w:t xml:space="preserve">to be a public servant. New section 118B allows the </w:t>
      </w:r>
      <w:r w:rsidR="00915172">
        <w:t>C</w:t>
      </w:r>
      <w:r>
        <w:t xml:space="preserve">hief </w:t>
      </w:r>
      <w:r w:rsidR="00915172">
        <w:t>E</w:t>
      </w:r>
      <w:r>
        <w:t xml:space="preserve">xecutive </w:t>
      </w:r>
      <w:r w:rsidR="00915172">
        <w:t>O</w:t>
      </w:r>
      <w:r>
        <w:t xml:space="preserve">fficer to employ staff for the </w:t>
      </w:r>
      <w:r w:rsidR="00452B01">
        <w:t>A</w:t>
      </w:r>
      <w:r>
        <w:t xml:space="preserve">uthority under the </w:t>
      </w:r>
      <w:r w:rsidRPr="00CE3D47">
        <w:rPr>
          <w:i/>
          <w:iCs/>
        </w:rPr>
        <w:t>Public Sector Management Act 1994</w:t>
      </w:r>
      <w:r w:rsidR="00915172">
        <w:t>.</w:t>
      </w:r>
    </w:p>
    <w:p w14:paraId="7A112DCA" w14:textId="56B81FF4" w:rsidR="00C118FF" w:rsidRPr="00C118FF" w:rsidRDefault="00C118FF" w:rsidP="00C118FF">
      <w:pPr>
        <w:pStyle w:val="Heading3"/>
        <w:rPr>
          <w:i/>
          <w:iCs/>
        </w:rPr>
      </w:pPr>
      <w:r w:rsidRPr="00131A16">
        <w:t xml:space="preserve">Clause </w:t>
      </w:r>
      <w:r>
        <w:t>1</w:t>
      </w:r>
      <w:r w:rsidR="008337E3">
        <w:t>5</w:t>
      </w:r>
      <w:r w:rsidRPr="00131A16">
        <w:t xml:space="preserve"> </w:t>
      </w:r>
      <w:r w:rsidRPr="001D3BBF">
        <w:tab/>
      </w:r>
      <w:r>
        <w:t>Dictionary</w:t>
      </w:r>
      <w:r w:rsidRPr="001D3BBF">
        <w:br/>
      </w:r>
      <w:r w:rsidRPr="001D3BBF">
        <w:tab/>
      </w:r>
      <w:r w:rsidRPr="001D3BBF">
        <w:tab/>
      </w:r>
      <w:r>
        <w:t xml:space="preserve">New definition of </w:t>
      </w:r>
      <w:r>
        <w:rPr>
          <w:i/>
          <w:iCs/>
        </w:rPr>
        <w:t>chief executive officer</w:t>
      </w:r>
    </w:p>
    <w:p w14:paraId="0620E893" w14:textId="3A4AF097" w:rsidR="002A0EF6" w:rsidRPr="00131A16" w:rsidRDefault="002A0EF6" w:rsidP="002A0EF6">
      <w:r w:rsidRPr="00131A16">
        <w:t>This clause</w:t>
      </w:r>
      <w:r>
        <w:t xml:space="preserve"> provides the definition for chief executive officer</w:t>
      </w:r>
      <w:r w:rsidR="00915172">
        <w:t xml:space="preserve"> as meaning the Chief Executive Officer of the Authority</w:t>
      </w:r>
      <w:r>
        <w:t>.</w:t>
      </w:r>
    </w:p>
    <w:p w14:paraId="607748DE" w14:textId="1657BB5B" w:rsidR="00C118FF" w:rsidRPr="002B7721" w:rsidRDefault="00C118FF" w:rsidP="00C118FF">
      <w:pPr>
        <w:pStyle w:val="Heading2"/>
      </w:pPr>
      <w:r w:rsidRPr="002B7721">
        <w:t xml:space="preserve">PART </w:t>
      </w:r>
      <w:r>
        <w:t>3</w:t>
      </w:r>
      <w:r w:rsidRPr="002B7721">
        <w:t xml:space="preserve"> </w:t>
      </w:r>
      <w:r w:rsidRPr="002B7721">
        <w:tab/>
      </w:r>
      <w:r>
        <w:t xml:space="preserve">LITTER </w:t>
      </w:r>
      <w:r w:rsidRPr="002B7721">
        <w:t>ACT 20</w:t>
      </w:r>
      <w:r>
        <w:t>04</w:t>
      </w:r>
    </w:p>
    <w:p w14:paraId="53CA0BB9" w14:textId="70AEB592" w:rsidR="00C118FF" w:rsidRPr="00C118FF" w:rsidRDefault="00C118FF" w:rsidP="00C118FF">
      <w:pPr>
        <w:pStyle w:val="Heading3"/>
        <w:rPr>
          <w:i/>
          <w:iCs/>
        </w:rPr>
      </w:pPr>
      <w:r w:rsidRPr="00131A16">
        <w:t xml:space="preserve">Clause </w:t>
      </w:r>
      <w:r>
        <w:t>1</w:t>
      </w:r>
      <w:r w:rsidR="008337E3">
        <w:t>6</w:t>
      </w:r>
      <w:r w:rsidRPr="00131A16">
        <w:t xml:space="preserve"> </w:t>
      </w:r>
      <w:r w:rsidRPr="001D3BBF">
        <w:tab/>
      </w:r>
      <w:r>
        <w:t>Littering</w:t>
      </w:r>
      <w:r w:rsidRPr="001D3BBF">
        <w:br/>
      </w:r>
      <w:r w:rsidRPr="001D3BBF">
        <w:tab/>
      </w:r>
      <w:r w:rsidRPr="001D3BBF">
        <w:tab/>
      </w:r>
      <w:r>
        <w:t>Section 8 (6) (d)</w:t>
      </w:r>
    </w:p>
    <w:p w14:paraId="37D4B085" w14:textId="6D926EEB" w:rsidR="002A0EF6" w:rsidRDefault="002A0EF6" w:rsidP="002A0EF6">
      <w:r w:rsidRPr="00131A16">
        <w:t xml:space="preserve">This clause </w:t>
      </w:r>
      <w:r>
        <w:t>clarifies the exception to littering offences by specifying that depositing litter at a waste</w:t>
      </w:r>
      <w:r w:rsidR="00436820">
        <w:t xml:space="preserve"> management</w:t>
      </w:r>
      <w:r>
        <w:t xml:space="preserve"> facility must be </w:t>
      </w:r>
      <w:r w:rsidR="00436820">
        <w:t xml:space="preserve">done </w:t>
      </w:r>
      <w:r w:rsidRPr="00FB1130">
        <w:t xml:space="preserve">in accordance with the requirements </w:t>
      </w:r>
      <w:r w:rsidR="00436820">
        <w:t>of the</w:t>
      </w:r>
      <w:r w:rsidRPr="00FB1130">
        <w:t xml:space="preserve"> facility</w:t>
      </w:r>
      <w:r w:rsidR="00E33BC7">
        <w:t>. For example, where instructed by signage.</w:t>
      </w:r>
    </w:p>
    <w:p w14:paraId="5F111255" w14:textId="79788B63" w:rsidR="00C118FF" w:rsidRPr="00C118FF" w:rsidRDefault="00C118FF" w:rsidP="00C118FF">
      <w:pPr>
        <w:pStyle w:val="Heading3"/>
        <w:rPr>
          <w:i/>
          <w:iCs/>
        </w:rPr>
      </w:pPr>
      <w:r w:rsidRPr="00131A16">
        <w:t xml:space="preserve">Clause </w:t>
      </w:r>
      <w:r>
        <w:t>1</w:t>
      </w:r>
      <w:r w:rsidR="008337E3">
        <w:t>7</w:t>
      </w:r>
      <w:r w:rsidRPr="00131A16">
        <w:t xml:space="preserve"> </w:t>
      </w:r>
      <w:r w:rsidRPr="001D3BBF">
        <w:tab/>
      </w:r>
      <w:r>
        <w:t>Aggravated littering</w:t>
      </w:r>
      <w:r w:rsidRPr="001D3BBF">
        <w:br/>
      </w:r>
      <w:r w:rsidRPr="001D3BBF">
        <w:tab/>
      </w:r>
      <w:r w:rsidRPr="001D3BBF">
        <w:tab/>
      </w:r>
      <w:r>
        <w:t>Section 9 (4) (c) (ii)</w:t>
      </w:r>
    </w:p>
    <w:p w14:paraId="5B6EB36F" w14:textId="6CCD1DE9" w:rsidR="00E33BC7" w:rsidRDefault="00E33BC7" w:rsidP="00E33BC7">
      <w:r w:rsidRPr="00131A16">
        <w:t xml:space="preserve">This clause </w:t>
      </w:r>
      <w:r>
        <w:t xml:space="preserve">clarifies the exception to aggravated littering offences by specifying that depositing litter at a waste management facility must be done </w:t>
      </w:r>
      <w:r w:rsidRPr="00FB1130">
        <w:t xml:space="preserve">in accordance with the requirements </w:t>
      </w:r>
      <w:r>
        <w:t>of the</w:t>
      </w:r>
      <w:r w:rsidRPr="00FB1130">
        <w:t xml:space="preserve"> facility</w:t>
      </w:r>
      <w:r>
        <w:t>. For example, where instructed by signage.</w:t>
      </w:r>
    </w:p>
    <w:p w14:paraId="531B52E9" w14:textId="20883DCB" w:rsidR="00C118FF" w:rsidRPr="00C118FF" w:rsidRDefault="00C118FF" w:rsidP="00C118FF">
      <w:pPr>
        <w:pStyle w:val="Heading3"/>
        <w:rPr>
          <w:i/>
          <w:iCs/>
        </w:rPr>
      </w:pPr>
      <w:r w:rsidRPr="00131A16">
        <w:lastRenderedPageBreak/>
        <w:t xml:space="preserve">Clause </w:t>
      </w:r>
      <w:r>
        <w:t>1</w:t>
      </w:r>
      <w:r w:rsidR="008337E3">
        <w:t>8</w:t>
      </w:r>
      <w:r w:rsidRPr="00131A16">
        <w:t xml:space="preserve"> </w:t>
      </w:r>
      <w:r w:rsidRPr="001D3BBF">
        <w:tab/>
      </w:r>
      <w:r>
        <w:t>Dumping litter</w:t>
      </w:r>
      <w:r w:rsidRPr="001D3BBF">
        <w:br/>
      </w:r>
      <w:r w:rsidRPr="001D3BBF">
        <w:tab/>
      </w:r>
      <w:r w:rsidRPr="001D3BBF">
        <w:tab/>
      </w:r>
      <w:r>
        <w:t>Section 9A (7) (d)</w:t>
      </w:r>
    </w:p>
    <w:p w14:paraId="2BD8B409" w14:textId="13848316" w:rsidR="00E33BC7" w:rsidRDefault="00E33BC7" w:rsidP="00E33BC7">
      <w:r w:rsidRPr="00131A16">
        <w:t xml:space="preserve">This clause </w:t>
      </w:r>
      <w:r>
        <w:t xml:space="preserve">clarifies the exception to illegal dumping offences by specifying that depositing litter at a waste management facility must be done </w:t>
      </w:r>
      <w:r w:rsidRPr="00FB1130">
        <w:t xml:space="preserve">in accordance with the requirements </w:t>
      </w:r>
      <w:r>
        <w:t>of the</w:t>
      </w:r>
      <w:r w:rsidRPr="00FB1130">
        <w:t xml:space="preserve"> facility</w:t>
      </w:r>
      <w:r>
        <w:t>. For example, where instructed by signage.</w:t>
      </w:r>
    </w:p>
    <w:p w14:paraId="2601C20F" w14:textId="25B74CB8" w:rsidR="00C118FF" w:rsidRPr="00131A16" w:rsidRDefault="00C118FF" w:rsidP="00C118FF">
      <w:pPr>
        <w:pStyle w:val="Heading3"/>
      </w:pPr>
      <w:r w:rsidRPr="00131A16">
        <w:t xml:space="preserve">Clause </w:t>
      </w:r>
      <w:r>
        <w:t>1</w:t>
      </w:r>
      <w:r w:rsidR="008337E3">
        <w:t>9</w:t>
      </w:r>
      <w:r w:rsidRPr="00131A16">
        <w:t xml:space="preserve"> </w:t>
      </w:r>
      <w:r w:rsidRPr="001D3BBF">
        <w:tab/>
      </w:r>
      <w:r>
        <w:t xml:space="preserve">Dumping litter </w:t>
      </w:r>
      <w:r w:rsidRPr="001D3BBF">
        <w:t xml:space="preserve">– </w:t>
      </w:r>
      <w:r>
        <w:t>strict liability</w:t>
      </w:r>
      <w:r w:rsidRPr="001D3BBF">
        <w:br/>
      </w:r>
      <w:r w:rsidRPr="001D3BBF">
        <w:tab/>
      </w:r>
      <w:r w:rsidRPr="001D3BBF">
        <w:tab/>
      </w:r>
      <w:r>
        <w:t>Section 9B (6) (d)</w:t>
      </w:r>
    </w:p>
    <w:p w14:paraId="445F59FA" w14:textId="366495ED" w:rsidR="00E33BC7" w:rsidRDefault="00E33BC7" w:rsidP="00E33BC7">
      <w:r w:rsidRPr="00131A16">
        <w:t xml:space="preserve">This clause </w:t>
      </w:r>
      <w:r>
        <w:t xml:space="preserve">clarifies the exception to illegal dumping offences by specifying that depositing litter at a waste management facility must be done </w:t>
      </w:r>
      <w:r w:rsidRPr="00FB1130">
        <w:t xml:space="preserve">in accordance with the requirements </w:t>
      </w:r>
      <w:r>
        <w:t>of the</w:t>
      </w:r>
      <w:r w:rsidRPr="00FB1130">
        <w:t xml:space="preserve"> facility</w:t>
      </w:r>
      <w:r>
        <w:t>. For example, where instructed by signage.</w:t>
      </w:r>
    </w:p>
    <w:p w14:paraId="047FE153" w14:textId="0406FCA0" w:rsidR="00C118FF" w:rsidRPr="00131A16" w:rsidRDefault="00C118FF" w:rsidP="00C118FF">
      <w:pPr>
        <w:pStyle w:val="Heading3"/>
      </w:pPr>
      <w:r w:rsidRPr="00131A16">
        <w:t xml:space="preserve">Clause </w:t>
      </w:r>
      <w:r w:rsidR="008337E3">
        <w:t>20</w:t>
      </w:r>
      <w:r w:rsidRPr="00131A16">
        <w:t xml:space="preserve"> </w:t>
      </w:r>
      <w:r w:rsidRPr="001D3BBF">
        <w:tab/>
      </w:r>
      <w:r>
        <w:t>Offences about vehicle loads</w:t>
      </w:r>
      <w:r w:rsidRPr="001D3BBF">
        <w:br/>
      </w:r>
      <w:r w:rsidRPr="001D3BBF">
        <w:tab/>
      </w:r>
      <w:r w:rsidRPr="001D3BBF">
        <w:tab/>
      </w:r>
      <w:r>
        <w:t>Section 11 (2) (b)</w:t>
      </w:r>
    </w:p>
    <w:p w14:paraId="1A655088" w14:textId="16A6C656" w:rsidR="002A0EF6" w:rsidRDefault="002A0EF6" w:rsidP="002A0EF6">
      <w:pPr>
        <w:rPr>
          <w:color w:val="FF0000"/>
        </w:rPr>
      </w:pPr>
      <w:r w:rsidRPr="00131A16">
        <w:t xml:space="preserve">This </w:t>
      </w:r>
      <w:r w:rsidRPr="001D15D0">
        <w:t>clause clarifies</w:t>
      </w:r>
      <w:r w:rsidR="00E33BC7">
        <w:t xml:space="preserve"> the</w:t>
      </w:r>
      <w:r w:rsidRPr="001D15D0">
        <w:t xml:space="preserve"> </w:t>
      </w:r>
      <w:r>
        <w:t xml:space="preserve">offence </w:t>
      </w:r>
      <w:r w:rsidR="00E33BC7">
        <w:t xml:space="preserve">for a driver or rider of a moving vehicle failing to secure the contents </w:t>
      </w:r>
      <w:r w:rsidR="00602815">
        <w:t xml:space="preserve">of the vehicle </w:t>
      </w:r>
      <w:r w:rsidR="00E33BC7">
        <w:t xml:space="preserve">to prevent any items or materials from falling during transit. This is to </w:t>
      </w:r>
      <w:r>
        <w:t xml:space="preserve">create consistency between subsections 11(1) and (2) by providing that an offence occurs when a person fails to secure a load </w:t>
      </w:r>
      <w:r w:rsidRPr="00E33BC7">
        <w:rPr>
          <w:i/>
          <w:iCs/>
        </w:rPr>
        <w:t>or any part of it</w:t>
      </w:r>
      <w:r>
        <w:t>.</w:t>
      </w:r>
      <w:r w:rsidRPr="001D15D0">
        <w:t xml:space="preserve"> </w:t>
      </w:r>
    </w:p>
    <w:p w14:paraId="6A6E7559" w14:textId="25211CCA" w:rsidR="00C118FF" w:rsidRPr="002B7721" w:rsidRDefault="00C118FF" w:rsidP="00C118FF">
      <w:pPr>
        <w:pStyle w:val="Heading2"/>
      </w:pPr>
      <w:r w:rsidRPr="002B7721">
        <w:t xml:space="preserve">PART </w:t>
      </w:r>
      <w:r>
        <w:t>4</w:t>
      </w:r>
      <w:r w:rsidRPr="002B7721">
        <w:t xml:space="preserve"> </w:t>
      </w:r>
      <w:r w:rsidRPr="002B7721">
        <w:tab/>
      </w:r>
      <w:r>
        <w:t>PLASTIC REDUCTION ACT 2021</w:t>
      </w:r>
    </w:p>
    <w:p w14:paraId="2A98CD45" w14:textId="1B162812" w:rsidR="00C118FF" w:rsidRPr="005423B2" w:rsidRDefault="00C118FF" w:rsidP="00C118FF">
      <w:pPr>
        <w:pStyle w:val="Heading3"/>
        <w:rPr>
          <w:i/>
          <w:iCs/>
        </w:rPr>
      </w:pPr>
      <w:r w:rsidRPr="00131A16">
        <w:t xml:space="preserve">Clause </w:t>
      </w:r>
      <w:r>
        <w:t>2</w:t>
      </w:r>
      <w:r w:rsidR="008337E3">
        <w:t>1</w:t>
      </w:r>
      <w:r w:rsidRPr="00131A16">
        <w:t xml:space="preserve"> </w:t>
      </w:r>
      <w:r w:rsidRPr="001D3BBF">
        <w:tab/>
      </w:r>
      <w:r>
        <w:t xml:space="preserve">Meaning of </w:t>
      </w:r>
      <w:r>
        <w:rPr>
          <w:i/>
          <w:iCs/>
        </w:rPr>
        <w:t>prohibited plastic product</w:t>
      </w:r>
      <w:r w:rsidRPr="001D3BBF">
        <w:br/>
      </w:r>
      <w:r w:rsidRPr="001D3BBF">
        <w:tab/>
      </w:r>
      <w:r w:rsidRPr="001D3BBF">
        <w:tab/>
      </w:r>
      <w:r>
        <w:t>Section 7 (2)</w:t>
      </w:r>
      <w:r w:rsidR="005423B2">
        <w:t xml:space="preserve">, definition of </w:t>
      </w:r>
      <w:r w:rsidR="005423B2">
        <w:rPr>
          <w:i/>
          <w:iCs/>
        </w:rPr>
        <w:t>compostable</w:t>
      </w:r>
    </w:p>
    <w:p w14:paraId="3F8EF990" w14:textId="4CFA16C9" w:rsidR="002A0EF6" w:rsidRDefault="002A0EF6" w:rsidP="002A0EF6">
      <w:r w:rsidRPr="00131A16">
        <w:t xml:space="preserve">This clause </w:t>
      </w:r>
      <w:r>
        <w:t>clarifies the definition of compostable to include plastic products as designated by Australian Standards. This amends the current definition that refers to plastic bags rather than plastic products. The purpose of this amendment is to provide clarity on how plastics are defined in the Act.</w:t>
      </w:r>
    </w:p>
    <w:p w14:paraId="5A41046A" w14:textId="3C0BF8E1" w:rsidR="00ED1FB3" w:rsidRPr="005423B2" w:rsidRDefault="00ED1FB3" w:rsidP="00ED1FB3">
      <w:pPr>
        <w:pStyle w:val="Heading3"/>
        <w:rPr>
          <w:i/>
          <w:iCs/>
        </w:rPr>
      </w:pPr>
      <w:r w:rsidRPr="00131A16">
        <w:t xml:space="preserve">Clause </w:t>
      </w:r>
      <w:r>
        <w:t>2</w:t>
      </w:r>
      <w:r w:rsidR="008337E3">
        <w:t>2</w:t>
      </w:r>
      <w:r w:rsidRPr="00131A16">
        <w:t xml:space="preserve"> </w:t>
      </w:r>
      <w:r w:rsidRPr="001D3BBF">
        <w:tab/>
      </w:r>
      <w:r>
        <w:t>Details of search warrant to be given to occupier etc</w:t>
      </w:r>
      <w:r w:rsidRPr="001D3BBF">
        <w:br/>
      </w:r>
      <w:r w:rsidRPr="001D3BBF">
        <w:tab/>
      </w:r>
      <w:r w:rsidRPr="001D3BBF">
        <w:tab/>
      </w:r>
      <w:r>
        <w:t>Section 37 (a) (ii)</w:t>
      </w:r>
    </w:p>
    <w:p w14:paraId="7597EA57" w14:textId="1513C4C4" w:rsidR="00ED1FB3" w:rsidRDefault="00ED1FB3" w:rsidP="002A0EF6">
      <w:r w:rsidRPr="00131A16">
        <w:t xml:space="preserve">This clause </w:t>
      </w:r>
      <w:r>
        <w:t xml:space="preserve">corrects a typographical error where section 34 (5) </w:t>
      </w:r>
      <w:r w:rsidR="00D840C7">
        <w:t>was incorrectly</w:t>
      </w:r>
      <w:r>
        <w:t xml:space="preserve"> referenced instead of section 35 (5). </w:t>
      </w:r>
    </w:p>
    <w:p w14:paraId="542FED43" w14:textId="5B7AD277" w:rsidR="005423B2" w:rsidRPr="002B7721" w:rsidRDefault="005423B2" w:rsidP="005423B2">
      <w:pPr>
        <w:pStyle w:val="Heading2"/>
      </w:pPr>
      <w:r w:rsidRPr="002B7721">
        <w:t xml:space="preserve">PART </w:t>
      </w:r>
      <w:r>
        <w:t>5</w:t>
      </w:r>
      <w:r w:rsidRPr="002B7721">
        <w:t xml:space="preserve"> </w:t>
      </w:r>
      <w:r w:rsidRPr="002B7721">
        <w:tab/>
      </w:r>
      <w:r>
        <w:t>VETERINARY PRACTICE ACT 2018</w:t>
      </w:r>
    </w:p>
    <w:p w14:paraId="46DB6781" w14:textId="3257AE60" w:rsidR="00613367" w:rsidRPr="00131A16" w:rsidRDefault="00613367" w:rsidP="00613367">
      <w:pPr>
        <w:pStyle w:val="Heading3"/>
      </w:pPr>
      <w:r w:rsidRPr="00131A16">
        <w:t xml:space="preserve">Clause </w:t>
      </w:r>
      <w:r>
        <w:t>2</w:t>
      </w:r>
      <w:r w:rsidR="008337E3">
        <w:t>3</w:t>
      </w:r>
      <w:r w:rsidRPr="00131A16">
        <w:t xml:space="preserve"> </w:t>
      </w:r>
      <w:r w:rsidRPr="001D3BBF">
        <w:tab/>
      </w:r>
      <w:r>
        <w:t>Board membership</w:t>
      </w:r>
      <w:r w:rsidRPr="001D3BBF">
        <w:br/>
      </w:r>
      <w:r w:rsidRPr="001D3BBF">
        <w:tab/>
      </w:r>
      <w:r w:rsidRPr="001D3BBF">
        <w:tab/>
      </w:r>
      <w:r>
        <w:t>Section 93 (4)</w:t>
      </w:r>
    </w:p>
    <w:p w14:paraId="63538270" w14:textId="77777777" w:rsidR="002A0EF6" w:rsidRDefault="002A0EF6" w:rsidP="002A0EF6">
      <w:pPr>
        <w:rPr>
          <w:color w:val="FF0000"/>
        </w:rPr>
      </w:pPr>
      <w:r w:rsidRPr="00131A16">
        <w:t xml:space="preserve">This clause </w:t>
      </w:r>
      <w:r>
        <w:t>extends the criteria for board membership to allow for members to live in the ACT and the surrounding region. This allows for representation to better reflect the community the board members are appointed to represent.</w:t>
      </w:r>
    </w:p>
    <w:p w14:paraId="48320C0D" w14:textId="68C95C29" w:rsidR="00613367" w:rsidRPr="00131A16" w:rsidRDefault="00613367" w:rsidP="00613367">
      <w:pPr>
        <w:pStyle w:val="Heading3"/>
      </w:pPr>
      <w:r w:rsidRPr="00131A16">
        <w:lastRenderedPageBreak/>
        <w:t xml:space="preserve">Clause </w:t>
      </w:r>
      <w:r>
        <w:t>2</w:t>
      </w:r>
      <w:r w:rsidR="008337E3">
        <w:t>4</w:t>
      </w:r>
      <w:r w:rsidRPr="00131A16">
        <w:t xml:space="preserve"> </w:t>
      </w:r>
      <w:r w:rsidRPr="001D3BBF">
        <w:tab/>
      </w:r>
      <w:r>
        <w:t>Quorum at board meetings</w:t>
      </w:r>
      <w:r w:rsidRPr="001D3BBF">
        <w:br/>
      </w:r>
      <w:r w:rsidRPr="001D3BBF">
        <w:tab/>
      </w:r>
      <w:r w:rsidRPr="001D3BBF">
        <w:tab/>
      </w:r>
      <w:r>
        <w:t xml:space="preserve">New section 100 (2) </w:t>
      </w:r>
    </w:p>
    <w:p w14:paraId="7841C4BE" w14:textId="1265CA7A" w:rsidR="002A0EF6" w:rsidRDefault="002A0EF6" w:rsidP="002A0EF6">
      <w:r w:rsidRPr="00131A16">
        <w:t xml:space="preserve">This clause </w:t>
      </w:r>
      <w:r>
        <w:t>clarifies the quorum requirements for the ACT Veterinary Practitioners Board</w:t>
      </w:r>
      <w:r w:rsidR="007601D9">
        <w:t xml:space="preserve"> (the Vet Board)</w:t>
      </w:r>
      <w:r>
        <w:t xml:space="preserve">. </w:t>
      </w:r>
      <w:r w:rsidR="007601D9">
        <w:t xml:space="preserve">There may be circumstances where the </w:t>
      </w:r>
      <w:r w:rsidR="00A4619C">
        <w:t>president</w:t>
      </w:r>
      <w:r w:rsidR="007601D9">
        <w:t xml:space="preserve"> and deputy </w:t>
      </w:r>
      <w:r w:rsidR="00A4619C">
        <w:t>president</w:t>
      </w:r>
      <w:r w:rsidR="007601D9">
        <w:t xml:space="preserve"> are unable to be present but wish for meetings to continue in their absence, such as due to leave or conflict of interest. For example, a</w:t>
      </w:r>
      <w:r>
        <w:t xml:space="preserve">s the </w:t>
      </w:r>
      <w:r w:rsidR="007601D9">
        <w:t>Vet B</w:t>
      </w:r>
      <w:r>
        <w:t xml:space="preserve">oard consists of members from the veterinary </w:t>
      </w:r>
      <w:r w:rsidR="007601D9">
        <w:t>industry</w:t>
      </w:r>
      <w:r>
        <w:t xml:space="preserve"> and community that </w:t>
      </w:r>
      <w:r w:rsidR="007601D9">
        <w:t>it</w:t>
      </w:r>
      <w:r>
        <w:t xml:space="preserve"> represent</w:t>
      </w:r>
      <w:r w:rsidR="007601D9">
        <w:t>s</w:t>
      </w:r>
      <w:r>
        <w:t xml:space="preserve">, there may be circumstances where board members, including the </w:t>
      </w:r>
      <w:r w:rsidR="00A4619C">
        <w:t>president</w:t>
      </w:r>
      <w:r>
        <w:t xml:space="preserve"> and deputy </w:t>
      </w:r>
      <w:r w:rsidR="00A4619C">
        <w:t>president</w:t>
      </w:r>
      <w:r>
        <w:t xml:space="preserve">, have a conflict of interest as specified under section 97, requiring disclosure by the board member. This clause allows for the </w:t>
      </w:r>
      <w:r w:rsidR="007601D9">
        <w:t>Vet B</w:t>
      </w:r>
      <w:r>
        <w:t xml:space="preserve">oard to meet quorum requirements where </w:t>
      </w:r>
      <w:r w:rsidR="00A4619C">
        <w:t>four</w:t>
      </w:r>
      <w:r>
        <w:t xml:space="preserve"> members are present </w:t>
      </w:r>
      <w:r w:rsidR="00674C3C">
        <w:t>if</w:t>
      </w:r>
      <w:r>
        <w:t xml:space="preserve"> the </w:t>
      </w:r>
      <w:r w:rsidR="00A4619C">
        <w:t>president</w:t>
      </w:r>
      <w:r>
        <w:t xml:space="preserve"> and deputy </w:t>
      </w:r>
      <w:r w:rsidR="00A4619C">
        <w:t>president</w:t>
      </w:r>
      <w:r>
        <w:t xml:space="preserve"> are unable to be present</w:t>
      </w:r>
      <w:r w:rsidR="00674C3C">
        <w:t xml:space="preserve">, provided these members agree to appoint a member to preside over the meeting in their absence. </w:t>
      </w:r>
    </w:p>
    <w:p w14:paraId="7981286D" w14:textId="07F8EFAB" w:rsidR="00B079CC" w:rsidRDefault="00B079CC" w:rsidP="002A0EF6">
      <w:pPr>
        <w:rPr>
          <w:color w:val="FF0000"/>
        </w:rPr>
      </w:pPr>
      <w:r>
        <w:t xml:space="preserve">This ensures meetings may proceed as scheduled in special circumstances to provide advice to the directorate on ongoing matters of importance requiring veterinary expertise without the need to delay discussions or initiate </w:t>
      </w:r>
      <w:r w:rsidR="009A0CF3">
        <w:t xml:space="preserve">unplanned </w:t>
      </w:r>
      <w:r>
        <w:t>out</w:t>
      </w:r>
      <w:r w:rsidR="00BD62FB">
        <w:t>-</w:t>
      </w:r>
      <w:r>
        <w:t>of</w:t>
      </w:r>
      <w:r w:rsidR="00BD62FB">
        <w:t>-</w:t>
      </w:r>
      <w:r>
        <w:t>session work.</w:t>
      </w:r>
    </w:p>
    <w:p w14:paraId="42E52CDB" w14:textId="3CBC62B2" w:rsidR="00613367" w:rsidRPr="002B7721" w:rsidRDefault="00613367" w:rsidP="00613367">
      <w:pPr>
        <w:pStyle w:val="Heading2"/>
      </w:pPr>
      <w:r w:rsidRPr="002B7721">
        <w:t xml:space="preserve">PART </w:t>
      </w:r>
      <w:r>
        <w:t>6</w:t>
      </w:r>
      <w:r w:rsidRPr="002B7721">
        <w:t xml:space="preserve"> </w:t>
      </w:r>
      <w:r w:rsidRPr="002B7721">
        <w:tab/>
      </w:r>
      <w:r>
        <w:t>Veterinary Practice Regulation 2018</w:t>
      </w:r>
    </w:p>
    <w:p w14:paraId="6CF6A659" w14:textId="0FE16F15" w:rsidR="00613367" w:rsidRPr="005423B2" w:rsidRDefault="00613367" w:rsidP="00613367">
      <w:pPr>
        <w:pStyle w:val="Heading3"/>
        <w:rPr>
          <w:i/>
          <w:iCs/>
        </w:rPr>
      </w:pPr>
      <w:r w:rsidRPr="00131A16">
        <w:t xml:space="preserve">Clause </w:t>
      </w:r>
      <w:r>
        <w:t>2</w:t>
      </w:r>
      <w:r w:rsidR="008337E3">
        <w:t>5</w:t>
      </w:r>
      <w:r w:rsidRPr="00131A16">
        <w:t xml:space="preserve"> </w:t>
      </w:r>
      <w:r w:rsidRPr="001D3BBF">
        <w:tab/>
      </w:r>
      <w:r>
        <w:t xml:space="preserve">New section 5A </w:t>
      </w:r>
    </w:p>
    <w:p w14:paraId="79908C91" w14:textId="7D0AD195" w:rsidR="002A0EF6" w:rsidRDefault="002A0EF6" w:rsidP="002A0EF6">
      <w:r w:rsidRPr="00131A16">
        <w:t xml:space="preserve">This </w:t>
      </w:r>
      <w:r w:rsidRPr="00A7211F">
        <w:t>clause introduces new section 5A</w:t>
      </w:r>
      <w:r w:rsidR="007601D9">
        <w:t xml:space="preserve"> as a prescribed circumstance</w:t>
      </w:r>
      <w:r w:rsidRPr="00A7211F">
        <w:t xml:space="preserve">. The regulation power of the exception to section 10 of the Act </w:t>
      </w:r>
      <w:r>
        <w:t xml:space="preserve">has been used to introduce this section, </w:t>
      </w:r>
      <w:r w:rsidRPr="00A7211F">
        <w:t>which allows prescribed people or prescribed circumstances in which restricted acts may be done</w:t>
      </w:r>
      <w:r>
        <w:t>.</w:t>
      </w:r>
    </w:p>
    <w:p w14:paraId="396D863F" w14:textId="44CFB5C6" w:rsidR="002A0EF6" w:rsidRPr="00A7211F" w:rsidRDefault="002A0EF6" w:rsidP="002A0EF6">
      <w:r>
        <w:t>Section 5A specifies that the restricted act of veterinary science of animal tooth cleaning</w:t>
      </w:r>
      <w:r w:rsidR="007601D9">
        <w:t xml:space="preserve"> procedures</w:t>
      </w:r>
      <w:r>
        <w:t xml:space="preserve"> may only be performed under anaesthetic and by a person holding a</w:t>
      </w:r>
      <w:r w:rsidR="007601D9">
        <w:t xml:space="preserve"> C</w:t>
      </w:r>
      <w:r>
        <w:t>ertificate IV qualification in veterinary nursing.</w:t>
      </w:r>
    </w:p>
    <w:p w14:paraId="20508153" w14:textId="566F3877" w:rsidR="00613367" w:rsidRPr="00131A16" w:rsidRDefault="00613367" w:rsidP="00613367">
      <w:pPr>
        <w:pStyle w:val="Heading3"/>
      </w:pPr>
      <w:r w:rsidRPr="00131A16">
        <w:t xml:space="preserve">Clause </w:t>
      </w:r>
      <w:r>
        <w:t>2</w:t>
      </w:r>
      <w:r w:rsidR="008337E3">
        <w:t>6</w:t>
      </w:r>
      <w:r w:rsidRPr="00131A16">
        <w:t xml:space="preserve"> </w:t>
      </w:r>
      <w:r w:rsidRPr="001D3BBF">
        <w:tab/>
      </w:r>
      <w:r>
        <w:t xml:space="preserve">Restricted acts of veterinary science </w:t>
      </w:r>
      <w:r w:rsidRPr="001D3BBF">
        <w:br/>
      </w:r>
      <w:r w:rsidRPr="001D3BBF">
        <w:tab/>
      </w:r>
      <w:r w:rsidRPr="001D3BBF">
        <w:tab/>
      </w:r>
      <w:r>
        <w:t>Schedule 1, part 1.2, item 15, column 2</w:t>
      </w:r>
    </w:p>
    <w:p w14:paraId="42F28FAD" w14:textId="73C816D1" w:rsidR="002A0EF6" w:rsidRPr="00D947F9" w:rsidRDefault="002A0EF6" w:rsidP="002A0EF6">
      <w:r w:rsidRPr="00131A16">
        <w:t xml:space="preserve">This clause </w:t>
      </w:r>
      <w:r w:rsidR="00C61056">
        <w:t>removes the insertion of a tube into the oesophagus of a horse from</w:t>
      </w:r>
      <w:r>
        <w:t xml:space="preserve"> the</w:t>
      </w:r>
      <w:r w:rsidR="00C61056">
        <w:t xml:space="preserve"> exemptions</w:t>
      </w:r>
      <w:r w:rsidR="00F61646">
        <w:t>, as this is made a restricted act of veterinary science at clause 29,</w:t>
      </w:r>
      <w:r w:rsidR="00C61056">
        <w:t xml:space="preserve"> and inserts a new exemption for the topical application of medication into the eye or ear cavity. </w:t>
      </w:r>
    </w:p>
    <w:p w14:paraId="1F06AB06" w14:textId="03D62425" w:rsidR="00613367" w:rsidRPr="00131A16" w:rsidRDefault="00613367" w:rsidP="00613367">
      <w:pPr>
        <w:pStyle w:val="Heading3"/>
      </w:pPr>
      <w:r w:rsidRPr="00131A16">
        <w:t xml:space="preserve">Clause </w:t>
      </w:r>
      <w:r>
        <w:t>2</w:t>
      </w:r>
      <w:r w:rsidR="008337E3">
        <w:t>7</w:t>
      </w:r>
      <w:r w:rsidRPr="00131A16">
        <w:t xml:space="preserve"> </w:t>
      </w:r>
      <w:r w:rsidRPr="001D3BBF">
        <w:tab/>
      </w:r>
      <w:r>
        <w:t>Schedule 1, part 1.2, item 17, column 2</w:t>
      </w:r>
    </w:p>
    <w:p w14:paraId="60FDE5BB" w14:textId="6F985607" w:rsidR="002A0EF6" w:rsidRDefault="002A0EF6" w:rsidP="002A0EF6">
      <w:pPr>
        <w:pStyle w:val="Heading3"/>
        <w:rPr>
          <w:rFonts w:ascii="Calibri" w:eastAsia="Times New Roman" w:hAnsi="Calibri" w:cs="Times New Roman"/>
          <w:b w:val="0"/>
          <w:sz w:val="22"/>
          <w:szCs w:val="22"/>
        </w:rPr>
      </w:pPr>
      <w:r w:rsidRPr="00F35E3E">
        <w:rPr>
          <w:rFonts w:ascii="Calibri" w:eastAsia="Times New Roman" w:hAnsi="Calibri" w:cs="Times New Roman"/>
          <w:b w:val="0"/>
          <w:sz w:val="22"/>
          <w:szCs w:val="22"/>
        </w:rPr>
        <w:t xml:space="preserve">This clause </w:t>
      </w:r>
      <w:r w:rsidR="00C61056">
        <w:rPr>
          <w:rFonts w:ascii="Calibri" w:eastAsia="Times New Roman" w:hAnsi="Calibri" w:cs="Times New Roman"/>
          <w:b w:val="0"/>
          <w:sz w:val="22"/>
          <w:szCs w:val="22"/>
        </w:rPr>
        <w:t>removes the exemption for animal tooth cleaning other than on horses</w:t>
      </w:r>
      <w:r w:rsidR="00F61646">
        <w:rPr>
          <w:rFonts w:ascii="Calibri" w:eastAsia="Times New Roman" w:hAnsi="Calibri" w:cs="Times New Roman"/>
          <w:b w:val="0"/>
          <w:sz w:val="22"/>
          <w:szCs w:val="22"/>
        </w:rPr>
        <w:t>, making it a restricted act of veterinary science</w:t>
      </w:r>
      <w:r w:rsidR="00C61056">
        <w:rPr>
          <w:rFonts w:ascii="Calibri" w:eastAsia="Times New Roman" w:hAnsi="Calibri" w:cs="Times New Roman"/>
          <w:b w:val="0"/>
          <w:sz w:val="22"/>
          <w:szCs w:val="22"/>
        </w:rPr>
        <w:t xml:space="preserve">. Animal tooth cleaning refers to the scaling and polishing of teeth below the gum line, which requires for the animal (other than a horse) to be anaesthetised. </w:t>
      </w:r>
    </w:p>
    <w:p w14:paraId="39650F2F" w14:textId="49355D08" w:rsidR="00613367" w:rsidRPr="00131A16" w:rsidRDefault="00613367" w:rsidP="00613367">
      <w:pPr>
        <w:pStyle w:val="Heading3"/>
      </w:pPr>
      <w:r w:rsidRPr="00131A16">
        <w:t xml:space="preserve">Clause </w:t>
      </w:r>
      <w:r>
        <w:t>2</w:t>
      </w:r>
      <w:r w:rsidR="008337E3">
        <w:t>8</w:t>
      </w:r>
      <w:r w:rsidRPr="00131A16">
        <w:t xml:space="preserve"> </w:t>
      </w:r>
      <w:r w:rsidRPr="001D3BBF">
        <w:tab/>
      </w:r>
      <w:r>
        <w:t>Schedule 1, part 1.2, item 18, column 2, new paragraph (aa)</w:t>
      </w:r>
    </w:p>
    <w:p w14:paraId="4CE66B4E" w14:textId="08E4196A" w:rsidR="002A0EF6" w:rsidRDefault="002A0EF6" w:rsidP="002A0EF6">
      <w:pPr>
        <w:rPr>
          <w:color w:val="FF0000"/>
        </w:rPr>
      </w:pPr>
      <w:r w:rsidRPr="00131A16">
        <w:t xml:space="preserve">This clause </w:t>
      </w:r>
      <w:r w:rsidR="00C61056">
        <w:t xml:space="preserve">inserts use of a power tool for carrying out a dental procedure </w:t>
      </w:r>
      <w:r w:rsidR="00F61646">
        <w:t xml:space="preserve">on a horse as a restricted act of veterinary science. </w:t>
      </w:r>
    </w:p>
    <w:p w14:paraId="7CCA0B0E" w14:textId="1F3EE196" w:rsidR="00613367" w:rsidRPr="00131A16" w:rsidRDefault="00613367" w:rsidP="00613367">
      <w:pPr>
        <w:pStyle w:val="Heading3"/>
      </w:pPr>
      <w:r w:rsidRPr="00131A16">
        <w:lastRenderedPageBreak/>
        <w:t xml:space="preserve">Clause </w:t>
      </w:r>
      <w:r>
        <w:t>2</w:t>
      </w:r>
      <w:r w:rsidR="008337E3">
        <w:t>9</w:t>
      </w:r>
      <w:r w:rsidRPr="00131A16">
        <w:t xml:space="preserve"> </w:t>
      </w:r>
      <w:r w:rsidRPr="001D3BBF">
        <w:tab/>
      </w:r>
      <w:r>
        <w:t>Schedule 1, part 1.2, item 18, column 2, paragraph (g)</w:t>
      </w:r>
    </w:p>
    <w:p w14:paraId="3DA87723" w14:textId="1912EBEB" w:rsidR="002A0EF6" w:rsidRDefault="002A0EF6" w:rsidP="002A0EF6">
      <w:pPr>
        <w:rPr>
          <w:color w:val="FF0000"/>
        </w:rPr>
      </w:pPr>
      <w:r w:rsidRPr="00131A16">
        <w:t xml:space="preserve">This clause </w:t>
      </w:r>
      <w:r w:rsidR="00F61646">
        <w:t xml:space="preserve">removes use of a power tool for carrying out a dental procedure on a horse from the list of exemptions. </w:t>
      </w:r>
    </w:p>
    <w:p w14:paraId="7F6B39D6" w14:textId="05EEBD91" w:rsidR="00613367" w:rsidRPr="00131A16" w:rsidRDefault="00613367" w:rsidP="00613367">
      <w:pPr>
        <w:pStyle w:val="Heading3"/>
      </w:pPr>
      <w:r w:rsidRPr="00131A16">
        <w:t xml:space="preserve">Clause </w:t>
      </w:r>
      <w:r w:rsidR="008337E3">
        <w:t>30</w:t>
      </w:r>
      <w:r w:rsidRPr="00131A16">
        <w:t xml:space="preserve"> </w:t>
      </w:r>
      <w:r w:rsidRPr="001D3BBF">
        <w:tab/>
      </w:r>
      <w:r>
        <w:t>Schedule 1, part 1.2, new items 19 to 24</w:t>
      </w:r>
    </w:p>
    <w:p w14:paraId="1380AC70" w14:textId="1785AB38" w:rsidR="002A0EF6" w:rsidRDefault="002A0EF6" w:rsidP="002A0EF6">
      <w:r w:rsidRPr="00131A16">
        <w:t xml:space="preserve">This clause </w:t>
      </w:r>
      <w:r>
        <w:t>inserts new restricted acts of veterinary science as provided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03"/>
      </w:tblGrid>
      <w:tr w:rsidR="002A0EF6" w14:paraId="54BEA7DD" w14:textId="77777777" w:rsidTr="00125AAE">
        <w:tc>
          <w:tcPr>
            <w:tcW w:w="1413" w:type="dxa"/>
          </w:tcPr>
          <w:p w14:paraId="4A63F40B" w14:textId="77777777" w:rsidR="002A0EF6" w:rsidRDefault="002A0EF6" w:rsidP="00125AAE">
            <w:pPr>
              <w:jc w:val="right"/>
            </w:pPr>
            <w:r>
              <w:t>19</w:t>
            </w:r>
          </w:p>
        </w:tc>
        <w:tc>
          <w:tcPr>
            <w:tcW w:w="7603" w:type="dxa"/>
          </w:tcPr>
          <w:p w14:paraId="77961C0A" w14:textId="77777777" w:rsidR="002A0EF6" w:rsidRDefault="002A0EF6" w:rsidP="00125AAE">
            <w:r w:rsidRPr="003D2C84">
              <w:t>insertion of a tube into the oesophagus or stomach of a horse</w:t>
            </w:r>
          </w:p>
        </w:tc>
      </w:tr>
      <w:tr w:rsidR="002A0EF6" w14:paraId="4B47FFD0" w14:textId="77777777" w:rsidTr="00125AAE">
        <w:tc>
          <w:tcPr>
            <w:tcW w:w="1413" w:type="dxa"/>
          </w:tcPr>
          <w:p w14:paraId="313AA96B" w14:textId="77777777" w:rsidR="002A0EF6" w:rsidRDefault="002A0EF6" w:rsidP="00125AAE">
            <w:pPr>
              <w:jc w:val="right"/>
            </w:pPr>
            <w:r>
              <w:t>20</w:t>
            </w:r>
          </w:p>
        </w:tc>
        <w:tc>
          <w:tcPr>
            <w:tcW w:w="7603" w:type="dxa"/>
          </w:tcPr>
          <w:p w14:paraId="3282496F" w14:textId="77777777" w:rsidR="002A0EF6" w:rsidRDefault="002A0EF6" w:rsidP="00125AAE">
            <w:r w:rsidRPr="003D2C84">
              <w:t>diagnosing pregnancy in cattle by ultrasound</w:t>
            </w:r>
          </w:p>
        </w:tc>
      </w:tr>
      <w:tr w:rsidR="002A0EF6" w14:paraId="41BE6DC5" w14:textId="77777777" w:rsidTr="00125AAE">
        <w:tc>
          <w:tcPr>
            <w:tcW w:w="1413" w:type="dxa"/>
          </w:tcPr>
          <w:p w14:paraId="242DBC42" w14:textId="77777777" w:rsidR="002A0EF6" w:rsidRDefault="002A0EF6" w:rsidP="00125AAE">
            <w:pPr>
              <w:jc w:val="right"/>
            </w:pPr>
            <w:r>
              <w:t>21</w:t>
            </w:r>
          </w:p>
        </w:tc>
        <w:tc>
          <w:tcPr>
            <w:tcW w:w="7603" w:type="dxa"/>
          </w:tcPr>
          <w:p w14:paraId="099C06D2" w14:textId="6B72598E" w:rsidR="002A0EF6" w:rsidRDefault="002A0EF6" w:rsidP="00125AAE">
            <w:r w:rsidRPr="003D2C84">
              <w:t>artificial insemination of, or embryo transfer into, horses and camelids</w:t>
            </w:r>
            <w:r w:rsidR="00F61646">
              <w:t xml:space="preserve"> (camels, llamas and alpacas)</w:t>
            </w:r>
          </w:p>
        </w:tc>
      </w:tr>
      <w:tr w:rsidR="002A0EF6" w14:paraId="7229C290" w14:textId="77777777" w:rsidTr="00125AAE">
        <w:tc>
          <w:tcPr>
            <w:tcW w:w="1413" w:type="dxa"/>
          </w:tcPr>
          <w:p w14:paraId="41860358" w14:textId="77777777" w:rsidR="002A0EF6" w:rsidRDefault="002A0EF6" w:rsidP="00125AAE">
            <w:pPr>
              <w:jc w:val="right"/>
            </w:pPr>
            <w:r>
              <w:t>22</w:t>
            </w:r>
          </w:p>
        </w:tc>
        <w:tc>
          <w:tcPr>
            <w:tcW w:w="7603" w:type="dxa"/>
          </w:tcPr>
          <w:p w14:paraId="4D3B2C92" w14:textId="6407D13F" w:rsidR="002A0EF6" w:rsidRDefault="002A0EF6" w:rsidP="00125AAE">
            <w:r w:rsidRPr="003D2C84">
              <w:t xml:space="preserve">taking tissue samples </w:t>
            </w:r>
            <w:r w:rsidR="00BD62FB">
              <w:t>from</w:t>
            </w:r>
            <w:r w:rsidRPr="003D2C84">
              <w:t xml:space="preserve"> live animals</w:t>
            </w:r>
          </w:p>
        </w:tc>
      </w:tr>
      <w:tr w:rsidR="002A0EF6" w14:paraId="71D7355D" w14:textId="77777777" w:rsidTr="00125AAE">
        <w:tc>
          <w:tcPr>
            <w:tcW w:w="1413" w:type="dxa"/>
          </w:tcPr>
          <w:p w14:paraId="471A133C" w14:textId="77777777" w:rsidR="002A0EF6" w:rsidRDefault="002A0EF6" w:rsidP="00125AAE">
            <w:pPr>
              <w:jc w:val="right"/>
            </w:pPr>
            <w:r>
              <w:t>23</w:t>
            </w:r>
          </w:p>
        </w:tc>
        <w:tc>
          <w:tcPr>
            <w:tcW w:w="7603" w:type="dxa"/>
          </w:tcPr>
          <w:p w14:paraId="4E60C7A0" w14:textId="77777777" w:rsidR="002A0EF6" w:rsidRDefault="002A0EF6" w:rsidP="00125AAE">
            <w:r w:rsidRPr="003D2C84">
              <w:t>cattle spaying by flank and dropped-ovary method</w:t>
            </w:r>
          </w:p>
        </w:tc>
      </w:tr>
      <w:tr w:rsidR="002A0EF6" w14:paraId="134B5AED" w14:textId="77777777" w:rsidTr="00125AAE">
        <w:tc>
          <w:tcPr>
            <w:tcW w:w="1413" w:type="dxa"/>
          </w:tcPr>
          <w:p w14:paraId="682734BB" w14:textId="77777777" w:rsidR="002A0EF6" w:rsidRDefault="002A0EF6" w:rsidP="00125AAE">
            <w:pPr>
              <w:jc w:val="right"/>
            </w:pPr>
            <w:r>
              <w:t>24</w:t>
            </w:r>
          </w:p>
        </w:tc>
        <w:tc>
          <w:tcPr>
            <w:tcW w:w="7603" w:type="dxa"/>
          </w:tcPr>
          <w:p w14:paraId="431EE531" w14:textId="77777777" w:rsidR="002A0EF6" w:rsidRDefault="002A0EF6" w:rsidP="00125AAE">
            <w:r w:rsidRPr="003D2C84">
              <w:t>certifying animal disease status</w:t>
            </w:r>
          </w:p>
        </w:tc>
      </w:tr>
    </w:tbl>
    <w:p w14:paraId="4CEBEC92" w14:textId="4946FBB8" w:rsidR="002A0EF6" w:rsidRDefault="002A0EF6" w:rsidP="002A0EF6">
      <w:r>
        <w:t xml:space="preserve">These new restricted acts of veterinary science </w:t>
      </w:r>
      <w:r w:rsidR="00F61646">
        <w:t xml:space="preserve">have been determined </w:t>
      </w:r>
      <w:r>
        <w:t xml:space="preserve">by the ACT Veterinary Practitioners Board following consultation </w:t>
      </w:r>
      <w:r w:rsidR="00F61646">
        <w:t>in 2019 and are intended to align with current accepted practice for the purposes of preventing unacceptable harm and suffering to animals and maintaining the safety of people managing them</w:t>
      </w:r>
      <w:r>
        <w:t>.</w:t>
      </w:r>
    </w:p>
    <w:p w14:paraId="46CC4A8A" w14:textId="180DAD1B" w:rsidR="00882E55" w:rsidRPr="002B7721" w:rsidRDefault="00613367" w:rsidP="00882E55">
      <w:pPr>
        <w:pStyle w:val="Heading2"/>
      </w:pPr>
      <w:r>
        <w:t>Schedule 1</w:t>
      </w:r>
      <w:r w:rsidR="00882E55" w:rsidRPr="002B7721">
        <w:t xml:space="preserve"> </w:t>
      </w:r>
      <w:r w:rsidR="00882E55" w:rsidRPr="002B7721">
        <w:tab/>
      </w:r>
      <w:r w:rsidR="00A85E4B">
        <w:t>M</w:t>
      </w:r>
      <w:r w:rsidR="003B10D8">
        <w:t>agistrates Court</w:t>
      </w:r>
      <w:r w:rsidR="00A85E4B">
        <w:t xml:space="preserve"> (</w:t>
      </w:r>
      <w:r>
        <w:t>L</w:t>
      </w:r>
      <w:r w:rsidR="003B10D8">
        <w:t>itter</w:t>
      </w:r>
      <w:r>
        <w:t xml:space="preserve"> </w:t>
      </w:r>
      <w:r w:rsidR="00A85E4B">
        <w:t>I</w:t>
      </w:r>
      <w:r w:rsidR="003B10D8">
        <w:t>nfringement</w:t>
      </w:r>
      <w:r w:rsidR="009F7760">
        <w:t xml:space="preserve"> </w:t>
      </w:r>
      <w:r w:rsidR="00A85E4B">
        <w:t>N</w:t>
      </w:r>
      <w:r w:rsidR="003B10D8">
        <w:t>otices</w:t>
      </w:r>
      <w:r w:rsidR="00A85E4B">
        <w:t>)</w:t>
      </w:r>
      <w:r w:rsidR="009F7760">
        <w:t xml:space="preserve">          </w:t>
      </w:r>
      <w:r w:rsidR="009F7760" w:rsidRPr="001D3BBF">
        <w:tab/>
      </w:r>
      <w:r>
        <w:t xml:space="preserve"> </w:t>
      </w:r>
      <w:r w:rsidR="009F7760">
        <w:t xml:space="preserve">          </w:t>
      </w:r>
      <w:r w:rsidR="003B10D8" w:rsidRPr="00131A16">
        <w:t xml:space="preserve"> </w:t>
      </w:r>
      <w:r w:rsidR="003B10D8" w:rsidRPr="001D3BBF">
        <w:tab/>
      </w:r>
      <w:r w:rsidR="003B10D8" w:rsidRPr="001D3BBF">
        <w:tab/>
      </w:r>
      <w:r w:rsidR="00A85E4B">
        <w:t>R</w:t>
      </w:r>
      <w:r w:rsidR="003B10D8">
        <w:t>egulation</w:t>
      </w:r>
      <w:r w:rsidR="00A85E4B">
        <w:t xml:space="preserve"> 200</w:t>
      </w:r>
      <w:r>
        <w:t>4</w:t>
      </w:r>
      <w:r w:rsidR="009F7760">
        <w:t xml:space="preserve"> </w:t>
      </w:r>
      <w:r w:rsidR="009F7760" w:rsidRPr="001D3BBF">
        <w:t>–</w:t>
      </w:r>
      <w:r w:rsidR="009F7760">
        <w:t xml:space="preserve"> other amendment </w:t>
      </w:r>
    </w:p>
    <w:p w14:paraId="26546866" w14:textId="6BDDF492" w:rsidR="00882E55" w:rsidRPr="002B7721" w:rsidRDefault="00882E55" w:rsidP="00882E55">
      <w:pPr>
        <w:pStyle w:val="Heading3"/>
      </w:pPr>
      <w:r w:rsidRPr="002B7721">
        <w:t xml:space="preserve">Clause </w:t>
      </w:r>
      <w:r>
        <w:t>1</w:t>
      </w:r>
      <w:r w:rsidR="009F7760">
        <w:t>.1</w:t>
      </w:r>
      <w:r w:rsidRPr="002B7721">
        <w:t xml:space="preserve"> </w:t>
      </w:r>
      <w:r w:rsidRPr="002B7721">
        <w:tab/>
        <w:t>S</w:t>
      </w:r>
      <w:r>
        <w:t>chedule 1</w:t>
      </w:r>
      <w:r w:rsidR="009F7760">
        <w:t>,</w:t>
      </w:r>
      <w:r>
        <w:t xml:space="preserve"> item </w:t>
      </w:r>
      <w:r w:rsidR="009F7760">
        <w:t>13, column 2</w:t>
      </w:r>
    </w:p>
    <w:p w14:paraId="3C6A8960" w14:textId="64D7364E" w:rsidR="002A0EF6" w:rsidRPr="00613367" w:rsidRDefault="002A0EF6" w:rsidP="002A0EF6">
      <w:pPr>
        <w:rPr>
          <w:color w:val="FF0000"/>
        </w:rPr>
      </w:pPr>
      <w:r w:rsidRPr="00131A16">
        <w:t>This clause</w:t>
      </w:r>
      <w:r>
        <w:t xml:space="preserve"> amends a </w:t>
      </w:r>
      <w:r w:rsidR="00F61646">
        <w:t>typographical</w:t>
      </w:r>
      <w:r>
        <w:t xml:space="preserve"> error where a reference was </w:t>
      </w:r>
      <w:r w:rsidR="00F61646">
        <w:t>incorrectly made to subsection 21(7) instead of (5)</w:t>
      </w:r>
      <w:r>
        <w:t xml:space="preserve">. </w:t>
      </w:r>
    </w:p>
    <w:p w14:paraId="6A48FD54" w14:textId="77777777" w:rsidR="006E48F2" w:rsidRPr="00812D5A" w:rsidRDefault="006E48F2" w:rsidP="00045223"/>
    <w:p w14:paraId="37C845A1" w14:textId="77777777" w:rsidR="00812D5A" w:rsidRPr="00812D5A" w:rsidRDefault="00812D5A" w:rsidP="00D3034B"/>
    <w:sectPr w:rsidR="00812D5A" w:rsidRPr="00812D5A" w:rsidSect="00F41A2F">
      <w:footerReference w:type="default" r:id="rId15"/>
      <w:footerReference w:type="first" r:id="rId16"/>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BFAAB" w14:textId="77777777" w:rsidR="00D67446" w:rsidRDefault="00D67446">
      <w:pPr>
        <w:spacing w:after="0" w:line="240" w:lineRule="auto"/>
      </w:pPr>
      <w:r>
        <w:separator/>
      </w:r>
    </w:p>
  </w:endnote>
  <w:endnote w:type="continuationSeparator" w:id="0">
    <w:p w14:paraId="1F62DB5D" w14:textId="77777777" w:rsidR="00D67446" w:rsidRDefault="00D67446">
      <w:pPr>
        <w:spacing w:after="0" w:line="240" w:lineRule="auto"/>
      </w:pPr>
      <w:r>
        <w:continuationSeparator/>
      </w:r>
    </w:p>
  </w:endnote>
  <w:endnote w:type="continuationNotice" w:id="1">
    <w:p w14:paraId="6D90A284" w14:textId="77777777" w:rsidR="00D67446" w:rsidRDefault="00D674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EBF3B" w14:textId="77777777" w:rsidR="00A848E0" w:rsidRDefault="00A84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0C7DD" w14:textId="4853A72B" w:rsidR="00A848E0" w:rsidRPr="00A848E0" w:rsidRDefault="00A848E0" w:rsidP="00A848E0">
    <w:pPr>
      <w:pStyle w:val="Footer"/>
      <w:jc w:val="center"/>
      <w:rPr>
        <w:rFonts w:cs="Arial"/>
        <w:sz w:val="14"/>
      </w:rPr>
    </w:pPr>
    <w:r w:rsidRPr="00A848E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7F91" w14:textId="152B99EB"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44BC88FD" w14:textId="0FE029BB" w:rsidR="00A848E0" w:rsidRPr="00A848E0" w:rsidRDefault="00A848E0" w:rsidP="00A848E0">
    <w:pPr>
      <w:pStyle w:val="Footer"/>
      <w:spacing w:before="60" w:line="240" w:lineRule="auto"/>
      <w:jc w:val="center"/>
      <w:rPr>
        <w:rFonts w:cs="Arial"/>
        <w:sz w:val="14"/>
      </w:rPr>
    </w:pPr>
    <w:r w:rsidRPr="00A848E0">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75DD" w14:textId="4C40E9DF"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7158F443" w14:textId="7C9FAFE3" w:rsidR="00A848E0" w:rsidRPr="00A848E0" w:rsidRDefault="00A848E0" w:rsidP="00A848E0">
    <w:pPr>
      <w:pStyle w:val="Footer"/>
      <w:jc w:val="center"/>
      <w:rPr>
        <w:rFonts w:cs="Arial"/>
        <w:sz w:val="14"/>
      </w:rPr>
    </w:pPr>
    <w:r w:rsidRPr="00A848E0">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3F1A3" w14:textId="77777777" w:rsidR="00D67446" w:rsidRDefault="00D67446">
      <w:pPr>
        <w:spacing w:after="0" w:line="240" w:lineRule="auto"/>
      </w:pPr>
      <w:r>
        <w:separator/>
      </w:r>
    </w:p>
  </w:footnote>
  <w:footnote w:type="continuationSeparator" w:id="0">
    <w:p w14:paraId="43A4C996" w14:textId="77777777" w:rsidR="00D67446" w:rsidRDefault="00D67446">
      <w:pPr>
        <w:spacing w:after="0" w:line="240" w:lineRule="auto"/>
      </w:pPr>
      <w:r>
        <w:continuationSeparator/>
      </w:r>
    </w:p>
  </w:footnote>
  <w:footnote w:type="continuationNotice" w:id="1">
    <w:p w14:paraId="7286D407" w14:textId="77777777" w:rsidR="00D67446" w:rsidRDefault="00D67446">
      <w:pPr>
        <w:spacing w:after="0" w:line="240" w:lineRule="auto"/>
      </w:pPr>
    </w:p>
  </w:footnote>
  <w:footnote w:id="2">
    <w:p w14:paraId="4AC87C84" w14:textId="45D671FA" w:rsidR="00D034E3" w:rsidRPr="00D034E3" w:rsidRDefault="00D034E3">
      <w:pPr>
        <w:pStyle w:val="FootnoteText"/>
        <w:rPr>
          <w:lang w:val="en-AU"/>
        </w:rPr>
      </w:pPr>
      <w:r>
        <w:rPr>
          <w:rStyle w:val="FootnoteReference"/>
        </w:rPr>
        <w:footnoteRef/>
      </w:r>
      <w:r>
        <w:t xml:space="preserve"> </w:t>
      </w:r>
      <w:r w:rsidR="006E0794">
        <w:rPr>
          <w:lang w:val="en-AU"/>
        </w:rPr>
        <w:t>I</w:t>
      </w:r>
      <w:r w:rsidR="001B3CEB">
        <w:rPr>
          <w:lang w:val="en-AU"/>
        </w:rPr>
        <w:t>n the context of veterinary science,</w:t>
      </w:r>
      <w:r w:rsidR="006E0794">
        <w:rPr>
          <w:lang w:val="en-AU"/>
        </w:rPr>
        <w:t xml:space="preserve"> tooth cleaning</w:t>
      </w:r>
      <w:r w:rsidR="001B3CEB">
        <w:rPr>
          <w:lang w:val="en-AU"/>
        </w:rPr>
        <w:t xml:space="preserve"> </w:t>
      </w:r>
      <w:r w:rsidR="00D56E62">
        <w:rPr>
          <w:lang w:val="en-AU"/>
        </w:rPr>
        <w:t xml:space="preserve">should be performed under anaesthesia as it involves </w:t>
      </w:r>
      <w:r w:rsidR="00D832F3">
        <w:rPr>
          <w:lang w:val="en-AU"/>
        </w:rPr>
        <w:t>scaling and polishing teeth below the gum line</w:t>
      </w:r>
      <w:r w:rsidR="00D56E62">
        <w:rPr>
          <w:lang w:val="en-AU"/>
        </w:rPr>
        <w:t xml:space="preserve">. Tooth cleaning </w:t>
      </w:r>
      <w:r w:rsidR="001B3CEB">
        <w:rPr>
          <w:lang w:val="en-AU"/>
        </w:rPr>
        <w:t xml:space="preserve">does not include </w:t>
      </w:r>
      <w:r w:rsidR="008A1457">
        <w:rPr>
          <w:lang w:val="en-AU"/>
        </w:rPr>
        <w:t xml:space="preserve">basic </w:t>
      </w:r>
      <w:r w:rsidR="00D56E62">
        <w:rPr>
          <w:lang w:val="en-AU"/>
        </w:rPr>
        <w:t xml:space="preserve">home </w:t>
      </w:r>
      <w:r w:rsidR="008A1457">
        <w:rPr>
          <w:lang w:val="en-AU"/>
        </w:rPr>
        <w:t xml:space="preserve">dental hygiene maintenance such as </w:t>
      </w:r>
      <w:r w:rsidR="001B3CEB">
        <w:rPr>
          <w:lang w:val="en-AU"/>
        </w:rPr>
        <w:t>use of tooth brush</w:t>
      </w:r>
      <w:r w:rsidR="008A1457">
        <w:rPr>
          <w:lang w:val="en-AU"/>
        </w:rPr>
        <w:t>es, animal toothpastes,</w:t>
      </w:r>
      <w:r w:rsidR="001B3CEB">
        <w:rPr>
          <w:lang w:val="en-AU"/>
        </w:rPr>
        <w:t xml:space="preserve"> or dental chew</w:t>
      </w:r>
      <w:r w:rsidR="008A1457">
        <w:rPr>
          <w:lang w:val="en-AU"/>
        </w:rPr>
        <w:t>s</w:t>
      </w:r>
      <w:r w:rsidR="001B3CEB">
        <w:rPr>
          <w:lang w:val="en-A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A02C" w14:textId="77777777" w:rsidR="00A848E0" w:rsidRDefault="00A84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8E329" w14:textId="77777777" w:rsidR="00A848E0" w:rsidRDefault="00A848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D7E51" w14:textId="77777777" w:rsidR="00A848E0" w:rsidRDefault="00A84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0874E4A"/>
    <w:multiLevelType w:val="hybridMultilevel"/>
    <w:tmpl w:val="530EAE8A"/>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 w15:restartNumberingAfterBreak="0">
    <w:nsid w:val="163D4F2B"/>
    <w:multiLevelType w:val="hybridMultilevel"/>
    <w:tmpl w:val="F3D02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B72677"/>
    <w:multiLevelType w:val="hybridMultilevel"/>
    <w:tmpl w:val="C2F85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BF6AB5"/>
    <w:multiLevelType w:val="hybridMultilevel"/>
    <w:tmpl w:val="BC62AB1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6844B63"/>
    <w:multiLevelType w:val="hybridMultilevel"/>
    <w:tmpl w:val="D8804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630B0F"/>
    <w:multiLevelType w:val="hybridMultilevel"/>
    <w:tmpl w:val="FE62B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B527AA"/>
    <w:multiLevelType w:val="hybridMultilevel"/>
    <w:tmpl w:val="9DD8D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193471"/>
    <w:multiLevelType w:val="hybridMultilevel"/>
    <w:tmpl w:val="16C610DE"/>
    <w:lvl w:ilvl="0" w:tplc="0C090019">
      <w:start w:val="1"/>
      <w:numFmt w:val="lowerLetter"/>
      <w:lvlText w:val="%1."/>
      <w:lvlJc w:val="left"/>
      <w:pPr>
        <w:ind w:left="820" w:hanging="360"/>
      </w:pPr>
    </w:lvl>
    <w:lvl w:ilvl="1" w:tplc="0C090019" w:tentative="1">
      <w:start w:val="1"/>
      <w:numFmt w:val="lowerLetter"/>
      <w:lvlText w:val="%2."/>
      <w:lvlJc w:val="left"/>
      <w:pPr>
        <w:ind w:left="1540" w:hanging="360"/>
      </w:pPr>
    </w:lvl>
    <w:lvl w:ilvl="2" w:tplc="0C09001B" w:tentative="1">
      <w:start w:val="1"/>
      <w:numFmt w:val="lowerRoman"/>
      <w:lvlText w:val="%3."/>
      <w:lvlJc w:val="right"/>
      <w:pPr>
        <w:ind w:left="2260" w:hanging="180"/>
      </w:pPr>
    </w:lvl>
    <w:lvl w:ilvl="3" w:tplc="0C09000F" w:tentative="1">
      <w:start w:val="1"/>
      <w:numFmt w:val="decimal"/>
      <w:lvlText w:val="%4."/>
      <w:lvlJc w:val="left"/>
      <w:pPr>
        <w:ind w:left="2980" w:hanging="360"/>
      </w:pPr>
    </w:lvl>
    <w:lvl w:ilvl="4" w:tplc="0C090019" w:tentative="1">
      <w:start w:val="1"/>
      <w:numFmt w:val="lowerLetter"/>
      <w:lvlText w:val="%5."/>
      <w:lvlJc w:val="left"/>
      <w:pPr>
        <w:ind w:left="3700" w:hanging="360"/>
      </w:pPr>
    </w:lvl>
    <w:lvl w:ilvl="5" w:tplc="0C09001B" w:tentative="1">
      <w:start w:val="1"/>
      <w:numFmt w:val="lowerRoman"/>
      <w:lvlText w:val="%6."/>
      <w:lvlJc w:val="right"/>
      <w:pPr>
        <w:ind w:left="4420" w:hanging="180"/>
      </w:pPr>
    </w:lvl>
    <w:lvl w:ilvl="6" w:tplc="0C09000F" w:tentative="1">
      <w:start w:val="1"/>
      <w:numFmt w:val="decimal"/>
      <w:lvlText w:val="%7."/>
      <w:lvlJc w:val="left"/>
      <w:pPr>
        <w:ind w:left="5140" w:hanging="360"/>
      </w:pPr>
    </w:lvl>
    <w:lvl w:ilvl="7" w:tplc="0C090019" w:tentative="1">
      <w:start w:val="1"/>
      <w:numFmt w:val="lowerLetter"/>
      <w:lvlText w:val="%8."/>
      <w:lvlJc w:val="left"/>
      <w:pPr>
        <w:ind w:left="5860" w:hanging="360"/>
      </w:pPr>
    </w:lvl>
    <w:lvl w:ilvl="8" w:tplc="0C09001B" w:tentative="1">
      <w:start w:val="1"/>
      <w:numFmt w:val="lowerRoman"/>
      <w:lvlText w:val="%9."/>
      <w:lvlJc w:val="right"/>
      <w:pPr>
        <w:ind w:left="6580" w:hanging="180"/>
      </w:pPr>
    </w:lvl>
  </w:abstractNum>
  <w:abstractNum w:abstractNumId="9" w15:restartNumberingAfterBreak="0">
    <w:nsid w:val="41231A80"/>
    <w:multiLevelType w:val="hybridMultilevel"/>
    <w:tmpl w:val="CF00EDD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2044711"/>
    <w:multiLevelType w:val="hybridMultilevel"/>
    <w:tmpl w:val="3D36BE4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46515EF"/>
    <w:multiLevelType w:val="hybridMultilevel"/>
    <w:tmpl w:val="6108E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C63E4"/>
    <w:multiLevelType w:val="hybridMultilevel"/>
    <w:tmpl w:val="B6EC0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6E7BA2"/>
    <w:multiLevelType w:val="hybridMultilevel"/>
    <w:tmpl w:val="89FE4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7C6D4D"/>
    <w:multiLevelType w:val="hybridMultilevel"/>
    <w:tmpl w:val="DC7C0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BF564D"/>
    <w:multiLevelType w:val="hybridMultilevel"/>
    <w:tmpl w:val="3E8A7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C42127"/>
    <w:multiLevelType w:val="hybridMultilevel"/>
    <w:tmpl w:val="2736881E"/>
    <w:lvl w:ilvl="0" w:tplc="0C090019">
      <w:start w:val="1"/>
      <w:numFmt w:val="lowerLetter"/>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7" w15:restartNumberingAfterBreak="0">
    <w:nsid w:val="4F702FD8"/>
    <w:multiLevelType w:val="hybridMultilevel"/>
    <w:tmpl w:val="756C4B0A"/>
    <w:lvl w:ilvl="0" w:tplc="549E91BE">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A01102"/>
    <w:multiLevelType w:val="hybridMultilevel"/>
    <w:tmpl w:val="49B4F9BE"/>
    <w:lvl w:ilvl="0" w:tplc="0C09001B">
      <w:start w:val="1"/>
      <w:numFmt w:val="lowerRoman"/>
      <w:lvlText w:val="%1."/>
      <w:lvlJc w:val="right"/>
      <w:pPr>
        <w:ind w:left="2215" w:hanging="360"/>
      </w:pPr>
    </w:lvl>
    <w:lvl w:ilvl="1" w:tplc="0C090019" w:tentative="1">
      <w:start w:val="1"/>
      <w:numFmt w:val="lowerLetter"/>
      <w:lvlText w:val="%2."/>
      <w:lvlJc w:val="left"/>
      <w:pPr>
        <w:ind w:left="2935" w:hanging="360"/>
      </w:pPr>
    </w:lvl>
    <w:lvl w:ilvl="2" w:tplc="0C09001B" w:tentative="1">
      <w:start w:val="1"/>
      <w:numFmt w:val="lowerRoman"/>
      <w:lvlText w:val="%3."/>
      <w:lvlJc w:val="right"/>
      <w:pPr>
        <w:ind w:left="3655" w:hanging="180"/>
      </w:pPr>
    </w:lvl>
    <w:lvl w:ilvl="3" w:tplc="0C09000F" w:tentative="1">
      <w:start w:val="1"/>
      <w:numFmt w:val="decimal"/>
      <w:lvlText w:val="%4."/>
      <w:lvlJc w:val="left"/>
      <w:pPr>
        <w:ind w:left="4375" w:hanging="360"/>
      </w:pPr>
    </w:lvl>
    <w:lvl w:ilvl="4" w:tplc="0C090019" w:tentative="1">
      <w:start w:val="1"/>
      <w:numFmt w:val="lowerLetter"/>
      <w:lvlText w:val="%5."/>
      <w:lvlJc w:val="left"/>
      <w:pPr>
        <w:ind w:left="5095" w:hanging="360"/>
      </w:pPr>
    </w:lvl>
    <w:lvl w:ilvl="5" w:tplc="0C09001B" w:tentative="1">
      <w:start w:val="1"/>
      <w:numFmt w:val="lowerRoman"/>
      <w:lvlText w:val="%6."/>
      <w:lvlJc w:val="right"/>
      <w:pPr>
        <w:ind w:left="5815" w:hanging="180"/>
      </w:pPr>
    </w:lvl>
    <w:lvl w:ilvl="6" w:tplc="0C09000F" w:tentative="1">
      <w:start w:val="1"/>
      <w:numFmt w:val="decimal"/>
      <w:lvlText w:val="%7."/>
      <w:lvlJc w:val="left"/>
      <w:pPr>
        <w:ind w:left="6535" w:hanging="360"/>
      </w:pPr>
    </w:lvl>
    <w:lvl w:ilvl="7" w:tplc="0C090019" w:tentative="1">
      <w:start w:val="1"/>
      <w:numFmt w:val="lowerLetter"/>
      <w:lvlText w:val="%8."/>
      <w:lvlJc w:val="left"/>
      <w:pPr>
        <w:ind w:left="7255" w:hanging="360"/>
      </w:pPr>
    </w:lvl>
    <w:lvl w:ilvl="8" w:tplc="0C09001B" w:tentative="1">
      <w:start w:val="1"/>
      <w:numFmt w:val="lowerRoman"/>
      <w:lvlText w:val="%9."/>
      <w:lvlJc w:val="right"/>
      <w:pPr>
        <w:ind w:left="7975" w:hanging="180"/>
      </w:pPr>
    </w:lvl>
  </w:abstractNum>
  <w:abstractNum w:abstractNumId="19" w15:restartNumberingAfterBreak="0">
    <w:nsid w:val="5E3E325D"/>
    <w:multiLevelType w:val="hybridMultilevel"/>
    <w:tmpl w:val="AAF89FA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E7867F2"/>
    <w:multiLevelType w:val="hybridMultilevel"/>
    <w:tmpl w:val="0052B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2" w15:restartNumberingAfterBreak="0">
    <w:nsid w:val="62356724"/>
    <w:multiLevelType w:val="hybridMultilevel"/>
    <w:tmpl w:val="498CF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3079C9"/>
    <w:multiLevelType w:val="hybridMultilevel"/>
    <w:tmpl w:val="F1D2B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E31AC0"/>
    <w:multiLevelType w:val="hybridMultilevel"/>
    <w:tmpl w:val="BD18D252"/>
    <w:lvl w:ilvl="0" w:tplc="0C090003">
      <w:start w:val="1"/>
      <w:numFmt w:val="bullet"/>
      <w:lvlText w:val="o"/>
      <w:lvlJc w:val="left"/>
      <w:pPr>
        <w:ind w:left="1797" w:hanging="360"/>
      </w:pPr>
      <w:rPr>
        <w:rFonts w:ascii="Courier New" w:hAnsi="Courier New" w:cs="Courier New"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25" w15:restartNumberingAfterBreak="0">
    <w:nsid w:val="6C2E7B32"/>
    <w:multiLevelType w:val="hybridMultilevel"/>
    <w:tmpl w:val="FC1E8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2F46E6"/>
    <w:multiLevelType w:val="hybridMultilevel"/>
    <w:tmpl w:val="5BF4F63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7" w15:restartNumberingAfterBreak="0">
    <w:nsid w:val="715468BA"/>
    <w:multiLevelType w:val="hybridMultilevel"/>
    <w:tmpl w:val="C4AEB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A36D32"/>
    <w:multiLevelType w:val="hybridMultilevel"/>
    <w:tmpl w:val="BCCC9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30" w15:restartNumberingAfterBreak="0">
    <w:nsid w:val="7BA9680B"/>
    <w:multiLevelType w:val="hybridMultilevel"/>
    <w:tmpl w:val="60088E34"/>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5F4F8D"/>
    <w:multiLevelType w:val="hybridMultilevel"/>
    <w:tmpl w:val="CD78225C"/>
    <w:lvl w:ilvl="0" w:tplc="D80AB2D2">
      <w:start w:val="1"/>
      <w:numFmt w:val="decimal"/>
      <w:lvlText w:val="%1)"/>
      <w:lvlJc w:val="left"/>
      <w:pPr>
        <w:ind w:left="720" w:hanging="360"/>
      </w:pPr>
      <w:rPr>
        <w:i w:val="0"/>
      </w:rPr>
    </w:lvl>
    <w:lvl w:ilvl="1" w:tplc="E33045CC">
      <w:start w:val="1"/>
      <w:numFmt w:val="lowerLetter"/>
      <w:lvlText w:val="%2."/>
      <w:lvlJc w:val="left"/>
      <w:pPr>
        <w:ind w:left="1440" w:hanging="360"/>
      </w:pPr>
    </w:lvl>
    <w:lvl w:ilvl="2" w:tplc="AE78CEE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1"/>
  </w:num>
  <w:num w:numId="2">
    <w:abstractNumId w:val="29"/>
  </w:num>
  <w:num w:numId="3">
    <w:abstractNumId w:val="0"/>
  </w:num>
  <w:num w:numId="4">
    <w:abstractNumId w:val="1"/>
  </w:num>
  <w:num w:numId="5">
    <w:abstractNumId w:val="13"/>
  </w:num>
  <w:num w:numId="6">
    <w:abstractNumId w:val="11"/>
  </w:num>
  <w:num w:numId="7">
    <w:abstractNumId w:val="23"/>
  </w:num>
  <w:num w:numId="8">
    <w:abstractNumId w:val="31"/>
  </w:num>
  <w:num w:numId="9">
    <w:abstractNumId w:val="8"/>
  </w:num>
  <w:num w:numId="10">
    <w:abstractNumId w:val="2"/>
  </w:num>
  <w:num w:numId="11">
    <w:abstractNumId w:val="22"/>
  </w:num>
  <w:num w:numId="12">
    <w:abstractNumId w:val="27"/>
  </w:num>
  <w:num w:numId="13">
    <w:abstractNumId w:val="28"/>
  </w:num>
  <w:num w:numId="14">
    <w:abstractNumId w:val="14"/>
  </w:num>
  <w:num w:numId="15">
    <w:abstractNumId w:val="7"/>
  </w:num>
  <w:num w:numId="16">
    <w:abstractNumId w:val="15"/>
  </w:num>
  <w:num w:numId="17">
    <w:abstractNumId w:val="26"/>
  </w:num>
  <w:num w:numId="18">
    <w:abstractNumId w:val="20"/>
  </w:num>
  <w:num w:numId="19">
    <w:abstractNumId w:val="6"/>
  </w:num>
  <w:num w:numId="20">
    <w:abstractNumId w:val="25"/>
  </w:num>
  <w:num w:numId="21">
    <w:abstractNumId w:val="30"/>
  </w:num>
  <w:num w:numId="22">
    <w:abstractNumId w:val="10"/>
  </w:num>
  <w:num w:numId="23">
    <w:abstractNumId w:val="9"/>
  </w:num>
  <w:num w:numId="24">
    <w:abstractNumId w:val="12"/>
  </w:num>
  <w:num w:numId="25">
    <w:abstractNumId w:val="19"/>
  </w:num>
  <w:num w:numId="26">
    <w:abstractNumId w:val="3"/>
  </w:num>
  <w:num w:numId="27">
    <w:abstractNumId w:val="24"/>
  </w:num>
  <w:num w:numId="28">
    <w:abstractNumId w:val="18"/>
  </w:num>
  <w:num w:numId="29">
    <w:abstractNumId w:val="4"/>
  </w:num>
  <w:num w:numId="30">
    <w:abstractNumId w:val="16"/>
  </w:num>
  <w:num w:numId="31">
    <w:abstractNumId w:val="17"/>
  </w:num>
  <w:num w:numId="3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2EC3"/>
    <w:rsid w:val="00003193"/>
    <w:rsid w:val="000031D2"/>
    <w:rsid w:val="000037CA"/>
    <w:rsid w:val="00003B06"/>
    <w:rsid w:val="00003E8C"/>
    <w:rsid w:val="00003E9C"/>
    <w:rsid w:val="00003F88"/>
    <w:rsid w:val="000044DF"/>
    <w:rsid w:val="00005792"/>
    <w:rsid w:val="000065F2"/>
    <w:rsid w:val="00006A9D"/>
    <w:rsid w:val="00006CBF"/>
    <w:rsid w:val="00007947"/>
    <w:rsid w:val="00007EB9"/>
    <w:rsid w:val="0001042E"/>
    <w:rsid w:val="00010E45"/>
    <w:rsid w:val="00010F19"/>
    <w:rsid w:val="00011597"/>
    <w:rsid w:val="000119D8"/>
    <w:rsid w:val="00011F35"/>
    <w:rsid w:val="00012074"/>
    <w:rsid w:val="000122F3"/>
    <w:rsid w:val="00012F60"/>
    <w:rsid w:val="00013402"/>
    <w:rsid w:val="00013A9C"/>
    <w:rsid w:val="00013E25"/>
    <w:rsid w:val="00014857"/>
    <w:rsid w:val="0001486E"/>
    <w:rsid w:val="0001535A"/>
    <w:rsid w:val="000154CF"/>
    <w:rsid w:val="00015695"/>
    <w:rsid w:val="0001570F"/>
    <w:rsid w:val="00016330"/>
    <w:rsid w:val="0001665A"/>
    <w:rsid w:val="00016A3A"/>
    <w:rsid w:val="00017B43"/>
    <w:rsid w:val="00017E9E"/>
    <w:rsid w:val="00017F39"/>
    <w:rsid w:val="00020677"/>
    <w:rsid w:val="00020A0B"/>
    <w:rsid w:val="00020FD5"/>
    <w:rsid w:val="000227DF"/>
    <w:rsid w:val="00022F73"/>
    <w:rsid w:val="00022FF4"/>
    <w:rsid w:val="000235BB"/>
    <w:rsid w:val="00023B23"/>
    <w:rsid w:val="00024137"/>
    <w:rsid w:val="00024DD6"/>
    <w:rsid w:val="0002659D"/>
    <w:rsid w:val="000273A7"/>
    <w:rsid w:val="000274AB"/>
    <w:rsid w:val="000276C7"/>
    <w:rsid w:val="000278B7"/>
    <w:rsid w:val="00030373"/>
    <w:rsid w:val="00030D9D"/>
    <w:rsid w:val="00031DD5"/>
    <w:rsid w:val="00032126"/>
    <w:rsid w:val="0003311C"/>
    <w:rsid w:val="00033631"/>
    <w:rsid w:val="00033ABA"/>
    <w:rsid w:val="0003416C"/>
    <w:rsid w:val="00034929"/>
    <w:rsid w:val="000357F8"/>
    <w:rsid w:val="00036405"/>
    <w:rsid w:val="00036697"/>
    <w:rsid w:val="00036A5F"/>
    <w:rsid w:val="00036D89"/>
    <w:rsid w:val="00037C5E"/>
    <w:rsid w:val="00037CE7"/>
    <w:rsid w:val="0004029C"/>
    <w:rsid w:val="00040382"/>
    <w:rsid w:val="00040CF4"/>
    <w:rsid w:val="00041643"/>
    <w:rsid w:val="00041F36"/>
    <w:rsid w:val="00041FDD"/>
    <w:rsid w:val="000420D8"/>
    <w:rsid w:val="0004219D"/>
    <w:rsid w:val="00042214"/>
    <w:rsid w:val="000426C2"/>
    <w:rsid w:val="00042847"/>
    <w:rsid w:val="00042C2E"/>
    <w:rsid w:val="00043A31"/>
    <w:rsid w:val="0004452E"/>
    <w:rsid w:val="00045223"/>
    <w:rsid w:val="000457F3"/>
    <w:rsid w:val="00045C05"/>
    <w:rsid w:val="00045FC1"/>
    <w:rsid w:val="00046070"/>
    <w:rsid w:val="000462D8"/>
    <w:rsid w:val="0004697F"/>
    <w:rsid w:val="00046E05"/>
    <w:rsid w:val="00047D5D"/>
    <w:rsid w:val="00050021"/>
    <w:rsid w:val="0005013E"/>
    <w:rsid w:val="000503A9"/>
    <w:rsid w:val="00050B04"/>
    <w:rsid w:val="00050BEC"/>
    <w:rsid w:val="0005127F"/>
    <w:rsid w:val="00051B48"/>
    <w:rsid w:val="000520A6"/>
    <w:rsid w:val="00052ACE"/>
    <w:rsid w:val="0005382B"/>
    <w:rsid w:val="00054677"/>
    <w:rsid w:val="0005467E"/>
    <w:rsid w:val="000554D5"/>
    <w:rsid w:val="000557CF"/>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545C"/>
    <w:rsid w:val="00065468"/>
    <w:rsid w:val="00066031"/>
    <w:rsid w:val="00066731"/>
    <w:rsid w:val="0006694B"/>
    <w:rsid w:val="00066C61"/>
    <w:rsid w:val="00067CD2"/>
    <w:rsid w:val="00067DEE"/>
    <w:rsid w:val="00067E87"/>
    <w:rsid w:val="00070095"/>
    <w:rsid w:val="00071883"/>
    <w:rsid w:val="00072D58"/>
    <w:rsid w:val="00072EA8"/>
    <w:rsid w:val="0007375C"/>
    <w:rsid w:val="00073760"/>
    <w:rsid w:val="00073A1C"/>
    <w:rsid w:val="00074ACD"/>
    <w:rsid w:val="00076249"/>
    <w:rsid w:val="000762EC"/>
    <w:rsid w:val="00076783"/>
    <w:rsid w:val="00077549"/>
    <w:rsid w:val="00077D2E"/>
    <w:rsid w:val="00081B40"/>
    <w:rsid w:val="00081E18"/>
    <w:rsid w:val="00083D69"/>
    <w:rsid w:val="000842CF"/>
    <w:rsid w:val="0008433C"/>
    <w:rsid w:val="000851B2"/>
    <w:rsid w:val="0008530E"/>
    <w:rsid w:val="00085645"/>
    <w:rsid w:val="000857B4"/>
    <w:rsid w:val="00085E95"/>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41A2"/>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A036A"/>
    <w:rsid w:val="000A09FC"/>
    <w:rsid w:val="000A119F"/>
    <w:rsid w:val="000A13F5"/>
    <w:rsid w:val="000A2470"/>
    <w:rsid w:val="000A2684"/>
    <w:rsid w:val="000A2A5C"/>
    <w:rsid w:val="000A2F6F"/>
    <w:rsid w:val="000A345B"/>
    <w:rsid w:val="000A3C79"/>
    <w:rsid w:val="000A4586"/>
    <w:rsid w:val="000A49BF"/>
    <w:rsid w:val="000A4DAA"/>
    <w:rsid w:val="000A5FDC"/>
    <w:rsid w:val="000A76D9"/>
    <w:rsid w:val="000A7D8D"/>
    <w:rsid w:val="000B080D"/>
    <w:rsid w:val="000B136E"/>
    <w:rsid w:val="000B13E0"/>
    <w:rsid w:val="000B14AF"/>
    <w:rsid w:val="000B2446"/>
    <w:rsid w:val="000B29EF"/>
    <w:rsid w:val="000B31C6"/>
    <w:rsid w:val="000B3285"/>
    <w:rsid w:val="000B370E"/>
    <w:rsid w:val="000B3958"/>
    <w:rsid w:val="000B3CD4"/>
    <w:rsid w:val="000B478E"/>
    <w:rsid w:val="000B4CEC"/>
    <w:rsid w:val="000B5751"/>
    <w:rsid w:val="000B590E"/>
    <w:rsid w:val="000B5BE5"/>
    <w:rsid w:val="000B5C27"/>
    <w:rsid w:val="000B66F1"/>
    <w:rsid w:val="000B77EF"/>
    <w:rsid w:val="000B7EC6"/>
    <w:rsid w:val="000B7F10"/>
    <w:rsid w:val="000C007A"/>
    <w:rsid w:val="000C12D3"/>
    <w:rsid w:val="000C1875"/>
    <w:rsid w:val="000C26D1"/>
    <w:rsid w:val="000C339B"/>
    <w:rsid w:val="000C4309"/>
    <w:rsid w:val="000C4516"/>
    <w:rsid w:val="000C45F3"/>
    <w:rsid w:val="000C467D"/>
    <w:rsid w:val="000C49E3"/>
    <w:rsid w:val="000C4AC0"/>
    <w:rsid w:val="000C4C8E"/>
    <w:rsid w:val="000C5065"/>
    <w:rsid w:val="000C509D"/>
    <w:rsid w:val="000C51C5"/>
    <w:rsid w:val="000C6F00"/>
    <w:rsid w:val="000C6FF6"/>
    <w:rsid w:val="000C7247"/>
    <w:rsid w:val="000C7F39"/>
    <w:rsid w:val="000D066D"/>
    <w:rsid w:val="000D1393"/>
    <w:rsid w:val="000D16F4"/>
    <w:rsid w:val="000D1D84"/>
    <w:rsid w:val="000D2437"/>
    <w:rsid w:val="000D2C67"/>
    <w:rsid w:val="000D3095"/>
    <w:rsid w:val="000D3C11"/>
    <w:rsid w:val="000D3C24"/>
    <w:rsid w:val="000D4F31"/>
    <w:rsid w:val="000D5345"/>
    <w:rsid w:val="000D53DB"/>
    <w:rsid w:val="000D6034"/>
    <w:rsid w:val="000D652C"/>
    <w:rsid w:val="000D68DF"/>
    <w:rsid w:val="000D6905"/>
    <w:rsid w:val="000D703B"/>
    <w:rsid w:val="000D758B"/>
    <w:rsid w:val="000E0B99"/>
    <w:rsid w:val="000E0C67"/>
    <w:rsid w:val="000E1160"/>
    <w:rsid w:val="000E15C9"/>
    <w:rsid w:val="000E1A96"/>
    <w:rsid w:val="000E1D13"/>
    <w:rsid w:val="000E1D21"/>
    <w:rsid w:val="000E29A4"/>
    <w:rsid w:val="000E368C"/>
    <w:rsid w:val="000E3C40"/>
    <w:rsid w:val="000E43D7"/>
    <w:rsid w:val="000E47FE"/>
    <w:rsid w:val="000E4BD4"/>
    <w:rsid w:val="000E508E"/>
    <w:rsid w:val="000E61E2"/>
    <w:rsid w:val="000E6447"/>
    <w:rsid w:val="000E661D"/>
    <w:rsid w:val="000E6FF4"/>
    <w:rsid w:val="000F060C"/>
    <w:rsid w:val="000F1D43"/>
    <w:rsid w:val="000F2B96"/>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90D"/>
    <w:rsid w:val="001000D3"/>
    <w:rsid w:val="00100854"/>
    <w:rsid w:val="00100D53"/>
    <w:rsid w:val="00100E59"/>
    <w:rsid w:val="00101503"/>
    <w:rsid w:val="00101E88"/>
    <w:rsid w:val="00101FC6"/>
    <w:rsid w:val="001034CA"/>
    <w:rsid w:val="001037B9"/>
    <w:rsid w:val="00103BAE"/>
    <w:rsid w:val="00104503"/>
    <w:rsid w:val="001045CA"/>
    <w:rsid w:val="00105AFD"/>
    <w:rsid w:val="00105B33"/>
    <w:rsid w:val="00106C6C"/>
    <w:rsid w:val="00106EE4"/>
    <w:rsid w:val="0010794F"/>
    <w:rsid w:val="00107D42"/>
    <w:rsid w:val="001101D7"/>
    <w:rsid w:val="00110892"/>
    <w:rsid w:val="00110938"/>
    <w:rsid w:val="001112B8"/>
    <w:rsid w:val="00111686"/>
    <w:rsid w:val="00111A76"/>
    <w:rsid w:val="001129DB"/>
    <w:rsid w:val="00112C4D"/>
    <w:rsid w:val="0011328C"/>
    <w:rsid w:val="00113678"/>
    <w:rsid w:val="00113692"/>
    <w:rsid w:val="00113AB4"/>
    <w:rsid w:val="00114280"/>
    <w:rsid w:val="001144E0"/>
    <w:rsid w:val="0011551A"/>
    <w:rsid w:val="00115FCF"/>
    <w:rsid w:val="00116274"/>
    <w:rsid w:val="0011672E"/>
    <w:rsid w:val="0011691E"/>
    <w:rsid w:val="0011712A"/>
    <w:rsid w:val="00117295"/>
    <w:rsid w:val="001179F7"/>
    <w:rsid w:val="00121855"/>
    <w:rsid w:val="00121DDC"/>
    <w:rsid w:val="0012202A"/>
    <w:rsid w:val="001223B0"/>
    <w:rsid w:val="001227CF"/>
    <w:rsid w:val="00122EE1"/>
    <w:rsid w:val="00123C64"/>
    <w:rsid w:val="00123DC5"/>
    <w:rsid w:val="00124189"/>
    <w:rsid w:val="001254CC"/>
    <w:rsid w:val="001255A5"/>
    <w:rsid w:val="0012597C"/>
    <w:rsid w:val="0012620D"/>
    <w:rsid w:val="0012637F"/>
    <w:rsid w:val="001267FD"/>
    <w:rsid w:val="001276BA"/>
    <w:rsid w:val="00127EFD"/>
    <w:rsid w:val="00127F6F"/>
    <w:rsid w:val="0013028F"/>
    <w:rsid w:val="00130A37"/>
    <w:rsid w:val="00131118"/>
    <w:rsid w:val="0013128F"/>
    <w:rsid w:val="0013140B"/>
    <w:rsid w:val="00131A16"/>
    <w:rsid w:val="001320C7"/>
    <w:rsid w:val="00132486"/>
    <w:rsid w:val="0013280D"/>
    <w:rsid w:val="00132868"/>
    <w:rsid w:val="00133389"/>
    <w:rsid w:val="001341F1"/>
    <w:rsid w:val="00134271"/>
    <w:rsid w:val="001347A0"/>
    <w:rsid w:val="001353D0"/>
    <w:rsid w:val="0013550C"/>
    <w:rsid w:val="00135C10"/>
    <w:rsid w:val="001370BD"/>
    <w:rsid w:val="00137192"/>
    <w:rsid w:val="001373DE"/>
    <w:rsid w:val="00137741"/>
    <w:rsid w:val="00137DC9"/>
    <w:rsid w:val="0014031C"/>
    <w:rsid w:val="001404FF"/>
    <w:rsid w:val="00141A37"/>
    <w:rsid w:val="00142808"/>
    <w:rsid w:val="00143701"/>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96A"/>
    <w:rsid w:val="00147B5B"/>
    <w:rsid w:val="00147E27"/>
    <w:rsid w:val="00151B9B"/>
    <w:rsid w:val="00152730"/>
    <w:rsid w:val="00152A08"/>
    <w:rsid w:val="0015320A"/>
    <w:rsid w:val="0015362B"/>
    <w:rsid w:val="001538A4"/>
    <w:rsid w:val="00153971"/>
    <w:rsid w:val="001552DD"/>
    <w:rsid w:val="00155948"/>
    <w:rsid w:val="001564B6"/>
    <w:rsid w:val="001577A9"/>
    <w:rsid w:val="0016098D"/>
    <w:rsid w:val="001609F9"/>
    <w:rsid w:val="00160B3A"/>
    <w:rsid w:val="0016184C"/>
    <w:rsid w:val="00162E78"/>
    <w:rsid w:val="001630FA"/>
    <w:rsid w:val="0016454F"/>
    <w:rsid w:val="001646CD"/>
    <w:rsid w:val="0016480C"/>
    <w:rsid w:val="00164A49"/>
    <w:rsid w:val="00164B78"/>
    <w:rsid w:val="00164D68"/>
    <w:rsid w:val="00164E7A"/>
    <w:rsid w:val="00164FFB"/>
    <w:rsid w:val="001650A1"/>
    <w:rsid w:val="001656F8"/>
    <w:rsid w:val="00165F0C"/>
    <w:rsid w:val="00165FDB"/>
    <w:rsid w:val="00166CA8"/>
    <w:rsid w:val="00166D97"/>
    <w:rsid w:val="0016765F"/>
    <w:rsid w:val="00170455"/>
    <w:rsid w:val="00171533"/>
    <w:rsid w:val="001720BD"/>
    <w:rsid w:val="0017277A"/>
    <w:rsid w:val="00172AA2"/>
    <w:rsid w:val="00174407"/>
    <w:rsid w:val="001756D8"/>
    <w:rsid w:val="0017626F"/>
    <w:rsid w:val="001773B7"/>
    <w:rsid w:val="00177EEA"/>
    <w:rsid w:val="00180319"/>
    <w:rsid w:val="00180A76"/>
    <w:rsid w:val="00181F6C"/>
    <w:rsid w:val="00182941"/>
    <w:rsid w:val="001834A4"/>
    <w:rsid w:val="00183532"/>
    <w:rsid w:val="00183AD3"/>
    <w:rsid w:val="00183CBC"/>
    <w:rsid w:val="00183D5B"/>
    <w:rsid w:val="00183FD9"/>
    <w:rsid w:val="00184BED"/>
    <w:rsid w:val="00184CD2"/>
    <w:rsid w:val="00185271"/>
    <w:rsid w:val="00185708"/>
    <w:rsid w:val="00186CF6"/>
    <w:rsid w:val="00190048"/>
    <w:rsid w:val="001909E6"/>
    <w:rsid w:val="0019122A"/>
    <w:rsid w:val="0019177A"/>
    <w:rsid w:val="00191B79"/>
    <w:rsid w:val="00191DB6"/>
    <w:rsid w:val="00191DCE"/>
    <w:rsid w:val="00192203"/>
    <w:rsid w:val="0019295E"/>
    <w:rsid w:val="0019375C"/>
    <w:rsid w:val="00193BA2"/>
    <w:rsid w:val="00193FCD"/>
    <w:rsid w:val="0019444B"/>
    <w:rsid w:val="00194D63"/>
    <w:rsid w:val="001963D8"/>
    <w:rsid w:val="0019677F"/>
    <w:rsid w:val="00196FBC"/>
    <w:rsid w:val="001A0E08"/>
    <w:rsid w:val="001A168A"/>
    <w:rsid w:val="001A1C0B"/>
    <w:rsid w:val="001A1CFA"/>
    <w:rsid w:val="001A250B"/>
    <w:rsid w:val="001A2651"/>
    <w:rsid w:val="001A2A0B"/>
    <w:rsid w:val="001A2FF6"/>
    <w:rsid w:val="001A3907"/>
    <w:rsid w:val="001A3A45"/>
    <w:rsid w:val="001A3ECA"/>
    <w:rsid w:val="001A3EDE"/>
    <w:rsid w:val="001A4947"/>
    <w:rsid w:val="001A4BA1"/>
    <w:rsid w:val="001A4E63"/>
    <w:rsid w:val="001A6C2F"/>
    <w:rsid w:val="001A79CF"/>
    <w:rsid w:val="001A7AAC"/>
    <w:rsid w:val="001A7ADB"/>
    <w:rsid w:val="001B01CD"/>
    <w:rsid w:val="001B0684"/>
    <w:rsid w:val="001B06B5"/>
    <w:rsid w:val="001B0BCC"/>
    <w:rsid w:val="001B0E7F"/>
    <w:rsid w:val="001B11FC"/>
    <w:rsid w:val="001B1914"/>
    <w:rsid w:val="001B1C20"/>
    <w:rsid w:val="001B1FD7"/>
    <w:rsid w:val="001B2398"/>
    <w:rsid w:val="001B2479"/>
    <w:rsid w:val="001B258C"/>
    <w:rsid w:val="001B39CD"/>
    <w:rsid w:val="001B3BEB"/>
    <w:rsid w:val="001B3CEB"/>
    <w:rsid w:val="001B3FDD"/>
    <w:rsid w:val="001B5233"/>
    <w:rsid w:val="001B6376"/>
    <w:rsid w:val="001B69AD"/>
    <w:rsid w:val="001B6AFA"/>
    <w:rsid w:val="001B6B07"/>
    <w:rsid w:val="001B7090"/>
    <w:rsid w:val="001B7472"/>
    <w:rsid w:val="001B760A"/>
    <w:rsid w:val="001B7731"/>
    <w:rsid w:val="001C0F8B"/>
    <w:rsid w:val="001C1DB2"/>
    <w:rsid w:val="001C1E66"/>
    <w:rsid w:val="001C1F12"/>
    <w:rsid w:val="001C262F"/>
    <w:rsid w:val="001C37E7"/>
    <w:rsid w:val="001C3D42"/>
    <w:rsid w:val="001C42EE"/>
    <w:rsid w:val="001C43BB"/>
    <w:rsid w:val="001C49B8"/>
    <w:rsid w:val="001C4B20"/>
    <w:rsid w:val="001C53A2"/>
    <w:rsid w:val="001C54AB"/>
    <w:rsid w:val="001C59DB"/>
    <w:rsid w:val="001C6204"/>
    <w:rsid w:val="001C69F4"/>
    <w:rsid w:val="001C7271"/>
    <w:rsid w:val="001D0F73"/>
    <w:rsid w:val="001D22AD"/>
    <w:rsid w:val="001D25BC"/>
    <w:rsid w:val="001D27E5"/>
    <w:rsid w:val="001D2A06"/>
    <w:rsid w:val="001D3BBF"/>
    <w:rsid w:val="001D4C4A"/>
    <w:rsid w:val="001D4CA4"/>
    <w:rsid w:val="001D5235"/>
    <w:rsid w:val="001D5852"/>
    <w:rsid w:val="001D5E8F"/>
    <w:rsid w:val="001D60F6"/>
    <w:rsid w:val="001D6F31"/>
    <w:rsid w:val="001E0371"/>
    <w:rsid w:val="001E04F3"/>
    <w:rsid w:val="001E110E"/>
    <w:rsid w:val="001E1617"/>
    <w:rsid w:val="001E25FA"/>
    <w:rsid w:val="001E26F3"/>
    <w:rsid w:val="001E2952"/>
    <w:rsid w:val="001E2B5B"/>
    <w:rsid w:val="001E2DED"/>
    <w:rsid w:val="001E33FE"/>
    <w:rsid w:val="001E4E14"/>
    <w:rsid w:val="001E63B6"/>
    <w:rsid w:val="001E6CFF"/>
    <w:rsid w:val="001E6ED4"/>
    <w:rsid w:val="001E72FB"/>
    <w:rsid w:val="001E73E0"/>
    <w:rsid w:val="001E7D5F"/>
    <w:rsid w:val="001F07E2"/>
    <w:rsid w:val="001F08AB"/>
    <w:rsid w:val="001F08B5"/>
    <w:rsid w:val="001F0EAF"/>
    <w:rsid w:val="001F1BD5"/>
    <w:rsid w:val="001F2466"/>
    <w:rsid w:val="001F28B6"/>
    <w:rsid w:val="001F294C"/>
    <w:rsid w:val="001F363F"/>
    <w:rsid w:val="001F428F"/>
    <w:rsid w:val="001F4A4B"/>
    <w:rsid w:val="001F4CBC"/>
    <w:rsid w:val="001F5012"/>
    <w:rsid w:val="001F54F6"/>
    <w:rsid w:val="001F5B9E"/>
    <w:rsid w:val="001F5C70"/>
    <w:rsid w:val="001F5F0F"/>
    <w:rsid w:val="001F608D"/>
    <w:rsid w:val="001F6098"/>
    <w:rsid w:val="001F6448"/>
    <w:rsid w:val="001F6C4C"/>
    <w:rsid w:val="001F7441"/>
    <w:rsid w:val="001F7F6B"/>
    <w:rsid w:val="0020069F"/>
    <w:rsid w:val="002006B8"/>
    <w:rsid w:val="00200851"/>
    <w:rsid w:val="00200B02"/>
    <w:rsid w:val="002015C8"/>
    <w:rsid w:val="002017DC"/>
    <w:rsid w:val="00201BE2"/>
    <w:rsid w:val="00201F16"/>
    <w:rsid w:val="00202215"/>
    <w:rsid w:val="002022D2"/>
    <w:rsid w:val="00202330"/>
    <w:rsid w:val="002031EE"/>
    <w:rsid w:val="00203E64"/>
    <w:rsid w:val="0020456E"/>
    <w:rsid w:val="00205382"/>
    <w:rsid w:val="002055CE"/>
    <w:rsid w:val="00205808"/>
    <w:rsid w:val="0020585F"/>
    <w:rsid w:val="0020655C"/>
    <w:rsid w:val="00206BA3"/>
    <w:rsid w:val="00206D41"/>
    <w:rsid w:val="002079B0"/>
    <w:rsid w:val="00207ECF"/>
    <w:rsid w:val="00210051"/>
    <w:rsid w:val="00210162"/>
    <w:rsid w:val="002107F3"/>
    <w:rsid w:val="00210D30"/>
    <w:rsid w:val="00210D7A"/>
    <w:rsid w:val="0021142F"/>
    <w:rsid w:val="002131FC"/>
    <w:rsid w:val="00213C0E"/>
    <w:rsid w:val="00213CE5"/>
    <w:rsid w:val="00214118"/>
    <w:rsid w:val="0021435A"/>
    <w:rsid w:val="00214E0A"/>
    <w:rsid w:val="002151AC"/>
    <w:rsid w:val="00215603"/>
    <w:rsid w:val="00215820"/>
    <w:rsid w:val="00215843"/>
    <w:rsid w:val="00215A07"/>
    <w:rsid w:val="00215DD1"/>
    <w:rsid w:val="00215E21"/>
    <w:rsid w:val="00215F81"/>
    <w:rsid w:val="0021608C"/>
    <w:rsid w:val="00216817"/>
    <w:rsid w:val="00216B01"/>
    <w:rsid w:val="0021720E"/>
    <w:rsid w:val="00217363"/>
    <w:rsid w:val="002200C2"/>
    <w:rsid w:val="00220236"/>
    <w:rsid w:val="002208F0"/>
    <w:rsid w:val="00221BFA"/>
    <w:rsid w:val="002220FE"/>
    <w:rsid w:val="0022225E"/>
    <w:rsid w:val="002222B7"/>
    <w:rsid w:val="00222E7B"/>
    <w:rsid w:val="00223187"/>
    <w:rsid w:val="00223360"/>
    <w:rsid w:val="00223FAE"/>
    <w:rsid w:val="00224320"/>
    <w:rsid w:val="002250E9"/>
    <w:rsid w:val="0022586C"/>
    <w:rsid w:val="00225E8D"/>
    <w:rsid w:val="00227F61"/>
    <w:rsid w:val="00230C82"/>
    <w:rsid w:val="00230F6B"/>
    <w:rsid w:val="00231962"/>
    <w:rsid w:val="00232952"/>
    <w:rsid w:val="00232D47"/>
    <w:rsid w:val="002339C3"/>
    <w:rsid w:val="00233EF5"/>
    <w:rsid w:val="002345BD"/>
    <w:rsid w:val="00234C11"/>
    <w:rsid w:val="00234D9D"/>
    <w:rsid w:val="00234DDC"/>
    <w:rsid w:val="00234FB2"/>
    <w:rsid w:val="00236041"/>
    <w:rsid w:val="00236190"/>
    <w:rsid w:val="00236543"/>
    <w:rsid w:val="00237096"/>
    <w:rsid w:val="00240642"/>
    <w:rsid w:val="00240E94"/>
    <w:rsid w:val="00241082"/>
    <w:rsid w:val="00241944"/>
    <w:rsid w:val="00242879"/>
    <w:rsid w:val="00243535"/>
    <w:rsid w:val="00244799"/>
    <w:rsid w:val="00245F00"/>
    <w:rsid w:val="00246553"/>
    <w:rsid w:val="00246764"/>
    <w:rsid w:val="00246ABB"/>
    <w:rsid w:val="00247355"/>
    <w:rsid w:val="00247589"/>
    <w:rsid w:val="002477EE"/>
    <w:rsid w:val="00247ADB"/>
    <w:rsid w:val="0025013B"/>
    <w:rsid w:val="00250428"/>
    <w:rsid w:val="002514C4"/>
    <w:rsid w:val="00251CE4"/>
    <w:rsid w:val="00252655"/>
    <w:rsid w:val="00252AEA"/>
    <w:rsid w:val="00252E05"/>
    <w:rsid w:val="00252FB5"/>
    <w:rsid w:val="0025305F"/>
    <w:rsid w:val="0025311A"/>
    <w:rsid w:val="00253269"/>
    <w:rsid w:val="002532E1"/>
    <w:rsid w:val="0025391E"/>
    <w:rsid w:val="00253A3C"/>
    <w:rsid w:val="0025410F"/>
    <w:rsid w:val="002541C0"/>
    <w:rsid w:val="00254694"/>
    <w:rsid w:val="00256826"/>
    <w:rsid w:val="00256C1E"/>
    <w:rsid w:val="00257DA0"/>
    <w:rsid w:val="00261E42"/>
    <w:rsid w:val="00262B78"/>
    <w:rsid w:val="00263C09"/>
    <w:rsid w:val="00263EAE"/>
    <w:rsid w:val="00264788"/>
    <w:rsid w:val="00264B8F"/>
    <w:rsid w:val="00264C61"/>
    <w:rsid w:val="00264D73"/>
    <w:rsid w:val="002651D6"/>
    <w:rsid w:val="002654F1"/>
    <w:rsid w:val="00265BFB"/>
    <w:rsid w:val="00265DCF"/>
    <w:rsid w:val="00265FA4"/>
    <w:rsid w:val="0026623E"/>
    <w:rsid w:val="002668BA"/>
    <w:rsid w:val="00266EFA"/>
    <w:rsid w:val="00266F68"/>
    <w:rsid w:val="00267471"/>
    <w:rsid w:val="00267961"/>
    <w:rsid w:val="00267EE2"/>
    <w:rsid w:val="002701E2"/>
    <w:rsid w:val="00270887"/>
    <w:rsid w:val="00271285"/>
    <w:rsid w:val="00271B05"/>
    <w:rsid w:val="0027205B"/>
    <w:rsid w:val="00272A19"/>
    <w:rsid w:val="00272F05"/>
    <w:rsid w:val="0027303E"/>
    <w:rsid w:val="002736D7"/>
    <w:rsid w:val="0027423C"/>
    <w:rsid w:val="00274F51"/>
    <w:rsid w:val="0027734B"/>
    <w:rsid w:val="002774DB"/>
    <w:rsid w:val="002776C0"/>
    <w:rsid w:val="00277A64"/>
    <w:rsid w:val="00277CA0"/>
    <w:rsid w:val="0028000F"/>
    <w:rsid w:val="00280425"/>
    <w:rsid w:val="0028089A"/>
    <w:rsid w:val="00280C5C"/>
    <w:rsid w:val="00281563"/>
    <w:rsid w:val="0028217C"/>
    <w:rsid w:val="0028234B"/>
    <w:rsid w:val="00283845"/>
    <w:rsid w:val="00283CF9"/>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7D5"/>
    <w:rsid w:val="00291A96"/>
    <w:rsid w:val="00291DB6"/>
    <w:rsid w:val="00292395"/>
    <w:rsid w:val="00292CBD"/>
    <w:rsid w:val="00295448"/>
    <w:rsid w:val="00295802"/>
    <w:rsid w:val="0029592E"/>
    <w:rsid w:val="00296566"/>
    <w:rsid w:val="0029681B"/>
    <w:rsid w:val="002974AE"/>
    <w:rsid w:val="00297A3D"/>
    <w:rsid w:val="002A01E3"/>
    <w:rsid w:val="002A0ADA"/>
    <w:rsid w:val="002A0EF6"/>
    <w:rsid w:val="002A11EA"/>
    <w:rsid w:val="002A1375"/>
    <w:rsid w:val="002A1957"/>
    <w:rsid w:val="002A1ACC"/>
    <w:rsid w:val="002A1CEE"/>
    <w:rsid w:val="002A203B"/>
    <w:rsid w:val="002A32E0"/>
    <w:rsid w:val="002A35FE"/>
    <w:rsid w:val="002A50C2"/>
    <w:rsid w:val="002A556A"/>
    <w:rsid w:val="002A58E2"/>
    <w:rsid w:val="002A5D4E"/>
    <w:rsid w:val="002A6E71"/>
    <w:rsid w:val="002A726B"/>
    <w:rsid w:val="002A73E5"/>
    <w:rsid w:val="002A7543"/>
    <w:rsid w:val="002B066F"/>
    <w:rsid w:val="002B0EA0"/>
    <w:rsid w:val="002B1027"/>
    <w:rsid w:val="002B14D6"/>
    <w:rsid w:val="002B1686"/>
    <w:rsid w:val="002B1C3E"/>
    <w:rsid w:val="002B221C"/>
    <w:rsid w:val="002B2AB9"/>
    <w:rsid w:val="002B3245"/>
    <w:rsid w:val="002B39E9"/>
    <w:rsid w:val="002B4591"/>
    <w:rsid w:val="002B4949"/>
    <w:rsid w:val="002B5670"/>
    <w:rsid w:val="002B5821"/>
    <w:rsid w:val="002B5870"/>
    <w:rsid w:val="002B5925"/>
    <w:rsid w:val="002B5948"/>
    <w:rsid w:val="002B5C3A"/>
    <w:rsid w:val="002B5DF2"/>
    <w:rsid w:val="002B6575"/>
    <w:rsid w:val="002B662C"/>
    <w:rsid w:val="002B665C"/>
    <w:rsid w:val="002B67FA"/>
    <w:rsid w:val="002B683D"/>
    <w:rsid w:val="002B686D"/>
    <w:rsid w:val="002B6915"/>
    <w:rsid w:val="002B7721"/>
    <w:rsid w:val="002C0A46"/>
    <w:rsid w:val="002C1031"/>
    <w:rsid w:val="002C1171"/>
    <w:rsid w:val="002C2037"/>
    <w:rsid w:val="002C2A59"/>
    <w:rsid w:val="002C34FC"/>
    <w:rsid w:val="002C35B3"/>
    <w:rsid w:val="002C36FD"/>
    <w:rsid w:val="002C571D"/>
    <w:rsid w:val="002C5A61"/>
    <w:rsid w:val="002C5EE2"/>
    <w:rsid w:val="002C6019"/>
    <w:rsid w:val="002C6620"/>
    <w:rsid w:val="002C69CC"/>
    <w:rsid w:val="002C6AEB"/>
    <w:rsid w:val="002C6BC1"/>
    <w:rsid w:val="002C7093"/>
    <w:rsid w:val="002C7212"/>
    <w:rsid w:val="002C7578"/>
    <w:rsid w:val="002C7675"/>
    <w:rsid w:val="002C767B"/>
    <w:rsid w:val="002C7B29"/>
    <w:rsid w:val="002C7B3E"/>
    <w:rsid w:val="002C7CA4"/>
    <w:rsid w:val="002C7EED"/>
    <w:rsid w:val="002D0031"/>
    <w:rsid w:val="002D0CA9"/>
    <w:rsid w:val="002D1385"/>
    <w:rsid w:val="002D1410"/>
    <w:rsid w:val="002D1429"/>
    <w:rsid w:val="002D1788"/>
    <w:rsid w:val="002D2267"/>
    <w:rsid w:val="002D24CF"/>
    <w:rsid w:val="002D24FA"/>
    <w:rsid w:val="002D2AD2"/>
    <w:rsid w:val="002D2ADD"/>
    <w:rsid w:val="002D2C57"/>
    <w:rsid w:val="002D42D3"/>
    <w:rsid w:val="002D4A92"/>
    <w:rsid w:val="002D4E05"/>
    <w:rsid w:val="002D557D"/>
    <w:rsid w:val="002D55DF"/>
    <w:rsid w:val="002D59A5"/>
    <w:rsid w:val="002D622E"/>
    <w:rsid w:val="002D659B"/>
    <w:rsid w:val="002D686B"/>
    <w:rsid w:val="002D6938"/>
    <w:rsid w:val="002D6AA4"/>
    <w:rsid w:val="002D6B3D"/>
    <w:rsid w:val="002E03F4"/>
    <w:rsid w:val="002E0A05"/>
    <w:rsid w:val="002E0A32"/>
    <w:rsid w:val="002E126F"/>
    <w:rsid w:val="002E12C7"/>
    <w:rsid w:val="002E1A7E"/>
    <w:rsid w:val="002E2C82"/>
    <w:rsid w:val="002E3E7D"/>
    <w:rsid w:val="002E4BF9"/>
    <w:rsid w:val="002E5391"/>
    <w:rsid w:val="002E5579"/>
    <w:rsid w:val="002E67B5"/>
    <w:rsid w:val="002E70D2"/>
    <w:rsid w:val="002F0708"/>
    <w:rsid w:val="002F111B"/>
    <w:rsid w:val="002F1433"/>
    <w:rsid w:val="002F14AF"/>
    <w:rsid w:val="002F167D"/>
    <w:rsid w:val="002F1FD8"/>
    <w:rsid w:val="002F222A"/>
    <w:rsid w:val="002F24AA"/>
    <w:rsid w:val="002F29D1"/>
    <w:rsid w:val="002F2BC9"/>
    <w:rsid w:val="002F327A"/>
    <w:rsid w:val="002F3E0E"/>
    <w:rsid w:val="002F4750"/>
    <w:rsid w:val="002F525E"/>
    <w:rsid w:val="002F5A5C"/>
    <w:rsid w:val="002F60D1"/>
    <w:rsid w:val="002F61F0"/>
    <w:rsid w:val="002F6466"/>
    <w:rsid w:val="002F7A86"/>
    <w:rsid w:val="00300933"/>
    <w:rsid w:val="00301047"/>
    <w:rsid w:val="00301378"/>
    <w:rsid w:val="00301B9A"/>
    <w:rsid w:val="00301D68"/>
    <w:rsid w:val="003021AD"/>
    <w:rsid w:val="0030249C"/>
    <w:rsid w:val="003026A5"/>
    <w:rsid w:val="00302897"/>
    <w:rsid w:val="00303432"/>
    <w:rsid w:val="003036E9"/>
    <w:rsid w:val="00303A69"/>
    <w:rsid w:val="003046D5"/>
    <w:rsid w:val="003047BA"/>
    <w:rsid w:val="00304940"/>
    <w:rsid w:val="00304A15"/>
    <w:rsid w:val="00304DA9"/>
    <w:rsid w:val="00304DF7"/>
    <w:rsid w:val="00305D57"/>
    <w:rsid w:val="00305F74"/>
    <w:rsid w:val="00306A96"/>
    <w:rsid w:val="00307340"/>
    <w:rsid w:val="00307E87"/>
    <w:rsid w:val="00310DE4"/>
    <w:rsid w:val="003119D9"/>
    <w:rsid w:val="00311DC2"/>
    <w:rsid w:val="003124D6"/>
    <w:rsid w:val="00312B5F"/>
    <w:rsid w:val="00312E3D"/>
    <w:rsid w:val="0031311E"/>
    <w:rsid w:val="0031372C"/>
    <w:rsid w:val="00313B96"/>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491B"/>
    <w:rsid w:val="00325474"/>
    <w:rsid w:val="0032636F"/>
    <w:rsid w:val="003263C6"/>
    <w:rsid w:val="00326971"/>
    <w:rsid w:val="00326CA7"/>
    <w:rsid w:val="00327702"/>
    <w:rsid w:val="00327BA9"/>
    <w:rsid w:val="00327BEA"/>
    <w:rsid w:val="00330CAD"/>
    <w:rsid w:val="00330CE7"/>
    <w:rsid w:val="0033106C"/>
    <w:rsid w:val="00331CCD"/>
    <w:rsid w:val="00331E52"/>
    <w:rsid w:val="003323FA"/>
    <w:rsid w:val="00332F41"/>
    <w:rsid w:val="00333679"/>
    <w:rsid w:val="00333CBB"/>
    <w:rsid w:val="00334227"/>
    <w:rsid w:val="00334951"/>
    <w:rsid w:val="00334960"/>
    <w:rsid w:val="00334B0E"/>
    <w:rsid w:val="00334F0B"/>
    <w:rsid w:val="003350FC"/>
    <w:rsid w:val="003358A7"/>
    <w:rsid w:val="00335C47"/>
    <w:rsid w:val="00335DFC"/>
    <w:rsid w:val="00336924"/>
    <w:rsid w:val="0033716E"/>
    <w:rsid w:val="00337637"/>
    <w:rsid w:val="00337D14"/>
    <w:rsid w:val="0034077A"/>
    <w:rsid w:val="00341D6E"/>
    <w:rsid w:val="00341E11"/>
    <w:rsid w:val="0034205F"/>
    <w:rsid w:val="003423BA"/>
    <w:rsid w:val="0034280B"/>
    <w:rsid w:val="00342B7F"/>
    <w:rsid w:val="00342C36"/>
    <w:rsid w:val="003430AD"/>
    <w:rsid w:val="00343402"/>
    <w:rsid w:val="00343522"/>
    <w:rsid w:val="00344065"/>
    <w:rsid w:val="003447CE"/>
    <w:rsid w:val="00344CA5"/>
    <w:rsid w:val="0034506A"/>
    <w:rsid w:val="003455C9"/>
    <w:rsid w:val="00345B11"/>
    <w:rsid w:val="00346013"/>
    <w:rsid w:val="003461C3"/>
    <w:rsid w:val="00346546"/>
    <w:rsid w:val="00346B94"/>
    <w:rsid w:val="00347947"/>
    <w:rsid w:val="0035009B"/>
    <w:rsid w:val="00350F62"/>
    <w:rsid w:val="00351071"/>
    <w:rsid w:val="003519E7"/>
    <w:rsid w:val="00351E2B"/>
    <w:rsid w:val="00351F59"/>
    <w:rsid w:val="003521EA"/>
    <w:rsid w:val="0035263A"/>
    <w:rsid w:val="00352862"/>
    <w:rsid w:val="00352DDB"/>
    <w:rsid w:val="0035373C"/>
    <w:rsid w:val="003545FB"/>
    <w:rsid w:val="003548E7"/>
    <w:rsid w:val="0035590D"/>
    <w:rsid w:val="003559E9"/>
    <w:rsid w:val="0035606E"/>
    <w:rsid w:val="003568D2"/>
    <w:rsid w:val="00357385"/>
    <w:rsid w:val="00357774"/>
    <w:rsid w:val="00357D5C"/>
    <w:rsid w:val="00360233"/>
    <w:rsid w:val="0036028E"/>
    <w:rsid w:val="0036091C"/>
    <w:rsid w:val="0036102E"/>
    <w:rsid w:val="00361309"/>
    <w:rsid w:val="0036130C"/>
    <w:rsid w:val="00362B20"/>
    <w:rsid w:val="00363373"/>
    <w:rsid w:val="003634B3"/>
    <w:rsid w:val="003643FB"/>
    <w:rsid w:val="0036471A"/>
    <w:rsid w:val="00364748"/>
    <w:rsid w:val="00364DDC"/>
    <w:rsid w:val="00364FB7"/>
    <w:rsid w:val="00365205"/>
    <w:rsid w:val="00365BA7"/>
    <w:rsid w:val="00366ED8"/>
    <w:rsid w:val="00367061"/>
    <w:rsid w:val="0036776D"/>
    <w:rsid w:val="00367C46"/>
    <w:rsid w:val="00367E81"/>
    <w:rsid w:val="00370C00"/>
    <w:rsid w:val="00370D36"/>
    <w:rsid w:val="003713CE"/>
    <w:rsid w:val="00371A18"/>
    <w:rsid w:val="00371C4D"/>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80575"/>
    <w:rsid w:val="00381090"/>
    <w:rsid w:val="00381626"/>
    <w:rsid w:val="00381C38"/>
    <w:rsid w:val="00381D4B"/>
    <w:rsid w:val="003827A9"/>
    <w:rsid w:val="00382E5F"/>
    <w:rsid w:val="00383418"/>
    <w:rsid w:val="0038423E"/>
    <w:rsid w:val="00384870"/>
    <w:rsid w:val="0038506B"/>
    <w:rsid w:val="003854A9"/>
    <w:rsid w:val="003864A6"/>
    <w:rsid w:val="003876E9"/>
    <w:rsid w:val="00387CEA"/>
    <w:rsid w:val="0039021B"/>
    <w:rsid w:val="003908A6"/>
    <w:rsid w:val="00390B90"/>
    <w:rsid w:val="00391355"/>
    <w:rsid w:val="003915E8"/>
    <w:rsid w:val="0039212F"/>
    <w:rsid w:val="00392D0C"/>
    <w:rsid w:val="003930D0"/>
    <w:rsid w:val="003937C4"/>
    <w:rsid w:val="00393B1B"/>
    <w:rsid w:val="00393BD4"/>
    <w:rsid w:val="003953C7"/>
    <w:rsid w:val="003959A3"/>
    <w:rsid w:val="00396D87"/>
    <w:rsid w:val="00397193"/>
    <w:rsid w:val="00397DC1"/>
    <w:rsid w:val="00397F6D"/>
    <w:rsid w:val="003A0450"/>
    <w:rsid w:val="003A0B00"/>
    <w:rsid w:val="003A0F99"/>
    <w:rsid w:val="003A15A4"/>
    <w:rsid w:val="003A15E1"/>
    <w:rsid w:val="003A1799"/>
    <w:rsid w:val="003A2378"/>
    <w:rsid w:val="003A2BC4"/>
    <w:rsid w:val="003A2FA7"/>
    <w:rsid w:val="003A371E"/>
    <w:rsid w:val="003A3CAD"/>
    <w:rsid w:val="003A555C"/>
    <w:rsid w:val="003A5B5A"/>
    <w:rsid w:val="003A5C68"/>
    <w:rsid w:val="003A631F"/>
    <w:rsid w:val="003A6448"/>
    <w:rsid w:val="003A6D12"/>
    <w:rsid w:val="003A7637"/>
    <w:rsid w:val="003A7B4C"/>
    <w:rsid w:val="003B074C"/>
    <w:rsid w:val="003B10D8"/>
    <w:rsid w:val="003B13BC"/>
    <w:rsid w:val="003B1449"/>
    <w:rsid w:val="003B1869"/>
    <w:rsid w:val="003B1D23"/>
    <w:rsid w:val="003B2E0F"/>
    <w:rsid w:val="003B31FE"/>
    <w:rsid w:val="003B32A3"/>
    <w:rsid w:val="003B3A43"/>
    <w:rsid w:val="003B3BB2"/>
    <w:rsid w:val="003B3BF4"/>
    <w:rsid w:val="003B409E"/>
    <w:rsid w:val="003B418F"/>
    <w:rsid w:val="003B43CC"/>
    <w:rsid w:val="003B491D"/>
    <w:rsid w:val="003B4C6C"/>
    <w:rsid w:val="003B509F"/>
    <w:rsid w:val="003B51E1"/>
    <w:rsid w:val="003B5572"/>
    <w:rsid w:val="003B55B1"/>
    <w:rsid w:val="003B621B"/>
    <w:rsid w:val="003B62F7"/>
    <w:rsid w:val="003B6911"/>
    <w:rsid w:val="003B709B"/>
    <w:rsid w:val="003B71CF"/>
    <w:rsid w:val="003B739A"/>
    <w:rsid w:val="003B7A31"/>
    <w:rsid w:val="003B7C4B"/>
    <w:rsid w:val="003C103C"/>
    <w:rsid w:val="003C1726"/>
    <w:rsid w:val="003C1930"/>
    <w:rsid w:val="003C1978"/>
    <w:rsid w:val="003C1FEF"/>
    <w:rsid w:val="003C224D"/>
    <w:rsid w:val="003C23A7"/>
    <w:rsid w:val="003C25A7"/>
    <w:rsid w:val="003C2868"/>
    <w:rsid w:val="003C3102"/>
    <w:rsid w:val="003C3336"/>
    <w:rsid w:val="003C3603"/>
    <w:rsid w:val="003C38A7"/>
    <w:rsid w:val="003C396B"/>
    <w:rsid w:val="003C3BDC"/>
    <w:rsid w:val="003C436B"/>
    <w:rsid w:val="003C447B"/>
    <w:rsid w:val="003C4F78"/>
    <w:rsid w:val="003C5161"/>
    <w:rsid w:val="003C52EE"/>
    <w:rsid w:val="003C5685"/>
    <w:rsid w:val="003C5737"/>
    <w:rsid w:val="003C5E36"/>
    <w:rsid w:val="003C6037"/>
    <w:rsid w:val="003C65B0"/>
    <w:rsid w:val="003C6F4F"/>
    <w:rsid w:val="003C707C"/>
    <w:rsid w:val="003C70DD"/>
    <w:rsid w:val="003C770B"/>
    <w:rsid w:val="003D0D12"/>
    <w:rsid w:val="003D15A0"/>
    <w:rsid w:val="003D247B"/>
    <w:rsid w:val="003D27F4"/>
    <w:rsid w:val="003D2AEE"/>
    <w:rsid w:val="003D2BBF"/>
    <w:rsid w:val="003D32D8"/>
    <w:rsid w:val="003D396E"/>
    <w:rsid w:val="003D4390"/>
    <w:rsid w:val="003D4B4B"/>
    <w:rsid w:val="003D5E14"/>
    <w:rsid w:val="003D6070"/>
    <w:rsid w:val="003D61A1"/>
    <w:rsid w:val="003D628F"/>
    <w:rsid w:val="003D6500"/>
    <w:rsid w:val="003D6A23"/>
    <w:rsid w:val="003D6B8D"/>
    <w:rsid w:val="003D6C8A"/>
    <w:rsid w:val="003D6FAE"/>
    <w:rsid w:val="003D70D2"/>
    <w:rsid w:val="003D7789"/>
    <w:rsid w:val="003D7DDF"/>
    <w:rsid w:val="003E0933"/>
    <w:rsid w:val="003E0D21"/>
    <w:rsid w:val="003E1CBB"/>
    <w:rsid w:val="003E265C"/>
    <w:rsid w:val="003E3C7D"/>
    <w:rsid w:val="003E3D64"/>
    <w:rsid w:val="003E44AC"/>
    <w:rsid w:val="003E52AE"/>
    <w:rsid w:val="003E5B05"/>
    <w:rsid w:val="003E5CE2"/>
    <w:rsid w:val="003E5E08"/>
    <w:rsid w:val="003E5FA3"/>
    <w:rsid w:val="003E61C0"/>
    <w:rsid w:val="003E64B3"/>
    <w:rsid w:val="003E69CE"/>
    <w:rsid w:val="003E6FB5"/>
    <w:rsid w:val="003F23D6"/>
    <w:rsid w:val="003F28B1"/>
    <w:rsid w:val="003F2E41"/>
    <w:rsid w:val="003F517E"/>
    <w:rsid w:val="003F68EE"/>
    <w:rsid w:val="003F6C17"/>
    <w:rsid w:val="003F70E3"/>
    <w:rsid w:val="003F7126"/>
    <w:rsid w:val="003F7252"/>
    <w:rsid w:val="003F7DCF"/>
    <w:rsid w:val="00400039"/>
    <w:rsid w:val="00400064"/>
    <w:rsid w:val="004008D1"/>
    <w:rsid w:val="004010D8"/>
    <w:rsid w:val="0040127F"/>
    <w:rsid w:val="00401877"/>
    <w:rsid w:val="00401A0A"/>
    <w:rsid w:val="0040245D"/>
    <w:rsid w:val="00402639"/>
    <w:rsid w:val="004027F4"/>
    <w:rsid w:val="00402858"/>
    <w:rsid w:val="004031A5"/>
    <w:rsid w:val="00403234"/>
    <w:rsid w:val="004032E1"/>
    <w:rsid w:val="0040372A"/>
    <w:rsid w:val="00403806"/>
    <w:rsid w:val="00403AF8"/>
    <w:rsid w:val="00403DC6"/>
    <w:rsid w:val="004040DD"/>
    <w:rsid w:val="004061EA"/>
    <w:rsid w:val="00406420"/>
    <w:rsid w:val="004067A1"/>
    <w:rsid w:val="00407676"/>
    <w:rsid w:val="00407F0F"/>
    <w:rsid w:val="00410585"/>
    <w:rsid w:val="004108E5"/>
    <w:rsid w:val="00411053"/>
    <w:rsid w:val="004126F8"/>
    <w:rsid w:val="004131EB"/>
    <w:rsid w:val="004135D5"/>
    <w:rsid w:val="00414534"/>
    <w:rsid w:val="00414921"/>
    <w:rsid w:val="004149E8"/>
    <w:rsid w:val="00414A4C"/>
    <w:rsid w:val="00414DDB"/>
    <w:rsid w:val="00415778"/>
    <w:rsid w:val="004159AE"/>
    <w:rsid w:val="00415E50"/>
    <w:rsid w:val="00415FCD"/>
    <w:rsid w:val="004160E4"/>
    <w:rsid w:val="00416E4C"/>
    <w:rsid w:val="004179C5"/>
    <w:rsid w:val="00417E0B"/>
    <w:rsid w:val="00420D14"/>
    <w:rsid w:val="00421708"/>
    <w:rsid w:val="004222C1"/>
    <w:rsid w:val="004229E2"/>
    <w:rsid w:val="00422DEA"/>
    <w:rsid w:val="0042386F"/>
    <w:rsid w:val="004240EE"/>
    <w:rsid w:val="00424640"/>
    <w:rsid w:val="0042486F"/>
    <w:rsid w:val="00424FBB"/>
    <w:rsid w:val="00425A3E"/>
    <w:rsid w:val="00425A8C"/>
    <w:rsid w:val="00426776"/>
    <w:rsid w:val="004269D7"/>
    <w:rsid w:val="00426C0E"/>
    <w:rsid w:val="00426E87"/>
    <w:rsid w:val="00427CCB"/>
    <w:rsid w:val="00430308"/>
    <w:rsid w:val="00431090"/>
    <w:rsid w:val="00431900"/>
    <w:rsid w:val="00433B49"/>
    <w:rsid w:val="0043422C"/>
    <w:rsid w:val="004343AE"/>
    <w:rsid w:val="00434E9C"/>
    <w:rsid w:val="00434ED4"/>
    <w:rsid w:val="0043575C"/>
    <w:rsid w:val="00435777"/>
    <w:rsid w:val="004363CA"/>
    <w:rsid w:val="004366F6"/>
    <w:rsid w:val="00436820"/>
    <w:rsid w:val="00436B13"/>
    <w:rsid w:val="00437443"/>
    <w:rsid w:val="00437EB3"/>
    <w:rsid w:val="004407F0"/>
    <w:rsid w:val="00440C11"/>
    <w:rsid w:val="00440F58"/>
    <w:rsid w:val="0044116A"/>
    <w:rsid w:val="0044154E"/>
    <w:rsid w:val="0044169C"/>
    <w:rsid w:val="0044213E"/>
    <w:rsid w:val="004421C5"/>
    <w:rsid w:val="00442421"/>
    <w:rsid w:val="00442D07"/>
    <w:rsid w:val="004434D0"/>
    <w:rsid w:val="00443CCA"/>
    <w:rsid w:val="00443EA3"/>
    <w:rsid w:val="00443ED2"/>
    <w:rsid w:val="00443F5B"/>
    <w:rsid w:val="00444694"/>
    <w:rsid w:val="00444FED"/>
    <w:rsid w:val="00445033"/>
    <w:rsid w:val="004459C7"/>
    <w:rsid w:val="00445AA8"/>
    <w:rsid w:val="00446377"/>
    <w:rsid w:val="00446409"/>
    <w:rsid w:val="0044703C"/>
    <w:rsid w:val="0044745A"/>
    <w:rsid w:val="004509F6"/>
    <w:rsid w:val="0045148E"/>
    <w:rsid w:val="004514FD"/>
    <w:rsid w:val="00452AAF"/>
    <w:rsid w:val="00452B01"/>
    <w:rsid w:val="0045327C"/>
    <w:rsid w:val="004533C8"/>
    <w:rsid w:val="00453F08"/>
    <w:rsid w:val="00454089"/>
    <w:rsid w:val="00454BB4"/>
    <w:rsid w:val="004555D2"/>
    <w:rsid w:val="004557D1"/>
    <w:rsid w:val="00455964"/>
    <w:rsid w:val="00455CCD"/>
    <w:rsid w:val="00456704"/>
    <w:rsid w:val="00456CDA"/>
    <w:rsid w:val="004575FD"/>
    <w:rsid w:val="00457BAA"/>
    <w:rsid w:val="004604F5"/>
    <w:rsid w:val="0046058E"/>
    <w:rsid w:val="00460E5B"/>
    <w:rsid w:val="0046185D"/>
    <w:rsid w:val="00461B27"/>
    <w:rsid w:val="00461DF2"/>
    <w:rsid w:val="00464591"/>
    <w:rsid w:val="00464B28"/>
    <w:rsid w:val="004654EA"/>
    <w:rsid w:val="0046558A"/>
    <w:rsid w:val="004660FA"/>
    <w:rsid w:val="00466308"/>
    <w:rsid w:val="00466772"/>
    <w:rsid w:val="004667B4"/>
    <w:rsid w:val="00466B7A"/>
    <w:rsid w:val="004670CC"/>
    <w:rsid w:val="00467EA1"/>
    <w:rsid w:val="004700DF"/>
    <w:rsid w:val="00470162"/>
    <w:rsid w:val="0047043B"/>
    <w:rsid w:val="00470563"/>
    <w:rsid w:val="00470DD4"/>
    <w:rsid w:val="0047106F"/>
    <w:rsid w:val="004713F6"/>
    <w:rsid w:val="004729B3"/>
    <w:rsid w:val="004731C8"/>
    <w:rsid w:val="0047347F"/>
    <w:rsid w:val="004738B7"/>
    <w:rsid w:val="00473A42"/>
    <w:rsid w:val="00473ED9"/>
    <w:rsid w:val="00474121"/>
    <w:rsid w:val="004741FD"/>
    <w:rsid w:val="00474655"/>
    <w:rsid w:val="004756EB"/>
    <w:rsid w:val="0047591F"/>
    <w:rsid w:val="00475C0E"/>
    <w:rsid w:val="00476852"/>
    <w:rsid w:val="00476EF9"/>
    <w:rsid w:val="0048014F"/>
    <w:rsid w:val="00480D6F"/>
    <w:rsid w:val="00480EFF"/>
    <w:rsid w:val="00481171"/>
    <w:rsid w:val="00481293"/>
    <w:rsid w:val="004814DD"/>
    <w:rsid w:val="00481649"/>
    <w:rsid w:val="00481880"/>
    <w:rsid w:val="00481C17"/>
    <w:rsid w:val="004831AE"/>
    <w:rsid w:val="004835B5"/>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942"/>
    <w:rsid w:val="00494EE0"/>
    <w:rsid w:val="00495789"/>
    <w:rsid w:val="00495891"/>
    <w:rsid w:val="004959A0"/>
    <w:rsid w:val="00495A73"/>
    <w:rsid w:val="00496A4D"/>
    <w:rsid w:val="00496CB4"/>
    <w:rsid w:val="00496D87"/>
    <w:rsid w:val="004977DC"/>
    <w:rsid w:val="004A044B"/>
    <w:rsid w:val="004A06DC"/>
    <w:rsid w:val="004A085C"/>
    <w:rsid w:val="004A0ED7"/>
    <w:rsid w:val="004A12E8"/>
    <w:rsid w:val="004A1685"/>
    <w:rsid w:val="004A1839"/>
    <w:rsid w:val="004A19DA"/>
    <w:rsid w:val="004A26C3"/>
    <w:rsid w:val="004A3521"/>
    <w:rsid w:val="004A3E34"/>
    <w:rsid w:val="004A3E84"/>
    <w:rsid w:val="004A4234"/>
    <w:rsid w:val="004A4696"/>
    <w:rsid w:val="004A472F"/>
    <w:rsid w:val="004A5FE9"/>
    <w:rsid w:val="004A6217"/>
    <w:rsid w:val="004A6A4A"/>
    <w:rsid w:val="004A6A8C"/>
    <w:rsid w:val="004A6B0B"/>
    <w:rsid w:val="004B0EEE"/>
    <w:rsid w:val="004B15B5"/>
    <w:rsid w:val="004B174C"/>
    <w:rsid w:val="004B1EEF"/>
    <w:rsid w:val="004B2186"/>
    <w:rsid w:val="004B2722"/>
    <w:rsid w:val="004B2941"/>
    <w:rsid w:val="004B2E3C"/>
    <w:rsid w:val="004B30DA"/>
    <w:rsid w:val="004B3345"/>
    <w:rsid w:val="004B3815"/>
    <w:rsid w:val="004B3892"/>
    <w:rsid w:val="004B3A40"/>
    <w:rsid w:val="004B3CE7"/>
    <w:rsid w:val="004B3ED9"/>
    <w:rsid w:val="004B4880"/>
    <w:rsid w:val="004B4C90"/>
    <w:rsid w:val="004B4D74"/>
    <w:rsid w:val="004B52FD"/>
    <w:rsid w:val="004B55AD"/>
    <w:rsid w:val="004B69DA"/>
    <w:rsid w:val="004B6E7B"/>
    <w:rsid w:val="004B7091"/>
    <w:rsid w:val="004B7590"/>
    <w:rsid w:val="004C0525"/>
    <w:rsid w:val="004C0C26"/>
    <w:rsid w:val="004C0D6A"/>
    <w:rsid w:val="004C16D9"/>
    <w:rsid w:val="004C180D"/>
    <w:rsid w:val="004C197D"/>
    <w:rsid w:val="004C2727"/>
    <w:rsid w:val="004C272D"/>
    <w:rsid w:val="004C2815"/>
    <w:rsid w:val="004C2CD6"/>
    <w:rsid w:val="004C33BC"/>
    <w:rsid w:val="004C3A35"/>
    <w:rsid w:val="004C4753"/>
    <w:rsid w:val="004C551E"/>
    <w:rsid w:val="004C56A9"/>
    <w:rsid w:val="004C5C64"/>
    <w:rsid w:val="004C67C1"/>
    <w:rsid w:val="004C7068"/>
    <w:rsid w:val="004D08C1"/>
    <w:rsid w:val="004D0E75"/>
    <w:rsid w:val="004D1162"/>
    <w:rsid w:val="004D1192"/>
    <w:rsid w:val="004D1224"/>
    <w:rsid w:val="004D1AD6"/>
    <w:rsid w:val="004D1E7C"/>
    <w:rsid w:val="004D1F05"/>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D77E0"/>
    <w:rsid w:val="004E04EE"/>
    <w:rsid w:val="004E0526"/>
    <w:rsid w:val="004E0E1E"/>
    <w:rsid w:val="004E10AA"/>
    <w:rsid w:val="004E14B9"/>
    <w:rsid w:val="004E1579"/>
    <w:rsid w:val="004E173A"/>
    <w:rsid w:val="004E2DBF"/>
    <w:rsid w:val="004E3A64"/>
    <w:rsid w:val="004E4475"/>
    <w:rsid w:val="004E4BF0"/>
    <w:rsid w:val="004E520D"/>
    <w:rsid w:val="004E589C"/>
    <w:rsid w:val="004E58E4"/>
    <w:rsid w:val="004E5954"/>
    <w:rsid w:val="004E5CE8"/>
    <w:rsid w:val="004E6182"/>
    <w:rsid w:val="004E6250"/>
    <w:rsid w:val="004E6C6B"/>
    <w:rsid w:val="004E6CE0"/>
    <w:rsid w:val="004E710E"/>
    <w:rsid w:val="004E775B"/>
    <w:rsid w:val="004E78A5"/>
    <w:rsid w:val="004E7AB7"/>
    <w:rsid w:val="004E7B4B"/>
    <w:rsid w:val="004E7C6A"/>
    <w:rsid w:val="004E7CFE"/>
    <w:rsid w:val="004F0204"/>
    <w:rsid w:val="004F0511"/>
    <w:rsid w:val="004F0651"/>
    <w:rsid w:val="004F0B19"/>
    <w:rsid w:val="004F1280"/>
    <w:rsid w:val="004F1F84"/>
    <w:rsid w:val="004F262F"/>
    <w:rsid w:val="004F26DC"/>
    <w:rsid w:val="004F27A6"/>
    <w:rsid w:val="004F383E"/>
    <w:rsid w:val="004F39DD"/>
    <w:rsid w:val="004F4361"/>
    <w:rsid w:val="004F4775"/>
    <w:rsid w:val="004F55C0"/>
    <w:rsid w:val="004F6A1E"/>
    <w:rsid w:val="004F7654"/>
    <w:rsid w:val="004F7747"/>
    <w:rsid w:val="004F7C00"/>
    <w:rsid w:val="004F7EFD"/>
    <w:rsid w:val="00500A09"/>
    <w:rsid w:val="00502582"/>
    <w:rsid w:val="00503607"/>
    <w:rsid w:val="00503AAB"/>
    <w:rsid w:val="00503EE9"/>
    <w:rsid w:val="00503F2D"/>
    <w:rsid w:val="00504BA3"/>
    <w:rsid w:val="00505363"/>
    <w:rsid w:val="00506B3E"/>
    <w:rsid w:val="0050700F"/>
    <w:rsid w:val="0050724B"/>
    <w:rsid w:val="00507347"/>
    <w:rsid w:val="00507361"/>
    <w:rsid w:val="005073AA"/>
    <w:rsid w:val="0050768B"/>
    <w:rsid w:val="00507924"/>
    <w:rsid w:val="005079D6"/>
    <w:rsid w:val="005103B9"/>
    <w:rsid w:val="0051243D"/>
    <w:rsid w:val="00512595"/>
    <w:rsid w:val="0051284A"/>
    <w:rsid w:val="00512ED7"/>
    <w:rsid w:val="0051335A"/>
    <w:rsid w:val="0051375C"/>
    <w:rsid w:val="00513976"/>
    <w:rsid w:val="00513ABE"/>
    <w:rsid w:val="00513D8E"/>
    <w:rsid w:val="00513E23"/>
    <w:rsid w:val="005144C8"/>
    <w:rsid w:val="005146AB"/>
    <w:rsid w:val="00514F66"/>
    <w:rsid w:val="00515073"/>
    <w:rsid w:val="005153DB"/>
    <w:rsid w:val="00515A86"/>
    <w:rsid w:val="005162FA"/>
    <w:rsid w:val="005171AF"/>
    <w:rsid w:val="00517AF5"/>
    <w:rsid w:val="00517CF0"/>
    <w:rsid w:val="00520326"/>
    <w:rsid w:val="00520A71"/>
    <w:rsid w:val="00520B41"/>
    <w:rsid w:val="00520CFB"/>
    <w:rsid w:val="005210EC"/>
    <w:rsid w:val="0052127F"/>
    <w:rsid w:val="00521595"/>
    <w:rsid w:val="005216A2"/>
    <w:rsid w:val="00522A5A"/>
    <w:rsid w:val="00522C7D"/>
    <w:rsid w:val="00522DD4"/>
    <w:rsid w:val="00522F02"/>
    <w:rsid w:val="005231E7"/>
    <w:rsid w:val="00523293"/>
    <w:rsid w:val="0052373B"/>
    <w:rsid w:val="00524088"/>
    <w:rsid w:val="00524317"/>
    <w:rsid w:val="00524BB7"/>
    <w:rsid w:val="005255E5"/>
    <w:rsid w:val="005259AE"/>
    <w:rsid w:val="005261F7"/>
    <w:rsid w:val="00526565"/>
    <w:rsid w:val="005266FF"/>
    <w:rsid w:val="005269EF"/>
    <w:rsid w:val="00526C23"/>
    <w:rsid w:val="00527C0E"/>
    <w:rsid w:val="00530066"/>
    <w:rsid w:val="00530F6B"/>
    <w:rsid w:val="00531D88"/>
    <w:rsid w:val="00532056"/>
    <w:rsid w:val="0053277B"/>
    <w:rsid w:val="00532BA2"/>
    <w:rsid w:val="00532EC8"/>
    <w:rsid w:val="00534070"/>
    <w:rsid w:val="005341B2"/>
    <w:rsid w:val="00534839"/>
    <w:rsid w:val="00534AD4"/>
    <w:rsid w:val="00534E94"/>
    <w:rsid w:val="005351FB"/>
    <w:rsid w:val="0053563A"/>
    <w:rsid w:val="005358FB"/>
    <w:rsid w:val="005363F2"/>
    <w:rsid w:val="00537541"/>
    <w:rsid w:val="00537760"/>
    <w:rsid w:val="00540411"/>
    <w:rsid w:val="00541C26"/>
    <w:rsid w:val="005423B2"/>
    <w:rsid w:val="005429CB"/>
    <w:rsid w:val="00543111"/>
    <w:rsid w:val="005431F6"/>
    <w:rsid w:val="005437F5"/>
    <w:rsid w:val="00543DB4"/>
    <w:rsid w:val="00544371"/>
    <w:rsid w:val="0054483F"/>
    <w:rsid w:val="00544A57"/>
    <w:rsid w:val="005463E1"/>
    <w:rsid w:val="0054703D"/>
    <w:rsid w:val="00547388"/>
    <w:rsid w:val="00547833"/>
    <w:rsid w:val="00550819"/>
    <w:rsid w:val="005508D8"/>
    <w:rsid w:val="00550A77"/>
    <w:rsid w:val="00551B75"/>
    <w:rsid w:val="00552B36"/>
    <w:rsid w:val="00552E70"/>
    <w:rsid w:val="0055316E"/>
    <w:rsid w:val="005532AB"/>
    <w:rsid w:val="0055342A"/>
    <w:rsid w:val="00553818"/>
    <w:rsid w:val="00553F97"/>
    <w:rsid w:val="0055443D"/>
    <w:rsid w:val="00554B15"/>
    <w:rsid w:val="0055530F"/>
    <w:rsid w:val="005555FB"/>
    <w:rsid w:val="0055564B"/>
    <w:rsid w:val="00555744"/>
    <w:rsid w:val="0055582E"/>
    <w:rsid w:val="005566EF"/>
    <w:rsid w:val="005568AA"/>
    <w:rsid w:val="00557CAC"/>
    <w:rsid w:val="00557FCB"/>
    <w:rsid w:val="0056007E"/>
    <w:rsid w:val="0056027E"/>
    <w:rsid w:val="005607CD"/>
    <w:rsid w:val="00560959"/>
    <w:rsid w:val="0056160E"/>
    <w:rsid w:val="00561816"/>
    <w:rsid w:val="00561A1A"/>
    <w:rsid w:val="00561C3E"/>
    <w:rsid w:val="00562216"/>
    <w:rsid w:val="00562402"/>
    <w:rsid w:val="005626C8"/>
    <w:rsid w:val="00563A0D"/>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FFB"/>
    <w:rsid w:val="0057588B"/>
    <w:rsid w:val="005759E3"/>
    <w:rsid w:val="00575D66"/>
    <w:rsid w:val="00575FC7"/>
    <w:rsid w:val="005772AA"/>
    <w:rsid w:val="00577F77"/>
    <w:rsid w:val="005805C1"/>
    <w:rsid w:val="0058165A"/>
    <w:rsid w:val="00581CC3"/>
    <w:rsid w:val="00582246"/>
    <w:rsid w:val="0058269D"/>
    <w:rsid w:val="00582D0F"/>
    <w:rsid w:val="005834C4"/>
    <w:rsid w:val="00584942"/>
    <w:rsid w:val="00585947"/>
    <w:rsid w:val="005865E5"/>
    <w:rsid w:val="00586606"/>
    <w:rsid w:val="005866CC"/>
    <w:rsid w:val="0058680E"/>
    <w:rsid w:val="00587064"/>
    <w:rsid w:val="005878DD"/>
    <w:rsid w:val="00587BF0"/>
    <w:rsid w:val="005909D2"/>
    <w:rsid w:val="00590C62"/>
    <w:rsid w:val="005910B8"/>
    <w:rsid w:val="00591318"/>
    <w:rsid w:val="00591E3D"/>
    <w:rsid w:val="00592A04"/>
    <w:rsid w:val="005930D9"/>
    <w:rsid w:val="00593116"/>
    <w:rsid w:val="005939FB"/>
    <w:rsid w:val="00593BE4"/>
    <w:rsid w:val="00593BFB"/>
    <w:rsid w:val="0059437B"/>
    <w:rsid w:val="0059445F"/>
    <w:rsid w:val="005946AB"/>
    <w:rsid w:val="005947AF"/>
    <w:rsid w:val="0059535F"/>
    <w:rsid w:val="005958E3"/>
    <w:rsid w:val="00595B26"/>
    <w:rsid w:val="0059657B"/>
    <w:rsid w:val="00596B8C"/>
    <w:rsid w:val="00597345"/>
    <w:rsid w:val="005A01DC"/>
    <w:rsid w:val="005A0522"/>
    <w:rsid w:val="005A091D"/>
    <w:rsid w:val="005A0B90"/>
    <w:rsid w:val="005A0E6C"/>
    <w:rsid w:val="005A0F87"/>
    <w:rsid w:val="005A16C9"/>
    <w:rsid w:val="005A1757"/>
    <w:rsid w:val="005A1E94"/>
    <w:rsid w:val="005A257F"/>
    <w:rsid w:val="005A2794"/>
    <w:rsid w:val="005A2C69"/>
    <w:rsid w:val="005A2CA7"/>
    <w:rsid w:val="005A2F8F"/>
    <w:rsid w:val="005A2FF0"/>
    <w:rsid w:val="005A3078"/>
    <w:rsid w:val="005A35BE"/>
    <w:rsid w:val="005A3E76"/>
    <w:rsid w:val="005A471D"/>
    <w:rsid w:val="005A4765"/>
    <w:rsid w:val="005A4A4A"/>
    <w:rsid w:val="005A4D8E"/>
    <w:rsid w:val="005A5CEE"/>
    <w:rsid w:val="005A5D50"/>
    <w:rsid w:val="005A743D"/>
    <w:rsid w:val="005A7945"/>
    <w:rsid w:val="005A7AC7"/>
    <w:rsid w:val="005B0448"/>
    <w:rsid w:val="005B0FB6"/>
    <w:rsid w:val="005B23A3"/>
    <w:rsid w:val="005B2C3F"/>
    <w:rsid w:val="005B36E3"/>
    <w:rsid w:val="005B3751"/>
    <w:rsid w:val="005B38F2"/>
    <w:rsid w:val="005B3FCE"/>
    <w:rsid w:val="005B452D"/>
    <w:rsid w:val="005B6270"/>
    <w:rsid w:val="005B6457"/>
    <w:rsid w:val="005B6A08"/>
    <w:rsid w:val="005B6C48"/>
    <w:rsid w:val="005B6E2F"/>
    <w:rsid w:val="005B77A2"/>
    <w:rsid w:val="005B7C06"/>
    <w:rsid w:val="005B7F41"/>
    <w:rsid w:val="005C13CA"/>
    <w:rsid w:val="005C18A0"/>
    <w:rsid w:val="005C3491"/>
    <w:rsid w:val="005C36E0"/>
    <w:rsid w:val="005C43F0"/>
    <w:rsid w:val="005C579A"/>
    <w:rsid w:val="005C5EB2"/>
    <w:rsid w:val="005C67DC"/>
    <w:rsid w:val="005C6966"/>
    <w:rsid w:val="005C6B99"/>
    <w:rsid w:val="005C723B"/>
    <w:rsid w:val="005C775D"/>
    <w:rsid w:val="005C7924"/>
    <w:rsid w:val="005C7B01"/>
    <w:rsid w:val="005C7B6E"/>
    <w:rsid w:val="005D0332"/>
    <w:rsid w:val="005D058B"/>
    <w:rsid w:val="005D05DB"/>
    <w:rsid w:val="005D0A41"/>
    <w:rsid w:val="005D0EDD"/>
    <w:rsid w:val="005D121D"/>
    <w:rsid w:val="005D1616"/>
    <w:rsid w:val="005D1754"/>
    <w:rsid w:val="005D230C"/>
    <w:rsid w:val="005D3570"/>
    <w:rsid w:val="005D3E51"/>
    <w:rsid w:val="005D405C"/>
    <w:rsid w:val="005D513C"/>
    <w:rsid w:val="005D591E"/>
    <w:rsid w:val="005D5BFA"/>
    <w:rsid w:val="005D6672"/>
    <w:rsid w:val="005D6836"/>
    <w:rsid w:val="005D686D"/>
    <w:rsid w:val="005D7819"/>
    <w:rsid w:val="005D79BE"/>
    <w:rsid w:val="005E00C2"/>
    <w:rsid w:val="005E09A7"/>
    <w:rsid w:val="005E0B8D"/>
    <w:rsid w:val="005E209D"/>
    <w:rsid w:val="005E2196"/>
    <w:rsid w:val="005E2416"/>
    <w:rsid w:val="005E3E13"/>
    <w:rsid w:val="005E41D4"/>
    <w:rsid w:val="005E4415"/>
    <w:rsid w:val="005E4C63"/>
    <w:rsid w:val="005E5BCB"/>
    <w:rsid w:val="005E64AA"/>
    <w:rsid w:val="005E68DA"/>
    <w:rsid w:val="005E6D93"/>
    <w:rsid w:val="005E7243"/>
    <w:rsid w:val="005F01EA"/>
    <w:rsid w:val="005F03F6"/>
    <w:rsid w:val="005F0BDF"/>
    <w:rsid w:val="005F1326"/>
    <w:rsid w:val="005F30A2"/>
    <w:rsid w:val="005F31DD"/>
    <w:rsid w:val="005F4619"/>
    <w:rsid w:val="005F49C8"/>
    <w:rsid w:val="005F4E8A"/>
    <w:rsid w:val="005F5FC5"/>
    <w:rsid w:val="005F61FB"/>
    <w:rsid w:val="005F6620"/>
    <w:rsid w:val="006000E1"/>
    <w:rsid w:val="00600233"/>
    <w:rsid w:val="00600DC5"/>
    <w:rsid w:val="0060116B"/>
    <w:rsid w:val="00601497"/>
    <w:rsid w:val="00602815"/>
    <w:rsid w:val="00603A99"/>
    <w:rsid w:val="0060434E"/>
    <w:rsid w:val="0060478F"/>
    <w:rsid w:val="00605637"/>
    <w:rsid w:val="006056B0"/>
    <w:rsid w:val="0060571C"/>
    <w:rsid w:val="00605FBD"/>
    <w:rsid w:val="006060E6"/>
    <w:rsid w:val="00606277"/>
    <w:rsid w:val="0060687D"/>
    <w:rsid w:val="00606909"/>
    <w:rsid w:val="00606E39"/>
    <w:rsid w:val="00607A9E"/>
    <w:rsid w:val="00607ADD"/>
    <w:rsid w:val="00607C67"/>
    <w:rsid w:val="006116AE"/>
    <w:rsid w:val="00613333"/>
    <w:rsid w:val="00613367"/>
    <w:rsid w:val="0061436D"/>
    <w:rsid w:val="00614C17"/>
    <w:rsid w:val="006165B1"/>
    <w:rsid w:val="006167E9"/>
    <w:rsid w:val="00616F75"/>
    <w:rsid w:val="00616F9E"/>
    <w:rsid w:val="0061717E"/>
    <w:rsid w:val="0061728B"/>
    <w:rsid w:val="0061731C"/>
    <w:rsid w:val="00617A58"/>
    <w:rsid w:val="00620218"/>
    <w:rsid w:val="00620341"/>
    <w:rsid w:val="00620C63"/>
    <w:rsid w:val="0062137C"/>
    <w:rsid w:val="00622225"/>
    <w:rsid w:val="0062300E"/>
    <w:rsid w:val="00623483"/>
    <w:rsid w:val="00623655"/>
    <w:rsid w:val="00623AF1"/>
    <w:rsid w:val="00623B53"/>
    <w:rsid w:val="00625BC3"/>
    <w:rsid w:val="00625DA8"/>
    <w:rsid w:val="006271A3"/>
    <w:rsid w:val="0062779A"/>
    <w:rsid w:val="00627B4F"/>
    <w:rsid w:val="00627DE8"/>
    <w:rsid w:val="00630E67"/>
    <w:rsid w:val="00632057"/>
    <w:rsid w:val="00632131"/>
    <w:rsid w:val="006326DF"/>
    <w:rsid w:val="00632D03"/>
    <w:rsid w:val="00632E0D"/>
    <w:rsid w:val="0063305F"/>
    <w:rsid w:val="006337D8"/>
    <w:rsid w:val="00633F04"/>
    <w:rsid w:val="0063421F"/>
    <w:rsid w:val="00634288"/>
    <w:rsid w:val="00634671"/>
    <w:rsid w:val="00634A88"/>
    <w:rsid w:val="00634CA2"/>
    <w:rsid w:val="00634E85"/>
    <w:rsid w:val="006351DD"/>
    <w:rsid w:val="00635D8D"/>
    <w:rsid w:val="00636222"/>
    <w:rsid w:val="0063638C"/>
    <w:rsid w:val="006379F9"/>
    <w:rsid w:val="00637A3C"/>
    <w:rsid w:val="00637D52"/>
    <w:rsid w:val="0064002B"/>
    <w:rsid w:val="006400BC"/>
    <w:rsid w:val="00640AB5"/>
    <w:rsid w:val="00640F65"/>
    <w:rsid w:val="006411C6"/>
    <w:rsid w:val="00641985"/>
    <w:rsid w:val="00642730"/>
    <w:rsid w:val="00642833"/>
    <w:rsid w:val="00642B5B"/>
    <w:rsid w:val="00642C89"/>
    <w:rsid w:val="00642CC7"/>
    <w:rsid w:val="00643D81"/>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0EA"/>
    <w:rsid w:val="00651559"/>
    <w:rsid w:val="00651A07"/>
    <w:rsid w:val="00651B1E"/>
    <w:rsid w:val="0065204C"/>
    <w:rsid w:val="0065205E"/>
    <w:rsid w:val="006526E8"/>
    <w:rsid w:val="0065316E"/>
    <w:rsid w:val="006538F5"/>
    <w:rsid w:val="00654110"/>
    <w:rsid w:val="00654287"/>
    <w:rsid w:val="00655279"/>
    <w:rsid w:val="006555E3"/>
    <w:rsid w:val="00655874"/>
    <w:rsid w:val="00655A66"/>
    <w:rsid w:val="006560A9"/>
    <w:rsid w:val="006566FF"/>
    <w:rsid w:val="00657271"/>
    <w:rsid w:val="006575B4"/>
    <w:rsid w:val="00660596"/>
    <w:rsid w:val="00660EB1"/>
    <w:rsid w:val="00661098"/>
    <w:rsid w:val="006613E7"/>
    <w:rsid w:val="006614E1"/>
    <w:rsid w:val="006619DA"/>
    <w:rsid w:val="00662661"/>
    <w:rsid w:val="00663B6B"/>
    <w:rsid w:val="00665015"/>
    <w:rsid w:val="00665195"/>
    <w:rsid w:val="0066575D"/>
    <w:rsid w:val="00665791"/>
    <w:rsid w:val="00665C2E"/>
    <w:rsid w:val="00665CED"/>
    <w:rsid w:val="00665E11"/>
    <w:rsid w:val="006662D8"/>
    <w:rsid w:val="00666701"/>
    <w:rsid w:val="00666A23"/>
    <w:rsid w:val="00666F6B"/>
    <w:rsid w:val="00667B63"/>
    <w:rsid w:val="00670515"/>
    <w:rsid w:val="00670607"/>
    <w:rsid w:val="00670A76"/>
    <w:rsid w:val="00670B9F"/>
    <w:rsid w:val="00670E1C"/>
    <w:rsid w:val="00671F14"/>
    <w:rsid w:val="00672775"/>
    <w:rsid w:val="0067305E"/>
    <w:rsid w:val="0067396C"/>
    <w:rsid w:val="006739F7"/>
    <w:rsid w:val="00673DA9"/>
    <w:rsid w:val="00674074"/>
    <w:rsid w:val="00674703"/>
    <w:rsid w:val="00674C3C"/>
    <w:rsid w:val="0067665D"/>
    <w:rsid w:val="00676836"/>
    <w:rsid w:val="00676F9A"/>
    <w:rsid w:val="006774F3"/>
    <w:rsid w:val="00677558"/>
    <w:rsid w:val="0068019C"/>
    <w:rsid w:val="00681143"/>
    <w:rsid w:val="00681520"/>
    <w:rsid w:val="006818DE"/>
    <w:rsid w:val="00682BC2"/>
    <w:rsid w:val="00683C94"/>
    <w:rsid w:val="00684943"/>
    <w:rsid w:val="00685640"/>
    <w:rsid w:val="00685794"/>
    <w:rsid w:val="00685878"/>
    <w:rsid w:val="00685C33"/>
    <w:rsid w:val="00686C30"/>
    <w:rsid w:val="0068702A"/>
    <w:rsid w:val="00687277"/>
    <w:rsid w:val="006873E2"/>
    <w:rsid w:val="0068767F"/>
    <w:rsid w:val="006879C3"/>
    <w:rsid w:val="00690D2A"/>
    <w:rsid w:val="00691038"/>
    <w:rsid w:val="0069199C"/>
    <w:rsid w:val="006926FE"/>
    <w:rsid w:val="00693A5E"/>
    <w:rsid w:val="00693F52"/>
    <w:rsid w:val="00694167"/>
    <w:rsid w:val="006946A9"/>
    <w:rsid w:val="00694B51"/>
    <w:rsid w:val="006955CC"/>
    <w:rsid w:val="0069696D"/>
    <w:rsid w:val="00696A9C"/>
    <w:rsid w:val="006974E5"/>
    <w:rsid w:val="00697825"/>
    <w:rsid w:val="006979ED"/>
    <w:rsid w:val="00697AE0"/>
    <w:rsid w:val="006A0765"/>
    <w:rsid w:val="006A07E6"/>
    <w:rsid w:val="006A1538"/>
    <w:rsid w:val="006A1ADB"/>
    <w:rsid w:val="006A22F7"/>
    <w:rsid w:val="006A2525"/>
    <w:rsid w:val="006A277A"/>
    <w:rsid w:val="006A2FF9"/>
    <w:rsid w:val="006A3088"/>
    <w:rsid w:val="006A3135"/>
    <w:rsid w:val="006A383A"/>
    <w:rsid w:val="006A3872"/>
    <w:rsid w:val="006A4170"/>
    <w:rsid w:val="006A45B1"/>
    <w:rsid w:val="006A46D1"/>
    <w:rsid w:val="006A4E4D"/>
    <w:rsid w:val="006A4F15"/>
    <w:rsid w:val="006A5082"/>
    <w:rsid w:val="006A5099"/>
    <w:rsid w:val="006A511B"/>
    <w:rsid w:val="006A52D9"/>
    <w:rsid w:val="006A5339"/>
    <w:rsid w:val="006A55A4"/>
    <w:rsid w:val="006A5AF9"/>
    <w:rsid w:val="006A6133"/>
    <w:rsid w:val="006A6C76"/>
    <w:rsid w:val="006A7151"/>
    <w:rsid w:val="006A746D"/>
    <w:rsid w:val="006A7E4E"/>
    <w:rsid w:val="006A7FEC"/>
    <w:rsid w:val="006B052A"/>
    <w:rsid w:val="006B05CD"/>
    <w:rsid w:val="006B064A"/>
    <w:rsid w:val="006B0E9A"/>
    <w:rsid w:val="006B1139"/>
    <w:rsid w:val="006B2079"/>
    <w:rsid w:val="006B2278"/>
    <w:rsid w:val="006B2605"/>
    <w:rsid w:val="006B3751"/>
    <w:rsid w:val="006B3C87"/>
    <w:rsid w:val="006B40BE"/>
    <w:rsid w:val="006B4237"/>
    <w:rsid w:val="006B4296"/>
    <w:rsid w:val="006B5051"/>
    <w:rsid w:val="006B5124"/>
    <w:rsid w:val="006B523E"/>
    <w:rsid w:val="006B5571"/>
    <w:rsid w:val="006B6D43"/>
    <w:rsid w:val="006B7358"/>
    <w:rsid w:val="006B772D"/>
    <w:rsid w:val="006B7797"/>
    <w:rsid w:val="006B7A2D"/>
    <w:rsid w:val="006C022B"/>
    <w:rsid w:val="006C0386"/>
    <w:rsid w:val="006C0AEC"/>
    <w:rsid w:val="006C0D0C"/>
    <w:rsid w:val="006C0D5A"/>
    <w:rsid w:val="006C1F5F"/>
    <w:rsid w:val="006C2A39"/>
    <w:rsid w:val="006C387C"/>
    <w:rsid w:val="006C42D8"/>
    <w:rsid w:val="006C46F2"/>
    <w:rsid w:val="006C4BBD"/>
    <w:rsid w:val="006C5843"/>
    <w:rsid w:val="006C584A"/>
    <w:rsid w:val="006C5CFC"/>
    <w:rsid w:val="006C5D20"/>
    <w:rsid w:val="006C64E5"/>
    <w:rsid w:val="006C673F"/>
    <w:rsid w:val="006C6BB7"/>
    <w:rsid w:val="006C778C"/>
    <w:rsid w:val="006C7E56"/>
    <w:rsid w:val="006D02A4"/>
    <w:rsid w:val="006D1202"/>
    <w:rsid w:val="006D17EA"/>
    <w:rsid w:val="006D1B3E"/>
    <w:rsid w:val="006D23BF"/>
    <w:rsid w:val="006D3619"/>
    <w:rsid w:val="006D3EB5"/>
    <w:rsid w:val="006D3F79"/>
    <w:rsid w:val="006D4724"/>
    <w:rsid w:val="006D49BD"/>
    <w:rsid w:val="006D52AC"/>
    <w:rsid w:val="006D53B2"/>
    <w:rsid w:val="006D54B3"/>
    <w:rsid w:val="006D5777"/>
    <w:rsid w:val="006D5DCD"/>
    <w:rsid w:val="006D6329"/>
    <w:rsid w:val="006D6725"/>
    <w:rsid w:val="006D68C3"/>
    <w:rsid w:val="006E045B"/>
    <w:rsid w:val="006E0794"/>
    <w:rsid w:val="006E0A09"/>
    <w:rsid w:val="006E0F39"/>
    <w:rsid w:val="006E118B"/>
    <w:rsid w:val="006E130B"/>
    <w:rsid w:val="006E19AD"/>
    <w:rsid w:val="006E1ABF"/>
    <w:rsid w:val="006E25AB"/>
    <w:rsid w:val="006E2B03"/>
    <w:rsid w:val="006E2C3E"/>
    <w:rsid w:val="006E3269"/>
    <w:rsid w:val="006E34B6"/>
    <w:rsid w:val="006E36E8"/>
    <w:rsid w:val="006E3AC1"/>
    <w:rsid w:val="006E444E"/>
    <w:rsid w:val="006E48F2"/>
    <w:rsid w:val="006E58A4"/>
    <w:rsid w:val="006E6256"/>
    <w:rsid w:val="006E69F3"/>
    <w:rsid w:val="006E6A6F"/>
    <w:rsid w:val="006E6C4A"/>
    <w:rsid w:val="006E7344"/>
    <w:rsid w:val="006E74DA"/>
    <w:rsid w:val="006E754C"/>
    <w:rsid w:val="006E7B71"/>
    <w:rsid w:val="006E7EE1"/>
    <w:rsid w:val="006F03F5"/>
    <w:rsid w:val="006F1312"/>
    <w:rsid w:val="006F1776"/>
    <w:rsid w:val="006F1C8B"/>
    <w:rsid w:val="006F1F52"/>
    <w:rsid w:val="006F21D8"/>
    <w:rsid w:val="006F2DB5"/>
    <w:rsid w:val="006F2E92"/>
    <w:rsid w:val="006F35F0"/>
    <w:rsid w:val="006F3CBF"/>
    <w:rsid w:val="006F4802"/>
    <w:rsid w:val="006F517C"/>
    <w:rsid w:val="006F5379"/>
    <w:rsid w:val="006F57B8"/>
    <w:rsid w:val="006F5D4D"/>
    <w:rsid w:val="006F5FBB"/>
    <w:rsid w:val="006F623C"/>
    <w:rsid w:val="006F63E4"/>
    <w:rsid w:val="006F70EB"/>
    <w:rsid w:val="006F72B5"/>
    <w:rsid w:val="006F735D"/>
    <w:rsid w:val="006F751C"/>
    <w:rsid w:val="006F7C95"/>
    <w:rsid w:val="006F7E52"/>
    <w:rsid w:val="006F7FAC"/>
    <w:rsid w:val="007001DD"/>
    <w:rsid w:val="00700338"/>
    <w:rsid w:val="00700704"/>
    <w:rsid w:val="00701AD2"/>
    <w:rsid w:val="00702000"/>
    <w:rsid w:val="00702519"/>
    <w:rsid w:val="00702DBB"/>
    <w:rsid w:val="007041A0"/>
    <w:rsid w:val="0070425D"/>
    <w:rsid w:val="00704703"/>
    <w:rsid w:val="00704755"/>
    <w:rsid w:val="00706C0F"/>
    <w:rsid w:val="00707F42"/>
    <w:rsid w:val="0071020C"/>
    <w:rsid w:val="00710817"/>
    <w:rsid w:val="00710F42"/>
    <w:rsid w:val="00711353"/>
    <w:rsid w:val="007117A2"/>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10A0"/>
    <w:rsid w:val="00721B81"/>
    <w:rsid w:val="00721CDF"/>
    <w:rsid w:val="00722591"/>
    <w:rsid w:val="007237B9"/>
    <w:rsid w:val="00723963"/>
    <w:rsid w:val="00723DC8"/>
    <w:rsid w:val="007249E0"/>
    <w:rsid w:val="00724A1B"/>
    <w:rsid w:val="00726D56"/>
    <w:rsid w:val="0072726A"/>
    <w:rsid w:val="007273A3"/>
    <w:rsid w:val="00727415"/>
    <w:rsid w:val="0072744D"/>
    <w:rsid w:val="00727673"/>
    <w:rsid w:val="00727821"/>
    <w:rsid w:val="0073020C"/>
    <w:rsid w:val="00731B17"/>
    <w:rsid w:val="00731B43"/>
    <w:rsid w:val="00731C7C"/>
    <w:rsid w:val="0073209E"/>
    <w:rsid w:val="0073211C"/>
    <w:rsid w:val="007326D7"/>
    <w:rsid w:val="0073275A"/>
    <w:rsid w:val="00732F80"/>
    <w:rsid w:val="00733369"/>
    <w:rsid w:val="00733DFA"/>
    <w:rsid w:val="007349B8"/>
    <w:rsid w:val="0073546A"/>
    <w:rsid w:val="00735E50"/>
    <w:rsid w:val="00735FB3"/>
    <w:rsid w:val="00736109"/>
    <w:rsid w:val="00736AF3"/>
    <w:rsid w:val="00736C5D"/>
    <w:rsid w:val="007371FC"/>
    <w:rsid w:val="00737475"/>
    <w:rsid w:val="00737843"/>
    <w:rsid w:val="00737AD9"/>
    <w:rsid w:val="00737E4C"/>
    <w:rsid w:val="00737FE2"/>
    <w:rsid w:val="00740038"/>
    <w:rsid w:val="007407E0"/>
    <w:rsid w:val="00740AFF"/>
    <w:rsid w:val="00740F8C"/>
    <w:rsid w:val="007416B7"/>
    <w:rsid w:val="007417F0"/>
    <w:rsid w:val="00741C4A"/>
    <w:rsid w:val="007429CF"/>
    <w:rsid w:val="00742BD8"/>
    <w:rsid w:val="00742F48"/>
    <w:rsid w:val="00743742"/>
    <w:rsid w:val="00743D60"/>
    <w:rsid w:val="00743F9E"/>
    <w:rsid w:val="00744732"/>
    <w:rsid w:val="0074529F"/>
    <w:rsid w:val="0074546A"/>
    <w:rsid w:val="00745BA5"/>
    <w:rsid w:val="00745D47"/>
    <w:rsid w:val="00745D7C"/>
    <w:rsid w:val="0074689B"/>
    <w:rsid w:val="007468E1"/>
    <w:rsid w:val="00746E9D"/>
    <w:rsid w:val="007476AD"/>
    <w:rsid w:val="00747862"/>
    <w:rsid w:val="007502DA"/>
    <w:rsid w:val="007503F7"/>
    <w:rsid w:val="00750D67"/>
    <w:rsid w:val="00750F0E"/>
    <w:rsid w:val="00751210"/>
    <w:rsid w:val="007518C6"/>
    <w:rsid w:val="00752C3A"/>
    <w:rsid w:val="007532DA"/>
    <w:rsid w:val="007537AA"/>
    <w:rsid w:val="007541BC"/>
    <w:rsid w:val="00754626"/>
    <w:rsid w:val="007549AC"/>
    <w:rsid w:val="00755D70"/>
    <w:rsid w:val="00755E7F"/>
    <w:rsid w:val="00756878"/>
    <w:rsid w:val="00756B9A"/>
    <w:rsid w:val="00756BBA"/>
    <w:rsid w:val="007571CB"/>
    <w:rsid w:val="007572AD"/>
    <w:rsid w:val="00757852"/>
    <w:rsid w:val="007601D9"/>
    <w:rsid w:val="00760DC9"/>
    <w:rsid w:val="007611CC"/>
    <w:rsid w:val="00761A84"/>
    <w:rsid w:val="00761C1A"/>
    <w:rsid w:val="00761E8C"/>
    <w:rsid w:val="00762389"/>
    <w:rsid w:val="007626D5"/>
    <w:rsid w:val="007629C9"/>
    <w:rsid w:val="00762EC2"/>
    <w:rsid w:val="007633C1"/>
    <w:rsid w:val="00763A0C"/>
    <w:rsid w:val="00763AA8"/>
    <w:rsid w:val="00763AD6"/>
    <w:rsid w:val="00764978"/>
    <w:rsid w:val="00764B3E"/>
    <w:rsid w:val="00764F8F"/>
    <w:rsid w:val="00765134"/>
    <w:rsid w:val="00765322"/>
    <w:rsid w:val="00765550"/>
    <w:rsid w:val="00765AC2"/>
    <w:rsid w:val="00765C15"/>
    <w:rsid w:val="00766009"/>
    <w:rsid w:val="0076624A"/>
    <w:rsid w:val="00766307"/>
    <w:rsid w:val="007664AD"/>
    <w:rsid w:val="007665A1"/>
    <w:rsid w:val="00766C19"/>
    <w:rsid w:val="007703F7"/>
    <w:rsid w:val="0077059A"/>
    <w:rsid w:val="00770A14"/>
    <w:rsid w:val="00771B9A"/>
    <w:rsid w:val="007729F5"/>
    <w:rsid w:val="00772B39"/>
    <w:rsid w:val="00772C86"/>
    <w:rsid w:val="00773057"/>
    <w:rsid w:val="00773ABF"/>
    <w:rsid w:val="00774277"/>
    <w:rsid w:val="0077563E"/>
    <w:rsid w:val="00775C60"/>
    <w:rsid w:val="0077749D"/>
    <w:rsid w:val="007774BB"/>
    <w:rsid w:val="00777898"/>
    <w:rsid w:val="00777D35"/>
    <w:rsid w:val="00777F5D"/>
    <w:rsid w:val="0078002B"/>
    <w:rsid w:val="0078071F"/>
    <w:rsid w:val="00780DDC"/>
    <w:rsid w:val="00781C4A"/>
    <w:rsid w:val="00781DFE"/>
    <w:rsid w:val="00781F9D"/>
    <w:rsid w:val="007824D1"/>
    <w:rsid w:val="00782978"/>
    <w:rsid w:val="00783153"/>
    <w:rsid w:val="007839D0"/>
    <w:rsid w:val="007849BD"/>
    <w:rsid w:val="00784CA4"/>
    <w:rsid w:val="00784CBD"/>
    <w:rsid w:val="00785608"/>
    <w:rsid w:val="007865D2"/>
    <w:rsid w:val="007867C7"/>
    <w:rsid w:val="00786C78"/>
    <w:rsid w:val="00787FC9"/>
    <w:rsid w:val="00790FE4"/>
    <w:rsid w:val="00792803"/>
    <w:rsid w:val="00792D72"/>
    <w:rsid w:val="0079332F"/>
    <w:rsid w:val="00793669"/>
    <w:rsid w:val="007936A0"/>
    <w:rsid w:val="0079391E"/>
    <w:rsid w:val="007958E7"/>
    <w:rsid w:val="00795BF3"/>
    <w:rsid w:val="00795D93"/>
    <w:rsid w:val="00795F29"/>
    <w:rsid w:val="00796B78"/>
    <w:rsid w:val="00797C23"/>
    <w:rsid w:val="00797C9F"/>
    <w:rsid w:val="007A08C5"/>
    <w:rsid w:val="007A0A16"/>
    <w:rsid w:val="007A0AFE"/>
    <w:rsid w:val="007A185D"/>
    <w:rsid w:val="007A1C3D"/>
    <w:rsid w:val="007A21DF"/>
    <w:rsid w:val="007A2B14"/>
    <w:rsid w:val="007A2C59"/>
    <w:rsid w:val="007A2E8D"/>
    <w:rsid w:val="007A2F11"/>
    <w:rsid w:val="007A33E6"/>
    <w:rsid w:val="007A35A8"/>
    <w:rsid w:val="007A39EA"/>
    <w:rsid w:val="007A39F2"/>
    <w:rsid w:val="007A3C0F"/>
    <w:rsid w:val="007A3DA1"/>
    <w:rsid w:val="007A4053"/>
    <w:rsid w:val="007A4173"/>
    <w:rsid w:val="007A4396"/>
    <w:rsid w:val="007A44C0"/>
    <w:rsid w:val="007A46BC"/>
    <w:rsid w:val="007A5B9C"/>
    <w:rsid w:val="007A64D1"/>
    <w:rsid w:val="007A651A"/>
    <w:rsid w:val="007A7FC2"/>
    <w:rsid w:val="007B003A"/>
    <w:rsid w:val="007B1507"/>
    <w:rsid w:val="007B169D"/>
    <w:rsid w:val="007B2457"/>
    <w:rsid w:val="007B26C9"/>
    <w:rsid w:val="007B2C29"/>
    <w:rsid w:val="007B2F68"/>
    <w:rsid w:val="007B32B4"/>
    <w:rsid w:val="007B32D3"/>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A91"/>
    <w:rsid w:val="007C1AF3"/>
    <w:rsid w:val="007C1F79"/>
    <w:rsid w:val="007C2779"/>
    <w:rsid w:val="007C27A5"/>
    <w:rsid w:val="007C3C4B"/>
    <w:rsid w:val="007C42CE"/>
    <w:rsid w:val="007C44D3"/>
    <w:rsid w:val="007C4E6A"/>
    <w:rsid w:val="007C5010"/>
    <w:rsid w:val="007C5346"/>
    <w:rsid w:val="007C565D"/>
    <w:rsid w:val="007C5DE1"/>
    <w:rsid w:val="007C5F85"/>
    <w:rsid w:val="007C6169"/>
    <w:rsid w:val="007C62F2"/>
    <w:rsid w:val="007C63B4"/>
    <w:rsid w:val="007C6D65"/>
    <w:rsid w:val="007C6F00"/>
    <w:rsid w:val="007C76C8"/>
    <w:rsid w:val="007C7823"/>
    <w:rsid w:val="007C7D06"/>
    <w:rsid w:val="007C7FB2"/>
    <w:rsid w:val="007D004A"/>
    <w:rsid w:val="007D042D"/>
    <w:rsid w:val="007D1269"/>
    <w:rsid w:val="007D2A96"/>
    <w:rsid w:val="007D3145"/>
    <w:rsid w:val="007D33F7"/>
    <w:rsid w:val="007D34E4"/>
    <w:rsid w:val="007D395B"/>
    <w:rsid w:val="007D3D6A"/>
    <w:rsid w:val="007D3ECF"/>
    <w:rsid w:val="007D424D"/>
    <w:rsid w:val="007D47FA"/>
    <w:rsid w:val="007D528D"/>
    <w:rsid w:val="007D5FC0"/>
    <w:rsid w:val="007D63F7"/>
    <w:rsid w:val="007D6581"/>
    <w:rsid w:val="007D660F"/>
    <w:rsid w:val="007D6F50"/>
    <w:rsid w:val="007D7156"/>
    <w:rsid w:val="007D7696"/>
    <w:rsid w:val="007D7C91"/>
    <w:rsid w:val="007E001F"/>
    <w:rsid w:val="007E099B"/>
    <w:rsid w:val="007E1030"/>
    <w:rsid w:val="007E149C"/>
    <w:rsid w:val="007E2928"/>
    <w:rsid w:val="007E2D4C"/>
    <w:rsid w:val="007E2E79"/>
    <w:rsid w:val="007E390F"/>
    <w:rsid w:val="007E4A89"/>
    <w:rsid w:val="007E4D62"/>
    <w:rsid w:val="007E55B4"/>
    <w:rsid w:val="007E5659"/>
    <w:rsid w:val="007E56A8"/>
    <w:rsid w:val="007E56CB"/>
    <w:rsid w:val="007E6072"/>
    <w:rsid w:val="007E60B2"/>
    <w:rsid w:val="007E6388"/>
    <w:rsid w:val="007E7361"/>
    <w:rsid w:val="007F00BE"/>
    <w:rsid w:val="007F01FC"/>
    <w:rsid w:val="007F07CB"/>
    <w:rsid w:val="007F09A5"/>
    <w:rsid w:val="007F1102"/>
    <w:rsid w:val="007F1E07"/>
    <w:rsid w:val="007F1F8C"/>
    <w:rsid w:val="007F2CDB"/>
    <w:rsid w:val="007F346C"/>
    <w:rsid w:val="007F37E7"/>
    <w:rsid w:val="007F3D56"/>
    <w:rsid w:val="007F46BE"/>
    <w:rsid w:val="007F4D8C"/>
    <w:rsid w:val="007F501D"/>
    <w:rsid w:val="007F5089"/>
    <w:rsid w:val="007F5092"/>
    <w:rsid w:val="007F510F"/>
    <w:rsid w:val="007F5225"/>
    <w:rsid w:val="007F5450"/>
    <w:rsid w:val="007F5EC8"/>
    <w:rsid w:val="007F6531"/>
    <w:rsid w:val="007F718D"/>
    <w:rsid w:val="007F719C"/>
    <w:rsid w:val="007F722D"/>
    <w:rsid w:val="00800807"/>
    <w:rsid w:val="00800882"/>
    <w:rsid w:val="00801057"/>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906"/>
    <w:rsid w:val="00806E8F"/>
    <w:rsid w:val="00807886"/>
    <w:rsid w:val="00810600"/>
    <w:rsid w:val="00810788"/>
    <w:rsid w:val="0081078D"/>
    <w:rsid w:val="00810F80"/>
    <w:rsid w:val="008113E4"/>
    <w:rsid w:val="00811773"/>
    <w:rsid w:val="00811787"/>
    <w:rsid w:val="00811BC7"/>
    <w:rsid w:val="00812D5A"/>
    <w:rsid w:val="00812E49"/>
    <w:rsid w:val="00812FCC"/>
    <w:rsid w:val="00813F4B"/>
    <w:rsid w:val="00815693"/>
    <w:rsid w:val="00815A2C"/>
    <w:rsid w:val="00815B1F"/>
    <w:rsid w:val="008166C3"/>
    <w:rsid w:val="008168E7"/>
    <w:rsid w:val="008174D7"/>
    <w:rsid w:val="0081762D"/>
    <w:rsid w:val="00817CB1"/>
    <w:rsid w:val="00817F7D"/>
    <w:rsid w:val="00820438"/>
    <w:rsid w:val="00820623"/>
    <w:rsid w:val="00820F19"/>
    <w:rsid w:val="008210DB"/>
    <w:rsid w:val="00821208"/>
    <w:rsid w:val="008212BF"/>
    <w:rsid w:val="00821873"/>
    <w:rsid w:val="008219D2"/>
    <w:rsid w:val="00821BE4"/>
    <w:rsid w:val="008222EE"/>
    <w:rsid w:val="00822823"/>
    <w:rsid w:val="00823827"/>
    <w:rsid w:val="008239DA"/>
    <w:rsid w:val="00823B52"/>
    <w:rsid w:val="00824861"/>
    <w:rsid w:val="00824BBB"/>
    <w:rsid w:val="00824BCC"/>
    <w:rsid w:val="00824ECF"/>
    <w:rsid w:val="008253D9"/>
    <w:rsid w:val="00825420"/>
    <w:rsid w:val="00825DE6"/>
    <w:rsid w:val="00826C37"/>
    <w:rsid w:val="008272D9"/>
    <w:rsid w:val="008279CF"/>
    <w:rsid w:val="008308F6"/>
    <w:rsid w:val="00830AD2"/>
    <w:rsid w:val="008317AF"/>
    <w:rsid w:val="008317E4"/>
    <w:rsid w:val="0083189E"/>
    <w:rsid w:val="00831B2B"/>
    <w:rsid w:val="00831CF7"/>
    <w:rsid w:val="00831EF3"/>
    <w:rsid w:val="0083210F"/>
    <w:rsid w:val="00832BEA"/>
    <w:rsid w:val="00832F7A"/>
    <w:rsid w:val="00833450"/>
    <w:rsid w:val="008337E3"/>
    <w:rsid w:val="00833AAB"/>
    <w:rsid w:val="00833D07"/>
    <w:rsid w:val="00833F21"/>
    <w:rsid w:val="00834657"/>
    <w:rsid w:val="0083465B"/>
    <w:rsid w:val="00834E67"/>
    <w:rsid w:val="00834FC9"/>
    <w:rsid w:val="00835744"/>
    <w:rsid w:val="0083590B"/>
    <w:rsid w:val="00835A11"/>
    <w:rsid w:val="00835E97"/>
    <w:rsid w:val="00836082"/>
    <w:rsid w:val="008362E5"/>
    <w:rsid w:val="0083680C"/>
    <w:rsid w:val="00836BB3"/>
    <w:rsid w:val="00836C7D"/>
    <w:rsid w:val="00840138"/>
    <w:rsid w:val="008405A6"/>
    <w:rsid w:val="0084077D"/>
    <w:rsid w:val="008407BA"/>
    <w:rsid w:val="008408A9"/>
    <w:rsid w:val="00840D66"/>
    <w:rsid w:val="0084179B"/>
    <w:rsid w:val="00841A5A"/>
    <w:rsid w:val="00841A9D"/>
    <w:rsid w:val="00841FF1"/>
    <w:rsid w:val="0084296A"/>
    <w:rsid w:val="0084396D"/>
    <w:rsid w:val="008439A9"/>
    <w:rsid w:val="00844A1C"/>
    <w:rsid w:val="00844CA2"/>
    <w:rsid w:val="008451FD"/>
    <w:rsid w:val="008457B7"/>
    <w:rsid w:val="00845D13"/>
    <w:rsid w:val="00845D64"/>
    <w:rsid w:val="00846CB3"/>
    <w:rsid w:val="00846D99"/>
    <w:rsid w:val="00846DE2"/>
    <w:rsid w:val="00847966"/>
    <w:rsid w:val="00850800"/>
    <w:rsid w:val="00850C21"/>
    <w:rsid w:val="00851A3D"/>
    <w:rsid w:val="00851B3B"/>
    <w:rsid w:val="00851BBA"/>
    <w:rsid w:val="0085209F"/>
    <w:rsid w:val="00852760"/>
    <w:rsid w:val="0085385B"/>
    <w:rsid w:val="00853D3F"/>
    <w:rsid w:val="00853FD5"/>
    <w:rsid w:val="00854068"/>
    <w:rsid w:val="00855095"/>
    <w:rsid w:val="008553B2"/>
    <w:rsid w:val="00855524"/>
    <w:rsid w:val="00855C9E"/>
    <w:rsid w:val="00855DD2"/>
    <w:rsid w:val="00855DD5"/>
    <w:rsid w:val="00855FBB"/>
    <w:rsid w:val="00856368"/>
    <w:rsid w:val="0085694C"/>
    <w:rsid w:val="008569BC"/>
    <w:rsid w:val="00856B9D"/>
    <w:rsid w:val="008575C9"/>
    <w:rsid w:val="00857709"/>
    <w:rsid w:val="0086053E"/>
    <w:rsid w:val="008607F6"/>
    <w:rsid w:val="008609A8"/>
    <w:rsid w:val="00860BF6"/>
    <w:rsid w:val="008612A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248"/>
    <w:rsid w:val="0086677F"/>
    <w:rsid w:val="00866F11"/>
    <w:rsid w:val="008679F0"/>
    <w:rsid w:val="00870AE1"/>
    <w:rsid w:val="00870E5C"/>
    <w:rsid w:val="00871823"/>
    <w:rsid w:val="00871C70"/>
    <w:rsid w:val="00871DF3"/>
    <w:rsid w:val="0087218E"/>
    <w:rsid w:val="00872760"/>
    <w:rsid w:val="008731D8"/>
    <w:rsid w:val="008731EA"/>
    <w:rsid w:val="00873310"/>
    <w:rsid w:val="008733CC"/>
    <w:rsid w:val="008735A6"/>
    <w:rsid w:val="00876729"/>
    <w:rsid w:val="00876FED"/>
    <w:rsid w:val="008772BE"/>
    <w:rsid w:val="00877741"/>
    <w:rsid w:val="008777AD"/>
    <w:rsid w:val="008778BA"/>
    <w:rsid w:val="00877C4B"/>
    <w:rsid w:val="00880367"/>
    <w:rsid w:val="00880607"/>
    <w:rsid w:val="00880621"/>
    <w:rsid w:val="00880767"/>
    <w:rsid w:val="00880A62"/>
    <w:rsid w:val="00880B70"/>
    <w:rsid w:val="00880F27"/>
    <w:rsid w:val="00880F99"/>
    <w:rsid w:val="008822AA"/>
    <w:rsid w:val="00882E55"/>
    <w:rsid w:val="008837A3"/>
    <w:rsid w:val="0088413B"/>
    <w:rsid w:val="00884EDD"/>
    <w:rsid w:val="00884FDD"/>
    <w:rsid w:val="00884FF2"/>
    <w:rsid w:val="00885580"/>
    <w:rsid w:val="008859B7"/>
    <w:rsid w:val="0088608D"/>
    <w:rsid w:val="00886384"/>
    <w:rsid w:val="0088641E"/>
    <w:rsid w:val="008868B2"/>
    <w:rsid w:val="00886F8C"/>
    <w:rsid w:val="00887DBF"/>
    <w:rsid w:val="00890625"/>
    <w:rsid w:val="008937D1"/>
    <w:rsid w:val="0089386B"/>
    <w:rsid w:val="00893FE7"/>
    <w:rsid w:val="008947E4"/>
    <w:rsid w:val="008950F3"/>
    <w:rsid w:val="00895619"/>
    <w:rsid w:val="0089578E"/>
    <w:rsid w:val="00896BC7"/>
    <w:rsid w:val="008A0D2C"/>
    <w:rsid w:val="008A1457"/>
    <w:rsid w:val="008A17B4"/>
    <w:rsid w:val="008A180B"/>
    <w:rsid w:val="008A1E44"/>
    <w:rsid w:val="008A28FF"/>
    <w:rsid w:val="008A33AA"/>
    <w:rsid w:val="008A34DC"/>
    <w:rsid w:val="008A3835"/>
    <w:rsid w:val="008A499F"/>
    <w:rsid w:val="008A4BAD"/>
    <w:rsid w:val="008A52E3"/>
    <w:rsid w:val="008A546C"/>
    <w:rsid w:val="008A54FE"/>
    <w:rsid w:val="008A5CAB"/>
    <w:rsid w:val="008A5EF2"/>
    <w:rsid w:val="008A6036"/>
    <w:rsid w:val="008A6F74"/>
    <w:rsid w:val="008A7DA2"/>
    <w:rsid w:val="008B069E"/>
    <w:rsid w:val="008B0D3B"/>
    <w:rsid w:val="008B12A4"/>
    <w:rsid w:val="008B1350"/>
    <w:rsid w:val="008B18FC"/>
    <w:rsid w:val="008B2868"/>
    <w:rsid w:val="008B3B9E"/>
    <w:rsid w:val="008B3E84"/>
    <w:rsid w:val="008B5054"/>
    <w:rsid w:val="008B5773"/>
    <w:rsid w:val="008B5AC8"/>
    <w:rsid w:val="008B5AE9"/>
    <w:rsid w:val="008B6AEB"/>
    <w:rsid w:val="008B7265"/>
    <w:rsid w:val="008B79FB"/>
    <w:rsid w:val="008C0BB3"/>
    <w:rsid w:val="008C14D6"/>
    <w:rsid w:val="008C166E"/>
    <w:rsid w:val="008C1DC2"/>
    <w:rsid w:val="008C21E9"/>
    <w:rsid w:val="008C225D"/>
    <w:rsid w:val="008C2C28"/>
    <w:rsid w:val="008C2D23"/>
    <w:rsid w:val="008C2FC1"/>
    <w:rsid w:val="008C322B"/>
    <w:rsid w:val="008C380B"/>
    <w:rsid w:val="008C3B92"/>
    <w:rsid w:val="008C439C"/>
    <w:rsid w:val="008C5355"/>
    <w:rsid w:val="008C5A45"/>
    <w:rsid w:val="008C5ADD"/>
    <w:rsid w:val="008C6DE5"/>
    <w:rsid w:val="008C7431"/>
    <w:rsid w:val="008C76C4"/>
    <w:rsid w:val="008C7840"/>
    <w:rsid w:val="008C7CB3"/>
    <w:rsid w:val="008D07F6"/>
    <w:rsid w:val="008D1801"/>
    <w:rsid w:val="008D188E"/>
    <w:rsid w:val="008D199E"/>
    <w:rsid w:val="008D1C3A"/>
    <w:rsid w:val="008D2D83"/>
    <w:rsid w:val="008D38E0"/>
    <w:rsid w:val="008D4F13"/>
    <w:rsid w:val="008D514D"/>
    <w:rsid w:val="008D5981"/>
    <w:rsid w:val="008D6275"/>
    <w:rsid w:val="008D63C9"/>
    <w:rsid w:val="008D6BD4"/>
    <w:rsid w:val="008D7117"/>
    <w:rsid w:val="008D72D9"/>
    <w:rsid w:val="008D7383"/>
    <w:rsid w:val="008D75D5"/>
    <w:rsid w:val="008D75DC"/>
    <w:rsid w:val="008D7924"/>
    <w:rsid w:val="008E05CC"/>
    <w:rsid w:val="008E07D2"/>
    <w:rsid w:val="008E0EB5"/>
    <w:rsid w:val="008E1CA9"/>
    <w:rsid w:val="008E2751"/>
    <w:rsid w:val="008E3A20"/>
    <w:rsid w:val="008E3DEB"/>
    <w:rsid w:val="008E4208"/>
    <w:rsid w:val="008E5289"/>
    <w:rsid w:val="008E5BFA"/>
    <w:rsid w:val="008E5C62"/>
    <w:rsid w:val="008E60CE"/>
    <w:rsid w:val="008E659F"/>
    <w:rsid w:val="008E6DEB"/>
    <w:rsid w:val="008E6FE2"/>
    <w:rsid w:val="008E71AD"/>
    <w:rsid w:val="008E783E"/>
    <w:rsid w:val="008E79A2"/>
    <w:rsid w:val="008F04B9"/>
    <w:rsid w:val="008F1017"/>
    <w:rsid w:val="008F163E"/>
    <w:rsid w:val="008F1D26"/>
    <w:rsid w:val="008F3F04"/>
    <w:rsid w:val="008F3FB6"/>
    <w:rsid w:val="008F4176"/>
    <w:rsid w:val="008F464D"/>
    <w:rsid w:val="008F6E12"/>
    <w:rsid w:val="008F6E89"/>
    <w:rsid w:val="008F7F74"/>
    <w:rsid w:val="009008B1"/>
    <w:rsid w:val="00900EA4"/>
    <w:rsid w:val="009028C1"/>
    <w:rsid w:val="00903D67"/>
    <w:rsid w:val="00903D85"/>
    <w:rsid w:val="00903F2A"/>
    <w:rsid w:val="00904253"/>
    <w:rsid w:val="00904319"/>
    <w:rsid w:val="00904847"/>
    <w:rsid w:val="00905BBE"/>
    <w:rsid w:val="00905C46"/>
    <w:rsid w:val="00906221"/>
    <w:rsid w:val="00906793"/>
    <w:rsid w:val="00906922"/>
    <w:rsid w:val="00907043"/>
    <w:rsid w:val="0090760B"/>
    <w:rsid w:val="00907962"/>
    <w:rsid w:val="009106BC"/>
    <w:rsid w:val="00911B87"/>
    <w:rsid w:val="00911E9C"/>
    <w:rsid w:val="009123C3"/>
    <w:rsid w:val="00912445"/>
    <w:rsid w:val="009125F6"/>
    <w:rsid w:val="00912AE3"/>
    <w:rsid w:val="009137CB"/>
    <w:rsid w:val="00913C69"/>
    <w:rsid w:val="00913DDF"/>
    <w:rsid w:val="009147D6"/>
    <w:rsid w:val="00915159"/>
    <w:rsid w:val="00915172"/>
    <w:rsid w:val="0091521B"/>
    <w:rsid w:val="0091545D"/>
    <w:rsid w:val="00915470"/>
    <w:rsid w:val="009158E3"/>
    <w:rsid w:val="0091788D"/>
    <w:rsid w:val="00917CF2"/>
    <w:rsid w:val="00920748"/>
    <w:rsid w:val="009216C1"/>
    <w:rsid w:val="00923485"/>
    <w:rsid w:val="00923B75"/>
    <w:rsid w:val="00923F8C"/>
    <w:rsid w:val="00924911"/>
    <w:rsid w:val="00925246"/>
    <w:rsid w:val="00925DE4"/>
    <w:rsid w:val="009267CC"/>
    <w:rsid w:val="00926A36"/>
    <w:rsid w:val="00926A7D"/>
    <w:rsid w:val="00927284"/>
    <w:rsid w:val="009277EA"/>
    <w:rsid w:val="009301EF"/>
    <w:rsid w:val="009307A7"/>
    <w:rsid w:val="00930A38"/>
    <w:rsid w:val="00930DBA"/>
    <w:rsid w:val="00932784"/>
    <w:rsid w:val="00932BCC"/>
    <w:rsid w:val="00932D2A"/>
    <w:rsid w:val="00933059"/>
    <w:rsid w:val="009335CE"/>
    <w:rsid w:val="009338D2"/>
    <w:rsid w:val="00934932"/>
    <w:rsid w:val="00934A55"/>
    <w:rsid w:val="00934A74"/>
    <w:rsid w:val="00935B0E"/>
    <w:rsid w:val="00936639"/>
    <w:rsid w:val="0093668E"/>
    <w:rsid w:val="009366E7"/>
    <w:rsid w:val="00936D8A"/>
    <w:rsid w:val="0093713F"/>
    <w:rsid w:val="00937334"/>
    <w:rsid w:val="0093774B"/>
    <w:rsid w:val="00937954"/>
    <w:rsid w:val="00940192"/>
    <w:rsid w:val="009407D6"/>
    <w:rsid w:val="00940A6A"/>
    <w:rsid w:val="0094179E"/>
    <w:rsid w:val="00941CEC"/>
    <w:rsid w:val="00942057"/>
    <w:rsid w:val="00942182"/>
    <w:rsid w:val="00942DEE"/>
    <w:rsid w:val="00943E07"/>
    <w:rsid w:val="009441F9"/>
    <w:rsid w:val="00944B9C"/>
    <w:rsid w:val="00944C87"/>
    <w:rsid w:val="00944C9D"/>
    <w:rsid w:val="009454E3"/>
    <w:rsid w:val="00945C72"/>
    <w:rsid w:val="00945D90"/>
    <w:rsid w:val="0094647A"/>
    <w:rsid w:val="00947472"/>
    <w:rsid w:val="0094797D"/>
    <w:rsid w:val="00947F4A"/>
    <w:rsid w:val="00947F5C"/>
    <w:rsid w:val="00950C53"/>
    <w:rsid w:val="00950DB5"/>
    <w:rsid w:val="00950E6E"/>
    <w:rsid w:val="00951013"/>
    <w:rsid w:val="0095140C"/>
    <w:rsid w:val="00951511"/>
    <w:rsid w:val="00951A4A"/>
    <w:rsid w:val="00951B14"/>
    <w:rsid w:val="009520FC"/>
    <w:rsid w:val="0095257B"/>
    <w:rsid w:val="0095335B"/>
    <w:rsid w:val="00953C30"/>
    <w:rsid w:val="009544A5"/>
    <w:rsid w:val="00955182"/>
    <w:rsid w:val="00955C77"/>
    <w:rsid w:val="009568BD"/>
    <w:rsid w:val="00956D7D"/>
    <w:rsid w:val="00957779"/>
    <w:rsid w:val="00960F61"/>
    <w:rsid w:val="009617DA"/>
    <w:rsid w:val="00961BF3"/>
    <w:rsid w:val="0096219A"/>
    <w:rsid w:val="00962361"/>
    <w:rsid w:val="009624C0"/>
    <w:rsid w:val="00962E07"/>
    <w:rsid w:val="00963FAF"/>
    <w:rsid w:val="0096463A"/>
    <w:rsid w:val="0096471F"/>
    <w:rsid w:val="009647FF"/>
    <w:rsid w:val="00964888"/>
    <w:rsid w:val="009650F2"/>
    <w:rsid w:val="00965440"/>
    <w:rsid w:val="00965653"/>
    <w:rsid w:val="00965CED"/>
    <w:rsid w:val="0096715B"/>
    <w:rsid w:val="00967E48"/>
    <w:rsid w:val="00967E64"/>
    <w:rsid w:val="009705AB"/>
    <w:rsid w:val="00970CAB"/>
    <w:rsid w:val="00971117"/>
    <w:rsid w:val="00972323"/>
    <w:rsid w:val="00972717"/>
    <w:rsid w:val="00972831"/>
    <w:rsid w:val="009738AF"/>
    <w:rsid w:val="009738ED"/>
    <w:rsid w:val="00973D12"/>
    <w:rsid w:val="00973E97"/>
    <w:rsid w:val="0097424D"/>
    <w:rsid w:val="009745A5"/>
    <w:rsid w:val="00974ED5"/>
    <w:rsid w:val="009750C0"/>
    <w:rsid w:val="009759FA"/>
    <w:rsid w:val="00975B07"/>
    <w:rsid w:val="00977225"/>
    <w:rsid w:val="00977A65"/>
    <w:rsid w:val="0098001A"/>
    <w:rsid w:val="00980259"/>
    <w:rsid w:val="009807AD"/>
    <w:rsid w:val="00980EC1"/>
    <w:rsid w:val="00981170"/>
    <w:rsid w:val="0098148D"/>
    <w:rsid w:val="00981BE7"/>
    <w:rsid w:val="00982113"/>
    <w:rsid w:val="0098294F"/>
    <w:rsid w:val="00982D2C"/>
    <w:rsid w:val="0098417E"/>
    <w:rsid w:val="00984FEA"/>
    <w:rsid w:val="00985043"/>
    <w:rsid w:val="00985094"/>
    <w:rsid w:val="009850CF"/>
    <w:rsid w:val="0098536D"/>
    <w:rsid w:val="009869DE"/>
    <w:rsid w:val="00986ED2"/>
    <w:rsid w:val="009872CC"/>
    <w:rsid w:val="00987454"/>
    <w:rsid w:val="00987DFA"/>
    <w:rsid w:val="00990313"/>
    <w:rsid w:val="009906DF"/>
    <w:rsid w:val="00990A07"/>
    <w:rsid w:val="009910C5"/>
    <w:rsid w:val="009913C6"/>
    <w:rsid w:val="009914B4"/>
    <w:rsid w:val="0099157E"/>
    <w:rsid w:val="009918F7"/>
    <w:rsid w:val="00991C59"/>
    <w:rsid w:val="00992149"/>
    <w:rsid w:val="009921C5"/>
    <w:rsid w:val="00993A0E"/>
    <w:rsid w:val="00994710"/>
    <w:rsid w:val="00994A76"/>
    <w:rsid w:val="00994D36"/>
    <w:rsid w:val="00994DC7"/>
    <w:rsid w:val="00994E7F"/>
    <w:rsid w:val="00996329"/>
    <w:rsid w:val="0099670B"/>
    <w:rsid w:val="0099693C"/>
    <w:rsid w:val="00996E02"/>
    <w:rsid w:val="009977FC"/>
    <w:rsid w:val="009A08B7"/>
    <w:rsid w:val="009A0CF3"/>
    <w:rsid w:val="009A1BE2"/>
    <w:rsid w:val="009A26D4"/>
    <w:rsid w:val="009A2CE2"/>
    <w:rsid w:val="009A31AA"/>
    <w:rsid w:val="009A5CA6"/>
    <w:rsid w:val="009A636F"/>
    <w:rsid w:val="009A67A6"/>
    <w:rsid w:val="009A67CC"/>
    <w:rsid w:val="009A77D2"/>
    <w:rsid w:val="009A7E90"/>
    <w:rsid w:val="009A7F73"/>
    <w:rsid w:val="009B0255"/>
    <w:rsid w:val="009B06E5"/>
    <w:rsid w:val="009B0BA7"/>
    <w:rsid w:val="009B1CF6"/>
    <w:rsid w:val="009B1EF5"/>
    <w:rsid w:val="009B2A3C"/>
    <w:rsid w:val="009B2AED"/>
    <w:rsid w:val="009B2D89"/>
    <w:rsid w:val="009B34F8"/>
    <w:rsid w:val="009B3BF8"/>
    <w:rsid w:val="009B4BC1"/>
    <w:rsid w:val="009B4EE3"/>
    <w:rsid w:val="009B550C"/>
    <w:rsid w:val="009B5891"/>
    <w:rsid w:val="009B660A"/>
    <w:rsid w:val="009B7055"/>
    <w:rsid w:val="009B75C8"/>
    <w:rsid w:val="009B77C5"/>
    <w:rsid w:val="009C01BF"/>
    <w:rsid w:val="009C0A29"/>
    <w:rsid w:val="009C16AA"/>
    <w:rsid w:val="009C16AE"/>
    <w:rsid w:val="009C172D"/>
    <w:rsid w:val="009C17EC"/>
    <w:rsid w:val="009C199D"/>
    <w:rsid w:val="009C1D4F"/>
    <w:rsid w:val="009C1F0B"/>
    <w:rsid w:val="009C31F9"/>
    <w:rsid w:val="009C39FB"/>
    <w:rsid w:val="009C3A1D"/>
    <w:rsid w:val="009C3AA2"/>
    <w:rsid w:val="009C44C7"/>
    <w:rsid w:val="009C458F"/>
    <w:rsid w:val="009C5C21"/>
    <w:rsid w:val="009C6375"/>
    <w:rsid w:val="009C6628"/>
    <w:rsid w:val="009C724B"/>
    <w:rsid w:val="009C7452"/>
    <w:rsid w:val="009C77D7"/>
    <w:rsid w:val="009C7BF4"/>
    <w:rsid w:val="009C7F92"/>
    <w:rsid w:val="009D0CC1"/>
    <w:rsid w:val="009D1484"/>
    <w:rsid w:val="009D16AE"/>
    <w:rsid w:val="009D1E62"/>
    <w:rsid w:val="009D2705"/>
    <w:rsid w:val="009D27B4"/>
    <w:rsid w:val="009D2DE7"/>
    <w:rsid w:val="009D3260"/>
    <w:rsid w:val="009D45AA"/>
    <w:rsid w:val="009D4D95"/>
    <w:rsid w:val="009D56B8"/>
    <w:rsid w:val="009D5AF0"/>
    <w:rsid w:val="009D5D2A"/>
    <w:rsid w:val="009D5E55"/>
    <w:rsid w:val="009D66C9"/>
    <w:rsid w:val="009D6B47"/>
    <w:rsid w:val="009D73BF"/>
    <w:rsid w:val="009D764B"/>
    <w:rsid w:val="009D7C0C"/>
    <w:rsid w:val="009E1222"/>
    <w:rsid w:val="009E157A"/>
    <w:rsid w:val="009E1F2D"/>
    <w:rsid w:val="009E226B"/>
    <w:rsid w:val="009E2DD1"/>
    <w:rsid w:val="009E335D"/>
    <w:rsid w:val="009E3A66"/>
    <w:rsid w:val="009E3E8C"/>
    <w:rsid w:val="009E4061"/>
    <w:rsid w:val="009E5180"/>
    <w:rsid w:val="009E54E4"/>
    <w:rsid w:val="009E732A"/>
    <w:rsid w:val="009E7622"/>
    <w:rsid w:val="009E7D1D"/>
    <w:rsid w:val="009F06C8"/>
    <w:rsid w:val="009F0759"/>
    <w:rsid w:val="009F15E1"/>
    <w:rsid w:val="009F16AC"/>
    <w:rsid w:val="009F250A"/>
    <w:rsid w:val="009F2D9C"/>
    <w:rsid w:val="009F3A7B"/>
    <w:rsid w:val="009F3F1D"/>
    <w:rsid w:val="009F4DF9"/>
    <w:rsid w:val="009F57D7"/>
    <w:rsid w:val="009F5927"/>
    <w:rsid w:val="009F6A9D"/>
    <w:rsid w:val="009F6CD2"/>
    <w:rsid w:val="009F7085"/>
    <w:rsid w:val="009F7760"/>
    <w:rsid w:val="009F77E0"/>
    <w:rsid w:val="009F79D1"/>
    <w:rsid w:val="00A001D5"/>
    <w:rsid w:val="00A01AE5"/>
    <w:rsid w:val="00A027CC"/>
    <w:rsid w:val="00A0291C"/>
    <w:rsid w:val="00A02F5A"/>
    <w:rsid w:val="00A035D0"/>
    <w:rsid w:val="00A03B31"/>
    <w:rsid w:val="00A03D5E"/>
    <w:rsid w:val="00A04005"/>
    <w:rsid w:val="00A041E3"/>
    <w:rsid w:val="00A04324"/>
    <w:rsid w:val="00A043F0"/>
    <w:rsid w:val="00A047AF"/>
    <w:rsid w:val="00A0497C"/>
    <w:rsid w:val="00A0504D"/>
    <w:rsid w:val="00A050AE"/>
    <w:rsid w:val="00A055CC"/>
    <w:rsid w:val="00A05673"/>
    <w:rsid w:val="00A0567C"/>
    <w:rsid w:val="00A05683"/>
    <w:rsid w:val="00A05BC4"/>
    <w:rsid w:val="00A066E7"/>
    <w:rsid w:val="00A06BE6"/>
    <w:rsid w:val="00A07432"/>
    <w:rsid w:val="00A0759D"/>
    <w:rsid w:val="00A078FB"/>
    <w:rsid w:val="00A07C13"/>
    <w:rsid w:val="00A07E96"/>
    <w:rsid w:val="00A1009A"/>
    <w:rsid w:val="00A1015E"/>
    <w:rsid w:val="00A1021F"/>
    <w:rsid w:val="00A10424"/>
    <w:rsid w:val="00A10547"/>
    <w:rsid w:val="00A107FC"/>
    <w:rsid w:val="00A11EA7"/>
    <w:rsid w:val="00A126BC"/>
    <w:rsid w:val="00A126D8"/>
    <w:rsid w:val="00A131D2"/>
    <w:rsid w:val="00A13D51"/>
    <w:rsid w:val="00A13F17"/>
    <w:rsid w:val="00A13F5B"/>
    <w:rsid w:val="00A140BB"/>
    <w:rsid w:val="00A1440F"/>
    <w:rsid w:val="00A14D50"/>
    <w:rsid w:val="00A15835"/>
    <w:rsid w:val="00A15D0B"/>
    <w:rsid w:val="00A162E1"/>
    <w:rsid w:val="00A165F1"/>
    <w:rsid w:val="00A16A51"/>
    <w:rsid w:val="00A16CB7"/>
    <w:rsid w:val="00A1754A"/>
    <w:rsid w:val="00A17CF9"/>
    <w:rsid w:val="00A204E7"/>
    <w:rsid w:val="00A20748"/>
    <w:rsid w:val="00A218EC"/>
    <w:rsid w:val="00A227A1"/>
    <w:rsid w:val="00A22988"/>
    <w:rsid w:val="00A22C8D"/>
    <w:rsid w:val="00A2422B"/>
    <w:rsid w:val="00A24E3A"/>
    <w:rsid w:val="00A252C4"/>
    <w:rsid w:val="00A261E1"/>
    <w:rsid w:val="00A27067"/>
    <w:rsid w:val="00A27140"/>
    <w:rsid w:val="00A279BB"/>
    <w:rsid w:val="00A27C2B"/>
    <w:rsid w:val="00A27CF5"/>
    <w:rsid w:val="00A30701"/>
    <w:rsid w:val="00A317CB"/>
    <w:rsid w:val="00A31920"/>
    <w:rsid w:val="00A3351D"/>
    <w:rsid w:val="00A3369C"/>
    <w:rsid w:val="00A34349"/>
    <w:rsid w:val="00A34D05"/>
    <w:rsid w:val="00A35123"/>
    <w:rsid w:val="00A35FB1"/>
    <w:rsid w:val="00A35FBE"/>
    <w:rsid w:val="00A36C76"/>
    <w:rsid w:val="00A37301"/>
    <w:rsid w:val="00A375D6"/>
    <w:rsid w:val="00A379C2"/>
    <w:rsid w:val="00A379F2"/>
    <w:rsid w:val="00A37B55"/>
    <w:rsid w:val="00A37BB1"/>
    <w:rsid w:val="00A37E03"/>
    <w:rsid w:val="00A410D6"/>
    <w:rsid w:val="00A41666"/>
    <w:rsid w:val="00A41CFB"/>
    <w:rsid w:val="00A42C29"/>
    <w:rsid w:val="00A43655"/>
    <w:rsid w:val="00A43B7A"/>
    <w:rsid w:val="00A4473C"/>
    <w:rsid w:val="00A4619C"/>
    <w:rsid w:val="00A500A0"/>
    <w:rsid w:val="00A500FC"/>
    <w:rsid w:val="00A50657"/>
    <w:rsid w:val="00A5148E"/>
    <w:rsid w:val="00A51A61"/>
    <w:rsid w:val="00A51DFF"/>
    <w:rsid w:val="00A5201D"/>
    <w:rsid w:val="00A52D35"/>
    <w:rsid w:val="00A5315D"/>
    <w:rsid w:val="00A53181"/>
    <w:rsid w:val="00A531C3"/>
    <w:rsid w:val="00A53B94"/>
    <w:rsid w:val="00A53C3D"/>
    <w:rsid w:val="00A53E77"/>
    <w:rsid w:val="00A540C6"/>
    <w:rsid w:val="00A54CF5"/>
    <w:rsid w:val="00A551B1"/>
    <w:rsid w:val="00A56101"/>
    <w:rsid w:val="00A56BDE"/>
    <w:rsid w:val="00A5717D"/>
    <w:rsid w:val="00A57523"/>
    <w:rsid w:val="00A61221"/>
    <w:rsid w:val="00A613DE"/>
    <w:rsid w:val="00A61585"/>
    <w:rsid w:val="00A61699"/>
    <w:rsid w:val="00A61C62"/>
    <w:rsid w:val="00A62A35"/>
    <w:rsid w:val="00A6333C"/>
    <w:rsid w:val="00A63D59"/>
    <w:rsid w:val="00A63F13"/>
    <w:rsid w:val="00A65D70"/>
    <w:rsid w:val="00A66AE3"/>
    <w:rsid w:val="00A70069"/>
    <w:rsid w:val="00A701DA"/>
    <w:rsid w:val="00A703D8"/>
    <w:rsid w:val="00A70600"/>
    <w:rsid w:val="00A70A02"/>
    <w:rsid w:val="00A70D26"/>
    <w:rsid w:val="00A72444"/>
    <w:rsid w:val="00A724DF"/>
    <w:rsid w:val="00A729F1"/>
    <w:rsid w:val="00A72B2B"/>
    <w:rsid w:val="00A735BB"/>
    <w:rsid w:val="00A73775"/>
    <w:rsid w:val="00A73C3A"/>
    <w:rsid w:val="00A74412"/>
    <w:rsid w:val="00A74656"/>
    <w:rsid w:val="00A74D20"/>
    <w:rsid w:val="00A75070"/>
    <w:rsid w:val="00A7515E"/>
    <w:rsid w:val="00A75BA6"/>
    <w:rsid w:val="00A75EE3"/>
    <w:rsid w:val="00A762AC"/>
    <w:rsid w:val="00A7634F"/>
    <w:rsid w:val="00A76B6C"/>
    <w:rsid w:val="00A77737"/>
    <w:rsid w:val="00A77B3E"/>
    <w:rsid w:val="00A77F55"/>
    <w:rsid w:val="00A800B5"/>
    <w:rsid w:val="00A8099C"/>
    <w:rsid w:val="00A80CC7"/>
    <w:rsid w:val="00A80D2C"/>
    <w:rsid w:val="00A813F4"/>
    <w:rsid w:val="00A82306"/>
    <w:rsid w:val="00A82583"/>
    <w:rsid w:val="00A826AE"/>
    <w:rsid w:val="00A82814"/>
    <w:rsid w:val="00A829EA"/>
    <w:rsid w:val="00A82FB4"/>
    <w:rsid w:val="00A83600"/>
    <w:rsid w:val="00A83FD5"/>
    <w:rsid w:val="00A848E0"/>
    <w:rsid w:val="00A850C8"/>
    <w:rsid w:val="00A850FE"/>
    <w:rsid w:val="00A851DD"/>
    <w:rsid w:val="00A854D9"/>
    <w:rsid w:val="00A85D11"/>
    <w:rsid w:val="00A85DB7"/>
    <w:rsid w:val="00A85E4B"/>
    <w:rsid w:val="00A861EA"/>
    <w:rsid w:val="00A86E26"/>
    <w:rsid w:val="00A87927"/>
    <w:rsid w:val="00A87982"/>
    <w:rsid w:val="00A87D74"/>
    <w:rsid w:val="00A90F7D"/>
    <w:rsid w:val="00A91486"/>
    <w:rsid w:val="00A916ED"/>
    <w:rsid w:val="00A91F2A"/>
    <w:rsid w:val="00A92561"/>
    <w:rsid w:val="00A926D0"/>
    <w:rsid w:val="00A927BE"/>
    <w:rsid w:val="00A929ED"/>
    <w:rsid w:val="00A92A86"/>
    <w:rsid w:val="00A942E6"/>
    <w:rsid w:val="00A94502"/>
    <w:rsid w:val="00A94CFA"/>
    <w:rsid w:val="00A953BF"/>
    <w:rsid w:val="00A95605"/>
    <w:rsid w:val="00A968DE"/>
    <w:rsid w:val="00A96A7F"/>
    <w:rsid w:val="00A96FBF"/>
    <w:rsid w:val="00A97103"/>
    <w:rsid w:val="00AA02A6"/>
    <w:rsid w:val="00AA091C"/>
    <w:rsid w:val="00AA127C"/>
    <w:rsid w:val="00AA169F"/>
    <w:rsid w:val="00AA1A7B"/>
    <w:rsid w:val="00AA1EDA"/>
    <w:rsid w:val="00AA2530"/>
    <w:rsid w:val="00AA26F6"/>
    <w:rsid w:val="00AA27F7"/>
    <w:rsid w:val="00AA2967"/>
    <w:rsid w:val="00AA3326"/>
    <w:rsid w:val="00AA3F39"/>
    <w:rsid w:val="00AA4233"/>
    <w:rsid w:val="00AA5067"/>
    <w:rsid w:val="00AA511F"/>
    <w:rsid w:val="00AA57E0"/>
    <w:rsid w:val="00AA58CF"/>
    <w:rsid w:val="00AA7D0A"/>
    <w:rsid w:val="00AB040C"/>
    <w:rsid w:val="00AB0558"/>
    <w:rsid w:val="00AB0A0E"/>
    <w:rsid w:val="00AB25F3"/>
    <w:rsid w:val="00AB4651"/>
    <w:rsid w:val="00AB4AEF"/>
    <w:rsid w:val="00AB5504"/>
    <w:rsid w:val="00AB5A28"/>
    <w:rsid w:val="00AB632F"/>
    <w:rsid w:val="00AB65A5"/>
    <w:rsid w:val="00AB69BC"/>
    <w:rsid w:val="00AB700A"/>
    <w:rsid w:val="00AB7116"/>
    <w:rsid w:val="00AB74FD"/>
    <w:rsid w:val="00AC0556"/>
    <w:rsid w:val="00AC0749"/>
    <w:rsid w:val="00AC1332"/>
    <w:rsid w:val="00AC34DD"/>
    <w:rsid w:val="00AC41B4"/>
    <w:rsid w:val="00AC48F6"/>
    <w:rsid w:val="00AC4947"/>
    <w:rsid w:val="00AC59DF"/>
    <w:rsid w:val="00AC5F64"/>
    <w:rsid w:val="00AC6493"/>
    <w:rsid w:val="00AC6C62"/>
    <w:rsid w:val="00AC7407"/>
    <w:rsid w:val="00AC7C2E"/>
    <w:rsid w:val="00AC7E00"/>
    <w:rsid w:val="00AD1BB5"/>
    <w:rsid w:val="00AD21A3"/>
    <w:rsid w:val="00AD21A6"/>
    <w:rsid w:val="00AD2463"/>
    <w:rsid w:val="00AD2985"/>
    <w:rsid w:val="00AD318F"/>
    <w:rsid w:val="00AD32EA"/>
    <w:rsid w:val="00AD3F2F"/>
    <w:rsid w:val="00AD4948"/>
    <w:rsid w:val="00AD557B"/>
    <w:rsid w:val="00AD56C0"/>
    <w:rsid w:val="00AD62A9"/>
    <w:rsid w:val="00AD7416"/>
    <w:rsid w:val="00AD7640"/>
    <w:rsid w:val="00AD76C6"/>
    <w:rsid w:val="00AD7817"/>
    <w:rsid w:val="00AD7E28"/>
    <w:rsid w:val="00AE1450"/>
    <w:rsid w:val="00AE180A"/>
    <w:rsid w:val="00AE1DB7"/>
    <w:rsid w:val="00AE2050"/>
    <w:rsid w:val="00AE2655"/>
    <w:rsid w:val="00AE2B60"/>
    <w:rsid w:val="00AE4728"/>
    <w:rsid w:val="00AE57B4"/>
    <w:rsid w:val="00AE6CA7"/>
    <w:rsid w:val="00AF031C"/>
    <w:rsid w:val="00AF045B"/>
    <w:rsid w:val="00AF05AA"/>
    <w:rsid w:val="00AF06C7"/>
    <w:rsid w:val="00AF1041"/>
    <w:rsid w:val="00AF137B"/>
    <w:rsid w:val="00AF1543"/>
    <w:rsid w:val="00AF1C18"/>
    <w:rsid w:val="00AF211E"/>
    <w:rsid w:val="00AF2AA9"/>
    <w:rsid w:val="00AF2D52"/>
    <w:rsid w:val="00AF34F6"/>
    <w:rsid w:val="00AF3625"/>
    <w:rsid w:val="00AF5538"/>
    <w:rsid w:val="00AF56C4"/>
    <w:rsid w:val="00AF66F9"/>
    <w:rsid w:val="00AF6745"/>
    <w:rsid w:val="00AF6C23"/>
    <w:rsid w:val="00AF7568"/>
    <w:rsid w:val="00AF7F1B"/>
    <w:rsid w:val="00B00B35"/>
    <w:rsid w:val="00B00F8B"/>
    <w:rsid w:val="00B00FC9"/>
    <w:rsid w:val="00B01571"/>
    <w:rsid w:val="00B01827"/>
    <w:rsid w:val="00B01960"/>
    <w:rsid w:val="00B01D49"/>
    <w:rsid w:val="00B022CE"/>
    <w:rsid w:val="00B02596"/>
    <w:rsid w:val="00B02D9C"/>
    <w:rsid w:val="00B03675"/>
    <w:rsid w:val="00B03695"/>
    <w:rsid w:val="00B03D7F"/>
    <w:rsid w:val="00B03E5E"/>
    <w:rsid w:val="00B03F5D"/>
    <w:rsid w:val="00B04422"/>
    <w:rsid w:val="00B05046"/>
    <w:rsid w:val="00B0569F"/>
    <w:rsid w:val="00B05D6D"/>
    <w:rsid w:val="00B05E0A"/>
    <w:rsid w:val="00B064DF"/>
    <w:rsid w:val="00B06B96"/>
    <w:rsid w:val="00B070BE"/>
    <w:rsid w:val="00B07591"/>
    <w:rsid w:val="00B076E3"/>
    <w:rsid w:val="00B079CC"/>
    <w:rsid w:val="00B10C81"/>
    <w:rsid w:val="00B10DEA"/>
    <w:rsid w:val="00B10F0E"/>
    <w:rsid w:val="00B10F57"/>
    <w:rsid w:val="00B1103C"/>
    <w:rsid w:val="00B118D2"/>
    <w:rsid w:val="00B1211B"/>
    <w:rsid w:val="00B12745"/>
    <w:rsid w:val="00B12B7F"/>
    <w:rsid w:val="00B13C95"/>
    <w:rsid w:val="00B13D2D"/>
    <w:rsid w:val="00B143B1"/>
    <w:rsid w:val="00B14650"/>
    <w:rsid w:val="00B147E9"/>
    <w:rsid w:val="00B1480A"/>
    <w:rsid w:val="00B14C4A"/>
    <w:rsid w:val="00B15339"/>
    <w:rsid w:val="00B156E7"/>
    <w:rsid w:val="00B15C49"/>
    <w:rsid w:val="00B1658A"/>
    <w:rsid w:val="00B166A6"/>
    <w:rsid w:val="00B16AB1"/>
    <w:rsid w:val="00B20B5E"/>
    <w:rsid w:val="00B21A71"/>
    <w:rsid w:val="00B21E45"/>
    <w:rsid w:val="00B21F9A"/>
    <w:rsid w:val="00B23781"/>
    <w:rsid w:val="00B25570"/>
    <w:rsid w:val="00B25A3E"/>
    <w:rsid w:val="00B26973"/>
    <w:rsid w:val="00B26AF2"/>
    <w:rsid w:val="00B27697"/>
    <w:rsid w:val="00B27BB2"/>
    <w:rsid w:val="00B302CB"/>
    <w:rsid w:val="00B307EB"/>
    <w:rsid w:val="00B30AC6"/>
    <w:rsid w:val="00B31797"/>
    <w:rsid w:val="00B31BC3"/>
    <w:rsid w:val="00B31CA9"/>
    <w:rsid w:val="00B32064"/>
    <w:rsid w:val="00B322A4"/>
    <w:rsid w:val="00B330B1"/>
    <w:rsid w:val="00B332C7"/>
    <w:rsid w:val="00B334F5"/>
    <w:rsid w:val="00B33D13"/>
    <w:rsid w:val="00B33E0D"/>
    <w:rsid w:val="00B34319"/>
    <w:rsid w:val="00B34E38"/>
    <w:rsid w:val="00B35CCE"/>
    <w:rsid w:val="00B35D33"/>
    <w:rsid w:val="00B35F67"/>
    <w:rsid w:val="00B36222"/>
    <w:rsid w:val="00B36B3A"/>
    <w:rsid w:val="00B37786"/>
    <w:rsid w:val="00B37FB4"/>
    <w:rsid w:val="00B40111"/>
    <w:rsid w:val="00B40149"/>
    <w:rsid w:val="00B407F1"/>
    <w:rsid w:val="00B409DA"/>
    <w:rsid w:val="00B40AFD"/>
    <w:rsid w:val="00B4147F"/>
    <w:rsid w:val="00B41991"/>
    <w:rsid w:val="00B41B37"/>
    <w:rsid w:val="00B41FA8"/>
    <w:rsid w:val="00B4230A"/>
    <w:rsid w:val="00B424FB"/>
    <w:rsid w:val="00B43392"/>
    <w:rsid w:val="00B455BD"/>
    <w:rsid w:val="00B45F5C"/>
    <w:rsid w:val="00B46C4B"/>
    <w:rsid w:val="00B5015E"/>
    <w:rsid w:val="00B5017A"/>
    <w:rsid w:val="00B518E0"/>
    <w:rsid w:val="00B51A1C"/>
    <w:rsid w:val="00B51E92"/>
    <w:rsid w:val="00B5237A"/>
    <w:rsid w:val="00B5325E"/>
    <w:rsid w:val="00B53776"/>
    <w:rsid w:val="00B53F69"/>
    <w:rsid w:val="00B540B4"/>
    <w:rsid w:val="00B54DB2"/>
    <w:rsid w:val="00B5547A"/>
    <w:rsid w:val="00B557C1"/>
    <w:rsid w:val="00B55F4D"/>
    <w:rsid w:val="00B563EF"/>
    <w:rsid w:val="00B56578"/>
    <w:rsid w:val="00B5738D"/>
    <w:rsid w:val="00B5765C"/>
    <w:rsid w:val="00B604EA"/>
    <w:rsid w:val="00B61083"/>
    <w:rsid w:val="00B61837"/>
    <w:rsid w:val="00B619E8"/>
    <w:rsid w:val="00B61B9B"/>
    <w:rsid w:val="00B61E0C"/>
    <w:rsid w:val="00B62151"/>
    <w:rsid w:val="00B621B1"/>
    <w:rsid w:val="00B626C3"/>
    <w:rsid w:val="00B62D98"/>
    <w:rsid w:val="00B633EE"/>
    <w:rsid w:val="00B63A06"/>
    <w:rsid w:val="00B63B16"/>
    <w:rsid w:val="00B63E00"/>
    <w:rsid w:val="00B64166"/>
    <w:rsid w:val="00B64304"/>
    <w:rsid w:val="00B649C8"/>
    <w:rsid w:val="00B64C8A"/>
    <w:rsid w:val="00B65905"/>
    <w:rsid w:val="00B712FD"/>
    <w:rsid w:val="00B7202E"/>
    <w:rsid w:val="00B72054"/>
    <w:rsid w:val="00B725CF"/>
    <w:rsid w:val="00B7267B"/>
    <w:rsid w:val="00B72862"/>
    <w:rsid w:val="00B7375E"/>
    <w:rsid w:val="00B73CDF"/>
    <w:rsid w:val="00B74B19"/>
    <w:rsid w:val="00B74B23"/>
    <w:rsid w:val="00B763A2"/>
    <w:rsid w:val="00B7682E"/>
    <w:rsid w:val="00B76832"/>
    <w:rsid w:val="00B7697A"/>
    <w:rsid w:val="00B770F1"/>
    <w:rsid w:val="00B80361"/>
    <w:rsid w:val="00B8098B"/>
    <w:rsid w:val="00B81D5A"/>
    <w:rsid w:val="00B823D3"/>
    <w:rsid w:val="00B82A23"/>
    <w:rsid w:val="00B82AF0"/>
    <w:rsid w:val="00B82FA8"/>
    <w:rsid w:val="00B83E35"/>
    <w:rsid w:val="00B84190"/>
    <w:rsid w:val="00B843B0"/>
    <w:rsid w:val="00B8557F"/>
    <w:rsid w:val="00B857B9"/>
    <w:rsid w:val="00B85C1B"/>
    <w:rsid w:val="00B8633D"/>
    <w:rsid w:val="00B86E49"/>
    <w:rsid w:val="00B86F1B"/>
    <w:rsid w:val="00B8719A"/>
    <w:rsid w:val="00B9006A"/>
    <w:rsid w:val="00B901C2"/>
    <w:rsid w:val="00B90909"/>
    <w:rsid w:val="00B90D92"/>
    <w:rsid w:val="00B91332"/>
    <w:rsid w:val="00B92184"/>
    <w:rsid w:val="00B92411"/>
    <w:rsid w:val="00B93224"/>
    <w:rsid w:val="00B94540"/>
    <w:rsid w:val="00B94BCE"/>
    <w:rsid w:val="00B9546E"/>
    <w:rsid w:val="00B959B4"/>
    <w:rsid w:val="00B95C3F"/>
    <w:rsid w:val="00B9615A"/>
    <w:rsid w:val="00B96161"/>
    <w:rsid w:val="00B963A0"/>
    <w:rsid w:val="00B968EC"/>
    <w:rsid w:val="00B9709E"/>
    <w:rsid w:val="00B973ED"/>
    <w:rsid w:val="00B97C42"/>
    <w:rsid w:val="00B97EEB"/>
    <w:rsid w:val="00BA00A9"/>
    <w:rsid w:val="00BA0511"/>
    <w:rsid w:val="00BA0709"/>
    <w:rsid w:val="00BA0BFE"/>
    <w:rsid w:val="00BA1142"/>
    <w:rsid w:val="00BA12A2"/>
    <w:rsid w:val="00BA138A"/>
    <w:rsid w:val="00BA1466"/>
    <w:rsid w:val="00BA1BA2"/>
    <w:rsid w:val="00BA1BC4"/>
    <w:rsid w:val="00BA1DCF"/>
    <w:rsid w:val="00BA226F"/>
    <w:rsid w:val="00BA2551"/>
    <w:rsid w:val="00BA2A4B"/>
    <w:rsid w:val="00BA3360"/>
    <w:rsid w:val="00BA377F"/>
    <w:rsid w:val="00BA37DF"/>
    <w:rsid w:val="00BA3D86"/>
    <w:rsid w:val="00BA4069"/>
    <w:rsid w:val="00BA5CE4"/>
    <w:rsid w:val="00BA5FC1"/>
    <w:rsid w:val="00BA64CC"/>
    <w:rsid w:val="00BA67D8"/>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4265"/>
    <w:rsid w:val="00BB5BB8"/>
    <w:rsid w:val="00BB6406"/>
    <w:rsid w:val="00BB695E"/>
    <w:rsid w:val="00BB79B5"/>
    <w:rsid w:val="00BB7B42"/>
    <w:rsid w:val="00BC069F"/>
    <w:rsid w:val="00BC0A98"/>
    <w:rsid w:val="00BC0FB8"/>
    <w:rsid w:val="00BC14F6"/>
    <w:rsid w:val="00BC217E"/>
    <w:rsid w:val="00BC22D0"/>
    <w:rsid w:val="00BC28C4"/>
    <w:rsid w:val="00BC2DCB"/>
    <w:rsid w:val="00BC3542"/>
    <w:rsid w:val="00BC369B"/>
    <w:rsid w:val="00BC3ADE"/>
    <w:rsid w:val="00BC3EF0"/>
    <w:rsid w:val="00BC4929"/>
    <w:rsid w:val="00BC4CF8"/>
    <w:rsid w:val="00BC508B"/>
    <w:rsid w:val="00BC5224"/>
    <w:rsid w:val="00BC53CF"/>
    <w:rsid w:val="00BC5699"/>
    <w:rsid w:val="00BC5FFC"/>
    <w:rsid w:val="00BC65F1"/>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5CD2"/>
    <w:rsid w:val="00BD6056"/>
    <w:rsid w:val="00BD6079"/>
    <w:rsid w:val="00BD62FB"/>
    <w:rsid w:val="00BD6722"/>
    <w:rsid w:val="00BD752F"/>
    <w:rsid w:val="00BD756B"/>
    <w:rsid w:val="00BD7EA6"/>
    <w:rsid w:val="00BE0294"/>
    <w:rsid w:val="00BE03A3"/>
    <w:rsid w:val="00BE1856"/>
    <w:rsid w:val="00BE2372"/>
    <w:rsid w:val="00BE268F"/>
    <w:rsid w:val="00BE3B23"/>
    <w:rsid w:val="00BE3E6C"/>
    <w:rsid w:val="00BE4168"/>
    <w:rsid w:val="00BE4345"/>
    <w:rsid w:val="00BE455B"/>
    <w:rsid w:val="00BE4AF1"/>
    <w:rsid w:val="00BE4B47"/>
    <w:rsid w:val="00BE551F"/>
    <w:rsid w:val="00BE5D4F"/>
    <w:rsid w:val="00BE640F"/>
    <w:rsid w:val="00BE6921"/>
    <w:rsid w:val="00BE6C17"/>
    <w:rsid w:val="00BE70CB"/>
    <w:rsid w:val="00BE7CA3"/>
    <w:rsid w:val="00BF0070"/>
    <w:rsid w:val="00BF012E"/>
    <w:rsid w:val="00BF01C7"/>
    <w:rsid w:val="00BF107D"/>
    <w:rsid w:val="00BF122D"/>
    <w:rsid w:val="00BF141D"/>
    <w:rsid w:val="00BF1684"/>
    <w:rsid w:val="00BF3094"/>
    <w:rsid w:val="00BF31F0"/>
    <w:rsid w:val="00BF3E82"/>
    <w:rsid w:val="00BF3F4C"/>
    <w:rsid w:val="00BF4F87"/>
    <w:rsid w:val="00BF5093"/>
    <w:rsid w:val="00BF5F4B"/>
    <w:rsid w:val="00BF685D"/>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FF0"/>
    <w:rsid w:val="00C118FF"/>
    <w:rsid w:val="00C11950"/>
    <w:rsid w:val="00C124C7"/>
    <w:rsid w:val="00C1276F"/>
    <w:rsid w:val="00C12A6C"/>
    <w:rsid w:val="00C12B07"/>
    <w:rsid w:val="00C12E94"/>
    <w:rsid w:val="00C12EBA"/>
    <w:rsid w:val="00C12FCF"/>
    <w:rsid w:val="00C130C4"/>
    <w:rsid w:val="00C13BF5"/>
    <w:rsid w:val="00C13D17"/>
    <w:rsid w:val="00C142AC"/>
    <w:rsid w:val="00C157D8"/>
    <w:rsid w:val="00C166D7"/>
    <w:rsid w:val="00C17179"/>
    <w:rsid w:val="00C1732B"/>
    <w:rsid w:val="00C17422"/>
    <w:rsid w:val="00C17C56"/>
    <w:rsid w:val="00C17D82"/>
    <w:rsid w:val="00C2040D"/>
    <w:rsid w:val="00C20B13"/>
    <w:rsid w:val="00C21160"/>
    <w:rsid w:val="00C211D7"/>
    <w:rsid w:val="00C21360"/>
    <w:rsid w:val="00C221B1"/>
    <w:rsid w:val="00C22961"/>
    <w:rsid w:val="00C22CE6"/>
    <w:rsid w:val="00C2356C"/>
    <w:rsid w:val="00C2491E"/>
    <w:rsid w:val="00C252A5"/>
    <w:rsid w:val="00C25FF9"/>
    <w:rsid w:val="00C26BC5"/>
    <w:rsid w:val="00C3027F"/>
    <w:rsid w:val="00C308EC"/>
    <w:rsid w:val="00C320F5"/>
    <w:rsid w:val="00C32453"/>
    <w:rsid w:val="00C32513"/>
    <w:rsid w:val="00C325FB"/>
    <w:rsid w:val="00C32F01"/>
    <w:rsid w:val="00C33310"/>
    <w:rsid w:val="00C3367B"/>
    <w:rsid w:val="00C3403D"/>
    <w:rsid w:val="00C342E3"/>
    <w:rsid w:val="00C345AD"/>
    <w:rsid w:val="00C360EC"/>
    <w:rsid w:val="00C36A9E"/>
    <w:rsid w:val="00C36F46"/>
    <w:rsid w:val="00C37635"/>
    <w:rsid w:val="00C37D11"/>
    <w:rsid w:val="00C40771"/>
    <w:rsid w:val="00C40C45"/>
    <w:rsid w:val="00C40F4A"/>
    <w:rsid w:val="00C423D6"/>
    <w:rsid w:val="00C42BF1"/>
    <w:rsid w:val="00C430ED"/>
    <w:rsid w:val="00C43191"/>
    <w:rsid w:val="00C43991"/>
    <w:rsid w:val="00C4413F"/>
    <w:rsid w:val="00C455F2"/>
    <w:rsid w:val="00C45E55"/>
    <w:rsid w:val="00C461B5"/>
    <w:rsid w:val="00C46300"/>
    <w:rsid w:val="00C464B5"/>
    <w:rsid w:val="00C47A90"/>
    <w:rsid w:val="00C47D96"/>
    <w:rsid w:val="00C5013A"/>
    <w:rsid w:val="00C507C8"/>
    <w:rsid w:val="00C50825"/>
    <w:rsid w:val="00C5087A"/>
    <w:rsid w:val="00C50EDC"/>
    <w:rsid w:val="00C51986"/>
    <w:rsid w:val="00C51BDF"/>
    <w:rsid w:val="00C51DCC"/>
    <w:rsid w:val="00C524C2"/>
    <w:rsid w:val="00C52ED5"/>
    <w:rsid w:val="00C53B80"/>
    <w:rsid w:val="00C541A4"/>
    <w:rsid w:val="00C54201"/>
    <w:rsid w:val="00C54368"/>
    <w:rsid w:val="00C543C6"/>
    <w:rsid w:val="00C543C9"/>
    <w:rsid w:val="00C54450"/>
    <w:rsid w:val="00C54B32"/>
    <w:rsid w:val="00C54C56"/>
    <w:rsid w:val="00C55ECC"/>
    <w:rsid w:val="00C56753"/>
    <w:rsid w:val="00C56EA0"/>
    <w:rsid w:val="00C57174"/>
    <w:rsid w:val="00C57291"/>
    <w:rsid w:val="00C57445"/>
    <w:rsid w:val="00C57DF3"/>
    <w:rsid w:val="00C60347"/>
    <w:rsid w:val="00C60AC0"/>
    <w:rsid w:val="00C60BE7"/>
    <w:rsid w:val="00C61056"/>
    <w:rsid w:val="00C61B07"/>
    <w:rsid w:val="00C61BC7"/>
    <w:rsid w:val="00C623C4"/>
    <w:rsid w:val="00C62D24"/>
    <w:rsid w:val="00C645C1"/>
    <w:rsid w:val="00C649C5"/>
    <w:rsid w:val="00C65D88"/>
    <w:rsid w:val="00C65E0C"/>
    <w:rsid w:val="00C6685B"/>
    <w:rsid w:val="00C668C9"/>
    <w:rsid w:val="00C66D38"/>
    <w:rsid w:val="00C673A7"/>
    <w:rsid w:val="00C6783F"/>
    <w:rsid w:val="00C704CA"/>
    <w:rsid w:val="00C70B4D"/>
    <w:rsid w:val="00C71911"/>
    <w:rsid w:val="00C73140"/>
    <w:rsid w:val="00C73855"/>
    <w:rsid w:val="00C73ABE"/>
    <w:rsid w:val="00C74260"/>
    <w:rsid w:val="00C74263"/>
    <w:rsid w:val="00C74367"/>
    <w:rsid w:val="00C74783"/>
    <w:rsid w:val="00C7488E"/>
    <w:rsid w:val="00C74ACB"/>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896"/>
    <w:rsid w:val="00C81DE9"/>
    <w:rsid w:val="00C82454"/>
    <w:rsid w:val="00C827D9"/>
    <w:rsid w:val="00C82C83"/>
    <w:rsid w:val="00C82D95"/>
    <w:rsid w:val="00C830D9"/>
    <w:rsid w:val="00C83906"/>
    <w:rsid w:val="00C84193"/>
    <w:rsid w:val="00C8495B"/>
    <w:rsid w:val="00C84BD0"/>
    <w:rsid w:val="00C850AF"/>
    <w:rsid w:val="00C854AC"/>
    <w:rsid w:val="00C854E5"/>
    <w:rsid w:val="00C8595F"/>
    <w:rsid w:val="00C85A33"/>
    <w:rsid w:val="00C8642E"/>
    <w:rsid w:val="00C86F6F"/>
    <w:rsid w:val="00C87168"/>
    <w:rsid w:val="00C876F8"/>
    <w:rsid w:val="00C9022E"/>
    <w:rsid w:val="00C90F90"/>
    <w:rsid w:val="00C9145D"/>
    <w:rsid w:val="00C91540"/>
    <w:rsid w:val="00C92701"/>
    <w:rsid w:val="00C92C33"/>
    <w:rsid w:val="00C9327D"/>
    <w:rsid w:val="00C93682"/>
    <w:rsid w:val="00C943E1"/>
    <w:rsid w:val="00C9524F"/>
    <w:rsid w:val="00C95BD1"/>
    <w:rsid w:val="00C964AD"/>
    <w:rsid w:val="00C971AF"/>
    <w:rsid w:val="00C97827"/>
    <w:rsid w:val="00C97964"/>
    <w:rsid w:val="00C97C71"/>
    <w:rsid w:val="00CA06D3"/>
    <w:rsid w:val="00CA0C22"/>
    <w:rsid w:val="00CA0D1A"/>
    <w:rsid w:val="00CA0D96"/>
    <w:rsid w:val="00CA1316"/>
    <w:rsid w:val="00CA21B4"/>
    <w:rsid w:val="00CA2D30"/>
    <w:rsid w:val="00CA2D7D"/>
    <w:rsid w:val="00CA4367"/>
    <w:rsid w:val="00CA48F1"/>
    <w:rsid w:val="00CA4D8F"/>
    <w:rsid w:val="00CA4E70"/>
    <w:rsid w:val="00CA5371"/>
    <w:rsid w:val="00CA5B43"/>
    <w:rsid w:val="00CA5C88"/>
    <w:rsid w:val="00CA5CD2"/>
    <w:rsid w:val="00CA6606"/>
    <w:rsid w:val="00CA6F7D"/>
    <w:rsid w:val="00CA7122"/>
    <w:rsid w:val="00CB0596"/>
    <w:rsid w:val="00CB0C3A"/>
    <w:rsid w:val="00CB0E7C"/>
    <w:rsid w:val="00CB186E"/>
    <w:rsid w:val="00CB22F6"/>
    <w:rsid w:val="00CB235F"/>
    <w:rsid w:val="00CB2B5B"/>
    <w:rsid w:val="00CB2BC0"/>
    <w:rsid w:val="00CB4045"/>
    <w:rsid w:val="00CB44BA"/>
    <w:rsid w:val="00CB46CF"/>
    <w:rsid w:val="00CB479D"/>
    <w:rsid w:val="00CB47E9"/>
    <w:rsid w:val="00CB516A"/>
    <w:rsid w:val="00CB52A3"/>
    <w:rsid w:val="00CB5899"/>
    <w:rsid w:val="00CB6298"/>
    <w:rsid w:val="00CB6663"/>
    <w:rsid w:val="00CB67FB"/>
    <w:rsid w:val="00CB6C54"/>
    <w:rsid w:val="00CB7A12"/>
    <w:rsid w:val="00CB7BDC"/>
    <w:rsid w:val="00CC00D8"/>
    <w:rsid w:val="00CC0719"/>
    <w:rsid w:val="00CC0D71"/>
    <w:rsid w:val="00CC1A4A"/>
    <w:rsid w:val="00CC2EF2"/>
    <w:rsid w:val="00CC34DB"/>
    <w:rsid w:val="00CC356B"/>
    <w:rsid w:val="00CC3915"/>
    <w:rsid w:val="00CC3C3B"/>
    <w:rsid w:val="00CC5DAA"/>
    <w:rsid w:val="00CC623B"/>
    <w:rsid w:val="00CC62ED"/>
    <w:rsid w:val="00CC6423"/>
    <w:rsid w:val="00CC728B"/>
    <w:rsid w:val="00CC75A4"/>
    <w:rsid w:val="00CD0696"/>
    <w:rsid w:val="00CD1130"/>
    <w:rsid w:val="00CD14B2"/>
    <w:rsid w:val="00CD21AD"/>
    <w:rsid w:val="00CD248F"/>
    <w:rsid w:val="00CD2851"/>
    <w:rsid w:val="00CD2936"/>
    <w:rsid w:val="00CD2DC4"/>
    <w:rsid w:val="00CD35C5"/>
    <w:rsid w:val="00CD3E51"/>
    <w:rsid w:val="00CD496E"/>
    <w:rsid w:val="00CD6177"/>
    <w:rsid w:val="00CD6540"/>
    <w:rsid w:val="00CD72B6"/>
    <w:rsid w:val="00CD736A"/>
    <w:rsid w:val="00CD77B8"/>
    <w:rsid w:val="00CE0BD4"/>
    <w:rsid w:val="00CE0CCB"/>
    <w:rsid w:val="00CE0F37"/>
    <w:rsid w:val="00CE139F"/>
    <w:rsid w:val="00CE19FD"/>
    <w:rsid w:val="00CE1C38"/>
    <w:rsid w:val="00CE2AC7"/>
    <w:rsid w:val="00CE2ED3"/>
    <w:rsid w:val="00CE36EB"/>
    <w:rsid w:val="00CE38B6"/>
    <w:rsid w:val="00CE394A"/>
    <w:rsid w:val="00CE40E3"/>
    <w:rsid w:val="00CE4672"/>
    <w:rsid w:val="00CE527D"/>
    <w:rsid w:val="00CE5C18"/>
    <w:rsid w:val="00CE6764"/>
    <w:rsid w:val="00CE6E16"/>
    <w:rsid w:val="00CE6E37"/>
    <w:rsid w:val="00CE7AA9"/>
    <w:rsid w:val="00CE7DAE"/>
    <w:rsid w:val="00CF03C3"/>
    <w:rsid w:val="00CF14A1"/>
    <w:rsid w:val="00CF170A"/>
    <w:rsid w:val="00CF1970"/>
    <w:rsid w:val="00CF1DE7"/>
    <w:rsid w:val="00CF3A27"/>
    <w:rsid w:val="00CF3B54"/>
    <w:rsid w:val="00CF459B"/>
    <w:rsid w:val="00CF4FE4"/>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CF7D84"/>
    <w:rsid w:val="00D00ADB"/>
    <w:rsid w:val="00D00BF2"/>
    <w:rsid w:val="00D00FC2"/>
    <w:rsid w:val="00D013D7"/>
    <w:rsid w:val="00D01708"/>
    <w:rsid w:val="00D01C89"/>
    <w:rsid w:val="00D01DC1"/>
    <w:rsid w:val="00D02199"/>
    <w:rsid w:val="00D02244"/>
    <w:rsid w:val="00D02653"/>
    <w:rsid w:val="00D02869"/>
    <w:rsid w:val="00D029A0"/>
    <w:rsid w:val="00D02D96"/>
    <w:rsid w:val="00D034E3"/>
    <w:rsid w:val="00D03DC1"/>
    <w:rsid w:val="00D04119"/>
    <w:rsid w:val="00D043E5"/>
    <w:rsid w:val="00D045CB"/>
    <w:rsid w:val="00D04671"/>
    <w:rsid w:val="00D047D4"/>
    <w:rsid w:val="00D047F6"/>
    <w:rsid w:val="00D04E21"/>
    <w:rsid w:val="00D052C6"/>
    <w:rsid w:val="00D053B8"/>
    <w:rsid w:val="00D05530"/>
    <w:rsid w:val="00D06082"/>
    <w:rsid w:val="00D0656F"/>
    <w:rsid w:val="00D06BE5"/>
    <w:rsid w:val="00D06EF2"/>
    <w:rsid w:val="00D10691"/>
    <w:rsid w:val="00D1078E"/>
    <w:rsid w:val="00D10FBF"/>
    <w:rsid w:val="00D11001"/>
    <w:rsid w:val="00D11B5E"/>
    <w:rsid w:val="00D12480"/>
    <w:rsid w:val="00D1274C"/>
    <w:rsid w:val="00D12BA0"/>
    <w:rsid w:val="00D12C08"/>
    <w:rsid w:val="00D12D4C"/>
    <w:rsid w:val="00D158F8"/>
    <w:rsid w:val="00D15B74"/>
    <w:rsid w:val="00D161C0"/>
    <w:rsid w:val="00D16C27"/>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B69"/>
    <w:rsid w:val="00D22EB3"/>
    <w:rsid w:val="00D22FF5"/>
    <w:rsid w:val="00D23817"/>
    <w:rsid w:val="00D23CDD"/>
    <w:rsid w:val="00D23D9C"/>
    <w:rsid w:val="00D246D0"/>
    <w:rsid w:val="00D24AF9"/>
    <w:rsid w:val="00D2505B"/>
    <w:rsid w:val="00D25E16"/>
    <w:rsid w:val="00D2616A"/>
    <w:rsid w:val="00D2703E"/>
    <w:rsid w:val="00D27AA8"/>
    <w:rsid w:val="00D27C83"/>
    <w:rsid w:val="00D302DF"/>
    <w:rsid w:val="00D3034B"/>
    <w:rsid w:val="00D30ED5"/>
    <w:rsid w:val="00D3113C"/>
    <w:rsid w:val="00D3157F"/>
    <w:rsid w:val="00D31899"/>
    <w:rsid w:val="00D319D2"/>
    <w:rsid w:val="00D31D45"/>
    <w:rsid w:val="00D31DA7"/>
    <w:rsid w:val="00D32ABC"/>
    <w:rsid w:val="00D330DB"/>
    <w:rsid w:val="00D3372F"/>
    <w:rsid w:val="00D33BC8"/>
    <w:rsid w:val="00D346A3"/>
    <w:rsid w:val="00D34D2F"/>
    <w:rsid w:val="00D35DBB"/>
    <w:rsid w:val="00D361D5"/>
    <w:rsid w:val="00D36A79"/>
    <w:rsid w:val="00D3776B"/>
    <w:rsid w:val="00D37DC0"/>
    <w:rsid w:val="00D4031A"/>
    <w:rsid w:val="00D4082B"/>
    <w:rsid w:val="00D408B4"/>
    <w:rsid w:val="00D41091"/>
    <w:rsid w:val="00D4178E"/>
    <w:rsid w:val="00D41C8C"/>
    <w:rsid w:val="00D421F3"/>
    <w:rsid w:val="00D424C6"/>
    <w:rsid w:val="00D431CD"/>
    <w:rsid w:val="00D43DEC"/>
    <w:rsid w:val="00D43E85"/>
    <w:rsid w:val="00D4401A"/>
    <w:rsid w:val="00D441D8"/>
    <w:rsid w:val="00D44828"/>
    <w:rsid w:val="00D45602"/>
    <w:rsid w:val="00D45EE9"/>
    <w:rsid w:val="00D47072"/>
    <w:rsid w:val="00D47D37"/>
    <w:rsid w:val="00D47FCA"/>
    <w:rsid w:val="00D521BD"/>
    <w:rsid w:val="00D534CB"/>
    <w:rsid w:val="00D535F1"/>
    <w:rsid w:val="00D53802"/>
    <w:rsid w:val="00D53A67"/>
    <w:rsid w:val="00D54052"/>
    <w:rsid w:val="00D546EF"/>
    <w:rsid w:val="00D5473A"/>
    <w:rsid w:val="00D548D9"/>
    <w:rsid w:val="00D54C43"/>
    <w:rsid w:val="00D54EFF"/>
    <w:rsid w:val="00D55614"/>
    <w:rsid w:val="00D56E62"/>
    <w:rsid w:val="00D57997"/>
    <w:rsid w:val="00D57C41"/>
    <w:rsid w:val="00D57F7C"/>
    <w:rsid w:val="00D57F92"/>
    <w:rsid w:val="00D6122C"/>
    <w:rsid w:val="00D61295"/>
    <w:rsid w:val="00D615A7"/>
    <w:rsid w:val="00D61892"/>
    <w:rsid w:val="00D61E0B"/>
    <w:rsid w:val="00D6332A"/>
    <w:rsid w:val="00D63689"/>
    <w:rsid w:val="00D63E4E"/>
    <w:rsid w:val="00D63F85"/>
    <w:rsid w:val="00D6490A"/>
    <w:rsid w:val="00D64BE2"/>
    <w:rsid w:val="00D65678"/>
    <w:rsid w:val="00D656C6"/>
    <w:rsid w:val="00D65776"/>
    <w:rsid w:val="00D66190"/>
    <w:rsid w:val="00D661A2"/>
    <w:rsid w:val="00D665EE"/>
    <w:rsid w:val="00D67446"/>
    <w:rsid w:val="00D67E42"/>
    <w:rsid w:val="00D702CE"/>
    <w:rsid w:val="00D7031D"/>
    <w:rsid w:val="00D70411"/>
    <w:rsid w:val="00D704C2"/>
    <w:rsid w:val="00D7062D"/>
    <w:rsid w:val="00D71378"/>
    <w:rsid w:val="00D7196C"/>
    <w:rsid w:val="00D71995"/>
    <w:rsid w:val="00D71C17"/>
    <w:rsid w:val="00D7262A"/>
    <w:rsid w:val="00D73A9D"/>
    <w:rsid w:val="00D73D8E"/>
    <w:rsid w:val="00D74FF8"/>
    <w:rsid w:val="00D7500A"/>
    <w:rsid w:val="00D756B1"/>
    <w:rsid w:val="00D757E8"/>
    <w:rsid w:val="00D758CE"/>
    <w:rsid w:val="00D75B38"/>
    <w:rsid w:val="00D764A5"/>
    <w:rsid w:val="00D76BA1"/>
    <w:rsid w:val="00D77FFB"/>
    <w:rsid w:val="00D80DBD"/>
    <w:rsid w:val="00D8113C"/>
    <w:rsid w:val="00D81212"/>
    <w:rsid w:val="00D815B5"/>
    <w:rsid w:val="00D816BF"/>
    <w:rsid w:val="00D81973"/>
    <w:rsid w:val="00D81DAB"/>
    <w:rsid w:val="00D821B4"/>
    <w:rsid w:val="00D82422"/>
    <w:rsid w:val="00D82C97"/>
    <w:rsid w:val="00D83013"/>
    <w:rsid w:val="00D832F3"/>
    <w:rsid w:val="00D834BC"/>
    <w:rsid w:val="00D83A1C"/>
    <w:rsid w:val="00D83A4E"/>
    <w:rsid w:val="00D840C7"/>
    <w:rsid w:val="00D8464D"/>
    <w:rsid w:val="00D84CF3"/>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7FE"/>
    <w:rsid w:val="00D944C1"/>
    <w:rsid w:val="00D94B05"/>
    <w:rsid w:val="00D95AD4"/>
    <w:rsid w:val="00D95CC8"/>
    <w:rsid w:val="00D97D83"/>
    <w:rsid w:val="00DA00AB"/>
    <w:rsid w:val="00DA0C4F"/>
    <w:rsid w:val="00DA1022"/>
    <w:rsid w:val="00DA12B5"/>
    <w:rsid w:val="00DA1A1C"/>
    <w:rsid w:val="00DA1F5C"/>
    <w:rsid w:val="00DA28F9"/>
    <w:rsid w:val="00DA2A94"/>
    <w:rsid w:val="00DA3D26"/>
    <w:rsid w:val="00DA3D5B"/>
    <w:rsid w:val="00DA4556"/>
    <w:rsid w:val="00DA4678"/>
    <w:rsid w:val="00DA4CA7"/>
    <w:rsid w:val="00DA554F"/>
    <w:rsid w:val="00DA5593"/>
    <w:rsid w:val="00DA56CD"/>
    <w:rsid w:val="00DA5DB8"/>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E48"/>
    <w:rsid w:val="00DC090E"/>
    <w:rsid w:val="00DC0A9B"/>
    <w:rsid w:val="00DC1018"/>
    <w:rsid w:val="00DC10F1"/>
    <w:rsid w:val="00DC19E9"/>
    <w:rsid w:val="00DC2A89"/>
    <w:rsid w:val="00DC2F09"/>
    <w:rsid w:val="00DC30B4"/>
    <w:rsid w:val="00DC33F3"/>
    <w:rsid w:val="00DC39C3"/>
    <w:rsid w:val="00DC3B2B"/>
    <w:rsid w:val="00DC4179"/>
    <w:rsid w:val="00DC531C"/>
    <w:rsid w:val="00DC5577"/>
    <w:rsid w:val="00DC5705"/>
    <w:rsid w:val="00DC5912"/>
    <w:rsid w:val="00DC5B57"/>
    <w:rsid w:val="00DC603C"/>
    <w:rsid w:val="00DC632F"/>
    <w:rsid w:val="00DC6401"/>
    <w:rsid w:val="00DC70E0"/>
    <w:rsid w:val="00DC72D5"/>
    <w:rsid w:val="00DC766B"/>
    <w:rsid w:val="00DC7B98"/>
    <w:rsid w:val="00DC7D73"/>
    <w:rsid w:val="00DD0909"/>
    <w:rsid w:val="00DD10F0"/>
    <w:rsid w:val="00DD1817"/>
    <w:rsid w:val="00DD1DC5"/>
    <w:rsid w:val="00DD22C6"/>
    <w:rsid w:val="00DD23F5"/>
    <w:rsid w:val="00DD2E24"/>
    <w:rsid w:val="00DD3848"/>
    <w:rsid w:val="00DD3B29"/>
    <w:rsid w:val="00DD3CB9"/>
    <w:rsid w:val="00DD48BC"/>
    <w:rsid w:val="00DD50ED"/>
    <w:rsid w:val="00DD63CC"/>
    <w:rsid w:val="00DD6723"/>
    <w:rsid w:val="00DD6DF2"/>
    <w:rsid w:val="00DD7966"/>
    <w:rsid w:val="00DD79D4"/>
    <w:rsid w:val="00DD7F4E"/>
    <w:rsid w:val="00DE01E7"/>
    <w:rsid w:val="00DE093A"/>
    <w:rsid w:val="00DE0986"/>
    <w:rsid w:val="00DE0BAA"/>
    <w:rsid w:val="00DE0ECB"/>
    <w:rsid w:val="00DE1814"/>
    <w:rsid w:val="00DE1C1F"/>
    <w:rsid w:val="00DE2756"/>
    <w:rsid w:val="00DE27B7"/>
    <w:rsid w:val="00DE32CE"/>
    <w:rsid w:val="00DE32F2"/>
    <w:rsid w:val="00DE5B7B"/>
    <w:rsid w:val="00DE715A"/>
    <w:rsid w:val="00DE71FE"/>
    <w:rsid w:val="00DE7437"/>
    <w:rsid w:val="00DE7A6D"/>
    <w:rsid w:val="00DF0054"/>
    <w:rsid w:val="00DF0492"/>
    <w:rsid w:val="00DF06CC"/>
    <w:rsid w:val="00DF0982"/>
    <w:rsid w:val="00DF0DD4"/>
    <w:rsid w:val="00DF153C"/>
    <w:rsid w:val="00DF1B1D"/>
    <w:rsid w:val="00DF1FAE"/>
    <w:rsid w:val="00DF1FB1"/>
    <w:rsid w:val="00DF262E"/>
    <w:rsid w:val="00DF277B"/>
    <w:rsid w:val="00DF5A84"/>
    <w:rsid w:val="00DF5E7E"/>
    <w:rsid w:val="00DF674A"/>
    <w:rsid w:val="00DF6815"/>
    <w:rsid w:val="00DF6854"/>
    <w:rsid w:val="00DF68FA"/>
    <w:rsid w:val="00DF6F04"/>
    <w:rsid w:val="00DF7320"/>
    <w:rsid w:val="00DF793B"/>
    <w:rsid w:val="00DF7C25"/>
    <w:rsid w:val="00E00743"/>
    <w:rsid w:val="00E00ACB"/>
    <w:rsid w:val="00E0198C"/>
    <w:rsid w:val="00E01A40"/>
    <w:rsid w:val="00E01A9A"/>
    <w:rsid w:val="00E02096"/>
    <w:rsid w:val="00E026CC"/>
    <w:rsid w:val="00E026E6"/>
    <w:rsid w:val="00E032B4"/>
    <w:rsid w:val="00E0337C"/>
    <w:rsid w:val="00E03623"/>
    <w:rsid w:val="00E04198"/>
    <w:rsid w:val="00E04F8C"/>
    <w:rsid w:val="00E0599D"/>
    <w:rsid w:val="00E05E9A"/>
    <w:rsid w:val="00E06341"/>
    <w:rsid w:val="00E06D98"/>
    <w:rsid w:val="00E07190"/>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3EB2"/>
    <w:rsid w:val="00E14087"/>
    <w:rsid w:val="00E14360"/>
    <w:rsid w:val="00E143E7"/>
    <w:rsid w:val="00E14867"/>
    <w:rsid w:val="00E14C30"/>
    <w:rsid w:val="00E15168"/>
    <w:rsid w:val="00E15230"/>
    <w:rsid w:val="00E155CC"/>
    <w:rsid w:val="00E15B7C"/>
    <w:rsid w:val="00E15C98"/>
    <w:rsid w:val="00E16069"/>
    <w:rsid w:val="00E161CE"/>
    <w:rsid w:val="00E16AC1"/>
    <w:rsid w:val="00E16ED0"/>
    <w:rsid w:val="00E17274"/>
    <w:rsid w:val="00E1754C"/>
    <w:rsid w:val="00E1761E"/>
    <w:rsid w:val="00E178B0"/>
    <w:rsid w:val="00E1793F"/>
    <w:rsid w:val="00E204C9"/>
    <w:rsid w:val="00E20830"/>
    <w:rsid w:val="00E20AC8"/>
    <w:rsid w:val="00E20E27"/>
    <w:rsid w:val="00E213F6"/>
    <w:rsid w:val="00E22024"/>
    <w:rsid w:val="00E22A05"/>
    <w:rsid w:val="00E22F6B"/>
    <w:rsid w:val="00E23F1F"/>
    <w:rsid w:val="00E2462F"/>
    <w:rsid w:val="00E24EF1"/>
    <w:rsid w:val="00E2527C"/>
    <w:rsid w:val="00E25B57"/>
    <w:rsid w:val="00E25C98"/>
    <w:rsid w:val="00E260F0"/>
    <w:rsid w:val="00E2742D"/>
    <w:rsid w:val="00E27780"/>
    <w:rsid w:val="00E27E40"/>
    <w:rsid w:val="00E30467"/>
    <w:rsid w:val="00E30786"/>
    <w:rsid w:val="00E31106"/>
    <w:rsid w:val="00E314DD"/>
    <w:rsid w:val="00E32A37"/>
    <w:rsid w:val="00E32BAE"/>
    <w:rsid w:val="00E32CD6"/>
    <w:rsid w:val="00E3310B"/>
    <w:rsid w:val="00E3325C"/>
    <w:rsid w:val="00E334F5"/>
    <w:rsid w:val="00E33AF3"/>
    <w:rsid w:val="00E33BC7"/>
    <w:rsid w:val="00E33C3B"/>
    <w:rsid w:val="00E3401C"/>
    <w:rsid w:val="00E34859"/>
    <w:rsid w:val="00E34ED7"/>
    <w:rsid w:val="00E3560C"/>
    <w:rsid w:val="00E356B6"/>
    <w:rsid w:val="00E367D4"/>
    <w:rsid w:val="00E36934"/>
    <w:rsid w:val="00E373C0"/>
    <w:rsid w:val="00E4054B"/>
    <w:rsid w:val="00E40C4B"/>
    <w:rsid w:val="00E4104B"/>
    <w:rsid w:val="00E41135"/>
    <w:rsid w:val="00E412DF"/>
    <w:rsid w:val="00E4425F"/>
    <w:rsid w:val="00E44839"/>
    <w:rsid w:val="00E4538B"/>
    <w:rsid w:val="00E45426"/>
    <w:rsid w:val="00E45DEA"/>
    <w:rsid w:val="00E47AEC"/>
    <w:rsid w:val="00E5002E"/>
    <w:rsid w:val="00E503E2"/>
    <w:rsid w:val="00E50A6F"/>
    <w:rsid w:val="00E516EA"/>
    <w:rsid w:val="00E51C8C"/>
    <w:rsid w:val="00E52448"/>
    <w:rsid w:val="00E54B25"/>
    <w:rsid w:val="00E54E03"/>
    <w:rsid w:val="00E54F4F"/>
    <w:rsid w:val="00E54F90"/>
    <w:rsid w:val="00E5526F"/>
    <w:rsid w:val="00E55A01"/>
    <w:rsid w:val="00E55F4E"/>
    <w:rsid w:val="00E56A7E"/>
    <w:rsid w:val="00E56C72"/>
    <w:rsid w:val="00E574DD"/>
    <w:rsid w:val="00E5755E"/>
    <w:rsid w:val="00E6029F"/>
    <w:rsid w:val="00E604C6"/>
    <w:rsid w:val="00E60595"/>
    <w:rsid w:val="00E615A2"/>
    <w:rsid w:val="00E61614"/>
    <w:rsid w:val="00E61EF5"/>
    <w:rsid w:val="00E62279"/>
    <w:rsid w:val="00E622DE"/>
    <w:rsid w:val="00E62331"/>
    <w:rsid w:val="00E625A8"/>
    <w:rsid w:val="00E63E9E"/>
    <w:rsid w:val="00E63FC3"/>
    <w:rsid w:val="00E64750"/>
    <w:rsid w:val="00E648DF"/>
    <w:rsid w:val="00E6518E"/>
    <w:rsid w:val="00E6522C"/>
    <w:rsid w:val="00E65AA5"/>
    <w:rsid w:val="00E65D67"/>
    <w:rsid w:val="00E65D98"/>
    <w:rsid w:val="00E66D0E"/>
    <w:rsid w:val="00E705E6"/>
    <w:rsid w:val="00E709C8"/>
    <w:rsid w:val="00E71675"/>
    <w:rsid w:val="00E716B0"/>
    <w:rsid w:val="00E71B64"/>
    <w:rsid w:val="00E71E95"/>
    <w:rsid w:val="00E72325"/>
    <w:rsid w:val="00E73255"/>
    <w:rsid w:val="00E74CF7"/>
    <w:rsid w:val="00E7504E"/>
    <w:rsid w:val="00E7535D"/>
    <w:rsid w:val="00E7571F"/>
    <w:rsid w:val="00E75856"/>
    <w:rsid w:val="00E75922"/>
    <w:rsid w:val="00E76504"/>
    <w:rsid w:val="00E76559"/>
    <w:rsid w:val="00E7655E"/>
    <w:rsid w:val="00E76714"/>
    <w:rsid w:val="00E772DD"/>
    <w:rsid w:val="00E7771D"/>
    <w:rsid w:val="00E77749"/>
    <w:rsid w:val="00E77DF4"/>
    <w:rsid w:val="00E77F00"/>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90C19"/>
    <w:rsid w:val="00E90F60"/>
    <w:rsid w:val="00E911D4"/>
    <w:rsid w:val="00E93511"/>
    <w:rsid w:val="00E94C96"/>
    <w:rsid w:val="00E954A1"/>
    <w:rsid w:val="00E96263"/>
    <w:rsid w:val="00E96565"/>
    <w:rsid w:val="00E96A15"/>
    <w:rsid w:val="00E96B5D"/>
    <w:rsid w:val="00E96D33"/>
    <w:rsid w:val="00E96D75"/>
    <w:rsid w:val="00E96E87"/>
    <w:rsid w:val="00E97263"/>
    <w:rsid w:val="00E975A1"/>
    <w:rsid w:val="00E97C7F"/>
    <w:rsid w:val="00EA0274"/>
    <w:rsid w:val="00EA09A2"/>
    <w:rsid w:val="00EA0AB2"/>
    <w:rsid w:val="00EA11B2"/>
    <w:rsid w:val="00EA18FF"/>
    <w:rsid w:val="00EA1A00"/>
    <w:rsid w:val="00EA1D07"/>
    <w:rsid w:val="00EA2CBA"/>
    <w:rsid w:val="00EA2EB4"/>
    <w:rsid w:val="00EA4586"/>
    <w:rsid w:val="00EA4F7E"/>
    <w:rsid w:val="00EA5077"/>
    <w:rsid w:val="00EA50CC"/>
    <w:rsid w:val="00EA55FA"/>
    <w:rsid w:val="00EA5BB4"/>
    <w:rsid w:val="00EA6941"/>
    <w:rsid w:val="00EA6E97"/>
    <w:rsid w:val="00EA7EEE"/>
    <w:rsid w:val="00EA7FED"/>
    <w:rsid w:val="00EB0103"/>
    <w:rsid w:val="00EB0382"/>
    <w:rsid w:val="00EB096E"/>
    <w:rsid w:val="00EB1166"/>
    <w:rsid w:val="00EB1209"/>
    <w:rsid w:val="00EB186E"/>
    <w:rsid w:val="00EB1B8B"/>
    <w:rsid w:val="00EB1BC7"/>
    <w:rsid w:val="00EB2590"/>
    <w:rsid w:val="00EB25D0"/>
    <w:rsid w:val="00EB2988"/>
    <w:rsid w:val="00EB2DDD"/>
    <w:rsid w:val="00EB3A9C"/>
    <w:rsid w:val="00EB3DDA"/>
    <w:rsid w:val="00EB4D36"/>
    <w:rsid w:val="00EB56BE"/>
    <w:rsid w:val="00EB584A"/>
    <w:rsid w:val="00EB5A43"/>
    <w:rsid w:val="00EB6519"/>
    <w:rsid w:val="00EB671A"/>
    <w:rsid w:val="00EB6E40"/>
    <w:rsid w:val="00EB6F5F"/>
    <w:rsid w:val="00EB744D"/>
    <w:rsid w:val="00EB75B1"/>
    <w:rsid w:val="00EC04B5"/>
    <w:rsid w:val="00EC05AB"/>
    <w:rsid w:val="00EC0C81"/>
    <w:rsid w:val="00EC1238"/>
    <w:rsid w:val="00EC13BF"/>
    <w:rsid w:val="00EC1617"/>
    <w:rsid w:val="00EC2D09"/>
    <w:rsid w:val="00EC2DB0"/>
    <w:rsid w:val="00EC3296"/>
    <w:rsid w:val="00EC3612"/>
    <w:rsid w:val="00EC3635"/>
    <w:rsid w:val="00EC38A3"/>
    <w:rsid w:val="00EC3BC2"/>
    <w:rsid w:val="00EC44A3"/>
    <w:rsid w:val="00EC45EE"/>
    <w:rsid w:val="00EC4D53"/>
    <w:rsid w:val="00EC53B1"/>
    <w:rsid w:val="00EC5428"/>
    <w:rsid w:val="00EC5BD6"/>
    <w:rsid w:val="00EC6041"/>
    <w:rsid w:val="00EC6277"/>
    <w:rsid w:val="00EC65B9"/>
    <w:rsid w:val="00EC6820"/>
    <w:rsid w:val="00EC71B4"/>
    <w:rsid w:val="00ED09EB"/>
    <w:rsid w:val="00ED1E85"/>
    <w:rsid w:val="00ED1FB3"/>
    <w:rsid w:val="00ED21F7"/>
    <w:rsid w:val="00ED2F36"/>
    <w:rsid w:val="00ED315A"/>
    <w:rsid w:val="00ED3B77"/>
    <w:rsid w:val="00ED3BBE"/>
    <w:rsid w:val="00ED40D1"/>
    <w:rsid w:val="00ED4329"/>
    <w:rsid w:val="00ED462B"/>
    <w:rsid w:val="00ED4784"/>
    <w:rsid w:val="00ED4BB0"/>
    <w:rsid w:val="00ED4CF2"/>
    <w:rsid w:val="00ED53F2"/>
    <w:rsid w:val="00ED62B5"/>
    <w:rsid w:val="00ED687E"/>
    <w:rsid w:val="00ED6B46"/>
    <w:rsid w:val="00ED6C18"/>
    <w:rsid w:val="00ED6DF5"/>
    <w:rsid w:val="00ED71D4"/>
    <w:rsid w:val="00ED7753"/>
    <w:rsid w:val="00ED7C0E"/>
    <w:rsid w:val="00ED7FC0"/>
    <w:rsid w:val="00EE0810"/>
    <w:rsid w:val="00EE17FE"/>
    <w:rsid w:val="00EE1C1F"/>
    <w:rsid w:val="00EE22C7"/>
    <w:rsid w:val="00EE2A7B"/>
    <w:rsid w:val="00EE4289"/>
    <w:rsid w:val="00EE48B3"/>
    <w:rsid w:val="00EE531D"/>
    <w:rsid w:val="00EE5A28"/>
    <w:rsid w:val="00EE5A8D"/>
    <w:rsid w:val="00EE6459"/>
    <w:rsid w:val="00EE6FE4"/>
    <w:rsid w:val="00EE77D6"/>
    <w:rsid w:val="00EF01D6"/>
    <w:rsid w:val="00EF059B"/>
    <w:rsid w:val="00EF132E"/>
    <w:rsid w:val="00EF136D"/>
    <w:rsid w:val="00EF1554"/>
    <w:rsid w:val="00EF1A2C"/>
    <w:rsid w:val="00EF1FEE"/>
    <w:rsid w:val="00EF22A1"/>
    <w:rsid w:val="00EF2A05"/>
    <w:rsid w:val="00EF2D06"/>
    <w:rsid w:val="00EF33DE"/>
    <w:rsid w:val="00EF3A49"/>
    <w:rsid w:val="00EF42B9"/>
    <w:rsid w:val="00EF4639"/>
    <w:rsid w:val="00EF548E"/>
    <w:rsid w:val="00EF6383"/>
    <w:rsid w:val="00EF7188"/>
    <w:rsid w:val="00EF743A"/>
    <w:rsid w:val="00EF74FC"/>
    <w:rsid w:val="00EF7783"/>
    <w:rsid w:val="00EF7846"/>
    <w:rsid w:val="00EF7C66"/>
    <w:rsid w:val="00EF7D8F"/>
    <w:rsid w:val="00F007DF"/>
    <w:rsid w:val="00F00D3C"/>
    <w:rsid w:val="00F01528"/>
    <w:rsid w:val="00F03AFE"/>
    <w:rsid w:val="00F04546"/>
    <w:rsid w:val="00F0486D"/>
    <w:rsid w:val="00F05D84"/>
    <w:rsid w:val="00F06FCF"/>
    <w:rsid w:val="00F0738C"/>
    <w:rsid w:val="00F10976"/>
    <w:rsid w:val="00F11E24"/>
    <w:rsid w:val="00F1213C"/>
    <w:rsid w:val="00F12D8C"/>
    <w:rsid w:val="00F130AF"/>
    <w:rsid w:val="00F134D2"/>
    <w:rsid w:val="00F13507"/>
    <w:rsid w:val="00F13615"/>
    <w:rsid w:val="00F14BBE"/>
    <w:rsid w:val="00F162FA"/>
    <w:rsid w:val="00F17B36"/>
    <w:rsid w:val="00F206B7"/>
    <w:rsid w:val="00F20FB7"/>
    <w:rsid w:val="00F21056"/>
    <w:rsid w:val="00F21194"/>
    <w:rsid w:val="00F220C1"/>
    <w:rsid w:val="00F227F2"/>
    <w:rsid w:val="00F23B27"/>
    <w:rsid w:val="00F23C3C"/>
    <w:rsid w:val="00F23C94"/>
    <w:rsid w:val="00F24070"/>
    <w:rsid w:val="00F24401"/>
    <w:rsid w:val="00F244AE"/>
    <w:rsid w:val="00F245F4"/>
    <w:rsid w:val="00F247B1"/>
    <w:rsid w:val="00F247EB"/>
    <w:rsid w:val="00F25573"/>
    <w:rsid w:val="00F25CCB"/>
    <w:rsid w:val="00F25CED"/>
    <w:rsid w:val="00F263A9"/>
    <w:rsid w:val="00F263C6"/>
    <w:rsid w:val="00F27EE1"/>
    <w:rsid w:val="00F3030A"/>
    <w:rsid w:val="00F30F67"/>
    <w:rsid w:val="00F31064"/>
    <w:rsid w:val="00F31D66"/>
    <w:rsid w:val="00F3237A"/>
    <w:rsid w:val="00F32434"/>
    <w:rsid w:val="00F3265A"/>
    <w:rsid w:val="00F32C67"/>
    <w:rsid w:val="00F33488"/>
    <w:rsid w:val="00F33B2A"/>
    <w:rsid w:val="00F33F6B"/>
    <w:rsid w:val="00F34006"/>
    <w:rsid w:val="00F341C7"/>
    <w:rsid w:val="00F34918"/>
    <w:rsid w:val="00F35616"/>
    <w:rsid w:val="00F3591C"/>
    <w:rsid w:val="00F372EF"/>
    <w:rsid w:val="00F37648"/>
    <w:rsid w:val="00F379EB"/>
    <w:rsid w:val="00F37BB5"/>
    <w:rsid w:val="00F37DBB"/>
    <w:rsid w:val="00F40BFD"/>
    <w:rsid w:val="00F40C3A"/>
    <w:rsid w:val="00F40CFB"/>
    <w:rsid w:val="00F40DB4"/>
    <w:rsid w:val="00F40EE1"/>
    <w:rsid w:val="00F41A2F"/>
    <w:rsid w:val="00F41A5B"/>
    <w:rsid w:val="00F41CC6"/>
    <w:rsid w:val="00F426FB"/>
    <w:rsid w:val="00F42A89"/>
    <w:rsid w:val="00F42BAA"/>
    <w:rsid w:val="00F436F7"/>
    <w:rsid w:val="00F43832"/>
    <w:rsid w:val="00F43878"/>
    <w:rsid w:val="00F43953"/>
    <w:rsid w:val="00F43F15"/>
    <w:rsid w:val="00F44087"/>
    <w:rsid w:val="00F44476"/>
    <w:rsid w:val="00F444F2"/>
    <w:rsid w:val="00F44781"/>
    <w:rsid w:val="00F45744"/>
    <w:rsid w:val="00F4585D"/>
    <w:rsid w:val="00F458AB"/>
    <w:rsid w:val="00F459F5"/>
    <w:rsid w:val="00F45D32"/>
    <w:rsid w:val="00F45E87"/>
    <w:rsid w:val="00F45FAD"/>
    <w:rsid w:val="00F46135"/>
    <w:rsid w:val="00F461FF"/>
    <w:rsid w:val="00F46E0F"/>
    <w:rsid w:val="00F474AB"/>
    <w:rsid w:val="00F475F0"/>
    <w:rsid w:val="00F4764E"/>
    <w:rsid w:val="00F47F06"/>
    <w:rsid w:val="00F500C3"/>
    <w:rsid w:val="00F50435"/>
    <w:rsid w:val="00F50A1A"/>
    <w:rsid w:val="00F515C0"/>
    <w:rsid w:val="00F5174D"/>
    <w:rsid w:val="00F523E9"/>
    <w:rsid w:val="00F52E08"/>
    <w:rsid w:val="00F52F4D"/>
    <w:rsid w:val="00F53C28"/>
    <w:rsid w:val="00F54723"/>
    <w:rsid w:val="00F54843"/>
    <w:rsid w:val="00F54F79"/>
    <w:rsid w:val="00F54FB8"/>
    <w:rsid w:val="00F5506B"/>
    <w:rsid w:val="00F563CC"/>
    <w:rsid w:val="00F5696E"/>
    <w:rsid w:val="00F56EC2"/>
    <w:rsid w:val="00F60487"/>
    <w:rsid w:val="00F60523"/>
    <w:rsid w:val="00F60906"/>
    <w:rsid w:val="00F60E65"/>
    <w:rsid w:val="00F61530"/>
    <w:rsid w:val="00F61646"/>
    <w:rsid w:val="00F61807"/>
    <w:rsid w:val="00F61DA1"/>
    <w:rsid w:val="00F61DF0"/>
    <w:rsid w:val="00F61E24"/>
    <w:rsid w:val="00F62826"/>
    <w:rsid w:val="00F634EF"/>
    <w:rsid w:val="00F635A7"/>
    <w:rsid w:val="00F638B1"/>
    <w:rsid w:val="00F63E7E"/>
    <w:rsid w:val="00F64187"/>
    <w:rsid w:val="00F645A7"/>
    <w:rsid w:val="00F648C7"/>
    <w:rsid w:val="00F64E41"/>
    <w:rsid w:val="00F65E96"/>
    <w:rsid w:val="00F66842"/>
    <w:rsid w:val="00F67A42"/>
    <w:rsid w:val="00F67BA7"/>
    <w:rsid w:val="00F67D35"/>
    <w:rsid w:val="00F700BC"/>
    <w:rsid w:val="00F71265"/>
    <w:rsid w:val="00F71C01"/>
    <w:rsid w:val="00F7289E"/>
    <w:rsid w:val="00F72A74"/>
    <w:rsid w:val="00F72DC7"/>
    <w:rsid w:val="00F73961"/>
    <w:rsid w:val="00F74C22"/>
    <w:rsid w:val="00F756AB"/>
    <w:rsid w:val="00F75FE0"/>
    <w:rsid w:val="00F7604E"/>
    <w:rsid w:val="00F76A81"/>
    <w:rsid w:val="00F76C85"/>
    <w:rsid w:val="00F76FCC"/>
    <w:rsid w:val="00F77790"/>
    <w:rsid w:val="00F77807"/>
    <w:rsid w:val="00F77F12"/>
    <w:rsid w:val="00F808DA"/>
    <w:rsid w:val="00F80EBA"/>
    <w:rsid w:val="00F80F65"/>
    <w:rsid w:val="00F811C5"/>
    <w:rsid w:val="00F81EE2"/>
    <w:rsid w:val="00F81F20"/>
    <w:rsid w:val="00F82A73"/>
    <w:rsid w:val="00F833E0"/>
    <w:rsid w:val="00F83CCE"/>
    <w:rsid w:val="00F83D50"/>
    <w:rsid w:val="00F843EA"/>
    <w:rsid w:val="00F8532B"/>
    <w:rsid w:val="00F8570C"/>
    <w:rsid w:val="00F85A4D"/>
    <w:rsid w:val="00F86301"/>
    <w:rsid w:val="00F868F4"/>
    <w:rsid w:val="00F86985"/>
    <w:rsid w:val="00F87F7A"/>
    <w:rsid w:val="00F9026C"/>
    <w:rsid w:val="00F908B8"/>
    <w:rsid w:val="00F90EDD"/>
    <w:rsid w:val="00F91146"/>
    <w:rsid w:val="00F912C4"/>
    <w:rsid w:val="00F91938"/>
    <w:rsid w:val="00F91FCE"/>
    <w:rsid w:val="00F92012"/>
    <w:rsid w:val="00F9356C"/>
    <w:rsid w:val="00F94265"/>
    <w:rsid w:val="00F94722"/>
    <w:rsid w:val="00F94A15"/>
    <w:rsid w:val="00F95A4B"/>
    <w:rsid w:val="00F95E86"/>
    <w:rsid w:val="00F96252"/>
    <w:rsid w:val="00F97653"/>
    <w:rsid w:val="00FA0396"/>
    <w:rsid w:val="00FA04F3"/>
    <w:rsid w:val="00FA1F41"/>
    <w:rsid w:val="00FA20DD"/>
    <w:rsid w:val="00FA2432"/>
    <w:rsid w:val="00FA250D"/>
    <w:rsid w:val="00FA265A"/>
    <w:rsid w:val="00FA2E61"/>
    <w:rsid w:val="00FA3094"/>
    <w:rsid w:val="00FA3846"/>
    <w:rsid w:val="00FA49F3"/>
    <w:rsid w:val="00FA4F83"/>
    <w:rsid w:val="00FA4FD4"/>
    <w:rsid w:val="00FA5431"/>
    <w:rsid w:val="00FA54F3"/>
    <w:rsid w:val="00FA5D25"/>
    <w:rsid w:val="00FA5D38"/>
    <w:rsid w:val="00FA5F78"/>
    <w:rsid w:val="00FA63D4"/>
    <w:rsid w:val="00FA6493"/>
    <w:rsid w:val="00FA64C1"/>
    <w:rsid w:val="00FA66D0"/>
    <w:rsid w:val="00FA6E6B"/>
    <w:rsid w:val="00FA771C"/>
    <w:rsid w:val="00FA7BF8"/>
    <w:rsid w:val="00FB0B25"/>
    <w:rsid w:val="00FB0CED"/>
    <w:rsid w:val="00FB17C3"/>
    <w:rsid w:val="00FB3244"/>
    <w:rsid w:val="00FB361C"/>
    <w:rsid w:val="00FB416D"/>
    <w:rsid w:val="00FB4387"/>
    <w:rsid w:val="00FB4676"/>
    <w:rsid w:val="00FB52EB"/>
    <w:rsid w:val="00FB5A21"/>
    <w:rsid w:val="00FB64F8"/>
    <w:rsid w:val="00FB71B4"/>
    <w:rsid w:val="00FB765E"/>
    <w:rsid w:val="00FB781B"/>
    <w:rsid w:val="00FB798F"/>
    <w:rsid w:val="00FB7FCC"/>
    <w:rsid w:val="00FC012F"/>
    <w:rsid w:val="00FC05A3"/>
    <w:rsid w:val="00FC0DB0"/>
    <w:rsid w:val="00FC1D12"/>
    <w:rsid w:val="00FC1F59"/>
    <w:rsid w:val="00FC2541"/>
    <w:rsid w:val="00FC25B9"/>
    <w:rsid w:val="00FC363A"/>
    <w:rsid w:val="00FC3751"/>
    <w:rsid w:val="00FC4021"/>
    <w:rsid w:val="00FC4B81"/>
    <w:rsid w:val="00FC54C4"/>
    <w:rsid w:val="00FC5820"/>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88B"/>
    <w:rsid w:val="00FD196B"/>
    <w:rsid w:val="00FD2D29"/>
    <w:rsid w:val="00FD3BF5"/>
    <w:rsid w:val="00FD47E2"/>
    <w:rsid w:val="00FD49EF"/>
    <w:rsid w:val="00FD5125"/>
    <w:rsid w:val="00FD512F"/>
    <w:rsid w:val="00FD5850"/>
    <w:rsid w:val="00FD6964"/>
    <w:rsid w:val="00FD6E46"/>
    <w:rsid w:val="00FD71C4"/>
    <w:rsid w:val="00FD77F4"/>
    <w:rsid w:val="00FE03A3"/>
    <w:rsid w:val="00FE0A60"/>
    <w:rsid w:val="00FE1E8D"/>
    <w:rsid w:val="00FE23EA"/>
    <w:rsid w:val="00FE2F98"/>
    <w:rsid w:val="00FE3458"/>
    <w:rsid w:val="00FE3C55"/>
    <w:rsid w:val="00FE3D56"/>
    <w:rsid w:val="00FE4088"/>
    <w:rsid w:val="00FE4611"/>
    <w:rsid w:val="00FE4682"/>
    <w:rsid w:val="00FE46A9"/>
    <w:rsid w:val="00FE4D1A"/>
    <w:rsid w:val="00FE518D"/>
    <w:rsid w:val="00FE5CAA"/>
    <w:rsid w:val="00FE630D"/>
    <w:rsid w:val="00FE6536"/>
    <w:rsid w:val="00FE67A0"/>
    <w:rsid w:val="00FE6AE2"/>
    <w:rsid w:val="00FE6FD9"/>
    <w:rsid w:val="00FE736D"/>
    <w:rsid w:val="00FE7656"/>
    <w:rsid w:val="00FE7FD8"/>
    <w:rsid w:val="00FF014A"/>
    <w:rsid w:val="00FF0BFE"/>
    <w:rsid w:val="00FF0E16"/>
    <w:rsid w:val="00FF17FD"/>
    <w:rsid w:val="00FF251E"/>
    <w:rsid w:val="00FF28E1"/>
    <w:rsid w:val="00FF2991"/>
    <w:rsid w:val="00FF2BE2"/>
    <w:rsid w:val="00FF3545"/>
    <w:rsid w:val="00FF3F99"/>
    <w:rsid w:val="00FF43AB"/>
    <w:rsid w:val="00FF54DB"/>
    <w:rsid w:val="00FF6833"/>
    <w:rsid w:val="00FF68FA"/>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194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5B1"/>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paragraph" w:customStyle="1" w:styleId="listparagraph0">
    <w:name w:val="listparagraph"/>
    <w:basedOn w:val="Normal"/>
    <w:rsid w:val="00C74783"/>
    <w:pPr>
      <w:spacing w:before="100" w:beforeAutospacing="1" w:after="100" w:afterAutospacing="1" w:line="240" w:lineRule="auto"/>
    </w:pPr>
    <w:rPr>
      <w:rFonts w:ascii="Times New Roman" w:hAnsi="Times New Roman"/>
      <w:sz w:val="24"/>
      <w:szCs w:val="24"/>
      <w:lang w:eastAsia="en-AU"/>
    </w:rPr>
  </w:style>
  <w:style w:type="paragraph" w:customStyle="1" w:styleId="ah5sec0">
    <w:name w:val="ah5sec"/>
    <w:basedOn w:val="Normal"/>
    <w:rsid w:val="001C262F"/>
    <w:pPr>
      <w:spacing w:before="100" w:beforeAutospacing="1" w:after="100" w:afterAutospacing="1" w:line="240" w:lineRule="auto"/>
    </w:pPr>
    <w:rPr>
      <w:rFonts w:ascii="Times New Roman" w:hAnsi="Times New Roman"/>
      <w:sz w:val="24"/>
      <w:szCs w:val="24"/>
      <w:lang w:eastAsia="en-AU"/>
    </w:rPr>
  </w:style>
  <w:style w:type="character" w:customStyle="1" w:styleId="charsectno">
    <w:name w:val="charsectno"/>
    <w:basedOn w:val="DefaultParagraphFont"/>
    <w:rsid w:val="001C262F"/>
  </w:style>
  <w:style w:type="paragraph" w:customStyle="1" w:styleId="amain0">
    <w:name w:val="amain"/>
    <w:basedOn w:val="Normal"/>
    <w:rsid w:val="001C262F"/>
    <w:pPr>
      <w:spacing w:before="100" w:beforeAutospacing="1" w:after="100" w:afterAutospacing="1" w:line="240" w:lineRule="auto"/>
    </w:pPr>
    <w:rPr>
      <w:rFonts w:ascii="Times New Roman" w:hAnsi="Times New Roman"/>
      <w:sz w:val="24"/>
      <w:szCs w:val="24"/>
      <w:lang w:eastAsia="en-AU"/>
    </w:rPr>
  </w:style>
  <w:style w:type="paragraph" w:customStyle="1" w:styleId="apara0">
    <w:name w:val="apara"/>
    <w:basedOn w:val="Normal"/>
    <w:rsid w:val="001C262F"/>
    <w:pPr>
      <w:spacing w:before="100" w:beforeAutospacing="1" w:after="100" w:afterAutospacing="1" w:line="240" w:lineRule="auto"/>
    </w:pPr>
    <w:rPr>
      <w:rFonts w:ascii="Times New Roman" w:hAnsi="Times New Roman"/>
      <w:sz w:val="24"/>
      <w:szCs w:val="24"/>
      <w:lang w:eastAsia="en-AU"/>
    </w:rPr>
  </w:style>
  <w:style w:type="table" w:styleId="TableGrid">
    <w:name w:val="Table Grid"/>
    <w:basedOn w:val="TableNormal"/>
    <w:locked/>
    <w:rsid w:val="002A0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626667624">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1310550365">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customXml/itemProps2.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6219</Words>
  <Characters>33535</Characters>
  <Application>Microsoft Office Word</Application>
  <DocSecurity>0</DocSecurity>
  <Lines>650</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2022-09-19T23:19:00Z</dcterms:created>
  <dcterms:modified xsi:type="dcterms:W3CDTF">2022-09-19T23:19:00Z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A35874994</vt:lpwstr>
  </property>
  <property fmtid="{D5CDD505-2E9C-101B-9397-08002B2CF9AE}" pid="4" name="Objective-Title">
    <vt:lpwstr>Attach D - Explanatory Statement</vt:lpwstr>
  </property>
  <property fmtid="{D5CDD505-2E9C-101B-9397-08002B2CF9AE}" pid="5" name="Objective-Comment">
    <vt:lpwstr/>
  </property>
  <property fmtid="{D5CDD505-2E9C-101B-9397-08002B2CF9AE}" pid="6" name="Objective-CreationStamp">
    <vt:filetime>2022-07-03T23:01:55Z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2022-08-31T05:42:21Z</vt:filetime>
  </property>
  <property fmtid="{D5CDD505-2E9C-101B-9397-08002B2CF9AE}" pid="10" name="Objective-ModificationStamp">
    <vt:filetime>2022-08-31T05:42:21Z</vt:filetime>
  </property>
  <property fmtid="{D5CDD505-2E9C-101B-9397-08002B2CF9AE}" pid="11" name="Objective-Owner">
    <vt:lpwstr>Emma Wright</vt:lpwstr>
  </property>
  <property fmtid="{D5CDD505-2E9C-101B-9397-08002B2CF9AE}" pid="12" name="Objective-Path">
    <vt:lpwstr>Whole of ACT Government:TCCS STRUCTURE - Content Restriction Hierarchy:DIVISION: Chief Operating Officer:BRANCH: Governance and Ministerial Services:SECTION: Ministerial Services Unit:01. Cabinet:02. TCCS Cabinet Submissons:2022:22/128 - TCCS Legislation Amendment Bill  2022 (Agreement to Introduce):Final:</vt:lpwstr>
  </property>
  <property fmtid="{D5CDD505-2E9C-101B-9397-08002B2CF9AE}" pid="13" name="Objective-Parent">
    <vt:lpwstr>Final</vt:lpwstr>
  </property>
  <property fmtid="{D5CDD505-2E9C-101B-9397-08002B2CF9AE}" pid="14" name="Objective-State">
    <vt:lpwstr>Published</vt:lpwstr>
  </property>
  <property fmtid="{D5CDD505-2E9C-101B-9397-08002B2CF9AE}" pid="15" name="Objective-Version">
    <vt:lpwstr>13.0</vt:lpwstr>
  </property>
  <property fmtid="{D5CDD505-2E9C-101B-9397-08002B2CF9AE}" pid="16" name="Objective-VersionNumber">
    <vt:r8>14</vt:r8>
  </property>
  <property fmtid="{D5CDD505-2E9C-101B-9397-08002B2CF9AE}" pid="17" name="Objective-VersionComment">
    <vt:lpwstr/>
  </property>
  <property fmtid="{D5CDD505-2E9C-101B-9397-08002B2CF9AE}" pid="18" name="Objective-FileNumber">
    <vt:lpwstr>1-2022/11703</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ies>
</file>