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C673"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F67F228" w14:textId="6001269A" w:rsidR="00B96810" w:rsidRPr="00D06CA2" w:rsidRDefault="002C3D78" w:rsidP="00B96810">
      <w:pPr>
        <w:pStyle w:val="Billname"/>
        <w:spacing w:before="900"/>
      </w:pPr>
      <w:r w:rsidRPr="002C3D78">
        <w:t>Public Sector Management Amendment Standards 20</w:t>
      </w:r>
      <w:r w:rsidR="003254D9">
        <w:t>2</w:t>
      </w:r>
      <w:r w:rsidR="00EE6F95">
        <w:t>2</w:t>
      </w:r>
      <w:r w:rsidRPr="002C3D78">
        <w:t xml:space="preserve"> (</w:t>
      </w:r>
      <w:r w:rsidRPr="005A79F0">
        <w:t xml:space="preserve">No </w:t>
      </w:r>
      <w:r w:rsidR="005A79F0" w:rsidRPr="0002217B">
        <w:t>1</w:t>
      </w:r>
      <w:r w:rsidRPr="002C3D78">
        <w:t>)</w:t>
      </w:r>
    </w:p>
    <w:p w14:paraId="01C1D435" w14:textId="79B644ED" w:rsidR="00B96810" w:rsidRPr="00D06CA2" w:rsidRDefault="00B96810" w:rsidP="00B96810">
      <w:pPr>
        <w:pStyle w:val="ActNo"/>
      </w:pPr>
      <w:r w:rsidRPr="00D06CA2">
        <w:t xml:space="preserve">Disallowable instrument </w:t>
      </w:r>
      <w:r w:rsidRPr="004F07E6">
        <w:t>DI20</w:t>
      </w:r>
      <w:r w:rsidR="003254D9" w:rsidRPr="004F07E6">
        <w:t>2</w:t>
      </w:r>
      <w:r w:rsidR="00EE6F95">
        <w:t>2</w:t>
      </w:r>
      <w:r w:rsidRPr="00D06CA2">
        <w:t>-</w:t>
      </w:r>
      <w:r w:rsidR="002D2F00">
        <w:t>227</w:t>
      </w:r>
    </w:p>
    <w:p w14:paraId="03F6A97C" w14:textId="77777777" w:rsidR="00B96810" w:rsidRPr="00D06CA2" w:rsidRDefault="00B96810" w:rsidP="00B96810">
      <w:pPr>
        <w:pStyle w:val="madeunder"/>
      </w:pPr>
      <w:r w:rsidRPr="00D06CA2">
        <w:t>made under the</w:t>
      </w:r>
    </w:p>
    <w:p w14:paraId="28D09E51" w14:textId="3A09C734" w:rsidR="00B96810" w:rsidRPr="00D06CA2" w:rsidRDefault="00214998" w:rsidP="00B96810">
      <w:pPr>
        <w:pStyle w:val="AuthLaw"/>
      </w:pPr>
      <w:hyperlink r:id="rId7" w:tooltip="A1994-37" w:history="1">
        <w:r w:rsidR="00B96810" w:rsidRPr="00D06CA2">
          <w:rPr>
            <w:rStyle w:val="charCitHyperlinkAbbrev"/>
          </w:rPr>
          <w:t>Public Sector Management Act 1994</w:t>
        </w:r>
      </w:hyperlink>
      <w:r w:rsidR="00B96810" w:rsidRPr="00D06CA2">
        <w:t>, s 251 (Management standards)</w:t>
      </w:r>
    </w:p>
    <w:p w14:paraId="66565099"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185EDD9B" w14:textId="77777777" w:rsidR="006815C9" w:rsidRDefault="006815C9">
      <w:pPr>
        <w:pStyle w:val="N-line3"/>
        <w:pBdr>
          <w:bottom w:val="none" w:sz="0" w:space="0" w:color="auto"/>
        </w:pBdr>
      </w:pPr>
    </w:p>
    <w:p w14:paraId="0A684134" w14:textId="77777777" w:rsidR="006815C9" w:rsidRDefault="006815C9">
      <w:pPr>
        <w:pStyle w:val="N-line3"/>
        <w:pBdr>
          <w:top w:val="single" w:sz="12" w:space="1" w:color="auto"/>
          <w:bottom w:val="none" w:sz="0" w:space="0" w:color="auto"/>
        </w:pBdr>
      </w:pPr>
    </w:p>
    <w:bookmarkEnd w:id="0"/>
    <w:p w14:paraId="5C9A1CB7" w14:textId="77777777" w:rsidR="00D758A0" w:rsidRPr="00BE37B9" w:rsidRDefault="00D758A0">
      <w:pPr>
        <w:rPr>
          <w:b/>
        </w:rPr>
      </w:pPr>
      <w:r w:rsidRPr="00BE37B9">
        <w:rPr>
          <w:b/>
        </w:rPr>
        <w:t>Background</w:t>
      </w:r>
    </w:p>
    <w:p w14:paraId="1F4C747F" w14:textId="17247264" w:rsidR="006815C9" w:rsidRPr="00BE37B9" w:rsidRDefault="00B96810">
      <w:r w:rsidRPr="00BE37B9">
        <w:t xml:space="preserve">The </w:t>
      </w:r>
      <w:r w:rsidRPr="00BE37B9">
        <w:rPr>
          <w:i/>
        </w:rPr>
        <w:t xml:space="preserve">Public Sector Management Act 1994 </w:t>
      </w:r>
      <w:r w:rsidRPr="00BE37B9">
        <w:t>(the PSM Act) regulates the management of the public sector. Section 251 of the PSM Act empowers the Head of Service, with the written approval of the Chief Minister, to make Public Sector Management Standards (Standards</w:t>
      </w:r>
      <w:r w:rsidR="00F634B8">
        <w:t xml:space="preserve">) </w:t>
      </w:r>
      <w:r w:rsidRPr="00BE37B9">
        <w:t>for the purposes of the PSM Act.</w:t>
      </w:r>
    </w:p>
    <w:p w14:paraId="531DE1B6" w14:textId="77777777" w:rsidR="00B96810" w:rsidRPr="002108E2" w:rsidRDefault="00B96810"/>
    <w:p w14:paraId="3A39D4F7" w14:textId="46DF13EB" w:rsidR="00D50AC7" w:rsidRPr="002108E2" w:rsidRDefault="00D50AC7">
      <w:pPr>
        <w:rPr>
          <w:u w:val="single"/>
        </w:rPr>
      </w:pPr>
      <w:r w:rsidRPr="002108E2">
        <w:rPr>
          <w:u w:val="single"/>
        </w:rPr>
        <w:t>Senior Executive Service (SES) vehicle entitlements</w:t>
      </w:r>
    </w:p>
    <w:p w14:paraId="770C059F" w14:textId="724A01CE" w:rsidR="00D50AC7" w:rsidRPr="002108E2" w:rsidRDefault="00D50AC7" w:rsidP="00D50AC7">
      <w:r w:rsidRPr="002108E2">
        <w:t xml:space="preserve">The </w:t>
      </w:r>
      <w:r w:rsidR="00EE6F95">
        <w:t xml:space="preserve">ACT </w:t>
      </w:r>
      <w:r w:rsidRPr="002108E2">
        <w:t>Remuneration Tribunal conducted a major review into the ACT Public Service</w:t>
      </w:r>
      <w:r w:rsidR="00EE6F95">
        <w:t xml:space="preserve"> </w:t>
      </w:r>
      <w:r w:rsidRPr="002108E2">
        <w:t xml:space="preserve">(ACTPS) SES remuneration, allowances and other entitlements in 2017-2019. </w:t>
      </w:r>
      <w:r w:rsidR="00B41AC9" w:rsidRPr="002108E2">
        <w:t>The Tribunal</w:t>
      </w:r>
      <w:r w:rsidRPr="002108E2">
        <w:t xml:space="preserve"> recommend</w:t>
      </w:r>
      <w:r w:rsidR="00B41AC9" w:rsidRPr="002108E2">
        <w:t>ed the removal of an SES member entitlement to a vehicle and replace it with a payment in lieu of a vehicle, similar to arrangements for Members of the Legislative Assembly.</w:t>
      </w:r>
      <w:r w:rsidRPr="002108E2">
        <w:t xml:space="preserve"> </w:t>
      </w:r>
    </w:p>
    <w:p w14:paraId="6176A109" w14:textId="1F0CBC66" w:rsidR="000B3968" w:rsidRPr="002108E2" w:rsidRDefault="000B3968" w:rsidP="00D50AC7"/>
    <w:p w14:paraId="46A45EA2" w14:textId="1C3423B0" w:rsidR="000B3968" w:rsidRDefault="000B3968" w:rsidP="00D50AC7">
      <w:r w:rsidRPr="002108E2">
        <w:t>The ACT Government agreed to remove SES member vehicle entitlements from the Standards and replace them with a supplementary base salary. This payment is superable</w:t>
      </w:r>
      <w:r w:rsidR="00065616">
        <w:t>,</w:t>
      </w:r>
      <w:r w:rsidRPr="002108E2">
        <w:t xml:space="preserve"> which means it will be included in the calculation of employer superannuation contributions. </w:t>
      </w:r>
    </w:p>
    <w:p w14:paraId="1749E77D" w14:textId="3DC88E58" w:rsidR="00EE6F95" w:rsidRDefault="00EE6F95" w:rsidP="00D50AC7"/>
    <w:p w14:paraId="5209A068" w14:textId="792D4BDA" w:rsidR="00EE6F95" w:rsidRPr="002108E2" w:rsidRDefault="00EE6F95" w:rsidP="00D50AC7">
      <w:r>
        <w:t xml:space="preserve">The ACT Government agreed to remove </w:t>
      </w:r>
      <w:r w:rsidR="005A5F52">
        <w:t>s</w:t>
      </w:r>
      <w:r>
        <w:t xml:space="preserve">tatutory </w:t>
      </w:r>
      <w:r w:rsidR="005A5F52">
        <w:t>o</w:t>
      </w:r>
      <w:r>
        <w:t>ffice</w:t>
      </w:r>
      <w:r w:rsidR="005A5F52">
        <w:t>-h</w:t>
      </w:r>
      <w:r>
        <w:t xml:space="preserve">older vehicle entitlements from the Standards and </w:t>
      </w:r>
      <w:r w:rsidR="0050492B">
        <w:t xml:space="preserve">wrote to the Tribunal to note that it was removed and consider the appropriateness of incorporating this amount into the base salary of statutory office-holders. </w:t>
      </w:r>
    </w:p>
    <w:p w14:paraId="1F8E0154" w14:textId="77777777" w:rsidR="00D50AC7" w:rsidRPr="002108E2" w:rsidRDefault="00D50AC7"/>
    <w:p w14:paraId="18FBC568" w14:textId="4D0163B6" w:rsidR="00D758A0" w:rsidRPr="00BE37B9" w:rsidRDefault="001E13CB">
      <w:pPr>
        <w:rPr>
          <w:b/>
        </w:rPr>
      </w:pPr>
      <w:r w:rsidRPr="00BE37B9">
        <w:rPr>
          <w:b/>
        </w:rPr>
        <w:t>Purpose</w:t>
      </w:r>
      <w:r w:rsidR="003966CB">
        <w:rPr>
          <w:b/>
        </w:rPr>
        <w:t>s</w:t>
      </w:r>
      <w:r w:rsidR="00D758A0" w:rsidRPr="00BE37B9">
        <w:rPr>
          <w:b/>
        </w:rPr>
        <w:t xml:space="preserve"> of instrument</w:t>
      </w:r>
    </w:p>
    <w:p w14:paraId="0DD0E0EE" w14:textId="64741398" w:rsidR="002F06FF" w:rsidRDefault="001E13CB" w:rsidP="00DB67F7">
      <w:r w:rsidRPr="00BE37B9">
        <w:t>Th</w:t>
      </w:r>
      <w:r w:rsidR="003966CB">
        <w:t>is</w:t>
      </w:r>
      <w:r w:rsidRPr="00BE37B9">
        <w:t xml:space="preserve"> instrument amends the Standards</w:t>
      </w:r>
      <w:r w:rsidR="00273F91">
        <w:t xml:space="preserve"> </w:t>
      </w:r>
      <w:r w:rsidR="003966CB">
        <w:t>with</w:t>
      </w:r>
      <w:r w:rsidR="00273F91">
        <w:t xml:space="preserve"> the </w:t>
      </w:r>
      <w:r w:rsidR="00DB67F7">
        <w:t>purpose of</w:t>
      </w:r>
      <w:r w:rsidR="003966CB">
        <w:t xml:space="preserve"> r</w:t>
      </w:r>
      <w:r w:rsidR="00273F91">
        <w:t>emov</w:t>
      </w:r>
      <w:r w:rsidR="00DB67F7">
        <w:t>ing</w:t>
      </w:r>
      <w:r w:rsidR="00273F91">
        <w:t xml:space="preserve"> </w:t>
      </w:r>
      <w:r w:rsidR="005A5F52">
        <w:t>s</w:t>
      </w:r>
      <w:r w:rsidR="00EE6F95">
        <w:t xml:space="preserve">tatutory </w:t>
      </w:r>
      <w:r w:rsidR="005A5F52">
        <w:t>o</w:t>
      </w:r>
      <w:r w:rsidR="00EE6F95">
        <w:t>ffice</w:t>
      </w:r>
      <w:r w:rsidR="005A5F52">
        <w:t>-h</w:t>
      </w:r>
      <w:r w:rsidR="00EE6F95">
        <w:t>older</w:t>
      </w:r>
      <w:r w:rsidR="00273F91">
        <w:t xml:space="preserve"> vehicle entitlements</w:t>
      </w:r>
      <w:r w:rsidR="00DB67F7">
        <w:t>.</w:t>
      </w:r>
    </w:p>
    <w:p w14:paraId="2151BC24" w14:textId="77777777" w:rsidR="002F06FF" w:rsidRPr="00BE37B9" w:rsidRDefault="002F06FF"/>
    <w:p w14:paraId="57AB74F6" w14:textId="77777777" w:rsidR="002F06FF" w:rsidRPr="00BE37B9" w:rsidRDefault="002F06FF" w:rsidP="002F06FF">
      <w:pPr>
        <w:rPr>
          <w:b/>
        </w:rPr>
      </w:pPr>
      <w:r w:rsidRPr="00BE37B9">
        <w:rPr>
          <w:b/>
        </w:rPr>
        <w:t xml:space="preserve">Section 1 </w:t>
      </w:r>
      <w:r w:rsidRPr="00BE37B9">
        <w:rPr>
          <w:b/>
        </w:rPr>
        <w:tab/>
        <w:t>Name of Instrument</w:t>
      </w:r>
    </w:p>
    <w:p w14:paraId="67B2F0EF" w14:textId="77777777" w:rsidR="002F06FF" w:rsidRPr="00BE37B9" w:rsidRDefault="002F06FF"/>
    <w:p w14:paraId="56D1EC6C" w14:textId="5579EA32" w:rsidR="002F06FF" w:rsidRPr="00BE37B9" w:rsidRDefault="002F06FF">
      <w:r w:rsidRPr="00BE37B9">
        <w:t>This is a technical provision stating the name of the instrument</w:t>
      </w:r>
      <w:r w:rsidR="00DB3569" w:rsidRPr="00BE37B9">
        <w:t xml:space="preserve"> as the</w:t>
      </w:r>
      <w:r w:rsidRPr="00BE37B9">
        <w:t xml:space="preserve"> </w:t>
      </w:r>
      <w:r w:rsidRPr="00BE37B9">
        <w:rPr>
          <w:i/>
        </w:rPr>
        <w:t>Public Sector Management Amendment Standards 20</w:t>
      </w:r>
      <w:r w:rsidR="003966CB">
        <w:rPr>
          <w:i/>
        </w:rPr>
        <w:t>2</w:t>
      </w:r>
      <w:r w:rsidR="00EE6F95">
        <w:rPr>
          <w:i/>
        </w:rPr>
        <w:t>2</w:t>
      </w:r>
      <w:r w:rsidRPr="00BE37B9">
        <w:rPr>
          <w:i/>
        </w:rPr>
        <w:t xml:space="preserve"> (No </w:t>
      </w:r>
      <w:r w:rsidR="005A79F0" w:rsidRPr="0002217B">
        <w:rPr>
          <w:i/>
        </w:rPr>
        <w:t>1</w:t>
      </w:r>
      <w:r w:rsidRPr="00BE37B9">
        <w:rPr>
          <w:i/>
        </w:rPr>
        <w:t xml:space="preserve">). </w:t>
      </w:r>
    </w:p>
    <w:p w14:paraId="4E67BEC7" w14:textId="77777777" w:rsidR="002F06FF" w:rsidRPr="00BE37B9" w:rsidRDefault="002F06FF"/>
    <w:p w14:paraId="7D0EC66F" w14:textId="7602C68C" w:rsidR="002F06FF" w:rsidRPr="00BE37B9" w:rsidRDefault="002F06FF" w:rsidP="009743A4">
      <w:pPr>
        <w:keepNext/>
        <w:rPr>
          <w:b/>
        </w:rPr>
      </w:pPr>
      <w:r w:rsidRPr="00BE37B9">
        <w:rPr>
          <w:b/>
        </w:rPr>
        <w:lastRenderedPageBreak/>
        <w:t xml:space="preserve">Section 2 </w:t>
      </w:r>
      <w:r w:rsidRPr="00BE37B9">
        <w:rPr>
          <w:b/>
        </w:rPr>
        <w:tab/>
        <w:t>Commencement</w:t>
      </w:r>
    </w:p>
    <w:p w14:paraId="3ADF90FA" w14:textId="77777777" w:rsidR="002F06FF" w:rsidRPr="00BE37B9" w:rsidRDefault="002F06FF"/>
    <w:p w14:paraId="2DC99C04" w14:textId="7562D99B" w:rsidR="002F06FF" w:rsidRPr="00BE37B9" w:rsidRDefault="002F06FF">
      <w:r w:rsidRPr="00BE37B9">
        <w:t xml:space="preserve">This section states this instrument commences </w:t>
      </w:r>
      <w:r w:rsidRPr="00A553BD">
        <w:t xml:space="preserve">on the </w:t>
      </w:r>
      <w:r w:rsidR="003966CB" w:rsidRPr="00A553BD">
        <w:t>day after its notification</w:t>
      </w:r>
      <w:r w:rsidRPr="00BE37B9">
        <w:t xml:space="preserve">. </w:t>
      </w:r>
    </w:p>
    <w:p w14:paraId="2A730D16" w14:textId="77777777" w:rsidR="002F06FF" w:rsidRPr="00BE37B9" w:rsidRDefault="002F06FF"/>
    <w:p w14:paraId="1AC9D159" w14:textId="77777777" w:rsidR="002F06FF" w:rsidRPr="00BE37B9" w:rsidRDefault="002F06FF">
      <w:pPr>
        <w:rPr>
          <w:b/>
        </w:rPr>
      </w:pPr>
      <w:r w:rsidRPr="00BE37B9">
        <w:rPr>
          <w:b/>
        </w:rPr>
        <w:t xml:space="preserve">Section 3 </w:t>
      </w:r>
      <w:r w:rsidRPr="00BE37B9">
        <w:rPr>
          <w:b/>
        </w:rPr>
        <w:tab/>
        <w:t>Legislation amended</w:t>
      </w:r>
    </w:p>
    <w:p w14:paraId="4B70FA54" w14:textId="77777777" w:rsidR="002F06FF" w:rsidRPr="00BE37B9" w:rsidRDefault="002F06FF">
      <w:pPr>
        <w:rPr>
          <w:b/>
        </w:rPr>
      </w:pPr>
    </w:p>
    <w:p w14:paraId="48404ECB" w14:textId="77777777" w:rsidR="002F06FF" w:rsidRPr="00BE37B9" w:rsidRDefault="002F06FF">
      <w:r w:rsidRPr="00BE37B9">
        <w:t xml:space="preserve">This section states that the instrument amends the </w:t>
      </w:r>
      <w:r w:rsidRPr="00BE37B9">
        <w:rPr>
          <w:i/>
        </w:rPr>
        <w:t xml:space="preserve">Public Sector Management Standards 2016. </w:t>
      </w:r>
    </w:p>
    <w:p w14:paraId="661B9943" w14:textId="77777777" w:rsidR="002F06FF" w:rsidRPr="00BE37B9" w:rsidRDefault="002F06FF"/>
    <w:p w14:paraId="4BD37F2C" w14:textId="00EB99B8" w:rsidR="002F06FF" w:rsidRPr="00BE37B9" w:rsidRDefault="002F06FF">
      <w:pPr>
        <w:rPr>
          <w:b/>
        </w:rPr>
      </w:pPr>
      <w:r w:rsidRPr="00BE37B9">
        <w:rPr>
          <w:b/>
        </w:rPr>
        <w:t xml:space="preserve">Section 4 </w:t>
      </w:r>
      <w:r w:rsidRPr="00BE37B9">
        <w:rPr>
          <w:b/>
        </w:rPr>
        <w:tab/>
      </w:r>
      <w:r w:rsidR="00EE6F95">
        <w:rPr>
          <w:b/>
        </w:rPr>
        <w:t>Section 115 (1)</w:t>
      </w:r>
    </w:p>
    <w:p w14:paraId="0BC2A10A" w14:textId="77777777" w:rsidR="002F06FF" w:rsidRPr="00BE37B9" w:rsidRDefault="002F06FF">
      <w:pPr>
        <w:rPr>
          <w:b/>
        </w:rPr>
      </w:pPr>
    </w:p>
    <w:p w14:paraId="44A8BF3E" w14:textId="6C9C2BD4" w:rsidR="002F06FF" w:rsidRPr="00E50D49" w:rsidRDefault="00EE6F95">
      <w:pPr>
        <w:rPr>
          <w:iCs/>
        </w:rPr>
      </w:pPr>
      <w:r>
        <w:t xml:space="preserve">Section 4 omits Section 115 (1) (e) of the Standards which contained executive vehicle entitlements for </w:t>
      </w:r>
      <w:r w:rsidR="005A5F52">
        <w:t>s</w:t>
      </w:r>
      <w:r>
        <w:t xml:space="preserve">tatutory </w:t>
      </w:r>
      <w:r w:rsidR="005A5F52">
        <w:t>o</w:t>
      </w:r>
      <w:r>
        <w:t>ffice</w:t>
      </w:r>
      <w:r w:rsidR="005A5F52">
        <w:t>-h</w:t>
      </w:r>
      <w:r>
        <w:t xml:space="preserve">olders. </w:t>
      </w:r>
    </w:p>
    <w:p w14:paraId="18BD99B9" w14:textId="77777777" w:rsidR="00740CB7" w:rsidRPr="00E50D49" w:rsidRDefault="00740CB7"/>
    <w:p w14:paraId="06F1C3AC" w14:textId="62D75E91" w:rsidR="00D82A1D" w:rsidRDefault="00D82A1D" w:rsidP="00D82A1D"/>
    <w:p w14:paraId="211C9DD1" w14:textId="7CFDCD9B" w:rsidR="006A5657" w:rsidRPr="00EE6F95" w:rsidRDefault="006A5657" w:rsidP="00F15809">
      <w:pPr>
        <w:rPr>
          <w:b/>
          <w:bCs/>
        </w:rPr>
      </w:pPr>
    </w:p>
    <w:sectPr w:rsidR="006A5657" w:rsidRPr="00EE6F95"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30F8" w14:textId="77777777" w:rsidR="000D72A8" w:rsidRDefault="000D72A8" w:rsidP="006815C9">
      <w:r>
        <w:separator/>
      </w:r>
    </w:p>
  </w:endnote>
  <w:endnote w:type="continuationSeparator" w:id="0">
    <w:p w14:paraId="50910A16" w14:textId="77777777" w:rsidR="000D72A8" w:rsidRDefault="000D72A8"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15CF" w14:textId="77777777" w:rsidR="00214998" w:rsidRDefault="00214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7F21" w14:textId="78AA8C05" w:rsidR="00091D34" w:rsidRPr="00214998" w:rsidRDefault="00214998" w:rsidP="00214998">
    <w:pPr>
      <w:pStyle w:val="Footer"/>
      <w:jc w:val="center"/>
      <w:rPr>
        <w:rFonts w:cs="Arial"/>
        <w:sz w:val="14"/>
      </w:rPr>
    </w:pPr>
    <w:r w:rsidRPr="0021499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A324" w14:textId="77777777" w:rsidR="00214998" w:rsidRDefault="0021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3514" w14:textId="77777777" w:rsidR="000D72A8" w:rsidRDefault="000D72A8" w:rsidP="006815C9">
      <w:r>
        <w:separator/>
      </w:r>
    </w:p>
  </w:footnote>
  <w:footnote w:type="continuationSeparator" w:id="0">
    <w:p w14:paraId="2800158B" w14:textId="77777777" w:rsidR="000D72A8" w:rsidRDefault="000D72A8"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7FFC" w14:textId="77777777" w:rsidR="00214998" w:rsidRDefault="00214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C9FB" w14:textId="77777777" w:rsidR="00214998" w:rsidRDefault="00214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DFFA" w14:textId="77777777" w:rsidR="00214998" w:rsidRDefault="0021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218B3"/>
    <w:multiLevelType w:val="hybridMultilevel"/>
    <w:tmpl w:val="E59AC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212114"/>
    <w:multiLevelType w:val="hybridMultilevel"/>
    <w:tmpl w:val="488C75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1B262CB"/>
    <w:multiLevelType w:val="hybridMultilevel"/>
    <w:tmpl w:val="AC52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39033680">
    <w:abstractNumId w:val="2"/>
  </w:num>
  <w:num w:numId="2" w16cid:durableId="2065331331">
    <w:abstractNumId w:val="0"/>
  </w:num>
  <w:num w:numId="3" w16cid:durableId="1994677865">
    <w:abstractNumId w:val="3"/>
  </w:num>
  <w:num w:numId="4" w16cid:durableId="1778718691">
    <w:abstractNumId w:val="8"/>
  </w:num>
  <w:num w:numId="5" w16cid:durableId="2099060900">
    <w:abstractNumId w:val="11"/>
  </w:num>
  <w:num w:numId="6" w16cid:durableId="1794590071">
    <w:abstractNumId w:val="1"/>
  </w:num>
  <w:num w:numId="7" w16cid:durableId="1813980386">
    <w:abstractNumId w:val="6"/>
  </w:num>
  <w:num w:numId="8" w16cid:durableId="2116824918">
    <w:abstractNumId w:val="7"/>
  </w:num>
  <w:num w:numId="9" w16cid:durableId="25450304">
    <w:abstractNumId w:val="10"/>
  </w:num>
  <w:num w:numId="10" w16cid:durableId="1731344709">
    <w:abstractNumId w:val="9"/>
  </w:num>
  <w:num w:numId="11" w16cid:durableId="1309896514">
    <w:abstractNumId w:val="5"/>
  </w:num>
  <w:num w:numId="12" w16cid:durableId="8802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58FC"/>
    <w:rsid w:val="0002217B"/>
    <w:rsid w:val="00025ACC"/>
    <w:rsid w:val="000270D3"/>
    <w:rsid w:val="00040E22"/>
    <w:rsid w:val="00065616"/>
    <w:rsid w:val="00091D34"/>
    <w:rsid w:val="000B3968"/>
    <w:rsid w:val="000D72A8"/>
    <w:rsid w:val="000F276D"/>
    <w:rsid w:val="00114BBE"/>
    <w:rsid w:val="00184D2B"/>
    <w:rsid w:val="001A4136"/>
    <w:rsid w:val="001A6C69"/>
    <w:rsid w:val="001E13CB"/>
    <w:rsid w:val="001F22BC"/>
    <w:rsid w:val="002108E2"/>
    <w:rsid w:val="00214998"/>
    <w:rsid w:val="00215C67"/>
    <w:rsid w:val="00246769"/>
    <w:rsid w:val="002626C3"/>
    <w:rsid w:val="00273F91"/>
    <w:rsid w:val="002B291C"/>
    <w:rsid w:val="002C3D78"/>
    <w:rsid w:val="002D2F00"/>
    <w:rsid w:val="002E36C1"/>
    <w:rsid w:val="002E421D"/>
    <w:rsid w:val="002F06FF"/>
    <w:rsid w:val="00310D7B"/>
    <w:rsid w:val="00312334"/>
    <w:rsid w:val="003254D9"/>
    <w:rsid w:val="00360D84"/>
    <w:rsid w:val="0037100D"/>
    <w:rsid w:val="003966CB"/>
    <w:rsid w:val="003B437A"/>
    <w:rsid w:val="003C505C"/>
    <w:rsid w:val="0041639A"/>
    <w:rsid w:val="00417142"/>
    <w:rsid w:val="00435E7E"/>
    <w:rsid w:val="00442E84"/>
    <w:rsid w:val="004772EF"/>
    <w:rsid w:val="004A3DBC"/>
    <w:rsid w:val="004C1ABE"/>
    <w:rsid w:val="004F07E6"/>
    <w:rsid w:val="0050492B"/>
    <w:rsid w:val="0053100C"/>
    <w:rsid w:val="00534E9D"/>
    <w:rsid w:val="00565A8D"/>
    <w:rsid w:val="00574C61"/>
    <w:rsid w:val="005A5F52"/>
    <w:rsid w:val="005A79F0"/>
    <w:rsid w:val="005B39B4"/>
    <w:rsid w:val="00615D87"/>
    <w:rsid w:val="00643C72"/>
    <w:rsid w:val="006677B1"/>
    <w:rsid w:val="006815C9"/>
    <w:rsid w:val="00681D1F"/>
    <w:rsid w:val="006A5657"/>
    <w:rsid w:val="006C3BA4"/>
    <w:rsid w:val="006E7046"/>
    <w:rsid w:val="00704C73"/>
    <w:rsid w:val="00722A80"/>
    <w:rsid w:val="007242B8"/>
    <w:rsid w:val="00740CB7"/>
    <w:rsid w:val="0075489C"/>
    <w:rsid w:val="00756E1E"/>
    <w:rsid w:val="007850BB"/>
    <w:rsid w:val="007A0B73"/>
    <w:rsid w:val="007C18DC"/>
    <w:rsid w:val="007D2D5E"/>
    <w:rsid w:val="007E2857"/>
    <w:rsid w:val="007E3AB6"/>
    <w:rsid w:val="00844C91"/>
    <w:rsid w:val="008511EC"/>
    <w:rsid w:val="0085252B"/>
    <w:rsid w:val="008A57DA"/>
    <w:rsid w:val="008B334C"/>
    <w:rsid w:val="008D0184"/>
    <w:rsid w:val="008D2965"/>
    <w:rsid w:val="008E05E0"/>
    <w:rsid w:val="008E76C1"/>
    <w:rsid w:val="00914CE5"/>
    <w:rsid w:val="009641E4"/>
    <w:rsid w:val="009743A4"/>
    <w:rsid w:val="009760D2"/>
    <w:rsid w:val="009928F4"/>
    <w:rsid w:val="00A043DF"/>
    <w:rsid w:val="00A34B2A"/>
    <w:rsid w:val="00A54B54"/>
    <w:rsid w:val="00A553BD"/>
    <w:rsid w:val="00AB1FD6"/>
    <w:rsid w:val="00B41AC9"/>
    <w:rsid w:val="00B503E2"/>
    <w:rsid w:val="00B558A4"/>
    <w:rsid w:val="00B63E86"/>
    <w:rsid w:val="00B96810"/>
    <w:rsid w:val="00BA75E5"/>
    <w:rsid w:val="00BE37B9"/>
    <w:rsid w:val="00C10AAC"/>
    <w:rsid w:val="00C1618B"/>
    <w:rsid w:val="00C173AF"/>
    <w:rsid w:val="00C31D89"/>
    <w:rsid w:val="00C4429F"/>
    <w:rsid w:val="00C553DD"/>
    <w:rsid w:val="00C92A6C"/>
    <w:rsid w:val="00CB601D"/>
    <w:rsid w:val="00D50AC7"/>
    <w:rsid w:val="00D758A0"/>
    <w:rsid w:val="00D82A1D"/>
    <w:rsid w:val="00DA3649"/>
    <w:rsid w:val="00DB3569"/>
    <w:rsid w:val="00DB67F7"/>
    <w:rsid w:val="00E04D8A"/>
    <w:rsid w:val="00E1450D"/>
    <w:rsid w:val="00E31B9B"/>
    <w:rsid w:val="00E3432E"/>
    <w:rsid w:val="00E50D49"/>
    <w:rsid w:val="00E67D78"/>
    <w:rsid w:val="00E7186E"/>
    <w:rsid w:val="00E8798B"/>
    <w:rsid w:val="00EE6F95"/>
    <w:rsid w:val="00F15809"/>
    <w:rsid w:val="00F50866"/>
    <w:rsid w:val="00F5371D"/>
    <w:rsid w:val="00F634B8"/>
    <w:rsid w:val="00F9169C"/>
    <w:rsid w:val="00FA3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EB03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ActNo">
    <w:name w:val="ActNo"/>
    <w:basedOn w:val="Normal"/>
    <w:rsid w:val="00B96810"/>
    <w:pPr>
      <w:spacing w:before="220"/>
    </w:pPr>
    <w:rPr>
      <w:rFonts w:ascii="Arial" w:hAnsi="Arial"/>
      <w:b/>
    </w:rPr>
  </w:style>
  <w:style w:type="paragraph" w:customStyle="1" w:styleId="AuthLaw">
    <w:name w:val="AuthLaw"/>
    <w:basedOn w:val="Normal"/>
    <w:rsid w:val="00B96810"/>
    <w:pPr>
      <w:spacing w:before="140"/>
      <w:jc w:val="both"/>
    </w:pPr>
    <w:rPr>
      <w:rFonts w:ascii="Arial" w:hAnsi="Arial"/>
      <w:b/>
      <w:sz w:val="20"/>
    </w:rPr>
  </w:style>
  <w:style w:type="character" w:customStyle="1" w:styleId="charCitHyperlinkAbbrev">
    <w:name w:val="charCitHyperlinkAbbrev"/>
    <w:basedOn w:val="Hyperlink"/>
    <w:uiPriority w:val="1"/>
    <w:rsid w:val="00B96810"/>
    <w:rPr>
      <w:color w:val="0000FF" w:themeColor="hyperlink"/>
      <w:u w:val="none"/>
    </w:rPr>
  </w:style>
  <w:style w:type="character" w:styleId="CommentReference">
    <w:name w:val="annotation reference"/>
    <w:basedOn w:val="DefaultParagraphFont"/>
    <w:uiPriority w:val="99"/>
    <w:semiHidden/>
    <w:unhideWhenUsed/>
    <w:rsid w:val="0037100D"/>
    <w:rPr>
      <w:sz w:val="16"/>
      <w:szCs w:val="16"/>
    </w:rPr>
  </w:style>
  <w:style w:type="paragraph" w:styleId="CommentText">
    <w:name w:val="annotation text"/>
    <w:basedOn w:val="Normal"/>
    <w:link w:val="CommentTextChar"/>
    <w:uiPriority w:val="99"/>
    <w:semiHidden/>
    <w:unhideWhenUsed/>
    <w:rsid w:val="0037100D"/>
    <w:rPr>
      <w:sz w:val="20"/>
    </w:rPr>
  </w:style>
  <w:style w:type="character" w:customStyle="1" w:styleId="CommentTextChar">
    <w:name w:val="Comment Text Char"/>
    <w:basedOn w:val="DefaultParagraphFont"/>
    <w:link w:val="CommentText"/>
    <w:uiPriority w:val="99"/>
    <w:semiHidden/>
    <w:rsid w:val="0037100D"/>
    <w:rPr>
      <w:lang w:eastAsia="en-US"/>
    </w:rPr>
  </w:style>
  <w:style w:type="paragraph" w:styleId="CommentSubject">
    <w:name w:val="annotation subject"/>
    <w:basedOn w:val="CommentText"/>
    <w:next w:val="CommentText"/>
    <w:link w:val="CommentSubjectChar"/>
    <w:uiPriority w:val="99"/>
    <w:semiHidden/>
    <w:unhideWhenUsed/>
    <w:rsid w:val="0037100D"/>
    <w:rPr>
      <w:b/>
      <w:bCs/>
    </w:rPr>
  </w:style>
  <w:style w:type="character" w:customStyle="1" w:styleId="CommentSubjectChar">
    <w:name w:val="Comment Subject Char"/>
    <w:basedOn w:val="CommentTextChar"/>
    <w:link w:val="CommentSubject"/>
    <w:uiPriority w:val="99"/>
    <w:semiHidden/>
    <w:rsid w:val="0037100D"/>
    <w:rPr>
      <w:b/>
      <w:bCs/>
      <w:lang w:eastAsia="en-US"/>
    </w:rPr>
  </w:style>
  <w:style w:type="paragraph" w:styleId="BalloonText">
    <w:name w:val="Balloon Text"/>
    <w:basedOn w:val="Normal"/>
    <w:link w:val="BalloonTextChar"/>
    <w:uiPriority w:val="99"/>
    <w:semiHidden/>
    <w:unhideWhenUsed/>
    <w:rsid w:val="0037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0D"/>
    <w:rPr>
      <w:rFonts w:ascii="Segoe UI" w:hAnsi="Segoe UI" w:cs="Segoe UI"/>
      <w:sz w:val="18"/>
      <w:szCs w:val="18"/>
      <w:lang w:eastAsia="en-US"/>
    </w:rPr>
  </w:style>
  <w:style w:type="paragraph" w:styleId="ListParagraph">
    <w:name w:val="List Paragraph"/>
    <w:basedOn w:val="Normal"/>
    <w:uiPriority w:val="34"/>
    <w:qFormat/>
    <w:rsid w:val="00AB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a/1994-3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1817</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2022-10-05T01:02:00Z</dcterms:created>
  <dcterms:modified xsi:type="dcterms:W3CDTF">2022-10-05T01:02:00Z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1098158</vt:lpwstr>
  </property>
  <property fmtid="{D5CDD505-2E9C-101B-9397-08002B2CF9AE}" pid="4" name="JMSREQUIREDCHECKIN">
    <vt:lpwstr/>
  </property>
</Properties>
</file>