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F3CB6" w14:textId="77777777" w:rsidR="00291315" w:rsidRPr="001A0801" w:rsidRDefault="00291315" w:rsidP="00291315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</w:p>
    <w:p w14:paraId="1BB0A2EB" w14:textId="79845719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2023</w:t>
      </w:r>
    </w:p>
    <w:p w14:paraId="6266CC56" w14:textId="77777777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 </w:t>
      </w:r>
    </w:p>
    <w:p w14:paraId="1CB9FD93" w14:textId="77777777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 </w:t>
      </w:r>
    </w:p>
    <w:p w14:paraId="2641AD52" w14:textId="72A9C4A6" w:rsidR="00291315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b/>
          <w:bCs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 </w:t>
      </w:r>
    </w:p>
    <w:p w14:paraId="75EA0D89" w14:textId="2F163D14" w:rsidR="001A0801" w:rsidRDefault="001A0801" w:rsidP="00291315">
      <w:pPr>
        <w:spacing w:after="0" w:line="276" w:lineRule="atLeast"/>
        <w:jc w:val="center"/>
        <w:rPr>
          <w:rFonts w:asciiTheme="minorHAnsi" w:hAnsiTheme="minorHAnsi" w:cstheme="minorHAnsi"/>
          <w:b/>
          <w:bCs/>
          <w:sz w:val="24"/>
          <w:szCs w:val="24"/>
          <w:lang w:eastAsia="en-AU"/>
        </w:rPr>
      </w:pPr>
    </w:p>
    <w:p w14:paraId="0331E8EF" w14:textId="77777777" w:rsidR="001A0801" w:rsidRPr="001A0801" w:rsidRDefault="001A0801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</w:p>
    <w:p w14:paraId="40A2F01E" w14:textId="77777777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 </w:t>
      </w:r>
    </w:p>
    <w:p w14:paraId="45E273C2" w14:textId="77777777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 </w:t>
      </w:r>
    </w:p>
    <w:p w14:paraId="1B7FB08C" w14:textId="77777777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 </w:t>
      </w:r>
    </w:p>
    <w:p w14:paraId="0CA4A0E3" w14:textId="77777777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THE LEGISLATIVE ASSEMBLY FOR THE</w:t>
      </w:r>
    </w:p>
    <w:p w14:paraId="22BCD685" w14:textId="77777777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AUSTRALIAN CAPITAL TERRITORY</w:t>
      </w:r>
    </w:p>
    <w:p w14:paraId="417E6CAE" w14:textId="77777777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 </w:t>
      </w:r>
    </w:p>
    <w:p w14:paraId="2A1C2A2D" w14:textId="77777777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 </w:t>
      </w:r>
    </w:p>
    <w:p w14:paraId="158AC775" w14:textId="77777777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 </w:t>
      </w:r>
    </w:p>
    <w:p w14:paraId="08129572" w14:textId="2CC1C2EF" w:rsidR="00291315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b/>
          <w:bCs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 </w:t>
      </w:r>
    </w:p>
    <w:p w14:paraId="206027D1" w14:textId="23E43101" w:rsidR="001A0801" w:rsidRDefault="001A0801" w:rsidP="00291315">
      <w:pPr>
        <w:spacing w:after="0" w:line="276" w:lineRule="atLeast"/>
        <w:jc w:val="center"/>
        <w:rPr>
          <w:rFonts w:asciiTheme="minorHAnsi" w:hAnsiTheme="minorHAnsi" w:cstheme="minorHAnsi"/>
          <w:b/>
          <w:bCs/>
          <w:sz w:val="24"/>
          <w:szCs w:val="24"/>
          <w:lang w:eastAsia="en-AU"/>
        </w:rPr>
      </w:pPr>
    </w:p>
    <w:p w14:paraId="0438B00F" w14:textId="77777777" w:rsidR="001A0801" w:rsidRPr="001A0801" w:rsidRDefault="001A0801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</w:p>
    <w:p w14:paraId="4BFBE3E5" w14:textId="77777777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 </w:t>
      </w:r>
    </w:p>
    <w:p w14:paraId="1962ABD9" w14:textId="77777777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GAMING MACHINE (CLUB REFUGE) AMENDMENT BILL 2022</w:t>
      </w:r>
    </w:p>
    <w:p w14:paraId="79676DA2" w14:textId="77777777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 </w:t>
      </w:r>
    </w:p>
    <w:p w14:paraId="0FE5DCD6" w14:textId="77777777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 </w:t>
      </w:r>
    </w:p>
    <w:p w14:paraId="0055B053" w14:textId="0DC6E7E0" w:rsidR="00291315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b/>
          <w:bCs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 </w:t>
      </w:r>
    </w:p>
    <w:p w14:paraId="22BA273C" w14:textId="5A7FFEBD" w:rsidR="001A0801" w:rsidRDefault="001A0801" w:rsidP="00291315">
      <w:pPr>
        <w:spacing w:after="0" w:line="276" w:lineRule="atLeast"/>
        <w:jc w:val="center"/>
        <w:rPr>
          <w:rFonts w:asciiTheme="minorHAnsi" w:hAnsiTheme="minorHAnsi" w:cstheme="minorHAnsi"/>
          <w:b/>
          <w:bCs/>
          <w:sz w:val="24"/>
          <w:szCs w:val="24"/>
          <w:lang w:eastAsia="en-AU"/>
        </w:rPr>
      </w:pPr>
    </w:p>
    <w:p w14:paraId="7B5C7F9C" w14:textId="77777777" w:rsidR="001A0801" w:rsidRPr="001A0801" w:rsidRDefault="001A0801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</w:p>
    <w:p w14:paraId="725A0491" w14:textId="77777777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 </w:t>
      </w:r>
    </w:p>
    <w:p w14:paraId="026E1329" w14:textId="3AAEECC6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SUPPLEMENTARY EXPLANATORY STATEMENT</w:t>
      </w:r>
    </w:p>
    <w:p w14:paraId="1F9F3E93" w14:textId="77777777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 </w:t>
      </w:r>
    </w:p>
    <w:p w14:paraId="3B305243" w14:textId="77777777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 </w:t>
      </w:r>
    </w:p>
    <w:p w14:paraId="47D0AB68" w14:textId="77777777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 </w:t>
      </w:r>
    </w:p>
    <w:p w14:paraId="2B4C912B" w14:textId="63BE44B0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b/>
          <w:bCs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 </w:t>
      </w:r>
    </w:p>
    <w:p w14:paraId="03E06747" w14:textId="2698738B" w:rsidR="00291315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b/>
          <w:bCs/>
          <w:sz w:val="24"/>
          <w:szCs w:val="24"/>
          <w:lang w:eastAsia="en-AU"/>
        </w:rPr>
      </w:pPr>
    </w:p>
    <w:p w14:paraId="41955651" w14:textId="77777777" w:rsidR="001A0801" w:rsidRPr="001A0801" w:rsidRDefault="001A0801" w:rsidP="00291315">
      <w:pPr>
        <w:spacing w:after="0" w:line="276" w:lineRule="atLeast"/>
        <w:jc w:val="center"/>
        <w:rPr>
          <w:rFonts w:asciiTheme="minorHAnsi" w:hAnsiTheme="minorHAnsi" w:cstheme="minorHAnsi"/>
          <w:b/>
          <w:bCs/>
          <w:sz w:val="24"/>
          <w:szCs w:val="24"/>
          <w:lang w:eastAsia="en-AU"/>
        </w:rPr>
      </w:pPr>
    </w:p>
    <w:p w14:paraId="7B07F39B" w14:textId="7B196B41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b/>
          <w:bCs/>
          <w:sz w:val="24"/>
          <w:szCs w:val="24"/>
          <w:lang w:eastAsia="en-AU"/>
        </w:rPr>
      </w:pPr>
    </w:p>
    <w:p w14:paraId="193496D3" w14:textId="118ADA06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b/>
          <w:bCs/>
          <w:sz w:val="24"/>
          <w:szCs w:val="24"/>
          <w:lang w:eastAsia="en-AU"/>
        </w:rPr>
      </w:pPr>
    </w:p>
    <w:p w14:paraId="6B096F02" w14:textId="77777777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</w:p>
    <w:p w14:paraId="3369F70A" w14:textId="77777777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 </w:t>
      </w:r>
    </w:p>
    <w:p w14:paraId="0336FB00" w14:textId="77777777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 </w:t>
      </w:r>
    </w:p>
    <w:p w14:paraId="6F47E399" w14:textId="77777777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 </w:t>
      </w:r>
    </w:p>
    <w:p w14:paraId="33F3520E" w14:textId="77777777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 </w:t>
      </w:r>
    </w:p>
    <w:p w14:paraId="42FD2352" w14:textId="26DD3C24" w:rsidR="00291315" w:rsidRPr="001A0801" w:rsidRDefault="00291315" w:rsidP="00291315">
      <w:pPr>
        <w:spacing w:after="0" w:line="276" w:lineRule="atLeast"/>
        <w:jc w:val="center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  </w:t>
      </w:r>
    </w:p>
    <w:p w14:paraId="0440E546" w14:textId="77777777" w:rsidR="00291315" w:rsidRPr="001A0801" w:rsidRDefault="00291315" w:rsidP="00291315">
      <w:pPr>
        <w:spacing w:after="0" w:line="276" w:lineRule="atLeast"/>
        <w:ind w:right="686"/>
        <w:jc w:val="right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 </w:t>
      </w:r>
    </w:p>
    <w:p w14:paraId="48A851CC" w14:textId="77777777" w:rsidR="00291315" w:rsidRPr="001A0801" w:rsidRDefault="00291315" w:rsidP="00291315">
      <w:pPr>
        <w:spacing w:after="0" w:line="276" w:lineRule="atLeast"/>
        <w:ind w:right="686"/>
        <w:jc w:val="right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 </w:t>
      </w:r>
    </w:p>
    <w:p w14:paraId="7C56CEC1" w14:textId="77777777" w:rsidR="00291315" w:rsidRPr="001A0801" w:rsidRDefault="00291315" w:rsidP="00291315">
      <w:pPr>
        <w:spacing w:after="0" w:line="276" w:lineRule="atLeast"/>
        <w:ind w:right="686"/>
        <w:jc w:val="right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Presented by</w:t>
      </w:r>
    </w:p>
    <w:p w14:paraId="2946C58A" w14:textId="77777777" w:rsidR="00291315" w:rsidRPr="001A0801" w:rsidRDefault="00291315" w:rsidP="00291315">
      <w:pPr>
        <w:spacing w:after="0" w:line="276" w:lineRule="atLeast"/>
        <w:ind w:right="686"/>
        <w:jc w:val="right"/>
        <w:rPr>
          <w:rFonts w:asciiTheme="minorHAnsi" w:hAnsiTheme="minorHAnsi" w:cstheme="minorHAnsi"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Shane Rattenbury MLA</w:t>
      </w:r>
    </w:p>
    <w:p w14:paraId="6FC38346" w14:textId="10590021" w:rsidR="003D4F19" w:rsidRDefault="00291315" w:rsidP="00F9263C">
      <w:pPr>
        <w:spacing w:after="0" w:line="276" w:lineRule="atLeast"/>
        <w:ind w:right="686"/>
        <w:jc w:val="right"/>
        <w:rPr>
          <w:rFonts w:asciiTheme="minorHAnsi" w:hAnsiTheme="minorHAnsi" w:cstheme="minorHAnsi"/>
          <w:b/>
          <w:bCs/>
          <w:sz w:val="24"/>
          <w:szCs w:val="24"/>
          <w:lang w:eastAsia="en-AU"/>
        </w:rPr>
      </w:pPr>
      <w:r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Minister for Gamin</w:t>
      </w:r>
      <w:r w:rsidR="008A5EDE" w:rsidRPr="001A0801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g</w:t>
      </w:r>
    </w:p>
    <w:p w14:paraId="4166BDAB" w14:textId="0F6D7415" w:rsidR="006A7EDF" w:rsidRPr="00F9263C" w:rsidRDefault="006A7EDF" w:rsidP="00F9263C">
      <w:pPr>
        <w:spacing w:after="0" w:line="276" w:lineRule="atLeast"/>
        <w:ind w:right="686"/>
        <w:jc w:val="right"/>
        <w:rPr>
          <w:rFonts w:asciiTheme="minorHAnsi" w:hAnsiTheme="minorHAnsi" w:cstheme="minorHAnsi"/>
          <w:b/>
          <w:bCs/>
          <w:sz w:val="24"/>
          <w:szCs w:val="24"/>
          <w:lang w:eastAsia="en-AU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June 2023</w:t>
      </w:r>
    </w:p>
    <w:p w14:paraId="33993D57" w14:textId="77777777" w:rsidR="00835E8A" w:rsidRDefault="00835E8A" w:rsidP="00291315">
      <w:pPr>
        <w:spacing w:after="0" w:line="276" w:lineRule="atLeast"/>
        <w:ind w:right="686"/>
        <w:rPr>
          <w:rFonts w:asciiTheme="minorHAnsi" w:hAnsiTheme="minorHAnsi" w:cs="Calibri"/>
          <w:b/>
          <w:bCs/>
          <w:sz w:val="24"/>
          <w:szCs w:val="24"/>
          <w:u w:val="single"/>
        </w:rPr>
        <w:sectPr w:rsidR="00835E8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90432BA" w14:textId="611B0B45" w:rsidR="006A7EDF" w:rsidRDefault="00835E8A">
      <w:pPr>
        <w:spacing w:after="160" w:line="259" w:lineRule="auto"/>
        <w:rPr>
          <w:rFonts w:asciiTheme="minorHAnsi" w:hAnsiTheme="minorHAnsi" w:cs="Calibri"/>
          <w:b/>
          <w:bCs/>
          <w:sz w:val="24"/>
          <w:szCs w:val="24"/>
          <w:u w:val="single"/>
        </w:rPr>
      </w:pPr>
      <w:r>
        <w:rPr>
          <w:rFonts w:asciiTheme="minorHAnsi" w:hAnsiTheme="minorHAnsi" w:cs="Calibri"/>
          <w:b/>
          <w:bCs/>
          <w:sz w:val="24"/>
          <w:szCs w:val="24"/>
          <w:u w:val="single"/>
        </w:rPr>
        <w:lastRenderedPageBreak/>
        <w:br w:type="page"/>
      </w:r>
    </w:p>
    <w:p w14:paraId="60BA4477" w14:textId="62086C2C" w:rsidR="00835E8A" w:rsidRDefault="00835E8A" w:rsidP="00291315">
      <w:pPr>
        <w:spacing w:after="0" w:line="276" w:lineRule="atLeast"/>
        <w:ind w:right="686"/>
        <w:rPr>
          <w:rFonts w:asciiTheme="minorHAnsi" w:hAnsiTheme="minorHAnsi" w:cs="Calibri"/>
          <w:b/>
          <w:bCs/>
          <w:sz w:val="24"/>
          <w:szCs w:val="24"/>
          <w:u w:val="single"/>
        </w:rPr>
        <w:sectPr w:rsidR="00835E8A"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13998ED" w14:textId="5E195CFC" w:rsidR="00291315" w:rsidRPr="00291315" w:rsidRDefault="00291315" w:rsidP="00291315">
      <w:pPr>
        <w:spacing w:after="0" w:line="276" w:lineRule="atLeast"/>
        <w:ind w:right="686"/>
        <w:rPr>
          <w:rFonts w:ascii="Times New Roman" w:hAnsi="Times New Roman"/>
          <w:sz w:val="24"/>
          <w:szCs w:val="24"/>
          <w:lang w:eastAsia="en-AU"/>
        </w:rPr>
      </w:pPr>
      <w:r w:rsidRPr="00CE1FA9">
        <w:rPr>
          <w:rFonts w:asciiTheme="minorHAnsi" w:hAnsiTheme="minorHAnsi" w:cs="Calibri"/>
          <w:b/>
          <w:bCs/>
          <w:sz w:val="24"/>
          <w:szCs w:val="24"/>
          <w:u w:val="single"/>
        </w:rPr>
        <w:lastRenderedPageBreak/>
        <w:t>Overview</w:t>
      </w:r>
    </w:p>
    <w:p w14:paraId="59AC90EB" w14:textId="32D8633E" w:rsidR="00291315" w:rsidRDefault="00291315" w:rsidP="00291315">
      <w:pPr>
        <w:spacing w:after="0"/>
        <w:rPr>
          <w:rFonts w:asciiTheme="minorHAnsi" w:hAnsiTheme="minorHAnsi"/>
          <w:bCs/>
          <w:sz w:val="24"/>
          <w:szCs w:val="24"/>
        </w:rPr>
      </w:pPr>
      <w:r w:rsidRPr="00CE1FA9">
        <w:rPr>
          <w:rFonts w:asciiTheme="minorHAnsi" w:hAnsiTheme="minorHAnsi"/>
          <w:bCs/>
          <w:sz w:val="24"/>
          <w:szCs w:val="24"/>
        </w:rPr>
        <w:t xml:space="preserve">This </w:t>
      </w:r>
      <w:r w:rsidR="003D4F19">
        <w:rPr>
          <w:rFonts w:asciiTheme="minorHAnsi" w:hAnsiTheme="minorHAnsi"/>
          <w:bCs/>
          <w:sz w:val="24"/>
          <w:szCs w:val="24"/>
        </w:rPr>
        <w:t>s</w:t>
      </w:r>
      <w:r w:rsidRPr="00CE1FA9">
        <w:rPr>
          <w:rFonts w:asciiTheme="minorHAnsi" w:hAnsiTheme="minorHAnsi"/>
          <w:bCs/>
          <w:sz w:val="24"/>
          <w:szCs w:val="24"/>
        </w:rPr>
        <w:t xml:space="preserve">upplementary </w:t>
      </w:r>
      <w:r w:rsidR="003D4F19">
        <w:rPr>
          <w:rFonts w:asciiTheme="minorHAnsi" w:hAnsiTheme="minorHAnsi"/>
          <w:bCs/>
          <w:sz w:val="24"/>
          <w:szCs w:val="24"/>
        </w:rPr>
        <w:t>e</w:t>
      </w:r>
      <w:r w:rsidRPr="00CE1FA9">
        <w:rPr>
          <w:rFonts w:asciiTheme="minorHAnsi" w:hAnsiTheme="minorHAnsi"/>
          <w:bCs/>
          <w:sz w:val="24"/>
          <w:szCs w:val="24"/>
        </w:rPr>
        <w:t xml:space="preserve">xplanatory </w:t>
      </w:r>
      <w:r w:rsidR="003D4F19">
        <w:rPr>
          <w:rFonts w:asciiTheme="minorHAnsi" w:hAnsiTheme="minorHAnsi"/>
          <w:bCs/>
          <w:sz w:val="24"/>
          <w:szCs w:val="24"/>
        </w:rPr>
        <w:t>s</w:t>
      </w:r>
      <w:r w:rsidRPr="00CE1FA9">
        <w:rPr>
          <w:rFonts w:asciiTheme="minorHAnsi" w:hAnsiTheme="minorHAnsi"/>
          <w:bCs/>
          <w:sz w:val="24"/>
          <w:szCs w:val="24"/>
        </w:rPr>
        <w:t xml:space="preserve">tatement outlines proposed amendments to the </w:t>
      </w:r>
      <w:r w:rsidRPr="006562E5">
        <w:rPr>
          <w:rFonts w:asciiTheme="minorHAnsi" w:hAnsiTheme="minorHAnsi"/>
          <w:bCs/>
          <w:i/>
          <w:iCs/>
          <w:sz w:val="24"/>
          <w:szCs w:val="24"/>
        </w:rPr>
        <w:t xml:space="preserve">Gaming Machine (Club Refuge) Amendment Bill 2022 </w:t>
      </w:r>
      <w:r w:rsidRPr="00CE1FA9">
        <w:rPr>
          <w:rFonts w:asciiTheme="minorHAnsi" w:hAnsiTheme="minorHAnsi"/>
          <w:bCs/>
          <w:sz w:val="24"/>
          <w:szCs w:val="24"/>
        </w:rPr>
        <w:t xml:space="preserve">(the Bill) </w:t>
      </w:r>
      <w:r w:rsidR="006A4B2C">
        <w:rPr>
          <w:rFonts w:asciiTheme="minorHAnsi" w:hAnsiTheme="minorHAnsi"/>
          <w:bCs/>
          <w:sz w:val="24"/>
          <w:szCs w:val="24"/>
        </w:rPr>
        <w:t>as presented to the Legislative Assembly</w:t>
      </w:r>
      <w:r w:rsidR="003D4F19">
        <w:rPr>
          <w:rFonts w:asciiTheme="minorHAnsi" w:hAnsiTheme="minorHAnsi"/>
          <w:bCs/>
          <w:sz w:val="24"/>
          <w:szCs w:val="24"/>
        </w:rPr>
        <w:t>,</w:t>
      </w:r>
      <w:r w:rsidR="006A4B2C">
        <w:rPr>
          <w:rFonts w:asciiTheme="minorHAnsi" w:hAnsiTheme="minorHAnsi"/>
          <w:bCs/>
          <w:sz w:val="24"/>
          <w:szCs w:val="24"/>
        </w:rPr>
        <w:t xml:space="preserve"> </w:t>
      </w:r>
      <w:r w:rsidRPr="00CE1FA9">
        <w:rPr>
          <w:rFonts w:asciiTheme="minorHAnsi" w:hAnsiTheme="minorHAnsi"/>
          <w:bCs/>
          <w:sz w:val="24"/>
          <w:szCs w:val="24"/>
        </w:rPr>
        <w:t>to be moved by the</w:t>
      </w:r>
      <w:r>
        <w:rPr>
          <w:rFonts w:asciiTheme="minorHAnsi" w:hAnsiTheme="minorHAnsi"/>
          <w:bCs/>
          <w:sz w:val="24"/>
          <w:szCs w:val="24"/>
        </w:rPr>
        <w:t xml:space="preserve"> Minister for Gaming.</w:t>
      </w:r>
      <w:r w:rsidR="00333D44">
        <w:rPr>
          <w:rFonts w:asciiTheme="minorHAnsi" w:hAnsiTheme="minorHAnsi"/>
          <w:bCs/>
          <w:sz w:val="24"/>
          <w:szCs w:val="24"/>
        </w:rPr>
        <w:t xml:space="preserve"> </w:t>
      </w:r>
    </w:p>
    <w:p w14:paraId="24BCF21E" w14:textId="77777777" w:rsidR="006A4B2C" w:rsidRDefault="006A4B2C" w:rsidP="00291315">
      <w:pPr>
        <w:spacing w:after="0"/>
        <w:rPr>
          <w:rFonts w:asciiTheme="minorHAnsi" w:hAnsiTheme="minorHAnsi"/>
          <w:bCs/>
          <w:sz w:val="24"/>
          <w:szCs w:val="24"/>
        </w:rPr>
      </w:pPr>
    </w:p>
    <w:p w14:paraId="3DA32A8B" w14:textId="6C99AABB" w:rsidR="00333D44" w:rsidRPr="00D053B3" w:rsidRDefault="00333D44" w:rsidP="00D053B3">
      <w:pPr>
        <w:spacing w:after="0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The amendments will support the implementation of the </w:t>
      </w:r>
      <w:r w:rsidRPr="00333D44">
        <w:rPr>
          <w:rFonts w:asciiTheme="minorHAnsi" w:hAnsiTheme="minorHAnsi"/>
          <w:bCs/>
          <w:sz w:val="24"/>
          <w:szCs w:val="24"/>
        </w:rPr>
        <w:t xml:space="preserve">legislative framework </w:t>
      </w:r>
      <w:r>
        <w:rPr>
          <w:rFonts w:asciiTheme="minorHAnsi" w:hAnsiTheme="minorHAnsi"/>
          <w:bCs/>
          <w:sz w:val="24"/>
          <w:szCs w:val="24"/>
        </w:rPr>
        <w:t xml:space="preserve">for community </w:t>
      </w:r>
      <w:r w:rsidRPr="00333D44">
        <w:rPr>
          <w:rFonts w:asciiTheme="minorHAnsi" w:hAnsiTheme="minorHAnsi"/>
          <w:bCs/>
          <w:sz w:val="24"/>
          <w:szCs w:val="24"/>
        </w:rPr>
        <w:t>clubs to become heat and smoke refuges for local communitie</w:t>
      </w:r>
      <w:r w:rsidR="00D053B3">
        <w:rPr>
          <w:rFonts w:asciiTheme="minorHAnsi" w:hAnsiTheme="minorHAnsi"/>
          <w:bCs/>
          <w:sz w:val="24"/>
          <w:szCs w:val="24"/>
        </w:rPr>
        <w:t xml:space="preserve">s by making amendments to the </w:t>
      </w:r>
      <w:r w:rsidR="00D053B3" w:rsidRPr="00C0754C">
        <w:rPr>
          <w:rFonts w:asciiTheme="minorHAnsi" w:hAnsiTheme="minorHAnsi"/>
          <w:sz w:val="24"/>
          <w:szCs w:val="24"/>
        </w:rPr>
        <w:t>Gambling and Racing Control (Code of Practice) Regulation 2002</w:t>
      </w:r>
      <w:r w:rsidR="00D053B3">
        <w:rPr>
          <w:rFonts w:asciiTheme="minorHAnsi" w:hAnsiTheme="minorHAnsi"/>
          <w:i/>
          <w:iCs/>
          <w:sz w:val="24"/>
          <w:szCs w:val="24"/>
        </w:rPr>
        <w:t>.</w:t>
      </w:r>
    </w:p>
    <w:p w14:paraId="633A7B80" w14:textId="55A0D60F" w:rsidR="006A4B2C" w:rsidRDefault="006A4B2C" w:rsidP="00333D44">
      <w:pPr>
        <w:spacing w:after="0"/>
        <w:rPr>
          <w:rFonts w:asciiTheme="minorHAnsi" w:hAnsiTheme="minorHAnsi"/>
          <w:bCs/>
          <w:sz w:val="24"/>
          <w:szCs w:val="24"/>
        </w:rPr>
      </w:pPr>
    </w:p>
    <w:p w14:paraId="5234D97B" w14:textId="77777777" w:rsidR="006A4B2C" w:rsidRPr="006A4B2C" w:rsidRDefault="006A4B2C" w:rsidP="006A4B2C">
      <w:pPr>
        <w:spacing w:after="0"/>
        <w:rPr>
          <w:rFonts w:asciiTheme="minorHAnsi" w:hAnsiTheme="minorHAnsi"/>
          <w:bCs/>
          <w:sz w:val="24"/>
          <w:szCs w:val="24"/>
        </w:rPr>
      </w:pPr>
      <w:r w:rsidRPr="006A4B2C">
        <w:rPr>
          <w:rFonts w:asciiTheme="minorHAnsi" w:hAnsiTheme="minorHAnsi"/>
          <w:b/>
          <w:bCs/>
          <w:sz w:val="24"/>
          <w:szCs w:val="24"/>
        </w:rPr>
        <w:t>Human rights implications</w:t>
      </w:r>
    </w:p>
    <w:p w14:paraId="4C406987" w14:textId="10632C71" w:rsidR="00291315" w:rsidRDefault="006A4B2C" w:rsidP="00291315">
      <w:pPr>
        <w:spacing w:after="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As discussed in detail in the </w:t>
      </w:r>
      <w:r w:rsidR="003D4F19">
        <w:rPr>
          <w:rFonts w:asciiTheme="minorHAnsi" w:hAnsiTheme="minorHAnsi"/>
          <w:bCs/>
          <w:sz w:val="24"/>
          <w:szCs w:val="24"/>
        </w:rPr>
        <w:t>e</w:t>
      </w:r>
      <w:r>
        <w:rPr>
          <w:rFonts w:asciiTheme="minorHAnsi" w:hAnsiTheme="minorHAnsi"/>
          <w:bCs/>
          <w:sz w:val="24"/>
          <w:szCs w:val="24"/>
        </w:rPr>
        <w:t xml:space="preserve">xplanatory </w:t>
      </w:r>
      <w:r w:rsidR="003D4F19">
        <w:rPr>
          <w:rFonts w:asciiTheme="minorHAnsi" w:hAnsiTheme="minorHAnsi"/>
          <w:bCs/>
          <w:sz w:val="24"/>
          <w:szCs w:val="24"/>
        </w:rPr>
        <w:t>s</w:t>
      </w:r>
      <w:r>
        <w:rPr>
          <w:rFonts w:asciiTheme="minorHAnsi" w:hAnsiTheme="minorHAnsi"/>
          <w:bCs/>
          <w:sz w:val="24"/>
          <w:szCs w:val="24"/>
        </w:rPr>
        <w:t>tatement</w:t>
      </w:r>
      <w:r w:rsidR="006562E5">
        <w:rPr>
          <w:rFonts w:asciiTheme="minorHAnsi" w:hAnsiTheme="minorHAnsi"/>
          <w:bCs/>
          <w:sz w:val="24"/>
          <w:szCs w:val="24"/>
        </w:rPr>
        <w:t xml:space="preserve">, </w:t>
      </w:r>
      <w:r>
        <w:rPr>
          <w:rFonts w:asciiTheme="minorHAnsi" w:hAnsiTheme="minorHAnsi"/>
          <w:bCs/>
          <w:sz w:val="24"/>
          <w:szCs w:val="24"/>
        </w:rPr>
        <w:t xml:space="preserve">the </w:t>
      </w:r>
      <w:r w:rsidR="005A298A">
        <w:rPr>
          <w:rFonts w:asciiTheme="minorHAnsi" w:hAnsiTheme="minorHAnsi"/>
          <w:bCs/>
          <w:sz w:val="24"/>
          <w:szCs w:val="24"/>
        </w:rPr>
        <w:t>Bill</w:t>
      </w:r>
      <w:r w:rsidR="003D4F19">
        <w:rPr>
          <w:rFonts w:asciiTheme="minorHAnsi" w:hAnsiTheme="minorHAnsi"/>
          <w:bCs/>
          <w:sz w:val="24"/>
          <w:szCs w:val="24"/>
        </w:rPr>
        <w:t xml:space="preserve"> </w:t>
      </w:r>
      <w:r w:rsidR="006562E5">
        <w:rPr>
          <w:rFonts w:asciiTheme="minorHAnsi" w:hAnsiTheme="minorHAnsi"/>
          <w:bCs/>
          <w:sz w:val="24"/>
          <w:szCs w:val="24"/>
        </w:rPr>
        <w:t xml:space="preserve">will </w:t>
      </w:r>
      <w:r w:rsidRPr="006A4B2C">
        <w:rPr>
          <w:rFonts w:asciiTheme="minorHAnsi" w:hAnsiTheme="minorHAnsi"/>
          <w:bCs/>
          <w:sz w:val="24"/>
          <w:szCs w:val="24"/>
        </w:rPr>
        <w:t>support</w:t>
      </w:r>
      <w:r w:rsidR="003D4F19">
        <w:rPr>
          <w:rFonts w:asciiTheme="minorHAnsi" w:hAnsiTheme="minorHAnsi"/>
          <w:bCs/>
          <w:sz w:val="24"/>
          <w:szCs w:val="24"/>
        </w:rPr>
        <w:t xml:space="preserve"> </w:t>
      </w:r>
      <w:r w:rsidRPr="006A4B2C">
        <w:rPr>
          <w:rFonts w:asciiTheme="minorHAnsi" w:hAnsiTheme="minorHAnsi"/>
          <w:bCs/>
          <w:sz w:val="24"/>
          <w:szCs w:val="24"/>
        </w:rPr>
        <w:t xml:space="preserve">the right to life by </w:t>
      </w:r>
      <w:r>
        <w:rPr>
          <w:rFonts w:asciiTheme="minorHAnsi" w:hAnsiTheme="minorHAnsi"/>
          <w:bCs/>
          <w:sz w:val="24"/>
          <w:szCs w:val="24"/>
        </w:rPr>
        <w:t>supporting</w:t>
      </w:r>
      <w:r w:rsidRPr="006A4B2C">
        <w:rPr>
          <w:rFonts w:asciiTheme="minorHAnsi" w:hAnsiTheme="minorHAnsi"/>
          <w:bCs/>
          <w:sz w:val="24"/>
          <w:szCs w:val="24"/>
        </w:rPr>
        <w:t xml:space="preserve"> clubs to be accessible by the ACT community during an emergency</w:t>
      </w:r>
      <w:r>
        <w:rPr>
          <w:rFonts w:asciiTheme="minorHAnsi" w:hAnsiTheme="minorHAnsi"/>
          <w:bCs/>
          <w:sz w:val="24"/>
          <w:szCs w:val="24"/>
        </w:rPr>
        <w:t>.</w:t>
      </w:r>
    </w:p>
    <w:p w14:paraId="5412B518" w14:textId="6CBA46D0" w:rsidR="006A4B2C" w:rsidRPr="006A4B2C" w:rsidRDefault="006A4B2C" w:rsidP="00291315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4B7ACBE4" w14:textId="77777777" w:rsid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571DFD27" w14:textId="77777777" w:rsid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066FD831" w14:textId="77777777" w:rsid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356C33E5" w14:textId="77777777" w:rsid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59C0CA83" w14:textId="77777777" w:rsid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4CC649F5" w14:textId="77777777" w:rsid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7CC9329E" w14:textId="77777777" w:rsid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38F6187D" w14:textId="77777777" w:rsid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763F8630" w14:textId="77777777" w:rsid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25E06729" w14:textId="77777777" w:rsid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0310B938" w14:textId="77777777" w:rsid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57E24966" w14:textId="0B528315" w:rsid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777B86BB" w14:textId="58ECA66C" w:rsid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09B96C0F" w14:textId="2973215D" w:rsid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40D3C32E" w14:textId="16F37FC0" w:rsid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16789988" w14:textId="2BA6B366" w:rsid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353D245A" w14:textId="05A85170" w:rsid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2548E6C4" w14:textId="78C9C611" w:rsid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6FC06459" w14:textId="42D69302" w:rsid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3CD28420" w14:textId="732395A4" w:rsid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3730A280" w14:textId="5FD6CDF5" w:rsid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4EA81874" w14:textId="21BEFBED" w:rsid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29236C71" w14:textId="77777777" w:rsid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671FDD4D" w14:textId="7AD7786F" w:rsidR="008A5EDE" w:rsidRDefault="008A5EDE">
      <w:pPr>
        <w:spacing w:after="160" w:line="259" w:lineRule="auto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br w:type="page"/>
      </w:r>
    </w:p>
    <w:p w14:paraId="792F447C" w14:textId="767C6FFA" w:rsidR="00AE5067" w:rsidRDefault="006A4B2C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  <w:r w:rsidRPr="006A4B2C">
        <w:rPr>
          <w:rFonts w:asciiTheme="minorHAnsi" w:hAnsiTheme="minorHAnsi"/>
          <w:b/>
          <w:bCs/>
          <w:sz w:val="24"/>
          <w:szCs w:val="24"/>
        </w:rPr>
        <w:lastRenderedPageBreak/>
        <w:t>Clause notes</w:t>
      </w:r>
    </w:p>
    <w:p w14:paraId="1EE0BF4F" w14:textId="2F180C59" w:rsid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3AC0FD66" w14:textId="77777777" w:rsid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1 </w:t>
      </w:r>
    </w:p>
    <w:p w14:paraId="489E7338" w14:textId="45B7998F" w:rsid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Long title </w:t>
      </w:r>
    </w:p>
    <w:p w14:paraId="76DDB546" w14:textId="3280374A" w:rsid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07E0E2D2" w14:textId="37B6B543" w:rsidR="008A5EDE" w:rsidRDefault="008A5EDE" w:rsidP="006A4B2C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 technical amendment to the </w:t>
      </w:r>
      <w:r w:rsidRPr="008A5EDE">
        <w:rPr>
          <w:rFonts w:asciiTheme="minorHAnsi" w:hAnsiTheme="minorHAnsi"/>
          <w:sz w:val="24"/>
          <w:szCs w:val="24"/>
        </w:rPr>
        <w:t>long title to include,</w:t>
      </w:r>
      <w:r>
        <w:rPr>
          <w:rFonts w:asciiTheme="minorHAnsi" w:hAnsiTheme="minorHAnsi"/>
          <w:sz w:val="24"/>
          <w:szCs w:val="24"/>
        </w:rPr>
        <w:t xml:space="preserve"> </w:t>
      </w:r>
      <w:r w:rsidRPr="008A5EDE">
        <w:rPr>
          <w:rFonts w:asciiTheme="minorHAnsi" w:hAnsiTheme="minorHAnsi"/>
          <w:sz w:val="24"/>
          <w:szCs w:val="24"/>
        </w:rPr>
        <w:t>and for other purposes.</w:t>
      </w:r>
    </w:p>
    <w:p w14:paraId="49798C50" w14:textId="5708BB4B" w:rsidR="008A5EDE" w:rsidRDefault="008A5EDE" w:rsidP="006A4B2C">
      <w:pPr>
        <w:spacing w:after="0"/>
        <w:rPr>
          <w:rFonts w:asciiTheme="minorHAnsi" w:hAnsiTheme="minorHAnsi"/>
          <w:sz w:val="24"/>
          <w:szCs w:val="24"/>
        </w:rPr>
      </w:pPr>
    </w:p>
    <w:p w14:paraId="05060B1C" w14:textId="0EE548D3" w:rsidR="008A5EDE" w:rsidRP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  <w:r w:rsidRPr="008A5EDE">
        <w:rPr>
          <w:rFonts w:asciiTheme="minorHAnsi" w:hAnsiTheme="minorHAnsi"/>
          <w:b/>
          <w:bCs/>
          <w:sz w:val="24"/>
          <w:szCs w:val="24"/>
        </w:rPr>
        <w:t>2</w:t>
      </w:r>
    </w:p>
    <w:p w14:paraId="0D27879E" w14:textId="2DDA8D63" w:rsidR="008A5EDE" w:rsidRP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  <w:r w:rsidRPr="008A5EDE">
        <w:rPr>
          <w:rFonts w:asciiTheme="minorHAnsi" w:hAnsiTheme="minorHAnsi"/>
          <w:b/>
          <w:bCs/>
          <w:sz w:val="24"/>
          <w:szCs w:val="24"/>
        </w:rPr>
        <w:t xml:space="preserve">Clause 3 </w:t>
      </w:r>
    </w:p>
    <w:p w14:paraId="346ECA89" w14:textId="7B8D636F" w:rsidR="008A5EDE" w:rsidRP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  <w:r w:rsidRPr="008A5EDE">
        <w:rPr>
          <w:rFonts w:asciiTheme="minorHAnsi" w:hAnsiTheme="minorHAnsi"/>
          <w:b/>
          <w:bCs/>
          <w:sz w:val="24"/>
          <w:szCs w:val="24"/>
        </w:rPr>
        <w:t xml:space="preserve">Page 2, line 14 </w:t>
      </w:r>
    </w:p>
    <w:p w14:paraId="29AB1A7A" w14:textId="5FA8F40C" w:rsidR="008A5EDE" w:rsidRDefault="008A5EDE" w:rsidP="006A4B2C">
      <w:pPr>
        <w:spacing w:after="0"/>
        <w:rPr>
          <w:rFonts w:asciiTheme="minorHAnsi" w:hAnsiTheme="minorHAnsi"/>
          <w:sz w:val="24"/>
          <w:szCs w:val="24"/>
        </w:rPr>
      </w:pPr>
    </w:p>
    <w:p w14:paraId="770E3F4B" w14:textId="03188CA9" w:rsidR="008A5EDE" w:rsidRPr="008A5EDE" w:rsidRDefault="008A5EDE" w:rsidP="008A5EDE">
      <w:pPr>
        <w:spacing w:after="0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Provides that the Act will amend the </w:t>
      </w:r>
      <w:r w:rsidRPr="008A5EDE">
        <w:rPr>
          <w:rFonts w:asciiTheme="minorHAnsi" w:hAnsiTheme="minorHAnsi"/>
          <w:i/>
          <w:iCs/>
          <w:sz w:val="24"/>
          <w:szCs w:val="24"/>
        </w:rPr>
        <w:t xml:space="preserve">Gambling and Racing Control (Code of Practice) </w:t>
      </w:r>
    </w:p>
    <w:p w14:paraId="6FA74999" w14:textId="208F7F27" w:rsidR="008A5EDE" w:rsidRDefault="008A5EDE" w:rsidP="008A5EDE">
      <w:pPr>
        <w:spacing w:after="0"/>
        <w:rPr>
          <w:rFonts w:asciiTheme="minorHAnsi" w:hAnsiTheme="minorHAnsi"/>
          <w:i/>
          <w:iCs/>
          <w:sz w:val="24"/>
          <w:szCs w:val="24"/>
        </w:rPr>
      </w:pPr>
      <w:r w:rsidRPr="008A5EDE">
        <w:rPr>
          <w:rFonts w:asciiTheme="minorHAnsi" w:hAnsiTheme="minorHAnsi"/>
          <w:i/>
          <w:iCs/>
          <w:sz w:val="24"/>
          <w:szCs w:val="24"/>
        </w:rPr>
        <w:t>Regulation 2002</w:t>
      </w:r>
      <w:r>
        <w:rPr>
          <w:rFonts w:asciiTheme="minorHAnsi" w:hAnsiTheme="minorHAnsi"/>
          <w:i/>
          <w:iCs/>
          <w:sz w:val="24"/>
          <w:szCs w:val="24"/>
        </w:rPr>
        <w:t>.</w:t>
      </w:r>
    </w:p>
    <w:p w14:paraId="3C0DB011" w14:textId="74285F27" w:rsidR="008A5EDE" w:rsidRDefault="008A5EDE" w:rsidP="008A5EDE">
      <w:pPr>
        <w:spacing w:after="0"/>
        <w:rPr>
          <w:rFonts w:asciiTheme="minorHAnsi" w:hAnsiTheme="minorHAnsi"/>
          <w:i/>
          <w:iCs/>
          <w:sz w:val="24"/>
          <w:szCs w:val="24"/>
        </w:rPr>
      </w:pPr>
    </w:p>
    <w:p w14:paraId="4BD75959" w14:textId="77549E5B" w:rsidR="008A5EDE" w:rsidRPr="008A5EDE" w:rsidRDefault="008A5EDE" w:rsidP="008A5EDE">
      <w:pPr>
        <w:spacing w:after="0"/>
        <w:rPr>
          <w:rFonts w:asciiTheme="minorHAnsi" w:hAnsiTheme="minorHAnsi"/>
          <w:b/>
          <w:bCs/>
          <w:sz w:val="24"/>
          <w:szCs w:val="24"/>
        </w:rPr>
      </w:pPr>
      <w:r w:rsidRPr="008A5EDE">
        <w:rPr>
          <w:rFonts w:asciiTheme="minorHAnsi" w:hAnsiTheme="minorHAnsi"/>
          <w:b/>
          <w:bCs/>
          <w:sz w:val="24"/>
          <w:szCs w:val="24"/>
        </w:rPr>
        <w:t>3</w:t>
      </w:r>
    </w:p>
    <w:p w14:paraId="044C1328" w14:textId="21A5C946" w:rsidR="008A5EDE" w:rsidRPr="008A5EDE" w:rsidRDefault="008A5EDE" w:rsidP="008A5EDE">
      <w:pPr>
        <w:spacing w:after="0"/>
        <w:rPr>
          <w:rFonts w:asciiTheme="minorHAnsi" w:hAnsiTheme="minorHAnsi"/>
          <w:b/>
          <w:bCs/>
          <w:sz w:val="24"/>
          <w:szCs w:val="24"/>
        </w:rPr>
      </w:pPr>
      <w:r w:rsidRPr="008A5EDE">
        <w:rPr>
          <w:rFonts w:asciiTheme="minorHAnsi" w:hAnsiTheme="minorHAnsi"/>
          <w:b/>
          <w:bCs/>
          <w:sz w:val="24"/>
          <w:szCs w:val="24"/>
        </w:rPr>
        <w:t xml:space="preserve">Proposed new </w:t>
      </w:r>
      <w:r w:rsidR="009E1B65">
        <w:rPr>
          <w:rFonts w:asciiTheme="minorHAnsi" w:hAnsiTheme="minorHAnsi"/>
          <w:b/>
          <w:bCs/>
          <w:sz w:val="24"/>
          <w:szCs w:val="24"/>
        </w:rPr>
        <w:t>schedule 1</w:t>
      </w:r>
    </w:p>
    <w:p w14:paraId="059FC062" w14:textId="1AEB768F" w:rsidR="008A5EDE" w:rsidRPr="008A5EDE" w:rsidRDefault="009E1B65" w:rsidP="008A5EDE">
      <w:pPr>
        <w:spacing w:after="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Part 5, line 20</w:t>
      </w:r>
    </w:p>
    <w:p w14:paraId="7B04C6FA" w14:textId="77777777" w:rsidR="008A5EDE" w:rsidRPr="008A5EDE" w:rsidRDefault="008A5EDE" w:rsidP="008A5EDE">
      <w:pPr>
        <w:spacing w:after="0"/>
        <w:rPr>
          <w:rFonts w:asciiTheme="minorHAnsi" w:hAnsiTheme="minorHAnsi"/>
          <w:i/>
          <w:iCs/>
          <w:sz w:val="24"/>
          <w:szCs w:val="24"/>
        </w:rPr>
      </w:pPr>
    </w:p>
    <w:p w14:paraId="39A8E978" w14:textId="1EC6FE5B" w:rsidR="008A5EDE" w:rsidRPr="006562E5" w:rsidRDefault="009E1B65" w:rsidP="008A5EDE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As a schedule to the Bill i</w:t>
      </w:r>
      <w:r w:rsidR="008A5EDE" w:rsidRPr="008A5EDE">
        <w:rPr>
          <w:rFonts w:asciiTheme="minorHAnsi" w:hAnsiTheme="minorHAnsi"/>
          <w:sz w:val="24"/>
          <w:szCs w:val="24"/>
        </w:rPr>
        <w:t xml:space="preserve">nserts new part 1.5 into the </w:t>
      </w:r>
      <w:r w:rsidR="008A5EDE" w:rsidRPr="006562E5">
        <w:rPr>
          <w:rFonts w:asciiTheme="minorHAnsi" w:hAnsiTheme="minorHAnsi"/>
          <w:sz w:val="24"/>
          <w:szCs w:val="24"/>
        </w:rPr>
        <w:t xml:space="preserve">Gambling and Racing Control (Code of Practice) Regulation 2002. </w:t>
      </w:r>
    </w:p>
    <w:p w14:paraId="56D8456C" w14:textId="77777777" w:rsidR="008A5EDE" w:rsidRPr="006562E5" w:rsidRDefault="008A5EDE" w:rsidP="008A5EDE">
      <w:pPr>
        <w:spacing w:after="0"/>
        <w:rPr>
          <w:rFonts w:asciiTheme="minorHAnsi" w:hAnsiTheme="minorHAnsi"/>
          <w:sz w:val="24"/>
          <w:szCs w:val="24"/>
        </w:rPr>
      </w:pPr>
    </w:p>
    <w:p w14:paraId="09AAAB3D" w14:textId="2011683A" w:rsidR="008A5EDE" w:rsidRPr="008A5EDE" w:rsidRDefault="008A5EDE" w:rsidP="008A5EDE">
      <w:pPr>
        <w:spacing w:after="0"/>
      </w:pPr>
      <w:r w:rsidRPr="006562E5">
        <w:rPr>
          <w:rFonts w:asciiTheme="minorHAnsi" w:hAnsiTheme="minorHAnsi"/>
          <w:sz w:val="24"/>
          <w:szCs w:val="24"/>
        </w:rPr>
        <w:t>This new part</w:t>
      </w:r>
      <w:r w:rsidRPr="008A5EDE">
        <w:t xml:space="preserve"> </w:t>
      </w:r>
      <w:r w:rsidRPr="008A5EDE">
        <w:rPr>
          <w:rFonts w:asciiTheme="minorHAnsi" w:hAnsiTheme="minorHAnsi"/>
          <w:sz w:val="24"/>
          <w:szCs w:val="24"/>
        </w:rPr>
        <w:t>will provide that gaming machine licensees of the club venue(s) which are declared to be refuges through Ministerial declaration under new section 166B of the Act are required to:</w:t>
      </w:r>
    </w:p>
    <w:p w14:paraId="7377EDF1" w14:textId="77777777" w:rsidR="008A5EDE" w:rsidRPr="008A5EDE" w:rsidRDefault="008A5EDE" w:rsidP="008A5EDE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8A5EDE">
        <w:rPr>
          <w:rFonts w:asciiTheme="minorHAnsi" w:hAnsiTheme="minorHAnsi"/>
          <w:sz w:val="24"/>
          <w:szCs w:val="24"/>
        </w:rPr>
        <w:t>provide a separate space away from electronic gaming machines and alcohol where members of the community may congregate while the club venue is declared to be a refuge during an emergency or other hazard;</w:t>
      </w:r>
    </w:p>
    <w:p w14:paraId="5AF02BE3" w14:textId="77777777" w:rsidR="008A5EDE" w:rsidRPr="008A5EDE" w:rsidRDefault="008A5EDE" w:rsidP="008A5EDE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8A5EDE">
        <w:rPr>
          <w:rFonts w:asciiTheme="minorHAnsi" w:hAnsiTheme="minorHAnsi"/>
          <w:sz w:val="24"/>
          <w:szCs w:val="24"/>
        </w:rPr>
        <w:t>ensure that gambling contact officers are available within the club venue for the period of time for which the club is a refuge;</w:t>
      </w:r>
    </w:p>
    <w:p w14:paraId="4AD08EB0" w14:textId="79F635D5" w:rsidR="008A5EDE" w:rsidRPr="008A5EDE" w:rsidRDefault="00BF00B9" w:rsidP="008A5EDE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8A5EDE">
        <w:rPr>
          <w:rFonts w:asciiTheme="minorHAnsi" w:hAnsiTheme="minorHAnsi"/>
          <w:sz w:val="24"/>
          <w:szCs w:val="24"/>
        </w:rPr>
        <w:t xml:space="preserve">subject to </w:t>
      </w:r>
      <w:r>
        <w:rPr>
          <w:rFonts w:asciiTheme="minorHAnsi" w:hAnsiTheme="minorHAnsi"/>
          <w:sz w:val="24"/>
          <w:szCs w:val="24"/>
        </w:rPr>
        <w:t>being given the information,</w:t>
      </w:r>
      <w:r w:rsidRPr="008A5EDE">
        <w:rPr>
          <w:rFonts w:asciiTheme="minorHAnsi" w:hAnsiTheme="minorHAnsi"/>
          <w:sz w:val="24"/>
          <w:szCs w:val="24"/>
        </w:rPr>
        <w:t xml:space="preserve"> </w:t>
      </w:r>
      <w:r w:rsidR="00EB71A4">
        <w:rPr>
          <w:rFonts w:asciiTheme="minorHAnsi" w:hAnsiTheme="minorHAnsi"/>
          <w:sz w:val="24"/>
          <w:szCs w:val="24"/>
        </w:rPr>
        <w:t>make information available</w:t>
      </w:r>
      <w:r w:rsidR="008A5EDE" w:rsidRPr="008A5EDE">
        <w:rPr>
          <w:rFonts w:asciiTheme="minorHAnsi" w:hAnsiTheme="minorHAnsi"/>
          <w:sz w:val="24"/>
          <w:szCs w:val="24"/>
        </w:rPr>
        <w:t xml:space="preserve"> </w:t>
      </w:r>
      <w:r w:rsidR="00EB71A4">
        <w:rPr>
          <w:rFonts w:asciiTheme="minorHAnsi" w:hAnsiTheme="minorHAnsi"/>
          <w:sz w:val="24"/>
          <w:szCs w:val="24"/>
        </w:rPr>
        <w:t xml:space="preserve">about other </w:t>
      </w:r>
      <w:r>
        <w:rPr>
          <w:rFonts w:asciiTheme="minorHAnsi" w:hAnsiTheme="minorHAnsi"/>
          <w:sz w:val="24"/>
          <w:szCs w:val="24"/>
        </w:rPr>
        <w:t>places</w:t>
      </w:r>
      <w:r w:rsidR="00D133B0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where members of the community may</w:t>
      </w:r>
      <w:r w:rsidR="00D133B0">
        <w:rPr>
          <w:rFonts w:asciiTheme="minorHAnsi" w:hAnsiTheme="minorHAnsi"/>
          <w:sz w:val="24"/>
          <w:szCs w:val="24"/>
        </w:rPr>
        <w:t xml:space="preserve"> </w:t>
      </w:r>
      <w:r w:rsidR="008A5EDE" w:rsidRPr="008A5EDE">
        <w:rPr>
          <w:rFonts w:asciiTheme="minorHAnsi" w:hAnsiTheme="minorHAnsi"/>
          <w:sz w:val="24"/>
          <w:szCs w:val="24"/>
        </w:rPr>
        <w:t>access refuge; and</w:t>
      </w:r>
    </w:p>
    <w:p w14:paraId="3DFECD01" w14:textId="77777777" w:rsidR="008A5EDE" w:rsidRPr="008A5EDE" w:rsidRDefault="008A5EDE" w:rsidP="008A5EDE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8A5EDE">
        <w:rPr>
          <w:rFonts w:asciiTheme="minorHAnsi" w:hAnsiTheme="minorHAnsi"/>
          <w:sz w:val="24"/>
          <w:szCs w:val="24"/>
        </w:rPr>
        <w:t>refrain from actively promoting club memberships to non-members who are attending the venue for the purpose of seeking refuge during an emergency or other hazard.</w:t>
      </w:r>
    </w:p>
    <w:p w14:paraId="7BD5EB45" w14:textId="06BDE17E" w:rsidR="008A5EDE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3D80650F" w14:textId="011EA045" w:rsidR="00D053B3" w:rsidRPr="00D053B3" w:rsidRDefault="00D053B3" w:rsidP="006A4B2C">
      <w:pPr>
        <w:spacing w:after="0"/>
        <w:rPr>
          <w:rFonts w:asciiTheme="minorHAnsi" w:hAnsiTheme="minorHAnsi"/>
          <w:sz w:val="24"/>
          <w:szCs w:val="24"/>
        </w:rPr>
      </w:pPr>
      <w:r w:rsidRPr="00D053B3">
        <w:rPr>
          <w:rFonts w:asciiTheme="minorHAnsi" w:hAnsiTheme="minorHAnsi"/>
          <w:sz w:val="24"/>
          <w:szCs w:val="24"/>
        </w:rPr>
        <w:t xml:space="preserve">Minor technical amendments are made to the Dictionary notes and a definition of club refuge declaration is provided. </w:t>
      </w:r>
    </w:p>
    <w:p w14:paraId="65D34859" w14:textId="77777777" w:rsidR="008A5EDE" w:rsidRPr="006A4B2C" w:rsidRDefault="008A5EDE" w:rsidP="006A4B2C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sectPr w:rsidR="008A5EDE" w:rsidRPr="006A4B2C" w:rsidSect="00835E8A">
      <w:footerReference w:type="default" r:id="rId14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2A430" w14:textId="77777777" w:rsidR="005B2626" w:rsidRDefault="005B2626" w:rsidP="00753B39">
      <w:pPr>
        <w:spacing w:after="0" w:line="240" w:lineRule="auto"/>
      </w:pPr>
      <w:r>
        <w:separator/>
      </w:r>
    </w:p>
  </w:endnote>
  <w:endnote w:type="continuationSeparator" w:id="0">
    <w:p w14:paraId="57E35CAD" w14:textId="77777777" w:rsidR="005B2626" w:rsidRDefault="005B2626" w:rsidP="00753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E053" w14:textId="77777777" w:rsidR="00B323DF" w:rsidRDefault="00B32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041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0C821D" w14:textId="4CBB01A2" w:rsidR="00835E8A" w:rsidRDefault="00B323DF">
        <w:pPr>
          <w:pStyle w:val="Footer"/>
          <w:jc w:val="right"/>
        </w:pPr>
      </w:p>
    </w:sdtContent>
  </w:sdt>
  <w:p w14:paraId="782CA8EA" w14:textId="039B0B03" w:rsidR="00753B39" w:rsidRPr="00B323DF" w:rsidRDefault="00B323DF" w:rsidP="00B323DF">
    <w:pPr>
      <w:pStyle w:val="Footer"/>
      <w:jc w:val="center"/>
      <w:rPr>
        <w:rFonts w:ascii="Arial" w:hAnsi="Arial" w:cs="Arial"/>
        <w:sz w:val="14"/>
      </w:rPr>
    </w:pPr>
    <w:r w:rsidRPr="00B323D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A462" w14:textId="77777777" w:rsidR="00B323DF" w:rsidRDefault="00B323D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9549" w14:textId="633A3626" w:rsidR="00835E8A" w:rsidRDefault="00835E8A">
    <w:pPr>
      <w:pStyle w:val="Footer"/>
      <w:jc w:val="right"/>
    </w:pPr>
  </w:p>
  <w:p w14:paraId="3AD306DC" w14:textId="1F11BECC" w:rsidR="00835E8A" w:rsidRPr="00B323DF" w:rsidRDefault="00B323DF" w:rsidP="00B323DF">
    <w:pPr>
      <w:pStyle w:val="Footer"/>
      <w:jc w:val="center"/>
      <w:rPr>
        <w:rFonts w:ascii="Arial" w:hAnsi="Arial" w:cs="Arial"/>
        <w:sz w:val="14"/>
      </w:rPr>
    </w:pPr>
    <w:r w:rsidRPr="00B323DF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5065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45E6B6" w14:textId="0152A33B" w:rsidR="00835E8A" w:rsidRDefault="00835E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E0C72D" w14:textId="06D14C6A" w:rsidR="00835E8A" w:rsidRPr="00B323DF" w:rsidRDefault="00B323DF" w:rsidP="00B323DF">
    <w:pPr>
      <w:pStyle w:val="Footer"/>
      <w:jc w:val="center"/>
      <w:rPr>
        <w:rFonts w:ascii="Arial" w:hAnsi="Arial" w:cs="Arial"/>
        <w:sz w:val="14"/>
      </w:rPr>
    </w:pPr>
    <w:r w:rsidRPr="00B323D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C90B" w14:textId="77777777" w:rsidR="005B2626" w:rsidRDefault="005B2626" w:rsidP="00753B39">
      <w:pPr>
        <w:spacing w:after="0" w:line="240" w:lineRule="auto"/>
      </w:pPr>
      <w:r>
        <w:separator/>
      </w:r>
    </w:p>
  </w:footnote>
  <w:footnote w:type="continuationSeparator" w:id="0">
    <w:p w14:paraId="2AE39728" w14:textId="77777777" w:rsidR="005B2626" w:rsidRDefault="005B2626" w:rsidP="00753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43D1" w14:textId="77777777" w:rsidR="00B323DF" w:rsidRDefault="00B32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47B4" w14:textId="77777777" w:rsidR="00B323DF" w:rsidRDefault="00B323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AB6B" w14:textId="77777777" w:rsidR="00B323DF" w:rsidRDefault="00B32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A1B4E"/>
    <w:multiLevelType w:val="hybridMultilevel"/>
    <w:tmpl w:val="83CA3C6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15"/>
    <w:rsid w:val="001A0801"/>
    <w:rsid w:val="00291315"/>
    <w:rsid w:val="00333D44"/>
    <w:rsid w:val="003551B1"/>
    <w:rsid w:val="003D4F19"/>
    <w:rsid w:val="004B69B0"/>
    <w:rsid w:val="00577AAA"/>
    <w:rsid w:val="005A298A"/>
    <w:rsid w:val="005B2626"/>
    <w:rsid w:val="006562E5"/>
    <w:rsid w:val="006A4B2C"/>
    <w:rsid w:val="006A7EDF"/>
    <w:rsid w:val="00753B39"/>
    <w:rsid w:val="00835E8A"/>
    <w:rsid w:val="008A5EDE"/>
    <w:rsid w:val="009E1B65"/>
    <w:rsid w:val="00A63C5A"/>
    <w:rsid w:val="00AD6ED8"/>
    <w:rsid w:val="00AE5067"/>
    <w:rsid w:val="00B323DF"/>
    <w:rsid w:val="00BF00B9"/>
    <w:rsid w:val="00C0754C"/>
    <w:rsid w:val="00D053B3"/>
    <w:rsid w:val="00D133B0"/>
    <w:rsid w:val="00D5404E"/>
    <w:rsid w:val="00EB71A4"/>
    <w:rsid w:val="00F57401"/>
    <w:rsid w:val="00F9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6A890"/>
  <w15:chartTrackingRefBased/>
  <w15:docId w15:val="{4099CA3A-EA9D-4D59-A3C6-737C146F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315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1315"/>
    <w:pPr>
      <w:keepNext/>
      <w:spacing w:after="0" w:line="240" w:lineRule="auto"/>
      <w:jc w:val="right"/>
      <w:outlineLvl w:val="0"/>
    </w:pPr>
    <w:rPr>
      <w:rFonts w:ascii="Arial" w:hAnsi="Arial" w:cs="Arial"/>
      <w:b/>
      <w:bCs/>
      <w:sz w:val="24"/>
      <w:szCs w:val="20"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131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hAnsi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91315"/>
    <w:rPr>
      <w:rFonts w:ascii="Arial" w:eastAsia="Times New Roman" w:hAnsi="Arial" w:cs="Arial"/>
      <w:b/>
      <w:bCs/>
      <w:sz w:val="24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291315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2913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913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4B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B3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3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B3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358</Words>
  <Characters>1879</Characters>
  <Application>Microsoft Office Word</Application>
  <DocSecurity>0</DocSecurity>
  <Lines>124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Sparke, Megan</dc:creator>
  <cp:keywords/>
  <dc:description/>
  <cp:lastModifiedBy>PCODCS</cp:lastModifiedBy>
  <cp:revision>4</cp:revision>
  <dcterms:created xsi:type="dcterms:W3CDTF">2023-06-27T02:35:00Z</dcterms:created>
  <dcterms:modified xsi:type="dcterms:W3CDTF">2023-06-27T02:35:00Z</dcterms:modified>
</cp:coreProperties>
</file>